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caps/>
          <w:sz w:val="24"/>
          <w:szCs w:val="32"/>
          <w:lang w:bidi="en-US"/>
        </w:rPr>
        <w:id w:val="30091833"/>
        <w:lock w:val="contentLocked"/>
        <w:placeholder>
          <w:docPart w:val="BA394737365E48A4BD11C7000603FD43"/>
        </w:placeholder>
        <w:group/>
      </w:sdtPr>
      <w:sdtEndPr/>
      <w:sdtContent>
        <w:p w14:paraId="4D98F6BE"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University of Oklahoma</w:t>
          </w:r>
        </w:p>
        <w:p w14:paraId="003EBE47"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021668D0"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Graduate College</w:t>
          </w:r>
        </w:p>
      </w:sdtContent>
    </w:sdt>
    <w:p w14:paraId="30BF9DD3"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42167A96"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7369A95D"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37934747"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28223740" w14:textId="77777777" w:rsidR="0003742E" w:rsidRPr="00415859" w:rsidRDefault="0003742E" w:rsidP="00400BD6">
      <w:pPr>
        <w:spacing w:after="0" w:line="240" w:lineRule="auto"/>
        <w:rPr>
          <w:rFonts w:ascii="Times New Roman" w:eastAsia="Times New Roman" w:hAnsi="Times New Roman" w:cs="Times New Roman"/>
          <w:caps/>
          <w:sz w:val="24"/>
          <w:szCs w:val="32"/>
          <w:lang w:bidi="en-US"/>
        </w:rPr>
      </w:pPr>
    </w:p>
    <w:p w14:paraId="43AE5E87"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136D3770"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32"/>
        <w:placeholder>
          <w:docPart w:val="BA394737365E48A4BD11C7000603FD43"/>
        </w:placeholder>
      </w:sdtPr>
      <w:sdtEndPr/>
      <w:sdtContent>
        <w:p w14:paraId="43079B59" w14:textId="72CAB7C8" w:rsidR="0003742E" w:rsidRPr="00415859" w:rsidRDefault="00BD4C9A" w:rsidP="00382DAE">
          <w:pPr>
            <w:spacing w:after="0" w:line="480" w:lineRule="auto"/>
            <w:jc w:val="center"/>
            <w:rPr>
              <w:rFonts w:ascii="Times New Roman" w:eastAsia="Times New Roman" w:hAnsi="Times New Roman" w:cs="Times New Roman"/>
              <w:caps/>
              <w:sz w:val="24"/>
              <w:szCs w:val="32"/>
              <w:lang w:bidi="en-US"/>
            </w:rPr>
          </w:pPr>
          <w:r w:rsidRPr="0091254D">
            <w:rPr>
              <w:rFonts w:ascii="Times New Roman" w:eastAsia="Times New Roman" w:hAnsi="Times New Roman" w:cs="Times New Roman"/>
              <w:caps/>
              <w:sz w:val="24"/>
              <w:szCs w:val="32"/>
              <w:lang w:bidi="en-US"/>
            </w:rPr>
            <w:t xml:space="preserve">Numerical Simulation of the Effects of Reservoir Heterogeneity, Fractures, and Multi-Well Interference </w:t>
          </w:r>
          <w:r>
            <w:rPr>
              <w:rFonts w:ascii="Times New Roman" w:eastAsia="Times New Roman" w:hAnsi="Times New Roman" w:cs="Times New Roman"/>
              <w:caps/>
              <w:sz w:val="24"/>
              <w:szCs w:val="32"/>
              <w:lang w:bidi="en-US"/>
            </w:rPr>
            <w:br/>
          </w:r>
          <w:r w:rsidRPr="0091254D">
            <w:rPr>
              <w:rFonts w:ascii="Times New Roman" w:eastAsia="Times New Roman" w:hAnsi="Times New Roman" w:cs="Times New Roman"/>
              <w:caps/>
              <w:sz w:val="24"/>
              <w:szCs w:val="32"/>
              <w:lang w:bidi="en-US"/>
            </w:rPr>
            <w:t xml:space="preserve">on Pressure Transient Responses </w:t>
          </w:r>
          <w:r>
            <w:rPr>
              <w:rFonts w:ascii="Times New Roman" w:eastAsia="Times New Roman" w:hAnsi="Times New Roman" w:cs="Times New Roman"/>
              <w:caps/>
              <w:sz w:val="24"/>
              <w:szCs w:val="32"/>
              <w:lang w:bidi="en-US"/>
            </w:rPr>
            <w:br/>
          </w:r>
          <w:r w:rsidRPr="0091254D">
            <w:rPr>
              <w:rFonts w:ascii="Times New Roman" w:eastAsia="Times New Roman" w:hAnsi="Times New Roman" w:cs="Times New Roman"/>
              <w:caps/>
              <w:sz w:val="24"/>
              <w:szCs w:val="32"/>
              <w:lang w:bidi="en-US"/>
            </w:rPr>
            <w:t>using Multistencils Fast Marching Method</w:t>
          </w:r>
        </w:p>
      </w:sdtContent>
    </w:sdt>
    <w:p w14:paraId="15DF88B1"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6304E136" w14:textId="1520BB0D" w:rsidR="0003742E" w:rsidRPr="00415859" w:rsidRDefault="0003742E" w:rsidP="00BD4C9A">
      <w:pPr>
        <w:spacing w:after="0" w:line="240" w:lineRule="auto"/>
        <w:rPr>
          <w:rFonts w:ascii="Times New Roman" w:eastAsia="Times New Roman" w:hAnsi="Times New Roman" w:cs="Times New Roman"/>
          <w:caps/>
          <w:sz w:val="24"/>
          <w:szCs w:val="32"/>
          <w:lang w:bidi="en-US"/>
        </w:rPr>
      </w:pPr>
    </w:p>
    <w:p w14:paraId="4D40AD8E"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BA394737365E48A4BD11C7000603FD43"/>
        </w:placeholder>
        <w:group/>
      </w:sdtPr>
      <w:sdtEndPr>
        <w:rPr>
          <w:caps w:val="0"/>
        </w:rPr>
      </w:sdtEndPr>
      <w:sdtContent>
        <w:p w14:paraId="454F11BA"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A thesis</w:t>
          </w:r>
        </w:p>
        <w:p w14:paraId="0567F10E"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7F974973"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submitted to the Graduate Faculty</w:t>
          </w:r>
        </w:p>
        <w:p w14:paraId="69E9B6C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616408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in partial fulfillment of the requirements for the</w:t>
          </w:r>
        </w:p>
        <w:p w14:paraId="5EB5FFB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71EE6D2"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Degree of</w:t>
          </w:r>
        </w:p>
      </w:sdtContent>
    </w:sdt>
    <w:p w14:paraId="4789BEA3"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D67A032375AA4A938F6DFFF41508FAC3"/>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0A633D79" w14:textId="6296B2F2" w:rsidR="0003742E" w:rsidRPr="00415859" w:rsidRDefault="001F2805" w:rsidP="00C70C92">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Master of Science</w:t>
          </w:r>
        </w:p>
      </w:sdtContent>
    </w:sdt>
    <w:p w14:paraId="1C39FEA9"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7EB599B"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AD982B3"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577DC6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24E366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D8ACE7D"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120518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FE56B48"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F5199EC"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88ADAD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By</w:t>
      </w:r>
    </w:p>
    <w:p w14:paraId="51F91C8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8BA637361A504287B4C297090C832096"/>
        </w:placeholder>
      </w:sdtPr>
      <w:sdtEndPr/>
      <w:sdtContent>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456257661"/>
            <w:placeholder>
              <w:docPart w:val="639B3F12AA89452EB9FBF107F9898D86"/>
            </w:placeholder>
          </w:sdtPr>
          <w:sdtEndPr/>
          <w:sdtContent>
            <w:p w14:paraId="5CC74A84" w14:textId="2A00801E" w:rsidR="0003742E" w:rsidRPr="00415859" w:rsidRDefault="00BD4C9A" w:rsidP="00BD4C9A">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sANGCHEOL yOON</w:t>
              </w:r>
            </w:p>
          </w:sdtContent>
        </w:sdt>
      </w:sdtContent>
    </w:sdt>
    <w:sdt>
      <w:sdtPr>
        <w:rPr>
          <w:rFonts w:ascii="Times New Roman" w:eastAsia="Times New Roman" w:hAnsi="Times New Roman" w:cs="Times New Roman"/>
          <w:sz w:val="24"/>
          <w:szCs w:val="32"/>
          <w:lang w:bidi="en-US"/>
        </w:rPr>
        <w:id w:val="30091838"/>
        <w:lock w:val="contentLocked"/>
        <w:placeholder>
          <w:docPart w:val="BA394737365E48A4BD11C7000603FD43"/>
        </w:placeholder>
        <w:group/>
      </w:sdtPr>
      <w:sdtEndPr/>
      <w:sdtContent>
        <w:p w14:paraId="648298FF"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BA394737365E48A4BD11C7000603FD43"/>
        </w:placeholder>
      </w:sdtPr>
      <w:sdtEndPr/>
      <w:sdtContent>
        <w:p w14:paraId="01344FD3" w14:textId="76FF6F1D" w:rsidR="0003742E" w:rsidRPr="00415859" w:rsidRDefault="001F2805" w:rsidP="00C70C92">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201</w:t>
          </w:r>
          <w:r w:rsidR="00BD4C9A">
            <w:rPr>
              <w:rFonts w:ascii="Times New Roman" w:eastAsia="Times New Roman" w:hAnsi="Times New Roman" w:cs="Times New Roman"/>
              <w:sz w:val="24"/>
              <w:szCs w:val="32"/>
              <w:lang w:bidi="en-US"/>
            </w:rPr>
            <w:t>7</w:t>
          </w:r>
        </w:p>
      </w:sdtContent>
    </w:sdt>
    <w:p w14:paraId="661CEE44" w14:textId="77777777" w:rsidR="005D0DBD" w:rsidRDefault="0003742E" w:rsidP="00C70C92">
      <w:pPr>
        <w:spacing w:after="0" w:line="240" w:lineRule="auto"/>
        <w:jc w:val="center"/>
        <w:rPr>
          <w:rFonts w:ascii="Times New Roman" w:eastAsia="Times New Roman" w:hAnsi="Times New Roman" w:cs="Times New Roman"/>
          <w:sz w:val="24"/>
          <w:szCs w:val="32"/>
          <w:lang w:bidi="en-US"/>
        </w:rPr>
        <w:sectPr w:rsidR="005D0DBD" w:rsidSect="005D0DBD">
          <w:pgSz w:w="12240" w:h="15840" w:code="1"/>
          <w:pgMar w:top="1440" w:right="1440" w:bottom="1440" w:left="2340" w:header="720" w:footer="720" w:gutter="0"/>
          <w:pgNumType w:fmt="lowerRoman" w:start="1"/>
          <w:cols w:space="720"/>
          <w:docGrid w:linePitch="360"/>
        </w:sectPr>
      </w:pPr>
      <w:r w:rsidRPr="00415859">
        <w:rPr>
          <w:rFonts w:ascii="Times New Roman" w:eastAsia="Times New Roman" w:hAnsi="Times New Roman" w:cs="Times New Roman"/>
          <w:sz w:val="24"/>
          <w:szCs w:val="32"/>
          <w:lang w:bidi="en-US"/>
        </w:rPr>
        <w:br w:type="page"/>
      </w:r>
    </w:p>
    <w:p w14:paraId="4EE6F551" w14:textId="759EBF4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D5E0FF4"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CB6CEAC"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C238C34"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AC67A23"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43"/>
        <w:placeholder>
          <w:docPart w:val="BA394737365E48A4BD11C7000603FD43"/>
        </w:placeholder>
      </w:sdtPr>
      <w:sdtEndPr/>
      <w:sdtContent>
        <w:sdt>
          <w:sdtPr>
            <w:rPr>
              <w:rFonts w:ascii="Times New Roman" w:eastAsia="Times New Roman" w:hAnsi="Times New Roman" w:cs="Times New Roman"/>
              <w:caps/>
              <w:sz w:val="24"/>
              <w:szCs w:val="32"/>
              <w:lang w:bidi="en-US"/>
            </w:rPr>
            <w:alias w:val="Click to enter thesis title"/>
            <w:tag w:val="Click to enter thesis title"/>
            <w:id w:val="-1857262797"/>
            <w:placeholder>
              <w:docPart w:val="EF7397F2486C45A6BB4CBA7F7403C90A"/>
            </w:placeholder>
          </w:sdtPr>
          <w:sdtEndPr/>
          <w:sdtContent>
            <w:sdt>
              <w:sdtPr>
                <w:rPr>
                  <w:rFonts w:ascii="Times New Roman" w:eastAsia="Times New Roman" w:hAnsi="Times New Roman" w:cs="Times New Roman"/>
                  <w:caps/>
                  <w:sz w:val="24"/>
                  <w:szCs w:val="32"/>
                  <w:lang w:bidi="en-US"/>
                </w:rPr>
                <w:alias w:val="Click to enter thesis title"/>
                <w:tag w:val="Click to enter thesis title"/>
                <w:id w:val="2168362"/>
                <w:placeholder>
                  <w:docPart w:val="A42F5FE62FA440C493C4F7E5ACAAACF1"/>
                </w:placeholder>
              </w:sdtPr>
              <w:sdtEndPr/>
              <w:sdtContent>
                <w:sdt>
                  <w:sdtPr>
                    <w:rPr>
                      <w:rFonts w:ascii="Times New Roman" w:eastAsia="Times New Roman" w:hAnsi="Times New Roman" w:cs="Times New Roman"/>
                      <w:caps/>
                      <w:sz w:val="24"/>
                      <w:szCs w:val="32"/>
                      <w:lang w:bidi="en-US"/>
                    </w:rPr>
                    <w:alias w:val="Click to enter thesis title"/>
                    <w:tag w:val="Click to enter thesis title"/>
                    <w:id w:val="1448268788"/>
                    <w:placeholder>
                      <w:docPart w:val="F32F136C2BAC4039A8E07B93B29783B4"/>
                    </w:placeholder>
                  </w:sdtPr>
                  <w:sdtEndPr/>
                  <w:sdtContent>
                    <w:p w14:paraId="6B4862FC" w14:textId="2B91FBBF" w:rsidR="0003742E" w:rsidRPr="00415859" w:rsidRDefault="00BD4C9A" w:rsidP="00BD4C9A">
                      <w:pPr>
                        <w:spacing w:after="0" w:line="240" w:lineRule="auto"/>
                        <w:jc w:val="center"/>
                        <w:rPr>
                          <w:rFonts w:ascii="Times New Roman" w:eastAsia="Times New Roman" w:hAnsi="Times New Roman" w:cs="Times New Roman"/>
                          <w:caps/>
                          <w:sz w:val="24"/>
                          <w:szCs w:val="32"/>
                          <w:lang w:bidi="en-US"/>
                        </w:rPr>
                      </w:pPr>
                      <w:r w:rsidRPr="0091254D">
                        <w:rPr>
                          <w:rFonts w:ascii="Times New Roman" w:eastAsia="Times New Roman" w:hAnsi="Times New Roman" w:cs="Times New Roman"/>
                          <w:caps/>
                          <w:sz w:val="24"/>
                          <w:szCs w:val="32"/>
                          <w:lang w:bidi="en-US"/>
                        </w:rPr>
                        <w:t xml:space="preserve">Numerical Simulation of the Effects of Reservoir Heterogeneity, Fractures, and Multi-Well Interference </w:t>
                      </w:r>
                      <w:r>
                        <w:rPr>
                          <w:rFonts w:ascii="Times New Roman" w:eastAsia="Times New Roman" w:hAnsi="Times New Roman" w:cs="Times New Roman"/>
                          <w:caps/>
                          <w:sz w:val="24"/>
                          <w:szCs w:val="32"/>
                          <w:lang w:bidi="en-US"/>
                        </w:rPr>
                        <w:br/>
                      </w:r>
                      <w:r w:rsidRPr="0091254D">
                        <w:rPr>
                          <w:rFonts w:ascii="Times New Roman" w:eastAsia="Times New Roman" w:hAnsi="Times New Roman" w:cs="Times New Roman"/>
                          <w:caps/>
                          <w:sz w:val="24"/>
                          <w:szCs w:val="32"/>
                          <w:lang w:bidi="en-US"/>
                        </w:rPr>
                        <w:t xml:space="preserve">on Pressure Transient Responses </w:t>
                      </w:r>
                      <w:r>
                        <w:rPr>
                          <w:rFonts w:ascii="Times New Roman" w:eastAsia="Times New Roman" w:hAnsi="Times New Roman" w:cs="Times New Roman"/>
                          <w:caps/>
                          <w:sz w:val="24"/>
                          <w:szCs w:val="32"/>
                          <w:lang w:bidi="en-US"/>
                        </w:rPr>
                        <w:br/>
                      </w:r>
                      <w:r w:rsidRPr="0091254D">
                        <w:rPr>
                          <w:rFonts w:ascii="Times New Roman" w:eastAsia="Times New Roman" w:hAnsi="Times New Roman" w:cs="Times New Roman"/>
                          <w:caps/>
                          <w:sz w:val="24"/>
                          <w:szCs w:val="32"/>
                          <w:lang w:bidi="en-US"/>
                        </w:rPr>
                        <w:t>using Multistencils Fast Marching Method</w:t>
                      </w:r>
                      <w:r w:rsidRPr="00415859">
                        <w:rPr>
                          <w:rFonts w:ascii="Times New Roman" w:eastAsia="Times New Roman" w:hAnsi="Times New Roman" w:cs="Times New Roman"/>
                          <w:caps/>
                          <w:sz w:val="24"/>
                          <w:szCs w:val="32"/>
                          <w:lang w:bidi="en-US"/>
                        </w:rPr>
                        <w:t xml:space="preserve"> </w:t>
                      </w:r>
                    </w:p>
                  </w:sdtContent>
                </w:sdt>
              </w:sdtContent>
            </w:sdt>
          </w:sdtContent>
        </w:sdt>
        <w:p w14:paraId="530A4852"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 xml:space="preserve"> </w:t>
          </w:r>
        </w:p>
      </w:sdtContent>
    </w:sdt>
    <w:p w14:paraId="4C85457C"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2FC77BC4"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BA394737365E48A4BD11C7000603FD43"/>
        </w:placeholder>
        <w:group/>
      </w:sdtPr>
      <w:sdtEndPr/>
      <w:sdtContent>
        <w:p w14:paraId="12E3E041"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047B9CD5B9C4427A8D89EB4DFAB3273C"/>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B1ECD1E"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Mewbourne School of Petroleum and Geological Engineering</w:t>
          </w:r>
        </w:p>
      </w:sdtContent>
    </w:sdt>
    <w:p w14:paraId="77AFD7E1"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2FF9C6BB"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1C49AE4E"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51B0ACEB"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01E69143"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055F5B4F"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363EA05F"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1B9B2F9A"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5D142DFF18554ADDBA537A52E2C49634"/>
        </w:placeholder>
        <w:group/>
      </w:sdtPr>
      <w:sdtEndPr/>
      <w:sdtContent>
        <w:p w14:paraId="7F20BBDC" w14:textId="77777777" w:rsidR="00BD4C9A" w:rsidRPr="00415859" w:rsidRDefault="00BD4C9A" w:rsidP="00BD4C9A">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By</w:t>
          </w:r>
        </w:p>
      </w:sdtContent>
    </w:sdt>
    <w:p w14:paraId="25D3E4F4" w14:textId="77777777" w:rsidR="00BD4C9A" w:rsidRPr="00415859" w:rsidRDefault="00BD4C9A" w:rsidP="00BD4C9A">
      <w:pPr>
        <w:spacing w:after="0" w:line="240" w:lineRule="auto"/>
        <w:jc w:val="center"/>
        <w:rPr>
          <w:rFonts w:ascii="Times New Roman" w:eastAsia="Times New Roman" w:hAnsi="Times New Roman" w:cs="Times New Roman"/>
          <w:sz w:val="24"/>
          <w:szCs w:val="32"/>
          <w:lang w:bidi="en-US"/>
        </w:rPr>
      </w:pPr>
    </w:p>
    <w:p w14:paraId="4D032C32" w14:textId="77777777" w:rsidR="00BD4C9A" w:rsidRPr="00415859" w:rsidRDefault="00BD4C9A" w:rsidP="00BD4C9A">
      <w:pPr>
        <w:spacing w:after="0" w:line="240" w:lineRule="auto"/>
        <w:jc w:val="center"/>
        <w:rPr>
          <w:rFonts w:ascii="Times New Roman" w:eastAsia="Times New Roman" w:hAnsi="Times New Roman" w:cs="Times New Roman"/>
          <w:sz w:val="24"/>
          <w:szCs w:val="32"/>
          <w:lang w:bidi="en-US"/>
        </w:rPr>
      </w:pPr>
    </w:p>
    <w:p w14:paraId="0DC365EA" w14:textId="77777777" w:rsidR="00BD4C9A" w:rsidRPr="00415859" w:rsidRDefault="00BD4C9A" w:rsidP="00BD4C9A">
      <w:pPr>
        <w:spacing w:after="0" w:line="240" w:lineRule="auto"/>
        <w:jc w:val="center"/>
        <w:rPr>
          <w:rFonts w:ascii="Times New Roman" w:eastAsia="Times New Roman" w:hAnsi="Times New Roman" w:cs="Times New Roman"/>
          <w:sz w:val="24"/>
          <w:szCs w:val="32"/>
          <w:lang w:bidi="en-US"/>
        </w:rPr>
      </w:pPr>
    </w:p>
    <w:p w14:paraId="1C297D21"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______________________________</w:t>
      </w:r>
    </w:p>
    <w:p w14:paraId="7EB21A86" w14:textId="77777777" w:rsidR="00BD4C9A" w:rsidRPr="00415859" w:rsidRDefault="00DC5839" w:rsidP="00BD4C9A">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B0CB59F20B8E45D6A61713EDC1670608"/>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D4C9A" w:rsidRPr="00415859">
            <w:rPr>
              <w:rFonts w:ascii="Times New Roman" w:eastAsia="Times New Roman" w:hAnsi="Times New Roman" w:cs="Times New Roman"/>
              <w:sz w:val="24"/>
              <w:szCs w:val="32"/>
              <w:lang w:bidi="en-US"/>
            </w:rPr>
            <w:t>Dr.</w:t>
          </w:r>
        </w:sdtContent>
      </w:sdt>
      <w:r w:rsidR="00BD4C9A"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5D142DFF18554ADDBA537A52E2C49634"/>
          </w:placeholder>
        </w:sdtPr>
        <w:sdtEndPr/>
        <w:sdtContent>
          <w:r w:rsidR="00BD4C9A" w:rsidRPr="0091254D">
            <w:rPr>
              <w:rFonts w:ascii="Times New Roman" w:eastAsia="Times New Roman" w:hAnsi="Times New Roman" w:cs="Times New Roman"/>
              <w:sz w:val="24"/>
              <w:szCs w:val="32"/>
              <w:lang w:bidi="en-US"/>
            </w:rPr>
            <w:t>Siddharth Misra</w:t>
          </w:r>
        </w:sdtContent>
      </w:sdt>
      <w:r w:rsidR="00BD4C9A" w:rsidRPr="00415859">
        <w:rPr>
          <w:rFonts w:ascii="Times New Roman" w:eastAsia="Times New Roman" w:hAnsi="Times New Roman" w:cs="Times New Roman"/>
          <w:sz w:val="24"/>
          <w:szCs w:val="32"/>
          <w:lang w:bidi="en-US"/>
        </w:rPr>
        <w:t>, Chair</w:t>
      </w:r>
    </w:p>
    <w:p w14:paraId="11B08816"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3C615BC8"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7E0ACC70"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______________________________</w:t>
      </w:r>
    </w:p>
    <w:p w14:paraId="7F51DB25" w14:textId="77777777" w:rsidR="00BD4C9A" w:rsidRPr="00415859" w:rsidRDefault="00DC5839" w:rsidP="00BD4C9A">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7295A67A0F7A488986A5C467A02292B3"/>
          </w:placeholder>
          <w:dropDownList>
            <w:listItem w:displayText="[Prefix]" w:value="[Prefix]"/>
            <w:listItem w:displayText="Dr." w:value="Dr."/>
            <w:listItem w:displayText="Mr." w:value="Mr."/>
            <w:listItem w:displayText="Mrs." w:value="Mrs."/>
            <w:listItem w:displayText="Ms." w:value="Ms."/>
          </w:dropDownList>
        </w:sdtPr>
        <w:sdtEndPr/>
        <w:sdtContent>
          <w:r w:rsidR="00BD4C9A" w:rsidRPr="00415859">
            <w:rPr>
              <w:rFonts w:ascii="Times New Roman" w:eastAsia="Times New Roman" w:hAnsi="Times New Roman" w:cs="Times New Roman"/>
              <w:sz w:val="24"/>
              <w:szCs w:val="32"/>
              <w:lang w:bidi="en-US"/>
            </w:rPr>
            <w:t>Dr.</w:t>
          </w:r>
        </w:sdtContent>
      </w:sdt>
      <w:r w:rsidR="00BD4C9A"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3BD521071D8D47B69DB8DFD3114FE4E2"/>
          </w:placeholder>
        </w:sdtPr>
        <w:sdtEndPr/>
        <w:sdtContent>
          <w:r w:rsidR="00BD4C9A" w:rsidRPr="0091254D">
            <w:rPr>
              <w:rFonts w:ascii="Times New Roman" w:eastAsia="Times New Roman" w:hAnsi="Times New Roman" w:cs="Times New Roman"/>
              <w:sz w:val="24"/>
              <w:szCs w:val="32"/>
              <w:lang w:bidi="en-US"/>
            </w:rPr>
            <w:t>Deepak Devegowda</w:t>
          </w:r>
        </w:sdtContent>
      </w:sdt>
    </w:p>
    <w:p w14:paraId="02512164"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7D7AB20C"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670D6375"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______________________________</w:t>
      </w:r>
    </w:p>
    <w:p w14:paraId="07AD5C0B" w14:textId="77777777" w:rsidR="00BD4C9A" w:rsidRPr="00415859" w:rsidRDefault="00DC5839" w:rsidP="00BD4C9A">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B1D41DCA84FF4413A226EEEE92BECF14"/>
          </w:placeholder>
          <w:dropDownList>
            <w:listItem w:displayText="[Prefix]" w:value="[Prefix]"/>
            <w:listItem w:displayText="Dr." w:value="Dr."/>
            <w:listItem w:displayText="Mr." w:value="Mr."/>
            <w:listItem w:displayText="Mrs." w:value="Mrs."/>
            <w:listItem w:displayText="Ms." w:value="Ms."/>
          </w:dropDownList>
        </w:sdtPr>
        <w:sdtEndPr/>
        <w:sdtContent>
          <w:r w:rsidR="00BD4C9A" w:rsidRPr="00415859">
            <w:rPr>
              <w:rFonts w:ascii="Times New Roman" w:eastAsia="Times New Roman" w:hAnsi="Times New Roman" w:cs="Times New Roman"/>
              <w:sz w:val="24"/>
              <w:szCs w:val="32"/>
              <w:lang w:bidi="en-US"/>
            </w:rPr>
            <w:t>Dr.</w:t>
          </w:r>
        </w:sdtContent>
      </w:sdt>
      <w:r w:rsidR="00BD4C9A"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F66C57C76A1A4B8F8E6F9BBCE120A858"/>
          </w:placeholder>
        </w:sdtPr>
        <w:sdtEndPr/>
        <w:sdtContent>
          <w:r w:rsidR="00BD4C9A" w:rsidRPr="0091254D">
            <w:rPr>
              <w:rFonts w:ascii="Times New Roman" w:eastAsia="Times New Roman" w:hAnsi="Times New Roman" w:cs="Times New Roman"/>
              <w:sz w:val="24"/>
              <w:szCs w:val="32"/>
              <w:lang w:bidi="en-US"/>
            </w:rPr>
            <w:t>Zulfiquar Reza</w:t>
          </w:r>
        </w:sdtContent>
      </w:sdt>
    </w:p>
    <w:p w14:paraId="20B0D1FD"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3A748F08"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5ACBD60C" w14:textId="41A1A7FF" w:rsidR="0003742E" w:rsidRPr="00415859" w:rsidRDefault="0003742E" w:rsidP="00D92CB5">
      <w:pPr>
        <w:spacing w:after="0" w:line="240" w:lineRule="auto"/>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br w:type="page"/>
      </w:r>
    </w:p>
    <w:p w14:paraId="58DF6432"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D13CA34"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B40DFEB"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2DB0899"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7E5A15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F6B2C38"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D8C416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8B4E254"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E5BA448"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CBA29FD"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CE97B7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4336D8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3FDF5A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0C64CE2"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2803093"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AD4534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E8B312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CEA13D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B07008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6AD3A4D"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EA27956"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A159828"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97B0E0D"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0D6C232"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9E4B7D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66E0F2C"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748D0D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F7FC6DB"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3FC8CBB"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AAFE59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9076484"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BA7D83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11DD18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FFB0587"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C0FC06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355A17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71F1424"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E54635F"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675197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55FB26B"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34C7CD3" w14:textId="1BA8870D" w:rsidR="0003742E" w:rsidRDefault="0003742E" w:rsidP="00C70C92">
      <w:pPr>
        <w:spacing w:after="0" w:line="240" w:lineRule="auto"/>
        <w:jc w:val="center"/>
        <w:rPr>
          <w:rFonts w:ascii="Times New Roman" w:eastAsia="Times New Roman" w:hAnsi="Times New Roman" w:cs="Times New Roman"/>
          <w:sz w:val="24"/>
          <w:szCs w:val="32"/>
          <w:lang w:bidi="en-US"/>
        </w:rPr>
      </w:pPr>
    </w:p>
    <w:p w14:paraId="2B51C368" w14:textId="0F322A83" w:rsidR="00C97DD1" w:rsidRDefault="00C97DD1" w:rsidP="00C70C92">
      <w:pPr>
        <w:spacing w:after="0" w:line="240" w:lineRule="auto"/>
        <w:jc w:val="center"/>
        <w:rPr>
          <w:rFonts w:ascii="Times New Roman" w:eastAsia="Times New Roman" w:hAnsi="Times New Roman" w:cs="Times New Roman"/>
          <w:sz w:val="24"/>
          <w:szCs w:val="32"/>
          <w:lang w:bidi="en-US"/>
        </w:rPr>
      </w:pPr>
    </w:p>
    <w:p w14:paraId="1295A5C1" w14:textId="77777777" w:rsidR="00C97DD1" w:rsidRPr="00415859" w:rsidRDefault="00C97DD1" w:rsidP="00C70C92">
      <w:pPr>
        <w:spacing w:after="0" w:line="240" w:lineRule="auto"/>
        <w:jc w:val="center"/>
        <w:rPr>
          <w:rFonts w:ascii="Times New Roman" w:eastAsia="Times New Roman" w:hAnsi="Times New Roman" w:cs="Times New Roman"/>
          <w:sz w:val="24"/>
          <w:szCs w:val="32"/>
          <w:lang w:bidi="en-US"/>
        </w:rPr>
      </w:pPr>
    </w:p>
    <w:p w14:paraId="085D8F36"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84BB4F5" w14:textId="6FA2939F" w:rsidR="0003742E" w:rsidRPr="00415859" w:rsidRDefault="00DC5839" w:rsidP="00C70C92">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BA394737365E48A4BD11C7000603FD43"/>
          </w:placeholder>
          <w:group/>
        </w:sdtPr>
        <w:sdtEndPr/>
        <w:sdtContent>
          <w:r w:rsidR="0003742E" w:rsidRPr="00415859">
            <w:rPr>
              <w:rFonts w:ascii="Times New Roman" w:eastAsia="Times New Roman" w:hAnsi="Times New Roman" w:cs="Times New Roman"/>
              <w:sz w:val="24"/>
              <w:szCs w:val="32"/>
              <w:lang w:bidi="en-US"/>
            </w:rPr>
            <w:t>© Copyright by</w:t>
          </w:r>
        </w:sdtContent>
      </w:sdt>
      <w:r w:rsidR="0003742E"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BA394737365E48A4BD11C7000603FD43"/>
          </w:placeholder>
        </w:sdtPr>
        <w:sdtEndPr>
          <w:rPr>
            <w:caps/>
          </w:rPr>
        </w:sdtEndPr>
        <w:sdtContent>
          <w:r w:rsidR="00D92CB5">
            <w:rPr>
              <w:rFonts w:ascii="Times New Roman" w:eastAsia="Times New Roman" w:hAnsi="Times New Roman" w:cs="Times New Roman"/>
              <w:caps/>
              <w:sz w:val="24"/>
              <w:szCs w:val="32"/>
              <w:lang w:bidi="en-US"/>
            </w:rPr>
            <w:t>Sangcheol Yoon</w:t>
          </w:r>
        </w:sdtContent>
      </w:sdt>
      <w:r w:rsidR="0003742E"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BA394737365E48A4BD11C7000603FD43"/>
          </w:placeholder>
        </w:sdtPr>
        <w:sdtEndPr/>
        <w:sdtContent>
          <w:r w:rsidR="00D92CB5">
            <w:rPr>
              <w:rFonts w:ascii="Times New Roman" w:eastAsia="Times New Roman" w:hAnsi="Times New Roman" w:cs="Times New Roman"/>
              <w:sz w:val="24"/>
              <w:szCs w:val="32"/>
              <w:lang w:bidi="en-US"/>
            </w:rPr>
            <w:t>2017</w:t>
          </w:r>
        </w:sdtContent>
      </w:sdt>
    </w:p>
    <w:p w14:paraId="02FE0F10" w14:textId="088E285A" w:rsidR="0003742E" w:rsidRPr="00C97DD1" w:rsidRDefault="0003742E" w:rsidP="00C97DD1">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All Rights Reserved.</w:t>
      </w:r>
      <w:r w:rsidRPr="00415859">
        <w:rPr>
          <w:rFonts w:ascii="Times New Roman" w:eastAsia="Times New Roman" w:hAnsi="Times New Roman" w:cs="Times New Roman"/>
          <w:sz w:val="24"/>
          <w:szCs w:val="24"/>
          <w:lang w:bidi="en-US"/>
        </w:rPr>
        <w:br w:type="page"/>
      </w:r>
    </w:p>
    <w:p w14:paraId="67947954"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45FF8547"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76A8C5A3"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43B2FE0B"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44C8C157"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64ADFC2C"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01B00E76"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5A277C9D"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37E47246"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5200ACBD"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7EEFA92C" w14:textId="38C7FCA3"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07601278" w14:textId="07BADE60" w:rsidR="00BD5C26" w:rsidRDefault="0003742E" w:rsidP="001F4919">
      <w:pPr>
        <w:spacing w:after="0" w:line="480" w:lineRule="auto"/>
        <w:jc w:val="center"/>
        <w:rPr>
          <w:rFonts w:ascii="Times New Roman" w:eastAsia="Times New Roman" w:hAnsi="Times New Roman" w:cs="Times New Roman"/>
          <w:sz w:val="24"/>
          <w:szCs w:val="24"/>
          <w:lang w:bidi="en-US"/>
        </w:rPr>
      </w:pPr>
      <w:r w:rsidRPr="00415859">
        <w:rPr>
          <w:rFonts w:ascii="Times New Roman" w:eastAsia="Times New Roman" w:hAnsi="Times New Roman" w:cs="Times New Roman"/>
          <w:sz w:val="24"/>
          <w:szCs w:val="24"/>
          <w:lang w:bidi="en-US"/>
        </w:rPr>
        <w:t xml:space="preserve">This </w:t>
      </w:r>
      <w:r w:rsidR="001F2805">
        <w:rPr>
          <w:rFonts w:ascii="Times New Roman" w:eastAsia="Times New Roman" w:hAnsi="Times New Roman" w:cs="Times New Roman"/>
          <w:sz w:val="24"/>
          <w:szCs w:val="24"/>
          <w:lang w:bidi="en-US"/>
        </w:rPr>
        <w:t>t</w:t>
      </w:r>
      <w:r w:rsidRPr="00415859">
        <w:rPr>
          <w:rFonts w:ascii="Times New Roman" w:eastAsia="Times New Roman" w:hAnsi="Times New Roman" w:cs="Times New Roman"/>
          <w:sz w:val="24"/>
          <w:szCs w:val="24"/>
          <w:lang w:bidi="en-US"/>
        </w:rPr>
        <w:t>he</w:t>
      </w:r>
      <w:r w:rsidR="00D92CB5">
        <w:rPr>
          <w:rFonts w:ascii="Times New Roman" w:eastAsia="Times New Roman" w:hAnsi="Times New Roman" w:cs="Times New Roman"/>
          <w:sz w:val="24"/>
          <w:szCs w:val="24"/>
          <w:lang w:bidi="en-US"/>
        </w:rPr>
        <w:t xml:space="preserve">sis is dedicated to my parents </w:t>
      </w:r>
      <w:r w:rsidRPr="00415859">
        <w:rPr>
          <w:rFonts w:ascii="Times New Roman" w:eastAsia="Times New Roman" w:hAnsi="Times New Roman" w:cs="Times New Roman"/>
          <w:sz w:val="24"/>
          <w:szCs w:val="24"/>
          <w:lang w:bidi="en-US"/>
        </w:rPr>
        <w:t xml:space="preserve">and my </w:t>
      </w:r>
      <w:r w:rsidR="00B828CD">
        <w:rPr>
          <w:rFonts w:ascii="Times New Roman" w:eastAsia="Times New Roman" w:hAnsi="Times New Roman" w:cs="Times New Roman"/>
          <w:sz w:val="24"/>
          <w:szCs w:val="24"/>
          <w:lang w:bidi="en-US"/>
        </w:rPr>
        <w:t>brother</w:t>
      </w:r>
      <w:r w:rsidRPr="00415859">
        <w:rPr>
          <w:rFonts w:ascii="Times New Roman" w:eastAsia="Times New Roman" w:hAnsi="Times New Roman" w:cs="Times New Roman"/>
          <w:sz w:val="24"/>
          <w:szCs w:val="24"/>
          <w:lang w:bidi="en-US"/>
        </w:rPr>
        <w:t xml:space="preserve">.  </w:t>
      </w:r>
      <w:bookmarkStart w:id="0" w:name="_Toc310579464"/>
      <w:bookmarkStart w:id="1" w:name="_Toc315681358"/>
    </w:p>
    <w:p w14:paraId="60663C5F" w14:textId="77777777" w:rsidR="00BD5C26" w:rsidRDefault="00BD5C26">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p w14:paraId="493496D7" w14:textId="77777777" w:rsidR="001F4919" w:rsidRDefault="001F4919" w:rsidP="001F4919">
      <w:pPr>
        <w:spacing w:after="0" w:line="480" w:lineRule="auto"/>
        <w:jc w:val="center"/>
        <w:rPr>
          <w:rFonts w:ascii="Times New Roman" w:eastAsia="Times New Roman" w:hAnsi="Times New Roman" w:cs="Times New Roman"/>
          <w:b/>
          <w:bCs/>
          <w:caps/>
          <w:sz w:val="28"/>
          <w:szCs w:val="28"/>
          <w:lang w:bidi="en-US"/>
        </w:rPr>
        <w:sectPr w:rsidR="001F4919" w:rsidSect="005D0DBD">
          <w:pgSz w:w="12240" w:h="15840" w:code="1"/>
          <w:pgMar w:top="1440" w:right="1440" w:bottom="1440" w:left="2340" w:header="720" w:footer="720" w:gutter="0"/>
          <w:pgNumType w:fmt="lowerRoman" w:start="1"/>
          <w:cols w:space="720"/>
          <w:docGrid w:linePitch="360"/>
        </w:sectPr>
      </w:pPr>
    </w:p>
    <w:p w14:paraId="321F3764" w14:textId="1FF67E29" w:rsidR="00991D11" w:rsidRDefault="00C94FA1" w:rsidP="00C94FA1">
      <w:pPr>
        <w:spacing w:after="0" w:line="480" w:lineRule="auto"/>
        <w:jc w:val="center"/>
        <w:outlineLvl w:val="0"/>
        <w:rPr>
          <w:rFonts w:ascii="Times New Roman" w:hAnsi="Times New Roman"/>
          <w:sz w:val="24"/>
          <w:szCs w:val="24"/>
          <w:lang w:eastAsia="ko-KR"/>
        </w:rPr>
      </w:pPr>
      <w:bookmarkStart w:id="2" w:name="_Toc488801623"/>
      <w:r>
        <w:rPr>
          <w:rFonts w:ascii="Times New Roman" w:eastAsia="Times New Roman" w:hAnsi="Times New Roman" w:cs="Times New Roman"/>
          <w:b/>
          <w:bCs/>
          <w:caps/>
          <w:sz w:val="28"/>
          <w:szCs w:val="28"/>
          <w:lang w:bidi="en-US"/>
        </w:rPr>
        <w:lastRenderedPageBreak/>
        <w:t>ACKNOWLEDGEMENTS</w:t>
      </w:r>
      <w:bookmarkEnd w:id="2"/>
      <w:r>
        <w:rPr>
          <w:rFonts w:ascii="Times New Roman" w:eastAsia="Times New Roman" w:hAnsi="Times New Roman" w:cs="Times New Roman"/>
          <w:b/>
          <w:bCs/>
          <w:caps/>
          <w:sz w:val="28"/>
          <w:szCs w:val="28"/>
          <w:lang w:bidi="en-US"/>
        </w:rPr>
        <w:t xml:space="preserve"> </w:t>
      </w:r>
      <w:bookmarkEnd w:id="0"/>
      <w:bookmarkEnd w:id="1"/>
    </w:p>
    <w:p w14:paraId="5FCA12AF" w14:textId="79E60728" w:rsidR="00162EF1" w:rsidRDefault="00162EF1" w:rsidP="00766C97">
      <w:pPr>
        <w:spacing w:after="0" w:line="480" w:lineRule="auto"/>
        <w:ind w:firstLine="800"/>
        <w:jc w:val="both"/>
        <w:rPr>
          <w:rFonts w:ascii="Times New Roman" w:hAnsi="Times New Roman"/>
          <w:sz w:val="24"/>
          <w:szCs w:val="24"/>
        </w:rPr>
      </w:pPr>
      <w:r>
        <w:rPr>
          <w:rFonts w:ascii="Times New Roman" w:hAnsi="Times New Roman"/>
          <w:sz w:val="24"/>
          <w:szCs w:val="24"/>
        </w:rPr>
        <w:t xml:space="preserve">I appreciate all those who have supported me to complete thesis work successfully. I could not have achieved this without the help and encouragement of everyone. </w:t>
      </w:r>
    </w:p>
    <w:p w14:paraId="2D2E28D0" w14:textId="27F722F1" w:rsidR="005777CD" w:rsidRDefault="00162EF1" w:rsidP="00766C97">
      <w:pPr>
        <w:spacing w:after="0" w:line="480" w:lineRule="auto"/>
        <w:ind w:firstLine="800"/>
        <w:jc w:val="both"/>
        <w:rPr>
          <w:rFonts w:ascii="Times New Roman" w:hAnsi="Times New Roman"/>
          <w:sz w:val="24"/>
          <w:szCs w:val="24"/>
        </w:rPr>
      </w:pPr>
      <w:r>
        <w:rPr>
          <w:rFonts w:ascii="Times New Roman" w:hAnsi="Times New Roman"/>
          <w:sz w:val="24"/>
          <w:szCs w:val="24"/>
        </w:rPr>
        <w:t xml:space="preserve">First and foremost, </w:t>
      </w:r>
      <w:r w:rsidR="005777CD">
        <w:rPr>
          <w:rFonts w:ascii="Times New Roman" w:hAnsi="Times New Roman"/>
          <w:sz w:val="24"/>
          <w:szCs w:val="24"/>
        </w:rPr>
        <w:t>this thesis is dedicated to the memory of my late mother Moonsoon Kim, a warm-hearted woman whom I still miss every day.  I also would like to express my deepest gratitude to</w:t>
      </w:r>
      <w:r w:rsidR="005777CD" w:rsidRPr="005777CD">
        <w:rPr>
          <w:rFonts w:ascii="Times New Roman" w:hAnsi="Times New Roman"/>
          <w:sz w:val="24"/>
          <w:szCs w:val="24"/>
        </w:rPr>
        <w:t xml:space="preserve"> </w:t>
      </w:r>
      <w:r w:rsidR="005777CD">
        <w:rPr>
          <w:rFonts w:ascii="Times New Roman" w:hAnsi="Times New Roman"/>
          <w:sz w:val="24"/>
          <w:szCs w:val="24"/>
        </w:rPr>
        <w:t xml:space="preserve">my loving father, Juhan Yoon, and brother, Yong Yoon, </w:t>
      </w:r>
      <w:r w:rsidR="005777CD" w:rsidRPr="005777CD">
        <w:rPr>
          <w:rFonts w:ascii="Times New Roman" w:hAnsi="Times New Roman"/>
          <w:sz w:val="24"/>
          <w:szCs w:val="24"/>
        </w:rPr>
        <w:t>for their constant support.</w:t>
      </w:r>
    </w:p>
    <w:p w14:paraId="0E0D054E" w14:textId="77777777" w:rsidR="0037258A" w:rsidRDefault="005777CD" w:rsidP="00766C97">
      <w:pPr>
        <w:spacing w:after="0" w:line="480" w:lineRule="auto"/>
        <w:ind w:firstLine="800"/>
        <w:jc w:val="both"/>
      </w:pPr>
      <w:r>
        <w:rPr>
          <w:rFonts w:ascii="Times New Roman" w:hAnsi="Times New Roman"/>
          <w:sz w:val="24"/>
          <w:szCs w:val="24"/>
          <w:lang w:eastAsia="ko-KR"/>
        </w:rPr>
        <w:t xml:space="preserve">I sincerely appreciate </w:t>
      </w:r>
      <w:r>
        <w:rPr>
          <w:rFonts w:ascii="Times New Roman" w:hAnsi="Times New Roman"/>
          <w:sz w:val="24"/>
          <w:szCs w:val="24"/>
        </w:rPr>
        <w:t xml:space="preserve">my advisor, </w:t>
      </w:r>
      <w:r w:rsidRPr="00162EF1">
        <w:rPr>
          <w:rFonts w:ascii="Times New Roman" w:hAnsi="Times New Roman"/>
          <w:sz w:val="24"/>
          <w:szCs w:val="24"/>
        </w:rPr>
        <w:t>Dr. Siddharth Misra</w:t>
      </w:r>
      <w:r>
        <w:rPr>
          <w:rFonts w:ascii="Times New Roman" w:hAnsi="Times New Roman"/>
          <w:sz w:val="24"/>
          <w:szCs w:val="24"/>
        </w:rPr>
        <w:t>. He provided me with a great opportunity to work on this research and has always been supportive. His unstinting guidance and constructive feedback improved my research ability and professional skills.</w:t>
      </w:r>
      <w:r w:rsidR="0037258A" w:rsidRPr="0037258A">
        <w:t xml:space="preserve"> </w:t>
      </w:r>
    </w:p>
    <w:p w14:paraId="215B7558" w14:textId="2D46BEA8" w:rsidR="005777CD" w:rsidRDefault="0037258A" w:rsidP="00766C97">
      <w:pPr>
        <w:spacing w:after="0" w:line="480" w:lineRule="auto"/>
        <w:ind w:firstLine="800"/>
        <w:jc w:val="both"/>
        <w:rPr>
          <w:rFonts w:ascii="Times New Roman" w:hAnsi="Times New Roman"/>
          <w:sz w:val="24"/>
          <w:szCs w:val="24"/>
        </w:rPr>
      </w:pPr>
      <w:r w:rsidRPr="0037258A">
        <w:rPr>
          <w:rFonts w:ascii="Times New Roman" w:hAnsi="Times New Roman"/>
          <w:sz w:val="24"/>
          <w:szCs w:val="24"/>
        </w:rPr>
        <w:t>Lastly, I convey my love and gratitude to Yoonmi Kwon, Hongseok Park, Younghoo Chung, Kevin Lee, Munku Kang, Gwangjun Lee, and other friends for their encouragement.</w:t>
      </w:r>
    </w:p>
    <w:p w14:paraId="5342E213" w14:textId="28E58F1C" w:rsidR="005D0DBD" w:rsidRDefault="005D0DBD" w:rsidP="00766C97">
      <w:pPr>
        <w:spacing w:after="0" w:line="480" w:lineRule="auto"/>
        <w:ind w:firstLine="800"/>
        <w:jc w:val="both"/>
        <w:rPr>
          <w:rFonts w:ascii="Times New Roman" w:hAnsi="Times New Roman"/>
          <w:sz w:val="24"/>
          <w:szCs w:val="24"/>
          <w:lang w:eastAsia="ko-KR"/>
        </w:rPr>
      </w:pPr>
      <w:r>
        <w:rPr>
          <w:rFonts w:ascii="Times New Roman" w:hAnsi="Times New Roman"/>
          <w:sz w:val="24"/>
          <w:szCs w:val="24"/>
          <w:lang w:eastAsia="ko-KR"/>
        </w:rPr>
        <w:br w:type="page"/>
      </w:r>
    </w:p>
    <w:p w14:paraId="479D915D" w14:textId="4DDEB08A" w:rsidR="0003742E" w:rsidRPr="001F12D8" w:rsidRDefault="00C94FA1" w:rsidP="00A73C82">
      <w:pPr>
        <w:spacing w:after="0" w:line="480" w:lineRule="auto"/>
        <w:jc w:val="center"/>
        <w:outlineLvl w:val="0"/>
        <w:rPr>
          <w:rFonts w:ascii="Times New Roman" w:eastAsia="Times New Roman" w:hAnsi="Times New Roman" w:cs="Times New Roman"/>
          <w:b/>
          <w:bCs/>
          <w:caps/>
          <w:sz w:val="28"/>
          <w:szCs w:val="28"/>
          <w:lang w:bidi="en-US"/>
        </w:rPr>
      </w:pPr>
      <w:bookmarkStart w:id="3" w:name="_Toc488801624"/>
      <w:r>
        <w:rPr>
          <w:rFonts w:ascii="Times New Roman" w:eastAsia="Times New Roman" w:hAnsi="Times New Roman" w:cs="Times New Roman"/>
          <w:b/>
          <w:bCs/>
          <w:caps/>
          <w:sz w:val="28"/>
          <w:szCs w:val="28"/>
          <w:lang w:bidi="en-US"/>
        </w:rPr>
        <w:lastRenderedPageBreak/>
        <w:t>TABLE OF CONTENTS</w:t>
      </w:r>
      <w:bookmarkEnd w:id="3"/>
      <w:r>
        <w:rPr>
          <w:rFonts w:ascii="Times New Roman" w:eastAsia="Times New Roman" w:hAnsi="Times New Roman" w:cs="Times New Roman"/>
          <w:b/>
          <w:bCs/>
          <w:caps/>
          <w:sz w:val="28"/>
          <w:szCs w:val="28"/>
          <w:lang w:bidi="en-US"/>
        </w:rPr>
        <w:t xml:space="preserve"> </w:t>
      </w:r>
    </w:p>
    <w:p w14:paraId="5FC2D614" w14:textId="69A3BFB1" w:rsidR="00F24659" w:rsidRDefault="00A07BBD">
      <w:pPr>
        <w:pStyle w:val="TOC1"/>
        <w:rPr>
          <w:rFonts w:asciiTheme="minorHAnsi" w:hAnsiTheme="minorHAnsi"/>
          <w:b w:val="0"/>
          <w:lang w:eastAsia="ko-KR" w:bidi="ar-SA"/>
        </w:rPr>
      </w:pPr>
      <w:r w:rsidRPr="003C78E3">
        <w:rPr>
          <w:rFonts w:eastAsia="Times New Roman" w:cs="Times New Roman"/>
          <w:szCs w:val="24"/>
        </w:rPr>
        <w:fldChar w:fldCharType="begin"/>
      </w:r>
      <w:r w:rsidR="0003742E" w:rsidRPr="003C78E3">
        <w:rPr>
          <w:rFonts w:eastAsia="Times New Roman" w:cs="Times New Roman"/>
          <w:szCs w:val="24"/>
        </w:rPr>
        <w:instrText xml:space="preserve"> TOC \o "1-3" \h \z \u </w:instrText>
      </w:r>
      <w:r w:rsidRPr="003C78E3">
        <w:rPr>
          <w:rFonts w:eastAsia="Times New Roman" w:cs="Times New Roman"/>
          <w:szCs w:val="24"/>
        </w:rPr>
        <w:fldChar w:fldCharType="separate"/>
      </w:r>
      <w:hyperlink w:anchor="_Toc488801623" w:history="1">
        <w:r w:rsidR="00F24659" w:rsidRPr="00A764E0">
          <w:rPr>
            <w:rStyle w:val="Hyperlink"/>
            <w:rFonts w:eastAsia="Times New Roman" w:cs="Times New Roman"/>
          </w:rPr>
          <w:t>ACKNOWLEDGEMENTS</w:t>
        </w:r>
        <w:r w:rsidR="00F24659">
          <w:rPr>
            <w:webHidden/>
          </w:rPr>
          <w:tab/>
        </w:r>
        <w:r w:rsidR="00F24659">
          <w:rPr>
            <w:webHidden/>
          </w:rPr>
          <w:fldChar w:fldCharType="begin"/>
        </w:r>
        <w:r w:rsidR="00F24659">
          <w:rPr>
            <w:webHidden/>
          </w:rPr>
          <w:instrText xml:space="preserve"> PAGEREF _Toc488801623 \h </w:instrText>
        </w:r>
        <w:r w:rsidR="00F24659">
          <w:rPr>
            <w:webHidden/>
          </w:rPr>
        </w:r>
        <w:r w:rsidR="00F24659">
          <w:rPr>
            <w:webHidden/>
          </w:rPr>
          <w:fldChar w:fldCharType="separate"/>
        </w:r>
        <w:r w:rsidR="00AF3E07">
          <w:rPr>
            <w:webHidden/>
          </w:rPr>
          <w:t>iv</w:t>
        </w:r>
        <w:r w:rsidR="00F24659">
          <w:rPr>
            <w:webHidden/>
          </w:rPr>
          <w:fldChar w:fldCharType="end"/>
        </w:r>
      </w:hyperlink>
    </w:p>
    <w:p w14:paraId="509BB7D9" w14:textId="7CFAA9D4" w:rsidR="00F24659" w:rsidRDefault="00DC5839">
      <w:pPr>
        <w:pStyle w:val="TOC1"/>
        <w:rPr>
          <w:rFonts w:asciiTheme="minorHAnsi" w:hAnsiTheme="minorHAnsi"/>
          <w:b w:val="0"/>
          <w:lang w:eastAsia="ko-KR" w:bidi="ar-SA"/>
        </w:rPr>
      </w:pPr>
      <w:hyperlink w:anchor="_Toc488801624" w:history="1">
        <w:r w:rsidR="00F24659" w:rsidRPr="00A764E0">
          <w:rPr>
            <w:rStyle w:val="Hyperlink"/>
            <w:rFonts w:eastAsia="Times New Roman" w:cs="Times New Roman"/>
          </w:rPr>
          <w:t>TABLE OF CONTENTS</w:t>
        </w:r>
        <w:r w:rsidR="00F24659">
          <w:rPr>
            <w:webHidden/>
          </w:rPr>
          <w:tab/>
        </w:r>
        <w:r w:rsidR="00F24659">
          <w:rPr>
            <w:webHidden/>
          </w:rPr>
          <w:fldChar w:fldCharType="begin"/>
        </w:r>
        <w:r w:rsidR="00F24659">
          <w:rPr>
            <w:webHidden/>
          </w:rPr>
          <w:instrText xml:space="preserve"> PAGEREF _Toc488801624 \h </w:instrText>
        </w:r>
        <w:r w:rsidR="00F24659">
          <w:rPr>
            <w:webHidden/>
          </w:rPr>
        </w:r>
        <w:r w:rsidR="00F24659">
          <w:rPr>
            <w:webHidden/>
          </w:rPr>
          <w:fldChar w:fldCharType="separate"/>
        </w:r>
        <w:r w:rsidR="00AF3E07">
          <w:rPr>
            <w:webHidden/>
          </w:rPr>
          <w:t>v</w:t>
        </w:r>
        <w:r w:rsidR="00F24659">
          <w:rPr>
            <w:webHidden/>
          </w:rPr>
          <w:fldChar w:fldCharType="end"/>
        </w:r>
      </w:hyperlink>
    </w:p>
    <w:p w14:paraId="00E8DFF8" w14:textId="63FCDCB8" w:rsidR="00F24659" w:rsidRDefault="00DC5839">
      <w:pPr>
        <w:pStyle w:val="TOC1"/>
        <w:rPr>
          <w:rFonts w:asciiTheme="minorHAnsi" w:hAnsiTheme="minorHAnsi"/>
          <w:b w:val="0"/>
          <w:lang w:eastAsia="ko-KR" w:bidi="ar-SA"/>
        </w:rPr>
      </w:pPr>
      <w:hyperlink w:anchor="_Toc488801625" w:history="1">
        <w:r w:rsidR="00F24659" w:rsidRPr="00A764E0">
          <w:rPr>
            <w:rStyle w:val="Hyperlink"/>
            <w:rFonts w:eastAsia="Times New Roman" w:cs="Times New Roman"/>
          </w:rPr>
          <w:t>LIST OF TABLES</w:t>
        </w:r>
        <w:r w:rsidR="00F24659">
          <w:rPr>
            <w:webHidden/>
          </w:rPr>
          <w:tab/>
        </w:r>
        <w:r w:rsidR="00F24659">
          <w:rPr>
            <w:webHidden/>
          </w:rPr>
          <w:fldChar w:fldCharType="begin"/>
        </w:r>
        <w:r w:rsidR="00F24659">
          <w:rPr>
            <w:webHidden/>
          </w:rPr>
          <w:instrText xml:space="preserve"> PAGEREF _Toc488801625 \h </w:instrText>
        </w:r>
        <w:r w:rsidR="00F24659">
          <w:rPr>
            <w:webHidden/>
          </w:rPr>
        </w:r>
        <w:r w:rsidR="00F24659">
          <w:rPr>
            <w:webHidden/>
          </w:rPr>
          <w:fldChar w:fldCharType="separate"/>
        </w:r>
        <w:r w:rsidR="00AF3E07">
          <w:rPr>
            <w:webHidden/>
          </w:rPr>
          <w:t>vii</w:t>
        </w:r>
        <w:r w:rsidR="00F24659">
          <w:rPr>
            <w:webHidden/>
          </w:rPr>
          <w:fldChar w:fldCharType="end"/>
        </w:r>
      </w:hyperlink>
    </w:p>
    <w:p w14:paraId="00E4E24C" w14:textId="4CB92469" w:rsidR="00F24659" w:rsidRDefault="00DC5839">
      <w:pPr>
        <w:pStyle w:val="TOC1"/>
        <w:rPr>
          <w:rFonts w:asciiTheme="minorHAnsi" w:hAnsiTheme="minorHAnsi"/>
          <w:b w:val="0"/>
          <w:lang w:eastAsia="ko-KR" w:bidi="ar-SA"/>
        </w:rPr>
      </w:pPr>
      <w:hyperlink w:anchor="_Toc488801626" w:history="1">
        <w:r w:rsidR="00F24659" w:rsidRPr="00A764E0">
          <w:rPr>
            <w:rStyle w:val="Hyperlink"/>
            <w:rFonts w:eastAsia="Times New Roman" w:cs="Times New Roman"/>
          </w:rPr>
          <w:t>LIST OF FIGURES</w:t>
        </w:r>
        <w:r w:rsidR="00F24659">
          <w:rPr>
            <w:webHidden/>
          </w:rPr>
          <w:tab/>
        </w:r>
        <w:r w:rsidR="00F24659">
          <w:rPr>
            <w:webHidden/>
          </w:rPr>
          <w:fldChar w:fldCharType="begin"/>
        </w:r>
        <w:r w:rsidR="00F24659">
          <w:rPr>
            <w:webHidden/>
          </w:rPr>
          <w:instrText xml:space="preserve"> PAGEREF _Toc488801626 \h </w:instrText>
        </w:r>
        <w:r w:rsidR="00F24659">
          <w:rPr>
            <w:webHidden/>
          </w:rPr>
        </w:r>
        <w:r w:rsidR="00F24659">
          <w:rPr>
            <w:webHidden/>
          </w:rPr>
          <w:fldChar w:fldCharType="separate"/>
        </w:r>
        <w:r w:rsidR="00AF3E07">
          <w:rPr>
            <w:webHidden/>
          </w:rPr>
          <w:t>viii</w:t>
        </w:r>
        <w:r w:rsidR="00F24659">
          <w:rPr>
            <w:webHidden/>
          </w:rPr>
          <w:fldChar w:fldCharType="end"/>
        </w:r>
      </w:hyperlink>
    </w:p>
    <w:p w14:paraId="67CA2FBC" w14:textId="7B64BD10" w:rsidR="00F24659" w:rsidRDefault="00DC5839">
      <w:pPr>
        <w:pStyle w:val="TOC1"/>
        <w:rPr>
          <w:rFonts w:asciiTheme="minorHAnsi" w:hAnsiTheme="minorHAnsi"/>
          <w:b w:val="0"/>
          <w:lang w:eastAsia="ko-KR" w:bidi="ar-SA"/>
        </w:rPr>
      </w:pPr>
      <w:hyperlink w:anchor="_Toc488801627" w:history="1">
        <w:r w:rsidR="00F24659" w:rsidRPr="00A764E0">
          <w:rPr>
            <w:rStyle w:val="Hyperlink"/>
            <w:rFonts w:eastAsia="Times New Roman" w:cs="Times New Roman"/>
          </w:rPr>
          <w:t>ABSTRACT</w:t>
        </w:r>
        <w:r w:rsidR="00F24659">
          <w:rPr>
            <w:rStyle w:val="Hyperlink"/>
            <w:rFonts w:eastAsia="Times New Roman" w:cs="Times New Roman"/>
          </w:rPr>
          <w:t xml:space="preserve">     </w:t>
        </w:r>
        <w:r w:rsidR="00F24659">
          <w:rPr>
            <w:webHidden/>
          </w:rPr>
          <w:tab/>
        </w:r>
        <w:r w:rsidR="00F24659">
          <w:rPr>
            <w:webHidden/>
          </w:rPr>
          <w:fldChar w:fldCharType="begin"/>
        </w:r>
        <w:r w:rsidR="00F24659">
          <w:rPr>
            <w:webHidden/>
          </w:rPr>
          <w:instrText xml:space="preserve"> PAGEREF _Toc488801627 \h </w:instrText>
        </w:r>
        <w:r w:rsidR="00F24659">
          <w:rPr>
            <w:webHidden/>
          </w:rPr>
        </w:r>
        <w:r w:rsidR="00F24659">
          <w:rPr>
            <w:webHidden/>
          </w:rPr>
          <w:fldChar w:fldCharType="separate"/>
        </w:r>
        <w:r w:rsidR="00AF3E07">
          <w:rPr>
            <w:webHidden/>
          </w:rPr>
          <w:t>xiii</w:t>
        </w:r>
        <w:r w:rsidR="00F24659">
          <w:rPr>
            <w:webHidden/>
          </w:rPr>
          <w:fldChar w:fldCharType="end"/>
        </w:r>
      </w:hyperlink>
    </w:p>
    <w:p w14:paraId="5296387E" w14:textId="79B08922" w:rsidR="00F24659" w:rsidRDefault="00DC5839">
      <w:pPr>
        <w:pStyle w:val="TOC1"/>
        <w:rPr>
          <w:rFonts w:asciiTheme="minorHAnsi" w:hAnsiTheme="minorHAnsi"/>
          <w:b w:val="0"/>
          <w:lang w:eastAsia="ko-KR" w:bidi="ar-SA"/>
        </w:rPr>
      </w:pPr>
      <w:hyperlink w:anchor="_Toc488801628" w:history="1">
        <w:r w:rsidR="00F24659" w:rsidRPr="00A764E0">
          <w:rPr>
            <w:rStyle w:val="Hyperlink"/>
          </w:rPr>
          <w:t>CHAPTER 1: INTRODUCTION</w:t>
        </w:r>
        <w:r w:rsidR="00F24659">
          <w:rPr>
            <w:webHidden/>
          </w:rPr>
          <w:tab/>
        </w:r>
        <w:r w:rsidR="00F24659">
          <w:rPr>
            <w:webHidden/>
          </w:rPr>
          <w:fldChar w:fldCharType="begin"/>
        </w:r>
        <w:r w:rsidR="00F24659">
          <w:rPr>
            <w:webHidden/>
          </w:rPr>
          <w:instrText xml:space="preserve"> PAGEREF _Toc488801628 \h </w:instrText>
        </w:r>
        <w:r w:rsidR="00F24659">
          <w:rPr>
            <w:webHidden/>
          </w:rPr>
        </w:r>
        <w:r w:rsidR="00F24659">
          <w:rPr>
            <w:webHidden/>
          </w:rPr>
          <w:fldChar w:fldCharType="separate"/>
        </w:r>
        <w:r w:rsidR="00AF3E07">
          <w:rPr>
            <w:webHidden/>
          </w:rPr>
          <w:t>1</w:t>
        </w:r>
        <w:r w:rsidR="00F24659">
          <w:rPr>
            <w:webHidden/>
          </w:rPr>
          <w:fldChar w:fldCharType="end"/>
        </w:r>
      </w:hyperlink>
    </w:p>
    <w:p w14:paraId="6802084C" w14:textId="37110D67" w:rsidR="00F24659" w:rsidRDefault="00DC5839">
      <w:pPr>
        <w:pStyle w:val="TOC2"/>
        <w:rPr>
          <w:noProof/>
          <w:lang w:eastAsia="ko-KR"/>
        </w:rPr>
      </w:pPr>
      <w:hyperlink w:anchor="_Toc488801629" w:history="1">
        <w:r w:rsidR="00F24659" w:rsidRPr="00A764E0">
          <w:rPr>
            <w:rStyle w:val="Hyperlink"/>
            <w:rFonts w:ascii="Times New Roman" w:eastAsia="Times New Roman" w:hAnsi="Times New Roman" w:cs="Times New Roman"/>
            <w:noProof/>
            <w:lang w:bidi="en-US"/>
          </w:rPr>
          <w:t>1.1 Background</w:t>
        </w:r>
        <w:r w:rsidR="00F24659">
          <w:rPr>
            <w:noProof/>
            <w:webHidden/>
          </w:rPr>
          <w:tab/>
        </w:r>
        <w:r w:rsidR="00F24659">
          <w:rPr>
            <w:noProof/>
            <w:webHidden/>
          </w:rPr>
          <w:fldChar w:fldCharType="begin"/>
        </w:r>
        <w:r w:rsidR="00F24659">
          <w:rPr>
            <w:noProof/>
            <w:webHidden/>
          </w:rPr>
          <w:instrText xml:space="preserve"> PAGEREF _Toc488801629 \h </w:instrText>
        </w:r>
        <w:r w:rsidR="00F24659">
          <w:rPr>
            <w:noProof/>
            <w:webHidden/>
          </w:rPr>
        </w:r>
        <w:r w:rsidR="00F24659">
          <w:rPr>
            <w:noProof/>
            <w:webHidden/>
          </w:rPr>
          <w:fldChar w:fldCharType="separate"/>
        </w:r>
        <w:r w:rsidR="00AF3E07">
          <w:rPr>
            <w:noProof/>
            <w:webHidden/>
          </w:rPr>
          <w:t>1</w:t>
        </w:r>
        <w:r w:rsidR="00F24659">
          <w:rPr>
            <w:noProof/>
            <w:webHidden/>
          </w:rPr>
          <w:fldChar w:fldCharType="end"/>
        </w:r>
      </w:hyperlink>
    </w:p>
    <w:p w14:paraId="3105333D" w14:textId="2A35B1EC" w:rsidR="00F24659" w:rsidRDefault="00DC5839">
      <w:pPr>
        <w:pStyle w:val="TOC1"/>
        <w:rPr>
          <w:rFonts w:asciiTheme="minorHAnsi" w:hAnsiTheme="minorHAnsi"/>
          <w:b w:val="0"/>
          <w:lang w:eastAsia="ko-KR" w:bidi="ar-SA"/>
        </w:rPr>
      </w:pPr>
      <w:hyperlink w:anchor="_Toc488801630" w:history="1">
        <w:r w:rsidR="00F24659" w:rsidRPr="00A764E0">
          <w:rPr>
            <w:rStyle w:val="Hyperlink"/>
          </w:rPr>
          <w:t>CHAPTER 2: METHODOLOGY FOR TRACKING PRESSURE FRONT USING MULTISTENCILS FAST MARCHING</w:t>
        </w:r>
        <w:r w:rsidR="00F24659">
          <w:rPr>
            <w:webHidden/>
          </w:rPr>
          <w:tab/>
        </w:r>
        <w:r w:rsidR="00F24659">
          <w:rPr>
            <w:webHidden/>
          </w:rPr>
          <w:fldChar w:fldCharType="begin"/>
        </w:r>
        <w:r w:rsidR="00F24659">
          <w:rPr>
            <w:webHidden/>
          </w:rPr>
          <w:instrText xml:space="preserve"> PAGEREF _Toc488801630 \h </w:instrText>
        </w:r>
        <w:r w:rsidR="00F24659">
          <w:rPr>
            <w:webHidden/>
          </w:rPr>
        </w:r>
        <w:r w:rsidR="00F24659">
          <w:rPr>
            <w:webHidden/>
          </w:rPr>
          <w:fldChar w:fldCharType="separate"/>
        </w:r>
        <w:r w:rsidR="00AF3E07">
          <w:rPr>
            <w:webHidden/>
          </w:rPr>
          <w:t>3</w:t>
        </w:r>
        <w:r w:rsidR="00F24659">
          <w:rPr>
            <w:webHidden/>
          </w:rPr>
          <w:fldChar w:fldCharType="end"/>
        </w:r>
      </w:hyperlink>
    </w:p>
    <w:p w14:paraId="2F8B66A8" w14:textId="7783D127" w:rsidR="00F24659" w:rsidRDefault="00DC5839">
      <w:pPr>
        <w:pStyle w:val="TOC2"/>
        <w:rPr>
          <w:noProof/>
          <w:lang w:eastAsia="ko-KR"/>
        </w:rPr>
      </w:pPr>
      <w:hyperlink w:anchor="_Toc488801631" w:history="1">
        <w:r w:rsidR="00F24659" w:rsidRPr="00A764E0">
          <w:rPr>
            <w:rStyle w:val="Hyperlink"/>
            <w:rFonts w:ascii="Times New Roman" w:eastAsia="Times New Roman" w:hAnsi="Times New Roman" w:cs="Times New Roman"/>
            <w:noProof/>
            <w:lang w:bidi="en-US"/>
          </w:rPr>
          <w:t xml:space="preserve">2.1 </w:t>
        </w:r>
        <w:r w:rsidR="00F24659" w:rsidRPr="00A764E0">
          <w:rPr>
            <w:rStyle w:val="Hyperlink"/>
            <w:rFonts w:ascii="Times New Roman" w:hAnsi="Times New Roman" w:cs="Times New Roman"/>
            <w:noProof/>
          </w:rPr>
          <w:t>Asymptotic Solution for Diffusivity Equation</w:t>
        </w:r>
        <w:r w:rsidR="00F24659">
          <w:rPr>
            <w:noProof/>
            <w:webHidden/>
          </w:rPr>
          <w:tab/>
        </w:r>
        <w:r w:rsidR="00F24659">
          <w:rPr>
            <w:noProof/>
            <w:webHidden/>
          </w:rPr>
          <w:fldChar w:fldCharType="begin"/>
        </w:r>
        <w:r w:rsidR="00F24659">
          <w:rPr>
            <w:noProof/>
            <w:webHidden/>
          </w:rPr>
          <w:instrText xml:space="preserve"> PAGEREF _Toc488801631 \h </w:instrText>
        </w:r>
        <w:r w:rsidR="00F24659">
          <w:rPr>
            <w:noProof/>
            <w:webHidden/>
          </w:rPr>
        </w:r>
        <w:r w:rsidR="00F24659">
          <w:rPr>
            <w:noProof/>
            <w:webHidden/>
          </w:rPr>
          <w:fldChar w:fldCharType="separate"/>
        </w:r>
        <w:r w:rsidR="00AF3E07">
          <w:rPr>
            <w:noProof/>
            <w:webHidden/>
          </w:rPr>
          <w:t>3</w:t>
        </w:r>
        <w:r w:rsidR="00F24659">
          <w:rPr>
            <w:noProof/>
            <w:webHidden/>
          </w:rPr>
          <w:fldChar w:fldCharType="end"/>
        </w:r>
      </w:hyperlink>
    </w:p>
    <w:p w14:paraId="11EDF70D" w14:textId="5393420C" w:rsidR="00F24659" w:rsidRDefault="00DC5839">
      <w:pPr>
        <w:pStyle w:val="TOC2"/>
        <w:rPr>
          <w:noProof/>
          <w:lang w:eastAsia="ko-KR"/>
        </w:rPr>
      </w:pPr>
      <w:hyperlink w:anchor="_Toc488801632" w:history="1">
        <w:r w:rsidR="00F24659" w:rsidRPr="00A764E0">
          <w:rPr>
            <w:rStyle w:val="Hyperlink"/>
            <w:rFonts w:ascii="Times New Roman" w:eastAsia="Times New Roman" w:hAnsi="Times New Roman" w:cs="Times New Roman"/>
            <w:noProof/>
            <w:lang w:bidi="en-US"/>
          </w:rPr>
          <w:t xml:space="preserve">2.2 </w:t>
        </w:r>
        <w:r w:rsidR="00F24659" w:rsidRPr="00A764E0">
          <w:rPr>
            <w:rStyle w:val="Hyperlink"/>
            <w:rFonts w:ascii="Times New Roman" w:hAnsi="Times New Roman" w:cs="Times New Roman"/>
            <w:noProof/>
          </w:rPr>
          <w:t>Multistencils Fast Marching Method (MFM)</w:t>
        </w:r>
        <w:r w:rsidR="00F24659">
          <w:rPr>
            <w:noProof/>
            <w:webHidden/>
          </w:rPr>
          <w:tab/>
        </w:r>
        <w:r w:rsidR="00F24659">
          <w:rPr>
            <w:noProof/>
            <w:webHidden/>
          </w:rPr>
          <w:fldChar w:fldCharType="begin"/>
        </w:r>
        <w:r w:rsidR="00F24659">
          <w:rPr>
            <w:noProof/>
            <w:webHidden/>
          </w:rPr>
          <w:instrText xml:space="preserve"> PAGEREF _Toc488801632 \h </w:instrText>
        </w:r>
        <w:r w:rsidR="00F24659">
          <w:rPr>
            <w:noProof/>
            <w:webHidden/>
          </w:rPr>
        </w:r>
        <w:r w:rsidR="00F24659">
          <w:rPr>
            <w:noProof/>
            <w:webHidden/>
          </w:rPr>
          <w:fldChar w:fldCharType="separate"/>
        </w:r>
        <w:r w:rsidR="00AF3E07">
          <w:rPr>
            <w:noProof/>
            <w:webHidden/>
          </w:rPr>
          <w:t>5</w:t>
        </w:r>
        <w:r w:rsidR="00F24659">
          <w:rPr>
            <w:noProof/>
            <w:webHidden/>
          </w:rPr>
          <w:fldChar w:fldCharType="end"/>
        </w:r>
      </w:hyperlink>
    </w:p>
    <w:p w14:paraId="712B7427" w14:textId="33E18DFB" w:rsidR="00F24659" w:rsidRDefault="00DC5839">
      <w:pPr>
        <w:pStyle w:val="TOC2"/>
        <w:rPr>
          <w:noProof/>
          <w:lang w:eastAsia="ko-KR"/>
        </w:rPr>
      </w:pPr>
      <w:hyperlink w:anchor="_Toc488801633" w:history="1">
        <w:r w:rsidR="00F24659" w:rsidRPr="00A764E0">
          <w:rPr>
            <w:rStyle w:val="Hyperlink"/>
            <w:rFonts w:ascii="Times New Roman" w:eastAsia="Times New Roman" w:hAnsi="Times New Roman" w:cs="Times New Roman"/>
            <w:noProof/>
            <w:lang w:bidi="en-US"/>
          </w:rPr>
          <w:t>2.3 Drainage Volume and Pressure Transient Analysis</w:t>
        </w:r>
        <w:r w:rsidR="00F24659">
          <w:rPr>
            <w:noProof/>
            <w:webHidden/>
          </w:rPr>
          <w:tab/>
        </w:r>
        <w:r w:rsidR="00F24659">
          <w:rPr>
            <w:noProof/>
            <w:webHidden/>
          </w:rPr>
          <w:fldChar w:fldCharType="begin"/>
        </w:r>
        <w:r w:rsidR="00F24659">
          <w:rPr>
            <w:noProof/>
            <w:webHidden/>
          </w:rPr>
          <w:instrText xml:space="preserve"> PAGEREF _Toc488801633 \h </w:instrText>
        </w:r>
        <w:r w:rsidR="00F24659">
          <w:rPr>
            <w:noProof/>
            <w:webHidden/>
          </w:rPr>
        </w:r>
        <w:r w:rsidR="00F24659">
          <w:rPr>
            <w:noProof/>
            <w:webHidden/>
          </w:rPr>
          <w:fldChar w:fldCharType="separate"/>
        </w:r>
        <w:r w:rsidR="00AF3E07">
          <w:rPr>
            <w:noProof/>
            <w:webHidden/>
          </w:rPr>
          <w:t>7</w:t>
        </w:r>
        <w:r w:rsidR="00F24659">
          <w:rPr>
            <w:noProof/>
            <w:webHidden/>
          </w:rPr>
          <w:fldChar w:fldCharType="end"/>
        </w:r>
      </w:hyperlink>
    </w:p>
    <w:p w14:paraId="2B13F27B" w14:textId="6BD3A3A7" w:rsidR="00F24659" w:rsidRDefault="00DC5839">
      <w:pPr>
        <w:pStyle w:val="TOC1"/>
        <w:rPr>
          <w:rFonts w:asciiTheme="minorHAnsi" w:hAnsiTheme="minorHAnsi"/>
          <w:b w:val="0"/>
          <w:lang w:eastAsia="ko-KR" w:bidi="ar-SA"/>
        </w:rPr>
      </w:pPr>
      <w:hyperlink w:anchor="_Toc488801634" w:history="1">
        <w:r w:rsidR="00F24659" w:rsidRPr="00A764E0">
          <w:rPr>
            <w:rStyle w:val="Hyperlink"/>
          </w:rPr>
          <w:t>CHAPTER 3</w:t>
        </w:r>
        <w:r w:rsidR="00400BD6">
          <w:rPr>
            <w:rStyle w:val="Hyperlink"/>
          </w:rPr>
          <w:t>:</w:t>
        </w:r>
        <w:r w:rsidR="00F24659" w:rsidRPr="00A764E0">
          <w:rPr>
            <w:rStyle w:val="Hyperlink"/>
          </w:rPr>
          <w:t xml:space="preserve"> VALIDATIONS OF MFM-BASED PRESSURE FRONT SIMULATION</w:t>
        </w:r>
        <w:r w:rsidR="00F24659">
          <w:rPr>
            <w:webHidden/>
          </w:rPr>
          <w:tab/>
        </w:r>
        <w:r w:rsidR="00F24659">
          <w:rPr>
            <w:webHidden/>
          </w:rPr>
          <w:fldChar w:fldCharType="begin"/>
        </w:r>
        <w:r w:rsidR="00F24659">
          <w:rPr>
            <w:webHidden/>
          </w:rPr>
          <w:instrText xml:space="preserve"> PAGEREF _Toc488801634 \h </w:instrText>
        </w:r>
        <w:r w:rsidR="00F24659">
          <w:rPr>
            <w:webHidden/>
          </w:rPr>
        </w:r>
        <w:r w:rsidR="00F24659">
          <w:rPr>
            <w:webHidden/>
          </w:rPr>
          <w:fldChar w:fldCharType="separate"/>
        </w:r>
        <w:r w:rsidR="00AF3E07">
          <w:rPr>
            <w:webHidden/>
          </w:rPr>
          <w:t>14</w:t>
        </w:r>
        <w:r w:rsidR="00F24659">
          <w:rPr>
            <w:webHidden/>
          </w:rPr>
          <w:fldChar w:fldCharType="end"/>
        </w:r>
      </w:hyperlink>
    </w:p>
    <w:p w14:paraId="374A2B55" w14:textId="22E2E012" w:rsidR="00F24659" w:rsidRDefault="00DC5839">
      <w:pPr>
        <w:pStyle w:val="TOC2"/>
        <w:rPr>
          <w:noProof/>
          <w:lang w:eastAsia="ko-KR"/>
        </w:rPr>
      </w:pPr>
      <w:hyperlink w:anchor="_Toc488801635" w:history="1">
        <w:r w:rsidR="00F24659" w:rsidRPr="00A764E0">
          <w:rPr>
            <w:rStyle w:val="Hyperlink"/>
            <w:rFonts w:ascii="Times New Roman" w:eastAsia="Times New Roman" w:hAnsi="Times New Roman" w:cs="Times New Roman"/>
            <w:noProof/>
            <w:lang w:bidi="en-US"/>
          </w:rPr>
          <w:t xml:space="preserve">3.1 </w:t>
        </w:r>
        <w:r w:rsidR="00F24659" w:rsidRPr="00A764E0">
          <w:rPr>
            <w:rStyle w:val="Hyperlink"/>
            <w:rFonts w:ascii="Times New Roman" w:hAnsi="Times New Roman" w:cs="Times New Roman"/>
            <w:noProof/>
          </w:rPr>
          <w:t>Accuracy of MFM method</w:t>
        </w:r>
        <w:r w:rsidR="00F24659">
          <w:rPr>
            <w:noProof/>
            <w:webHidden/>
          </w:rPr>
          <w:tab/>
        </w:r>
        <w:r w:rsidR="00F24659">
          <w:rPr>
            <w:noProof/>
            <w:webHidden/>
          </w:rPr>
          <w:fldChar w:fldCharType="begin"/>
        </w:r>
        <w:r w:rsidR="00F24659">
          <w:rPr>
            <w:noProof/>
            <w:webHidden/>
          </w:rPr>
          <w:instrText xml:space="preserve"> PAGEREF _Toc488801635 \h </w:instrText>
        </w:r>
        <w:r w:rsidR="00F24659">
          <w:rPr>
            <w:noProof/>
            <w:webHidden/>
          </w:rPr>
        </w:r>
        <w:r w:rsidR="00F24659">
          <w:rPr>
            <w:noProof/>
            <w:webHidden/>
          </w:rPr>
          <w:fldChar w:fldCharType="separate"/>
        </w:r>
        <w:r w:rsidR="00AF3E07">
          <w:rPr>
            <w:noProof/>
            <w:webHidden/>
          </w:rPr>
          <w:t>14</w:t>
        </w:r>
        <w:r w:rsidR="00F24659">
          <w:rPr>
            <w:noProof/>
            <w:webHidden/>
          </w:rPr>
          <w:fldChar w:fldCharType="end"/>
        </w:r>
      </w:hyperlink>
    </w:p>
    <w:p w14:paraId="336D1CC5" w14:textId="3ED7DBC5" w:rsidR="00F24659" w:rsidRDefault="00DC5839">
      <w:pPr>
        <w:pStyle w:val="TOC3"/>
        <w:rPr>
          <w:noProof/>
          <w:lang w:eastAsia="ko-KR"/>
        </w:rPr>
      </w:pPr>
      <w:hyperlink w:anchor="_Toc488801636" w:history="1">
        <w:r w:rsidR="00F24659" w:rsidRPr="00A764E0">
          <w:rPr>
            <w:rStyle w:val="Hyperlink"/>
            <w:rFonts w:ascii="Times New Roman" w:eastAsia="Times New Roman" w:hAnsi="Times New Roman" w:cs="Times New Roman"/>
            <w:noProof/>
            <w:lang w:bidi="en-US"/>
          </w:rPr>
          <w:t xml:space="preserve">3.1.1 </w:t>
        </w:r>
        <w:r w:rsidR="00F24659" w:rsidRPr="00A764E0">
          <w:rPr>
            <w:rStyle w:val="Hyperlink"/>
            <w:rFonts w:ascii="Times New Roman" w:hAnsi="Times New Roman" w:cs="Times New Roman"/>
            <w:noProof/>
          </w:rPr>
          <w:t>Multistencils Fast Marching vs. Single-stencil Fast Marching vs. Analytic Models</w:t>
        </w:r>
        <w:r w:rsidR="00F24659">
          <w:rPr>
            <w:noProof/>
            <w:webHidden/>
          </w:rPr>
          <w:tab/>
        </w:r>
        <w:r w:rsidR="00F24659">
          <w:rPr>
            <w:noProof/>
            <w:webHidden/>
          </w:rPr>
          <w:fldChar w:fldCharType="begin"/>
        </w:r>
        <w:r w:rsidR="00F24659">
          <w:rPr>
            <w:noProof/>
            <w:webHidden/>
          </w:rPr>
          <w:instrText xml:space="preserve"> PAGEREF _Toc488801636 \h </w:instrText>
        </w:r>
        <w:r w:rsidR="00F24659">
          <w:rPr>
            <w:noProof/>
            <w:webHidden/>
          </w:rPr>
        </w:r>
        <w:r w:rsidR="00F24659">
          <w:rPr>
            <w:noProof/>
            <w:webHidden/>
          </w:rPr>
          <w:fldChar w:fldCharType="separate"/>
        </w:r>
        <w:r w:rsidR="00AF3E07">
          <w:rPr>
            <w:noProof/>
            <w:webHidden/>
          </w:rPr>
          <w:t>14</w:t>
        </w:r>
        <w:r w:rsidR="00F24659">
          <w:rPr>
            <w:noProof/>
            <w:webHidden/>
          </w:rPr>
          <w:fldChar w:fldCharType="end"/>
        </w:r>
      </w:hyperlink>
    </w:p>
    <w:p w14:paraId="7BF57094" w14:textId="5A803793" w:rsidR="00F24659" w:rsidRDefault="00DC5839">
      <w:pPr>
        <w:pStyle w:val="TOC3"/>
        <w:rPr>
          <w:noProof/>
          <w:lang w:eastAsia="ko-KR"/>
        </w:rPr>
      </w:pPr>
      <w:hyperlink w:anchor="_Toc488801637" w:history="1">
        <w:r w:rsidR="00F24659" w:rsidRPr="00A764E0">
          <w:rPr>
            <w:rStyle w:val="Hyperlink"/>
            <w:rFonts w:ascii="Times New Roman" w:eastAsia="Times New Roman" w:hAnsi="Times New Roman" w:cs="Times New Roman"/>
            <w:noProof/>
            <w:lang w:bidi="en-US"/>
          </w:rPr>
          <w:t xml:space="preserve">3.1.2 </w:t>
        </w:r>
        <w:r w:rsidR="00F24659" w:rsidRPr="00A764E0">
          <w:rPr>
            <w:rStyle w:val="Hyperlink"/>
            <w:rFonts w:ascii="Times New Roman" w:hAnsi="Times New Roman" w:cs="Times New Roman"/>
            <w:noProof/>
          </w:rPr>
          <w:t>MFM method vs. Previously proposed method</w:t>
        </w:r>
        <w:r w:rsidR="00F24659">
          <w:rPr>
            <w:noProof/>
            <w:webHidden/>
          </w:rPr>
          <w:tab/>
        </w:r>
        <w:r w:rsidR="00F24659">
          <w:rPr>
            <w:noProof/>
            <w:webHidden/>
          </w:rPr>
          <w:fldChar w:fldCharType="begin"/>
        </w:r>
        <w:r w:rsidR="00F24659">
          <w:rPr>
            <w:noProof/>
            <w:webHidden/>
          </w:rPr>
          <w:instrText xml:space="preserve"> PAGEREF _Toc488801637 \h </w:instrText>
        </w:r>
        <w:r w:rsidR="00F24659">
          <w:rPr>
            <w:noProof/>
            <w:webHidden/>
          </w:rPr>
        </w:r>
        <w:r w:rsidR="00F24659">
          <w:rPr>
            <w:noProof/>
            <w:webHidden/>
          </w:rPr>
          <w:fldChar w:fldCharType="separate"/>
        </w:r>
        <w:r w:rsidR="00AF3E07">
          <w:rPr>
            <w:noProof/>
            <w:webHidden/>
          </w:rPr>
          <w:t>20</w:t>
        </w:r>
        <w:r w:rsidR="00F24659">
          <w:rPr>
            <w:noProof/>
            <w:webHidden/>
          </w:rPr>
          <w:fldChar w:fldCharType="end"/>
        </w:r>
      </w:hyperlink>
    </w:p>
    <w:p w14:paraId="11ECD4C1" w14:textId="6861DAAC" w:rsidR="00F24659" w:rsidRDefault="00DC5839">
      <w:pPr>
        <w:pStyle w:val="TOC3"/>
        <w:rPr>
          <w:noProof/>
          <w:lang w:eastAsia="ko-KR"/>
        </w:rPr>
      </w:pPr>
      <w:hyperlink w:anchor="_Toc488801638" w:history="1">
        <w:r w:rsidR="00F24659" w:rsidRPr="00A764E0">
          <w:rPr>
            <w:rStyle w:val="Hyperlink"/>
            <w:rFonts w:ascii="Times New Roman" w:eastAsia="Times New Roman" w:hAnsi="Times New Roman" w:cs="Times New Roman"/>
            <w:noProof/>
            <w:lang w:bidi="en-US"/>
          </w:rPr>
          <w:t xml:space="preserve">3.1.3 </w:t>
        </w:r>
        <w:r w:rsidR="00F24659" w:rsidRPr="00A764E0">
          <w:rPr>
            <w:rStyle w:val="Hyperlink"/>
            <w:rFonts w:ascii="Times New Roman" w:hAnsi="Times New Roman" w:cs="Times New Roman"/>
            <w:noProof/>
          </w:rPr>
          <w:t>MFM method vs. KAPPA analytical model vs. KAPPA numerical model</w:t>
        </w:r>
        <w:r w:rsidR="00F24659">
          <w:rPr>
            <w:noProof/>
            <w:webHidden/>
          </w:rPr>
          <w:tab/>
        </w:r>
        <w:r w:rsidR="00F24659">
          <w:rPr>
            <w:noProof/>
            <w:webHidden/>
          </w:rPr>
          <w:fldChar w:fldCharType="begin"/>
        </w:r>
        <w:r w:rsidR="00F24659">
          <w:rPr>
            <w:noProof/>
            <w:webHidden/>
          </w:rPr>
          <w:instrText xml:space="preserve"> PAGEREF _Toc488801638 \h </w:instrText>
        </w:r>
        <w:r w:rsidR="00F24659">
          <w:rPr>
            <w:noProof/>
            <w:webHidden/>
          </w:rPr>
        </w:r>
        <w:r w:rsidR="00F24659">
          <w:rPr>
            <w:noProof/>
            <w:webHidden/>
          </w:rPr>
          <w:fldChar w:fldCharType="separate"/>
        </w:r>
        <w:r w:rsidR="00AF3E07">
          <w:rPr>
            <w:noProof/>
            <w:webHidden/>
          </w:rPr>
          <w:t>24</w:t>
        </w:r>
        <w:r w:rsidR="00F24659">
          <w:rPr>
            <w:noProof/>
            <w:webHidden/>
          </w:rPr>
          <w:fldChar w:fldCharType="end"/>
        </w:r>
      </w:hyperlink>
    </w:p>
    <w:p w14:paraId="45AAB4AC" w14:textId="0DAA4030" w:rsidR="00F24659" w:rsidRDefault="00DC5839">
      <w:pPr>
        <w:pStyle w:val="TOC2"/>
        <w:rPr>
          <w:noProof/>
          <w:lang w:eastAsia="ko-KR"/>
        </w:rPr>
      </w:pPr>
      <w:hyperlink w:anchor="_Toc488801639" w:history="1">
        <w:r w:rsidR="00F24659" w:rsidRPr="00A764E0">
          <w:rPr>
            <w:rStyle w:val="Hyperlink"/>
            <w:rFonts w:ascii="Times New Roman" w:eastAsia="Times New Roman" w:hAnsi="Times New Roman" w:cs="Times New Roman"/>
            <w:noProof/>
            <w:lang w:bidi="en-US"/>
          </w:rPr>
          <w:t xml:space="preserve">3.2 </w:t>
        </w:r>
        <w:r w:rsidR="00F24659" w:rsidRPr="00A764E0">
          <w:rPr>
            <w:rStyle w:val="Hyperlink"/>
            <w:rFonts w:ascii="Times New Roman" w:hAnsi="Times New Roman" w:cs="Times New Roman"/>
            <w:noProof/>
          </w:rPr>
          <w:t>Validations of MFM method</w:t>
        </w:r>
        <w:r w:rsidR="00F24659">
          <w:rPr>
            <w:noProof/>
            <w:webHidden/>
          </w:rPr>
          <w:tab/>
        </w:r>
        <w:r w:rsidR="00F24659">
          <w:rPr>
            <w:noProof/>
            <w:webHidden/>
          </w:rPr>
          <w:fldChar w:fldCharType="begin"/>
        </w:r>
        <w:r w:rsidR="00F24659">
          <w:rPr>
            <w:noProof/>
            <w:webHidden/>
          </w:rPr>
          <w:instrText xml:space="preserve"> PAGEREF _Toc488801639 \h </w:instrText>
        </w:r>
        <w:r w:rsidR="00F24659">
          <w:rPr>
            <w:noProof/>
            <w:webHidden/>
          </w:rPr>
        </w:r>
        <w:r w:rsidR="00F24659">
          <w:rPr>
            <w:noProof/>
            <w:webHidden/>
          </w:rPr>
          <w:fldChar w:fldCharType="separate"/>
        </w:r>
        <w:r w:rsidR="00AF3E07">
          <w:rPr>
            <w:noProof/>
            <w:webHidden/>
          </w:rPr>
          <w:t>25</w:t>
        </w:r>
        <w:r w:rsidR="00F24659">
          <w:rPr>
            <w:noProof/>
            <w:webHidden/>
          </w:rPr>
          <w:fldChar w:fldCharType="end"/>
        </w:r>
      </w:hyperlink>
      <w:bookmarkStart w:id="4" w:name="_GoBack"/>
      <w:bookmarkEnd w:id="4"/>
    </w:p>
    <w:p w14:paraId="40E20C0B" w14:textId="13056179" w:rsidR="00F24659" w:rsidRDefault="00DC5839">
      <w:pPr>
        <w:pStyle w:val="TOC3"/>
        <w:rPr>
          <w:noProof/>
          <w:lang w:eastAsia="ko-KR"/>
        </w:rPr>
      </w:pPr>
      <w:hyperlink w:anchor="_Toc488801640" w:history="1">
        <w:r w:rsidR="00F24659" w:rsidRPr="00A764E0">
          <w:rPr>
            <w:rStyle w:val="Hyperlink"/>
            <w:rFonts w:ascii="Times New Roman" w:eastAsia="Times New Roman" w:hAnsi="Times New Roman" w:cs="Times New Roman"/>
            <w:noProof/>
            <w:lang w:bidi="en-US"/>
          </w:rPr>
          <w:t xml:space="preserve">3.2.1 </w:t>
        </w:r>
        <w:r w:rsidR="00F24659" w:rsidRPr="00A764E0">
          <w:rPr>
            <w:rStyle w:val="Hyperlink"/>
            <w:rFonts w:ascii="Times New Roman" w:hAnsi="Times New Roman" w:cs="Times New Roman"/>
            <w:noProof/>
          </w:rPr>
          <w:t>Basic reservoir, Fluid, and Well Properties</w:t>
        </w:r>
        <w:r w:rsidR="00F24659">
          <w:rPr>
            <w:noProof/>
            <w:webHidden/>
          </w:rPr>
          <w:tab/>
        </w:r>
        <w:r w:rsidR="00F24659">
          <w:rPr>
            <w:noProof/>
            <w:webHidden/>
          </w:rPr>
          <w:fldChar w:fldCharType="begin"/>
        </w:r>
        <w:r w:rsidR="00F24659">
          <w:rPr>
            <w:noProof/>
            <w:webHidden/>
          </w:rPr>
          <w:instrText xml:space="preserve"> PAGEREF _Toc488801640 \h </w:instrText>
        </w:r>
        <w:r w:rsidR="00F24659">
          <w:rPr>
            <w:noProof/>
            <w:webHidden/>
          </w:rPr>
        </w:r>
        <w:r w:rsidR="00F24659">
          <w:rPr>
            <w:noProof/>
            <w:webHidden/>
          </w:rPr>
          <w:fldChar w:fldCharType="separate"/>
        </w:r>
        <w:r w:rsidR="00AF3E07">
          <w:rPr>
            <w:noProof/>
            <w:webHidden/>
          </w:rPr>
          <w:t>25</w:t>
        </w:r>
        <w:r w:rsidR="00F24659">
          <w:rPr>
            <w:noProof/>
            <w:webHidden/>
          </w:rPr>
          <w:fldChar w:fldCharType="end"/>
        </w:r>
      </w:hyperlink>
    </w:p>
    <w:p w14:paraId="3AF4C881" w14:textId="51E7256C" w:rsidR="00F24659" w:rsidRDefault="00DC5839">
      <w:pPr>
        <w:pStyle w:val="TOC3"/>
        <w:rPr>
          <w:noProof/>
          <w:lang w:eastAsia="ko-KR"/>
        </w:rPr>
      </w:pPr>
      <w:hyperlink w:anchor="_Toc488801641" w:history="1">
        <w:r w:rsidR="00F24659" w:rsidRPr="00A764E0">
          <w:rPr>
            <w:rStyle w:val="Hyperlink"/>
            <w:rFonts w:ascii="Times New Roman" w:eastAsia="Times New Roman" w:hAnsi="Times New Roman" w:cs="Times New Roman"/>
            <w:noProof/>
            <w:lang w:bidi="en-US"/>
          </w:rPr>
          <w:t xml:space="preserve">3.2.2 </w:t>
        </w:r>
        <w:r w:rsidR="00F24659" w:rsidRPr="00A764E0">
          <w:rPr>
            <w:rStyle w:val="Hyperlink"/>
            <w:rFonts w:ascii="Times New Roman" w:hAnsi="Times New Roman" w:cs="Times New Roman"/>
            <w:noProof/>
          </w:rPr>
          <w:t>Geometry of Reservoir Boundary</w:t>
        </w:r>
        <w:r w:rsidR="00F24659">
          <w:rPr>
            <w:noProof/>
            <w:webHidden/>
          </w:rPr>
          <w:tab/>
        </w:r>
        <w:r w:rsidR="00F24659">
          <w:rPr>
            <w:noProof/>
            <w:webHidden/>
          </w:rPr>
          <w:fldChar w:fldCharType="begin"/>
        </w:r>
        <w:r w:rsidR="00F24659">
          <w:rPr>
            <w:noProof/>
            <w:webHidden/>
          </w:rPr>
          <w:instrText xml:space="preserve"> PAGEREF _Toc488801641 \h </w:instrText>
        </w:r>
        <w:r w:rsidR="00F24659">
          <w:rPr>
            <w:noProof/>
            <w:webHidden/>
          </w:rPr>
        </w:r>
        <w:r w:rsidR="00F24659">
          <w:rPr>
            <w:noProof/>
            <w:webHidden/>
          </w:rPr>
          <w:fldChar w:fldCharType="separate"/>
        </w:r>
        <w:r w:rsidR="00AF3E07">
          <w:rPr>
            <w:noProof/>
            <w:webHidden/>
          </w:rPr>
          <w:t>27</w:t>
        </w:r>
        <w:r w:rsidR="00F24659">
          <w:rPr>
            <w:noProof/>
            <w:webHidden/>
          </w:rPr>
          <w:fldChar w:fldCharType="end"/>
        </w:r>
      </w:hyperlink>
    </w:p>
    <w:p w14:paraId="5BBCD3C7" w14:textId="5711D64B" w:rsidR="00F24659" w:rsidRDefault="00DC5839">
      <w:pPr>
        <w:pStyle w:val="TOC3"/>
        <w:rPr>
          <w:noProof/>
          <w:lang w:eastAsia="ko-KR"/>
        </w:rPr>
      </w:pPr>
      <w:hyperlink w:anchor="_Toc488801642" w:history="1">
        <w:r w:rsidR="00F24659" w:rsidRPr="00A764E0">
          <w:rPr>
            <w:rStyle w:val="Hyperlink"/>
            <w:rFonts w:ascii="Times New Roman" w:eastAsia="Times New Roman" w:hAnsi="Times New Roman" w:cs="Times New Roman"/>
            <w:noProof/>
            <w:lang w:bidi="en-US"/>
          </w:rPr>
          <w:t xml:space="preserve">3.2.3 </w:t>
        </w:r>
        <w:r w:rsidR="00F24659" w:rsidRPr="00A764E0">
          <w:rPr>
            <w:rStyle w:val="Hyperlink"/>
            <w:rFonts w:ascii="Times New Roman" w:hAnsi="Times New Roman" w:cs="Times New Roman"/>
            <w:noProof/>
          </w:rPr>
          <w:t>Effect of Fractures</w:t>
        </w:r>
        <w:r w:rsidR="00F24659">
          <w:rPr>
            <w:noProof/>
            <w:webHidden/>
          </w:rPr>
          <w:tab/>
        </w:r>
        <w:r w:rsidR="00F24659">
          <w:rPr>
            <w:noProof/>
            <w:webHidden/>
          </w:rPr>
          <w:fldChar w:fldCharType="begin"/>
        </w:r>
        <w:r w:rsidR="00F24659">
          <w:rPr>
            <w:noProof/>
            <w:webHidden/>
          </w:rPr>
          <w:instrText xml:space="preserve"> PAGEREF _Toc488801642 \h </w:instrText>
        </w:r>
        <w:r w:rsidR="00F24659">
          <w:rPr>
            <w:noProof/>
            <w:webHidden/>
          </w:rPr>
        </w:r>
        <w:r w:rsidR="00F24659">
          <w:rPr>
            <w:noProof/>
            <w:webHidden/>
          </w:rPr>
          <w:fldChar w:fldCharType="separate"/>
        </w:r>
        <w:r w:rsidR="00AF3E07">
          <w:rPr>
            <w:noProof/>
            <w:webHidden/>
          </w:rPr>
          <w:t>29</w:t>
        </w:r>
        <w:r w:rsidR="00F24659">
          <w:rPr>
            <w:noProof/>
            <w:webHidden/>
          </w:rPr>
          <w:fldChar w:fldCharType="end"/>
        </w:r>
      </w:hyperlink>
    </w:p>
    <w:p w14:paraId="76156E1A" w14:textId="395331FE" w:rsidR="00F24659" w:rsidRDefault="00DC5839">
      <w:pPr>
        <w:pStyle w:val="TOC3"/>
        <w:rPr>
          <w:noProof/>
          <w:lang w:eastAsia="ko-KR"/>
        </w:rPr>
      </w:pPr>
      <w:hyperlink w:anchor="_Toc488801643" w:history="1">
        <w:r w:rsidR="00F24659" w:rsidRPr="00A764E0">
          <w:rPr>
            <w:rStyle w:val="Hyperlink"/>
            <w:rFonts w:ascii="Times New Roman" w:eastAsia="Times New Roman" w:hAnsi="Times New Roman" w:cs="Times New Roman"/>
            <w:noProof/>
            <w:lang w:bidi="en-US"/>
          </w:rPr>
          <w:t xml:space="preserve">3.2.4 </w:t>
        </w:r>
        <w:r w:rsidR="00F24659" w:rsidRPr="00A764E0">
          <w:rPr>
            <w:rStyle w:val="Hyperlink"/>
            <w:rFonts w:ascii="Times New Roman" w:hAnsi="Times New Roman" w:cs="Times New Roman"/>
            <w:noProof/>
          </w:rPr>
          <w:t>Well Interference Effects</w:t>
        </w:r>
        <w:r w:rsidR="00F24659">
          <w:rPr>
            <w:noProof/>
            <w:webHidden/>
          </w:rPr>
          <w:tab/>
        </w:r>
        <w:r w:rsidR="00F24659">
          <w:rPr>
            <w:noProof/>
            <w:webHidden/>
          </w:rPr>
          <w:fldChar w:fldCharType="begin"/>
        </w:r>
        <w:r w:rsidR="00F24659">
          <w:rPr>
            <w:noProof/>
            <w:webHidden/>
          </w:rPr>
          <w:instrText xml:space="preserve"> PAGEREF _Toc488801643 \h </w:instrText>
        </w:r>
        <w:r w:rsidR="00F24659">
          <w:rPr>
            <w:noProof/>
            <w:webHidden/>
          </w:rPr>
        </w:r>
        <w:r w:rsidR="00F24659">
          <w:rPr>
            <w:noProof/>
            <w:webHidden/>
          </w:rPr>
          <w:fldChar w:fldCharType="separate"/>
        </w:r>
        <w:r w:rsidR="00AF3E07">
          <w:rPr>
            <w:noProof/>
            <w:webHidden/>
          </w:rPr>
          <w:t>31</w:t>
        </w:r>
        <w:r w:rsidR="00F24659">
          <w:rPr>
            <w:noProof/>
            <w:webHidden/>
          </w:rPr>
          <w:fldChar w:fldCharType="end"/>
        </w:r>
      </w:hyperlink>
    </w:p>
    <w:p w14:paraId="2F2DE278" w14:textId="04B148E8" w:rsidR="00F24659" w:rsidRDefault="00DC5839">
      <w:pPr>
        <w:pStyle w:val="TOC2"/>
        <w:rPr>
          <w:noProof/>
          <w:lang w:eastAsia="ko-KR"/>
        </w:rPr>
      </w:pPr>
      <w:hyperlink w:anchor="_Toc488801644" w:history="1">
        <w:r w:rsidR="00F24659" w:rsidRPr="00A764E0">
          <w:rPr>
            <w:rStyle w:val="Hyperlink"/>
            <w:rFonts w:ascii="Times New Roman" w:eastAsia="Times New Roman" w:hAnsi="Times New Roman" w:cs="Times New Roman"/>
            <w:noProof/>
            <w:lang w:bidi="en-US"/>
          </w:rPr>
          <w:t xml:space="preserve">3.3 </w:t>
        </w:r>
        <w:r w:rsidR="00F24659" w:rsidRPr="00A764E0">
          <w:rPr>
            <w:rStyle w:val="Hyperlink"/>
            <w:rFonts w:ascii="Times New Roman" w:hAnsi="Times New Roman" w:cs="Times New Roman"/>
            <w:noProof/>
          </w:rPr>
          <w:t>Conclusions</w:t>
        </w:r>
        <w:r w:rsidR="00F24659">
          <w:rPr>
            <w:noProof/>
            <w:webHidden/>
          </w:rPr>
          <w:tab/>
        </w:r>
        <w:r w:rsidR="00F24659">
          <w:rPr>
            <w:noProof/>
            <w:webHidden/>
          </w:rPr>
          <w:fldChar w:fldCharType="begin"/>
        </w:r>
        <w:r w:rsidR="00F24659">
          <w:rPr>
            <w:noProof/>
            <w:webHidden/>
          </w:rPr>
          <w:instrText xml:space="preserve"> PAGEREF _Toc488801644 \h </w:instrText>
        </w:r>
        <w:r w:rsidR="00F24659">
          <w:rPr>
            <w:noProof/>
            <w:webHidden/>
          </w:rPr>
        </w:r>
        <w:r w:rsidR="00F24659">
          <w:rPr>
            <w:noProof/>
            <w:webHidden/>
          </w:rPr>
          <w:fldChar w:fldCharType="separate"/>
        </w:r>
        <w:r w:rsidR="00AF3E07">
          <w:rPr>
            <w:noProof/>
            <w:webHidden/>
          </w:rPr>
          <w:t>33</w:t>
        </w:r>
        <w:r w:rsidR="00F24659">
          <w:rPr>
            <w:noProof/>
            <w:webHidden/>
          </w:rPr>
          <w:fldChar w:fldCharType="end"/>
        </w:r>
      </w:hyperlink>
    </w:p>
    <w:p w14:paraId="0E55D55C" w14:textId="4E54FF34" w:rsidR="00F24659" w:rsidRDefault="00DC5839">
      <w:pPr>
        <w:pStyle w:val="TOC1"/>
        <w:rPr>
          <w:rFonts w:asciiTheme="minorHAnsi" w:hAnsiTheme="minorHAnsi"/>
          <w:b w:val="0"/>
          <w:lang w:eastAsia="ko-KR" w:bidi="ar-SA"/>
        </w:rPr>
      </w:pPr>
      <w:hyperlink w:anchor="_Toc488801645" w:history="1">
        <w:r w:rsidR="00F24659" w:rsidRPr="00A764E0">
          <w:rPr>
            <w:rStyle w:val="Hyperlink"/>
          </w:rPr>
          <w:t>CHAPTER 4: MULTISTENCILS FAST MARCHING IN THE PRESENCE OF ZONES OF HIGH-CONTRAST DIFFUSIVITIES</w:t>
        </w:r>
        <w:r w:rsidR="00F24659">
          <w:rPr>
            <w:webHidden/>
          </w:rPr>
          <w:tab/>
        </w:r>
        <w:r w:rsidR="00F24659">
          <w:rPr>
            <w:webHidden/>
          </w:rPr>
          <w:fldChar w:fldCharType="begin"/>
        </w:r>
        <w:r w:rsidR="00F24659">
          <w:rPr>
            <w:webHidden/>
          </w:rPr>
          <w:instrText xml:space="preserve"> PAGEREF _Toc488801645 \h </w:instrText>
        </w:r>
        <w:r w:rsidR="00F24659">
          <w:rPr>
            <w:webHidden/>
          </w:rPr>
        </w:r>
        <w:r w:rsidR="00F24659">
          <w:rPr>
            <w:webHidden/>
          </w:rPr>
          <w:fldChar w:fldCharType="separate"/>
        </w:r>
        <w:r w:rsidR="00AF3E07">
          <w:rPr>
            <w:webHidden/>
          </w:rPr>
          <w:t>34</w:t>
        </w:r>
        <w:r w:rsidR="00F24659">
          <w:rPr>
            <w:webHidden/>
          </w:rPr>
          <w:fldChar w:fldCharType="end"/>
        </w:r>
      </w:hyperlink>
    </w:p>
    <w:p w14:paraId="0DE6F401" w14:textId="03D1A4AE" w:rsidR="00F24659" w:rsidRDefault="00DC5839">
      <w:pPr>
        <w:pStyle w:val="TOC2"/>
        <w:rPr>
          <w:noProof/>
          <w:lang w:eastAsia="ko-KR"/>
        </w:rPr>
      </w:pPr>
      <w:hyperlink w:anchor="_Toc488801646" w:history="1">
        <w:r w:rsidR="00F24659" w:rsidRPr="00A764E0">
          <w:rPr>
            <w:rStyle w:val="Hyperlink"/>
            <w:rFonts w:ascii="Times New Roman" w:eastAsia="Times New Roman" w:hAnsi="Times New Roman" w:cs="Times New Roman"/>
            <w:noProof/>
            <w:lang w:bidi="en-US"/>
          </w:rPr>
          <w:t xml:space="preserve">4.1 </w:t>
        </w:r>
        <w:r w:rsidR="00F24659" w:rsidRPr="00A764E0">
          <w:rPr>
            <w:rStyle w:val="Hyperlink"/>
            <w:rFonts w:ascii="Times New Roman" w:hAnsi="Times New Roman" w:cs="Times New Roman"/>
            <w:noProof/>
          </w:rPr>
          <w:t>Literature Review</w:t>
        </w:r>
        <w:r w:rsidR="00F24659">
          <w:rPr>
            <w:noProof/>
            <w:webHidden/>
          </w:rPr>
          <w:tab/>
        </w:r>
        <w:r w:rsidR="00F24659">
          <w:rPr>
            <w:noProof/>
            <w:webHidden/>
          </w:rPr>
          <w:fldChar w:fldCharType="begin"/>
        </w:r>
        <w:r w:rsidR="00F24659">
          <w:rPr>
            <w:noProof/>
            <w:webHidden/>
          </w:rPr>
          <w:instrText xml:space="preserve"> PAGEREF _Toc488801646 \h </w:instrText>
        </w:r>
        <w:r w:rsidR="00F24659">
          <w:rPr>
            <w:noProof/>
            <w:webHidden/>
          </w:rPr>
        </w:r>
        <w:r w:rsidR="00F24659">
          <w:rPr>
            <w:noProof/>
            <w:webHidden/>
          </w:rPr>
          <w:fldChar w:fldCharType="separate"/>
        </w:r>
        <w:r w:rsidR="00AF3E07">
          <w:rPr>
            <w:noProof/>
            <w:webHidden/>
          </w:rPr>
          <w:t>34</w:t>
        </w:r>
        <w:r w:rsidR="00F24659">
          <w:rPr>
            <w:noProof/>
            <w:webHidden/>
          </w:rPr>
          <w:fldChar w:fldCharType="end"/>
        </w:r>
      </w:hyperlink>
    </w:p>
    <w:p w14:paraId="702B8C13" w14:textId="599FB702" w:rsidR="00F24659" w:rsidRDefault="00DC5839">
      <w:pPr>
        <w:pStyle w:val="TOC2"/>
        <w:rPr>
          <w:noProof/>
          <w:lang w:eastAsia="ko-KR"/>
        </w:rPr>
      </w:pPr>
      <w:hyperlink w:anchor="_Toc488801647" w:history="1">
        <w:r w:rsidR="00F24659" w:rsidRPr="00A764E0">
          <w:rPr>
            <w:rStyle w:val="Hyperlink"/>
            <w:rFonts w:ascii="Times New Roman" w:eastAsia="Times New Roman" w:hAnsi="Times New Roman" w:cs="Times New Roman"/>
            <w:noProof/>
            <w:lang w:bidi="en-US"/>
          </w:rPr>
          <w:t xml:space="preserve">4.2 </w:t>
        </w:r>
        <w:r w:rsidR="00F24659" w:rsidRPr="00A764E0">
          <w:rPr>
            <w:rStyle w:val="Hyperlink"/>
            <w:rFonts w:ascii="Times New Roman" w:hAnsi="Times New Roman" w:cs="Times New Roman"/>
            <w:noProof/>
          </w:rPr>
          <w:t>Problem Statement</w:t>
        </w:r>
        <w:r w:rsidR="00F24659">
          <w:rPr>
            <w:noProof/>
            <w:webHidden/>
          </w:rPr>
          <w:tab/>
        </w:r>
        <w:r w:rsidR="00F24659">
          <w:rPr>
            <w:noProof/>
            <w:webHidden/>
          </w:rPr>
          <w:fldChar w:fldCharType="begin"/>
        </w:r>
        <w:r w:rsidR="00F24659">
          <w:rPr>
            <w:noProof/>
            <w:webHidden/>
          </w:rPr>
          <w:instrText xml:space="preserve"> PAGEREF _Toc488801647 \h </w:instrText>
        </w:r>
        <w:r w:rsidR="00F24659">
          <w:rPr>
            <w:noProof/>
            <w:webHidden/>
          </w:rPr>
        </w:r>
        <w:r w:rsidR="00F24659">
          <w:rPr>
            <w:noProof/>
            <w:webHidden/>
          </w:rPr>
          <w:fldChar w:fldCharType="separate"/>
        </w:r>
        <w:r w:rsidR="00AF3E07">
          <w:rPr>
            <w:noProof/>
            <w:webHidden/>
          </w:rPr>
          <w:t>35</w:t>
        </w:r>
        <w:r w:rsidR="00F24659">
          <w:rPr>
            <w:noProof/>
            <w:webHidden/>
          </w:rPr>
          <w:fldChar w:fldCharType="end"/>
        </w:r>
      </w:hyperlink>
    </w:p>
    <w:p w14:paraId="51A99A34" w14:textId="34A482A0" w:rsidR="00F24659" w:rsidRDefault="00DC5839">
      <w:pPr>
        <w:pStyle w:val="TOC2"/>
        <w:rPr>
          <w:noProof/>
          <w:lang w:eastAsia="ko-KR"/>
        </w:rPr>
      </w:pPr>
      <w:hyperlink w:anchor="_Toc488801648" w:history="1">
        <w:r w:rsidR="00F24659" w:rsidRPr="00A764E0">
          <w:rPr>
            <w:rStyle w:val="Hyperlink"/>
            <w:rFonts w:ascii="Times New Roman" w:eastAsia="Times New Roman" w:hAnsi="Times New Roman" w:cs="Times New Roman"/>
            <w:noProof/>
            <w:lang w:bidi="en-US"/>
          </w:rPr>
          <w:t xml:space="preserve">4.3 </w:t>
        </w:r>
        <w:r w:rsidR="00F24659" w:rsidRPr="00A764E0">
          <w:rPr>
            <w:rStyle w:val="Hyperlink"/>
            <w:rFonts w:ascii="Times New Roman" w:hAnsi="Times New Roman" w:cs="Times New Roman"/>
            <w:noProof/>
          </w:rPr>
          <w:t>Improved MFM Method</w:t>
        </w:r>
        <w:r w:rsidR="00F24659">
          <w:rPr>
            <w:noProof/>
            <w:webHidden/>
          </w:rPr>
          <w:tab/>
        </w:r>
        <w:r w:rsidR="00F24659">
          <w:rPr>
            <w:noProof/>
            <w:webHidden/>
          </w:rPr>
          <w:fldChar w:fldCharType="begin"/>
        </w:r>
        <w:r w:rsidR="00F24659">
          <w:rPr>
            <w:noProof/>
            <w:webHidden/>
          </w:rPr>
          <w:instrText xml:space="preserve"> PAGEREF _Toc488801648 \h </w:instrText>
        </w:r>
        <w:r w:rsidR="00F24659">
          <w:rPr>
            <w:noProof/>
            <w:webHidden/>
          </w:rPr>
        </w:r>
        <w:r w:rsidR="00F24659">
          <w:rPr>
            <w:noProof/>
            <w:webHidden/>
          </w:rPr>
          <w:fldChar w:fldCharType="separate"/>
        </w:r>
        <w:r w:rsidR="00AF3E07">
          <w:rPr>
            <w:noProof/>
            <w:webHidden/>
          </w:rPr>
          <w:t>37</w:t>
        </w:r>
        <w:r w:rsidR="00F24659">
          <w:rPr>
            <w:noProof/>
            <w:webHidden/>
          </w:rPr>
          <w:fldChar w:fldCharType="end"/>
        </w:r>
      </w:hyperlink>
    </w:p>
    <w:p w14:paraId="728DACE8" w14:textId="3298F5FA" w:rsidR="00F24659" w:rsidRDefault="00DC5839">
      <w:pPr>
        <w:pStyle w:val="TOC2"/>
        <w:rPr>
          <w:noProof/>
          <w:lang w:eastAsia="ko-KR"/>
        </w:rPr>
      </w:pPr>
      <w:hyperlink w:anchor="_Toc488801649" w:history="1">
        <w:r w:rsidR="00F24659" w:rsidRPr="00A764E0">
          <w:rPr>
            <w:rStyle w:val="Hyperlink"/>
            <w:rFonts w:ascii="Times New Roman" w:eastAsia="Times New Roman" w:hAnsi="Times New Roman" w:cs="Times New Roman"/>
            <w:noProof/>
            <w:lang w:bidi="en-US"/>
          </w:rPr>
          <w:t>4.4</w:t>
        </w:r>
        <w:r w:rsidR="00F24659" w:rsidRPr="00A764E0">
          <w:rPr>
            <w:rStyle w:val="Hyperlink"/>
            <w:rFonts w:ascii="Times New Roman" w:hAnsi="Times New Roman" w:cs="Times New Roman"/>
            <w:noProof/>
          </w:rPr>
          <w:t xml:space="preserve"> Improved MFM Predictions</w:t>
        </w:r>
        <w:r w:rsidR="00F24659">
          <w:rPr>
            <w:noProof/>
            <w:webHidden/>
          </w:rPr>
          <w:tab/>
        </w:r>
        <w:r w:rsidR="00F24659">
          <w:rPr>
            <w:noProof/>
            <w:webHidden/>
          </w:rPr>
          <w:fldChar w:fldCharType="begin"/>
        </w:r>
        <w:r w:rsidR="00F24659">
          <w:rPr>
            <w:noProof/>
            <w:webHidden/>
          </w:rPr>
          <w:instrText xml:space="preserve"> PAGEREF _Toc488801649 \h </w:instrText>
        </w:r>
        <w:r w:rsidR="00F24659">
          <w:rPr>
            <w:noProof/>
            <w:webHidden/>
          </w:rPr>
        </w:r>
        <w:r w:rsidR="00F24659">
          <w:rPr>
            <w:noProof/>
            <w:webHidden/>
          </w:rPr>
          <w:fldChar w:fldCharType="separate"/>
        </w:r>
        <w:r w:rsidR="00AF3E07">
          <w:rPr>
            <w:noProof/>
            <w:webHidden/>
          </w:rPr>
          <w:t>40</w:t>
        </w:r>
        <w:r w:rsidR="00F24659">
          <w:rPr>
            <w:noProof/>
            <w:webHidden/>
          </w:rPr>
          <w:fldChar w:fldCharType="end"/>
        </w:r>
      </w:hyperlink>
    </w:p>
    <w:p w14:paraId="402F2F53" w14:textId="65779B60" w:rsidR="00F24659" w:rsidRDefault="00DC5839">
      <w:pPr>
        <w:pStyle w:val="TOC2"/>
        <w:rPr>
          <w:noProof/>
          <w:lang w:eastAsia="ko-KR"/>
        </w:rPr>
      </w:pPr>
      <w:hyperlink w:anchor="_Toc488801650" w:history="1">
        <w:r w:rsidR="00F24659" w:rsidRPr="00A764E0">
          <w:rPr>
            <w:rStyle w:val="Hyperlink"/>
            <w:rFonts w:ascii="Times New Roman" w:eastAsia="Times New Roman" w:hAnsi="Times New Roman" w:cs="Times New Roman"/>
            <w:noProof/>
            <w:lang w:bidi="en-US"/>
          </w:rPr>
          <w:t>4.5</w:t>
        </w:r>
        <w:r w:rsidR="00F24659" w:rsidRPr="00A764E0">
          <w:rPr>
            <w:rStyle w:val="Hyperlink"/>
            <w:rFonts w:ascii="Times New Roman" w:hAnsi="Times New Roman" w:cs="Times New Roman"/>
            <w:noProof/>
          </w:rPr>
          <w:t xml:space="preserve"> Validation of the Improved MFM Method</w:t>
        </w:r>
        <w:r w:rsidR="00F24659">
          <w:rPr>
            <w:noProof/>
            <w:webHidden/>
          </w:rPr>
          <w:tab/>
        </w:r>
        <w:r w:rsidR="00F24659">
          <w:rPr>
            <w:noProof/>
            <w:webHidden/>
          </w:rPr>
          <w:fldChar w:fldCharType="begin"/>
        </w:r>
        <w:r w:rsidR="00F24659">
          <w:rPr>
            <w:noProof/>
            <w:webHidden/>
          </w:rPr>
          <w:instrText xml:space="preserve"> PAGEREF _Toc488801650 \h </w:instrText>
        </w:r>
        <w:r w:rsidR="00F24659">
          <w:rPr>
            <w:noProof/>
            <w:webHidden/>
          </w:rPr>
        </w:r>
        <w:r w:rsidR="00F24659">
          <w:rPr>
            <w:noProof/>
            <w:webHidden/>
          </w:rPr>
          <w:fldChar w:fldCharType="separate"/>
        </w:r>
        <w:r w:rsidR="00AF3E07">
          <w:rPr>
            <w:noProof/>
            <w:webHidden/>
          </w:rPr>
          <w:t>43</w:t>
        </w:r>
        <w:r w:rsidR="00F24659">
          <w:rPr>
            <w:noProof/>
            <w:webHidden/>
          </w:rPr>
          <w:fldChar w:fldCharType="end"/>
        </w:r>
      </w:hyperlink>
    </w:p>
    <w:p w14:paraId="6D37647B" w14:textId="20744D4E" w:rsidR="00F24659" w:rsidRDefault="00DC5839">
      <w:pPr>
        <w:pStyle w:val="TOC3"/>
        <w:rPr>
          <w:noProof/>
          <w:lang w:eastAsia="ko-KR"/>
        </w:rPr>
      </w:pPr>
      <w:hyperlink w:anchor="_Toc488801651" w:history="1">
        <w:r w:rsidR="00F24659" w:rsidRPr="00A764E0">
          <w:rPr>
            <w:rStyle w:val="Hyperlink"/>
            <w:rFonts w:ascii="Times New Roman" w:eastAsia="Times New Roman" w:hAnsi="Times New Roman" w:cs="Times New Roman"/>
            <w:noProof/>
            <w:lang w:bidi="en-US"/>
          </w:rPr>
          <w:t>4.5.1</w:t>
        </w:r>
        <w:r w:rsidR="00F24659" w:rsidRPr="00A764E0">
          <w:rPr>
            <w:rStyle w:val="Hyperlink"/>
            <w:rFonts w:ascii="Times New Roman" w:hAnsi="Times New Roman" w:cs="Times New Roman"/>
            <w:noProof/>
          </w:rPr>
          <w:t xml:space="preserve"> MFM method vs. KAPPA Rubis simulator vs. KAPPA Saphir simulator</w:t>
        </w:r>
        <w:r w:rsidR="00F24659">
          <w:rPr>
            <w:noProof/>
            <w:webHidden/>
          </w:rPr>
          <w:tab/>
        </w:r>
        <w:r w:rsidR="00F24659">
          <w:rPr>
            <w:noProof/>
            <w:webHidden/>
          </w:rPr>
          <w:fldChar w:fldCharType="begin"/>
        </w:r>
        <w:r w:rsidR="00F24659">
          <w:rPr>
            <w:noProof/>
            <w:webHidden/>
          </w:rPr>
          <w:instrText xml:space="preserve"> PAGEREF _Toc488801651 \h </w:instrText>
        </w:r>
        <w:r w:rsidR="00F24659">
          <w:rPr>
            <w:noProof/>
            <w:webHidden/>
          </w:rPr>
        </w:r>
        <w:r w:rsidR="00F24659">
          <w:rPr>
            <w:noProof/>
            <w:webHidden/>
          </w:rPr>
          <w:fldChar w:fldCharType="separate"/>
        </w:r>
        <w:r w:rsidR="00AF3E07">
          <w:rPr>
            <w:noProof/>
            <w:webHidden/>
          </w:rPr>
          <w:t>43</w:t>
        </w:r>
        <w:r w:rsidR="00F24659">
          <w:rPr>
            <w:noProof/>
            <w:webHidden/>
          </w:rPr>
          <w:fldChar w:fldCharType="end"/>
        </w:r>
      </w:hyperlink>
    </w:p>
    <w:p w14:paraId="0116C104" w14:textId="5E47D932" w:rsidR="00F24659" w:rsidRDefault="00DC5839">
      <w:pPr>
        <w:pStyle w:val="TOC3"/>
        <w:rPr>
          <w:noProof/>
          <w:lang w:eastAsia="ko-KR"/>
        </w:rPr>
      </w:pPr>
      <w:hyperlink w:anchor="_Toc488801652" w:history="1">
        <w:r w:rsidR="00F24659" w:rsidRPr="00A764E0">
          <w:rPr>
            <w:rStyle w:val="Hyperlink"/>
            <w:rFonts w:ascii="Times New Roman" w:eastAsia="Times New Roman" w:hAnsi="Times New Roman" w:cs="Times New Roman"/>
            <w:noProof/>
            <w:lang w:bidi="en-US"/>
          </w:rPr>
          <w:t>4.5.2</w:t>
        </w:r>
        <w:r w:rsidR="00F24659" w:rsidRPr="00A764E0">
          <w:rPr>
            <w:rStyle w:val="Hyperlink"/>
            <w:rFonts w:ascii="Times New Roman" w:hAnsi="Times New Roman" w:cs="Times New Roman"/>
            <w:noProof/>
          </w:rPr>
          <w:t xml:space="preserve"> MFM method vs. CMG vs. KAPPA Saphir numerical model</w:t>
        </w:r>
        <w:r w:rsidR="00F24659">
          <w:rPr>
            <w:noProof/>
            <w:webHidden/>
          </w:rPr>
          <w:tab/>
        </w:r>
        <w:r w:rsidR="00F24659">
          <w:rPr>
            <w:noProof/>
            <w:webHidden/>
          </w:rPr>
          <w:fldChar w:fldCharType="begin"/>
        </w:r>
        <w:r w:rsidR="00F24659">
          <w:rPr>
            <w:noProof/>
            <w:webHidden/>
          </w:rPr>
          <w:instrText xml:space="preserve"> PAGEREF _Toc488801652 \h </w:instrText>
        </w:r>
        <w:r w:rsidR="00F24659">
          <w:rPr>
            <w:noProof/>
            <w:webHidden/>
          </w:rPr>
        </w:r>
        <w:r w:rsidR="00F24659">
          <w:rPr>
            <w:noProof/>
            <w:webHidden/>
          </w:rPr>
          <w:fldChar w:fldCharType="separate"/>
        </w:r>
        <w:r w:rsidR="00AF3E07">
          <w:rPr>
            <w:noProof/>
            <w:webHidden/>
          </w:rPr>
          <w:t>46</w:t>
        </w:r>
        <w:r w:rsidR="00F24659">
          <w:rPr>
            <w:noProof/>
            <w:webHidden/>
          </w:rPr>
          <w:fldChar w:fldCharType="end"/>
        </w:r>
      </w:hyperlink>
    </w:p>
    <w:p w14:paraId="60F77385" w14:textId="72F664CE" w:rsidR="00F24659" w:rsidRDefault="00DC5839">
      <w:pPr>
        <w:pStyle w:val="TOC2"/>
        <w:rPr>
          <w:noProof/>
          <w:lang w:eastAsia="ko-KR"/>
        </w:rPr>
      </w:pPr>
      <w:hyperlink w:anchor="_Toc488801653" w:history="1">
        <w:r w:rsidR="00F24659" w:rsidRPr="00A764E0">
          <w:rPr>
            <w:rStyle w:val="Hyperlink"/>
            <w:rFonts w:ascii="Times New Roman" w:eastAsia="Times New Roman" w:hAnsi="Times New Roman" w:cs="Times New Roman"/>
            <w:noProof/>
            <w:lang w:bidi="en-US"/>
          </w:rPr>
          <w:t>4.6</w:t>
        </w:r>
        <w:r w:rsidR="00F24659" w:rsidRPr="00A764E0">
          <w:rPr>
            <w:rStyle w:val="Hyperlink"/>
            <w:rFonts w:ascii="Times New Roman" w:hAnsi="Times New Roman" w:cs="Times New Roman"/>
            <w:noProof/>
          </w:rPr>
          <w:t xml:space="preserve"> Conclusions</w:t>
        </w:r>
        <w:r w:rsidR="00F24659">
          <w:rPr>
            <w:noProof/>
            <w:webHidden/>
          </w:rPr>
          <w:tab/>
        </w:r>
        <w:r w:rsidR="00F24659">
          <w:rPr>
            <w:noProof/>
            <w:webHidden/>
          </w:rPr>
          <w:fldChar w:fldCharType="begin"/>
        </w:r>
        <w:r w:rsidR="00F24659">
          <w:rPr>
            <w:noProof/>
            <w:webHidden/>
          </w:rPr>
          <w:instrText xml:space="preserve"> PAGEREF _Toc488801653 \h </w:instrText>
        </w:r>
        <w:r w:rsidR="00F24659">
          <w:rPr>
            <w:noProof/>
            <w:webHidden/>
          </w:rPr>
        </w:r>
        <w:r w:rsidR="00F24659">
          <w:rPr>
            <w:noProof/>
            <w:webHidden/>
          </w:rPr>
          <w:fldChar w:fldCharType="separate"/>
        </w:r>
        <w:r w:rsidR="00AF3E07">
          <w:rPr>
            <w:noProof/>
            <w:webHidden/>
          </w:rPr>
          <w:t>48</w:t>
        </w:r>
        <w:r w:rsidR="00F24659">
          <w:rPr>
            <w:noProof/>
            <w:webHidden/>
          </w:rPr>
          <w:fldChar w:fldCharType="end"/>
        </w:r>
      </w:hyperlink>
    </w:p>
    <w:p w14:paraId="10179095" w14:textId="40110A0B" w:rsidR="00F24659" w:rsidRDefault="00DC5839">
      <w:pPr>
        <w:pStyle w:val="TOC1"/>
        <w:rPr>
          <w:rFonts w:asciiTheme="minorHAnsi" w:hAnsiTheme="minorHAnsi"/>
          <w:b w:val="0"/>
          <w:lang w:eastAsia="ko-KR" w:bidi="ar-SA"/>
        </w:rPr>
      </w:pPr>
      <w:hyperlink w:anchor="_Toc488801654" w:history="1">
        <w:r w:rsidR="00F24659" w:rsidRPr="00A764E0">
          <w:rPr>
            <w:rStyle w:val="Hyperlink"/>
          </w:rPr>
          <w:t>CHAPTER 5: MULTISTENCILS FAST MARCHING IN THE PRESENCE OF INFINITELY CONDUCTIVE FRACTURE</w:t>
        </w:r>
        <w:r w:rsidR="00F24659">
          <w:rPr>
            <w:webHidden/>
          </w:rPr>
          <w:tab/>
        </w:r>
        <w:r w:rsidR="00F24659">
          <w:rPr>
            <w:webHidden/>
          </w:rPr>
          <w:fldChar w:fldCharType="begin"/>
        </w:r>
        <w:r w:rsidR="00F24659">
          <w:rPr>
            <w:webHidden/>
          </w:rPr>
          <w:instrText xml:space="preserve"> PAGEREF _Toc488801654 \h </w:instrText>
        </w:r>
        <w:r w:rsidR="00F24659">
          <w:rPr>
            <w:webHidden/>
          </w:rPr>
        </w:r>
        <w:r w:rsidR="00F24659">
          <w:rPr>
            <w:webHidden/>
          </w:rPr>
          <w:fldChar w:fldCharType="separate"/>
        </w:r>
        <w:r w:rsidR="00AF3E07">
          <w:rPr>
            <w:webHidden/>
          </w:rPr>
          <w:t>49</w:t>
        </w:r>
        <w:r w:rsidR="00F24659">
          <w:rPr>
            <w:webHidden/>
          </w:rPr>
          <w:fldChar w:fldCharType="end"/>
        </w:r>
      </w:hyperlink>
    </w:p>
    <w:p w14:paraId="73126C35" w14:textId="6ABB06B1" w:rsidR="00F24659" w:rsidRDefault="00DC5839">
      <w:pPr>
        <w:pStyle w:val="TOC2"/>
        <w:rPr>
          <w:noProof/>
          <w:lang w:eastAsia="ko-KR"/>
        </w:rPr>
      </w:pPr>
      <w:hyperlink w:anchor="_Toc488801655" w:history="1">
        <w:r w:rsidR="00F24659" w:rsidRPr="00A764E0">
          <w:rPr>
            <w:rStyle w:val="Hyperlink"/>
            <w:rFonts w:ascii="Times New Roman" w:eastAsia="Times New Roman" w:hAnsi="Times New Roman" w:cs="Times New Roman"/>
            <w:noProof/>
            <w:lang w:bidi="en-US"/>
          </w:rPr>
          <w:t xml:space="preserve">5.1 </w:t>
        </w:r>
        <w:r w:rsidR="00F24659" w:rsidRPr="00A764E0">
          <w:rPr>
            <w:rStyle w:val="Hyperlink"/>
            <w:rFonts w:ascii="Times New Roman" w:eastAsia="Times New Roman" w:hAnsi="Times New Roman" w:cs="Times New Roman"/>
            <w:noProof/>
          </w:rPr>
          <w:t>Review of Literature Survey for Fractured Network</w:t>
        </w:r>
        <w:r w:rsidR="00F24659">
          <w:rPr>
            <w:noProof/>
            <w:webHidden/>
          </w:rPr>
          <w:tab/>
        </w:r>
        <w:r w:rsidR="00F24659">
          <w:rPr>
            <w:noProof/>
            <w:webHidden/>
          </w:rPr>
          <w:fldChar w:fldCharType="begin"/>
        </w:r>
        <w:r w:rsidR="00F24659">
          <w:rPr>
            <w:noProof/>
            <w:webHidden/>
          </w:rPr>
          <w:instrText xml:space="preserve"> PAGEREF _Toc488801655 \h </w:instrText>
        </w:r>
        <w:r w:rsidR="00F24659">
          <w:rPr>
            <w:noProof/>
            <w:webHidden/>
          </w:rPr>
        </w:r>
        <w:r w:rsidR="00F24659">
          <w:rPr>
            <w:noProof/>
            <w:webHidden/>
          </w:rPr>
          <w:fldChar w:fldCharType="separate"/>
        </w:r>
        <w:r w:rsidR="00AF3E07">
          <w:rPr>
            <w:noProof/>
            <w:webHidden/>
          </w:rPr>
          <w:t>49</w:t>
        </w:r>
        <w:r w:rsidR="00F24659">
          <w:rPr>
            <w:noProof/>
            <w:webHidden/>
          </w:rPr>
          <w:fldChar w:fldCharType="end"/>
        </w:r>
      </w:hyperlink>
    </w:p>
    <w:p w14:paraId="24CE236B" w14:textId="2F6958C3" w:rsidR="00F24659" w:rsidRDefault="00DC5839">
      <w:pPr>
        <w:pStyle w:val="TOC2"/>
        <w:rPr>
          <w:noProof/>
          <w:lang w:eastAsia="ko-KR"/>
        </w:rPr>
      </w:pPr>
      <w:hyperlink w:anchor="_Toc488801656" w:history="1">
        <w:r w:rsidR="00F24659" w:rsidRPr="00A764E0">
          <w:rPr>
            <w:rStyle w:val="Hyperlink"/>
            <w:rFonts w:ascii="Times New Roman" w:hAnsi="Times New Roman" w:cs="Times New Roman"/>
            <w:noProof/>
          </w:rPr>
          <w:t>5.2</w:t>
        </w:r>
        <w:r w:rsidR="00F24659">
          <w:rPr>
            <w:rStyle w:val="Hyperlink"/>
            <w:rFonts w:ascii="Times New Roman" w:hAnsi="Times New Roman" w:cs="Times New Roman"/>
            <w:noProof/>
          </w:rPr>
          <w:t xml:space="preserve"> </w:t>
        </w:r>
        <w:r w:rsidR="00F24659" w:rsidRPr="00A764E0">
          <w:rPr>
            <w:rStyle w:val="Hyperlink"/>
            <w:rFonts w:ascii="Times New Roman" w:hAnsi="Times New Roman" w:cs="Times New Roman"/>
            <w:noProof/>
          </w:rPr>
          <w:t>M</w:t>
        </w:r>
        <w:r w:rsidR="00F24659" w:rsidRPr="00A764E0">
          <w:rPr>
            <w:rStyle w:val="Hyperlink"/>
            <w:rFonts w:ascii="Times New Roman" w:eastAsia="Times New Roman" w:hAnsi="Times New Roman" w:cs="Times New Roman"/>
            <w:noProof/>
          </w:rPr>
          <w:t>ethodology</w:t>
        </w:r>
        <w:r w:rsidR="00F24659">
          <w:rPr>
            <w:noProof/>
            <w:webHidden/>
          </w:rPr>
          <w:tab/>
        </w:r>
        <w:r w:rsidR="00F24659">
          <w:rPr>
            <w:noProof/>
            <w:webHidden/>
          </w:rPr>
          <w:fldChar w:fldCharType="begin"/>
        </w:r>
        <w:r w:rsidR="00F24659">
          <w:rPr>
            <w:noProof/>
            <w:webHidden/>
          </w:rPr>
          <w:instrText xml:space="preserve"> PAGEREF _Toc488801656 \h </w:instrText>
        </w:r>
        <w:r w:rsidR="00F24659">
          <w:rPr>
            <w:noProof/>
            <w:webHidden/>
          </w:rPr>
        </w:r>
        <w:r w:rsidR="00F24659">
          <w:rPr>
            <w:noProof/>
            <w:webHidden/>
          </w:rPr>
          <w:fldChar w:fldCharType="separate"/>
        </w:r>
        <w:r w:rsidR="00AF3E07">
          <w:rPr>
            <w:noProof/>
            <w:webHidden/>
          </w:rPr>
          <w:t>50</w:t>
        </w:r>
        <w:r w:rsidR="00F24659">
          <w:rPr>
            <w:noProof/>
            <w:webHidden/>
          </w:rPr>
          <w:fldChar w:fldCharType="end"/>
        </w:r>
      </w:hyperlink>
    </w:p>
    <w:p w14:paraId="13318495" w14:textId="5EAA13D0" w:rsidR="00F24659" w:rsidRDefault="00DC5839">
      <w:pPr>
        <w:pStyle w:val="TOC3"/>
        <w:rPr>
          <w:noProof/>
          <w:lang w:eastAsia="ko-KR"/>
        </w:rPr>
      </w:pPr>
      <w:hyperlink w:anchor="_Toc488801657" w:history="1">
        <w:r w:rsidR="00F24659" w:rsidRPr="00A764E0">
          <w:rPr>
            <w:rStyle w:val="Hyperlink"/>
            <w:rFonts w:ascii="Times New Roman" w:eastAsia="Times New Roman" w:hAnsi="Times New Roman" w:cs="Times New Roman"/>
            <w:noProof/>
            <w:lang w:bidi="en-US"/>
          </w:rPr>
          <w:t xml:space="preserve">5.2.1 </w:t>
        </w:r>
        <w:r w:rsidR="00F24659" w:rsidRPr="00A764E0">
          <w:rPr>
            <w:rStyle w:val="Hyperlink"/>
            <w:rFonts w:ascii="Times New Roman" w:hAnsi="Times New Roman" w:cs="Times New Roman"/>
            <w:noProof/>
          </w:rPr>
          <w:t>Concept of Embedded Fracture MFM</w:t>
        </w:r>
        <w:r w:rsidR="00F24659">
          <w:rPr>
            <w:noProof/>
            <w:webHidden/>
          </w:rPr>
          <w:tab/>
        </w:r>
        <w:r w:rsidR="00F24659">
          <w:rPr>
            <w:noProof/>
            <w:webHidden/>
          </w:rPr>
          <w:fldChar w:fldCharType="begin"/>
        </w:r>
        <w:r w:rsidR="00F24659">
          <w:rPr>
            <w:noProof/>
            <w:webHidden/>
          </w:rPr>
          <w:instrText xml:space="preserve"> PAGEREF _Toc488801657 \h </w:instrText>
        </w:r>
        <w:r w:rsidR="00F24659">
          <w:rPr>
            <w:noProof/>
            <w:webHidden/>
          </w:rPr>
        </w:r>
        <w:r w:rsidR="00F24659">
          <w:rPr>
            <w:noProof/>
            <w:webHidden/>
          </w:rPr>
          <w:fldChar w:fldCharType="separate"/>
        </w:r>
        <w:r w:rsidR="00AF3E07">
          <w:rPr>
            <w:noProof/>
            <w:webHidden/>
          </w:rPr>
          <w:t>50</w:t>
        </w:r>
        <w:r w:rsidR="00F24659">
          <w:rPr>
            <w:noProof/>
            <w:webHidden/>
          </w:rPr>
          <w:fldChar w:fldCharType="end"/>
        </w:r>
      </w:hyperlink>
    </w:p>
    <w:p w14:paraId="6DB81142" w14:textId="17A0CC77" w:rsidR="00F24659" w:rsidRDefault="00DC5839">
      <w:pPr>
        <w:pStyle w:val="TOC3"/>
        <w:rPr>
          <w:noProof/>
          <w:lang w:eastAsia="ko-KR"/>
        </w:rPr>
      </w:pPr>
      <w:hyperlink w:anchor="_Toc488801658" w:history="1">
        <w:r w:rsidR="00F24659" w:rsidRPr="00A764E0">
          <w:rPr>
            <w:rStyle w:val="Hyperlink"/>
            <w:rFonts w:ascii="Times New Roman" w:eastAsia="Times New Roman" w:hAnsi="Times New Roman" w:cs="Times New Roman"/>
            <w:noProof/>
            <w:lang w:bidi="en-US"/>
          </w:rPr>
          <w:t xml:space="preserve">5.2.2 </w:t>
        </w:r>
        <w:r w:rsidR="00F24659" w:rsidRPr="00A764E0">
          <w:rPr>
            <w:rStyle w:val="Hyperlink"/>
            <w:rFonts w:ascii="Times New Roman" w:hAnsi="Times New Roman" w:cs="Times New Roman"/>
            <w:noProof/>
          </w:rPr>
          <w:t>Virtual Fracture Matrix</w:t>
        </w:r>
        <w:r w:rsidR="00F24659">
          <w:rPr>
            <w:noProof/>
            <w:webHidden/>
          </w:rPr>
          <w:tab/>
        </w:r>
        <w:r w:rsidR="00F24659">
          <w:rPr>
            <w:noProof/>
            <w:webHidden/>
          </w:rPr>
          <w:fldChar w:fldCharType="begin"/>
        </w:r>
        <w:r w:rsidR="00F24659">
          <w:rPr>
            <w:noProof/>
            <w:webHidden/>
          </w:rPr>
          <w:instrText xml:space="preserve"> PAGEREF _Toc488801658 \h </w:instrText>
        </w:r>
        <w:r w:rsidR="00F24659">
          <w:rPr>
            <w:noProof/>
            <w:webHidden/>
          </w:rPr>
        </w:r>
        <w:r w:rsidR="00F24659">
          <w:rPr>
            <w:noProof/>
            <w:webHidden/>
          </w:rPr>
          <w:fldChar w:fldCharType="separate"/>
        </w:r>
        <w:r w:rsidR="00AF3E07">
          <w:rPr>
            <w:noProof/>
            <w:webHidden/>
          </w:rPr>
          <w:t>53</w:t>
        </w:r>
        <w:r w:rsidR="00F24659">
          <w:rPr>
            <w:noProof/>
            <w:webHidden/>
          </w:rPr>
          <w:fldChar w:fldCharType="end"/>
        </w:r>
      </w:hyperlink>
    </w:p>
    <w:p w14:paraId="497AF59B" w14:textId="78BB1DD9" w:rsidR="00F24659" w:rsidRDefault="00DC5839">
      <w:pPr>
        <w:pStyle w:val="TOC2"/>
        <w:rPr>
          <w:noProof/>
          <w:lang w:eastAsia="ko-KR"/>
        </w:rPr>
      </w:pPr>
      <w:hyperlink w:anchor="_Toc488801659" w:history="1">
        <w:r w:rsidR="00F24659" w:rsidRPr="00A764E0">
          <w:rPr>
            <w:rStyle w:val="Hyperlink"/>
            <w:rFonts w:ascii="Times New Roman" w:eastAsia="Times New Roman" w:hAnsi="Times New Roman" w:cs="Times New Roman"/>
            <w:noProof/>
          </w:rPr>
          <w:t>5.3</w:t>
        </w:r>
        <w:r w:rsidR="00F24659">
          <w:rPr>
            <w:noProof/>
            <w:lang w:eastAsia="ko-KR"/>
          </w:rPr>
          <w:t xml:space="preserve"> </w:t>
        </w:r>
        <w:r w:rsidR="00F24659" w:rsidRPr="00A764E0">
          <w:rPr>
            <w:rStyle w:val="Hyperlink"/>
            <w:rFonts w:ascii="Times New Roman" w:eastAsia="Times New Roman" w:hAnsi="Times New Roman" w:cs="Times New Roman"/>
            <w:noProof/>
          </w:rPr>
          <w:t>Results and validations</w:t>
        </w:r>
        <w:r w:rsidR="00F24659">
          <w:rPr>
            <w:noProof/>
            <w:webHidden/>
          </w:rPr>
          <w:tab/>
        </w:r>
        <w:r w:rsidR="00F24659">
          <w:rPr>
            <w:noProof/>
            <w:webHidden/>
          </w:rPr>
          <w:fldChar w:fldCharType="begin"/>
        </w:r>
        <w:r w:rsidR="00F24659">
          <w:rPr>
            <w:noProof/>
            <w:webHidden/>
          </w:rPr>
          <w:instrText xml:space="preserve"> PAGEREF _Toc488801659 \h </w:instrText>
        </w:r>
        <w:r w:rsidR="00F24659">
          <w:rPr>
            <w:noProof/>
            <w:webHidden/>
          </w:rPr>
        </w:r>
        <w:r w:rsidR="00F24659">
          <w:rPr>
            <w:noProof/>
            <w:webHidden/>
          </w:rPr>
          <w:fldChar w:fldCharType="separate"/>
        </w:r>
        <w:r w:rsidR="00AF3E07">
          <w:rPr>
            <w:noProof/>
            <w:webHidden/>
          </w:rPr>
          <w:t>59</w:t>
        </w:r>
        <w:r w:rsidR="00F24659">
          <w:rPr>
            <w:noProof/>
            <w:webHidden/>
          </w:rPr>
          <w:fldChar w:fldCharType="end"/>
        </w:r>
      </w:hyperlink>
    </w:p>
    <w:p w14:paraId="0D2D130E" w14:textId="4F54B942" w:rsidR="00F24659" w:rsidRDefault="00DC5839">
      <w:pPr>
        <w:pStyle w:val="TOC3"/>
        <w:rPr>
          <w:noProof/>
          <w:lang w:eastAsia="ko-KR"/>
        </w:rPr>
      </w:pPr>
      <w:hyperlink w:anchor="_Toc488801660" w:history="1">
        <w:r w:rsidR="00F24659" w:rsidRPr="00A764E0">
          <w:rPr>
            <w:rStyle w:val="Hyperlink"/>
            <w:rFonts w:ascii="Times New Roman" w:hAnsi="Times New Roman" w:cs="Times New Roman"/>
            <w:noProof/>
          </w:rPr>
          <w:t>5.3.1 Application of EFMFM on Reservoir with Single Linear Fracture</w:t>
        </w:r>
        <w:r w:rsidR="00F24659">
          <w:rPr>
            <w:noProof/>
            <w:webHidden/>
          </w:rPr>
          <w:tab/>
        </w:r>
        <w:r w:rsidR="00F24659">
          <w:rPr>
            <w:noProof/>
            <w:webHidden/>
          </w:rPr>
          <w:fldChar w:fldCharType="begin"/>
        </w:r>
        <w:r w:rsidR="00F24659">
          <w:rPr>
            <w:noProof/>
            <w:webHidden/>
          </w:rPr>
          <w:instrText xml:space="preserve"> PAGEREF _Toc488801660 \h </w:instrText>
        </w:r>
        <w:r w:rsidR="00F24659">
          <w:rPr>
            <w:noProof/>
            <w:webHidden/>
          </w:rPr>
        </w:r>
        <w:r w:rsidR="00F24659">
          <w:rPr>
            <w:noProof/>
            <w:webHidden/>
          </w:rPr>
          <w:fldChar w:fldCharType="separate"/>
        </w:r>
        <w:r w:rsidR="00AF3E07">
          <w:rPr>
            <w:noProof/>
            <w:webHidden/>
          </w:rPr>
          <w:t>59</w:t>
        </w:r>
        <w:r w:rsidR="00F24659">
          <w:rPr>
            <w:noProof/>
            <w:webHidden/>
          </w:rPr>
          <w:fldChar w:fldCharType="end"/>
        </w:r>
      </w:hyperlink>
    </w:p>
    <w:p w14:paraId="1540A81A" w14:textId="2E01BFD6" w:rsidR="00F24659" w:rsidRDefault="00DC5839">
      <w:pPr>
        <w:pStyle w:val="TOC3"/>
        <w:rPr>
          <w:noProof/>
          <w:lang w:eastAsia="ko-KR"/>
        </w:rPr>
      </w:pPr>
      <w:hyperlink w:anchor="_Toc488801661" w:history="1">
        <w:r w:rsidR="00F24659" w:rsidRPr="00A764E0">
          <w:rPr>
            <w:rStyle w:val="Hyperlink"/>
            <w:rFonts w:ascii="Times New Roman" w:hAnsi="Times New Roman" w:cs="Times New Roman"/>
            <w:noProof/>
          </w:rPr>
          <w:t>5.3.2 Comparison of Estimated DTF with Various Matrix Dimensions</w:t>
        </w:r>
        <w:r w:rsidR="00F24659">
          <w:rPr>
            <w:noProof/>
            <w:webHidden/>
          </w:rPr>
          <w:tab/>
        </w:r>
        <w:r w:rsidR="00F24659">
          <w:rPr>
            <w:noProof/>
            <w:webHidden/>
          </w:rPr>
          <w:fldChar w:fldCharType="begin"/>
        </w:r>
        <w:r w:rsidR="00F24659">
          <w:rPr>
            <w:noProof/>
            <w:webHidden/>
          </w:rPr>
          <w:instrText xml:space="preserve"> PAGEREF _Toc488801661 \h </w:instrText>
        </w:r>
        <w:r w:rsidR="00F24659">
          <w:rPr>
            <w:noProof/>
            <w:webHidden/>
          </w:rPr>
        </w:r>
        <w:r w:rsidR="00F24659">
          <w:rPr>
            <w:noProof/>
            <w:webHidden/>
          </w:rPr>
          <w:fldChar w:fldCharType="separate"/>
        </w:r>
        <w:r w:rsidR="00AF3E07">
          <w:rPr>
            <w:noProof/>
            <w:webHidden/>
          </w:rPr>
          <w:t>61</w:t>
        </w:r>
        <w:r w:rsidR="00F24659">
          <w:rPr>
            <w:noProof/>
            <w:webHidden/>
          </w:rPr>
          <w:fldChar w:fldCharType="end"/>
        </w:r>
      </w:hyperlink>
    </w:p>
    <w:p w14:paraId="6C7DA0C5" w14:textId="0ABF237B" w:rsidR="00F24659" w:rsidRDefault="00DC5839">
      <w:pPr>
        <w:pStyle w:val="TOC3"/>
        <w:rPr>
          <w:noProof/>
          <w:lang w:eastAsia="ko-KR"/>
        </w:rPr>
      </w:pPr>
      <w:hyperlink w:anchor="_Toc488801662" w:history="1">
        <w:r w:rsidR="00F24659" w:rsidRPr="00A764E0">
          <w:rPr>
            <w:rStyle w:val="Hyperlink"/>
            <w:rFonts w:ascii="Times New Roman" w:eastAsia="Times New Roman" w:hAnsi="Times New Roman" w:cs="Times New Roman"/>
            <w:noProof/>
            <w:lang w:bidi="en-US"/>
          </w:rPr>
          <w:t xml:space="preserve">5.3.3 </w:t>
        </w:r>
        <w:r w:rsidR="00F24659" w:rsidRPr="00A764E0">
          <w:rPr>
            <w:rStyle w:val="Hyperlink"/>
            <w:rFonts w:ascii="Times New Roman" w:eastAsia="Times New Roman" w:hAnsi="Times New Roman" w:cs="Times New Roman"/>
            <w:noProof/>
          </w:rPr>
          <w:t>Comparison of Drainage Volume (MFM vs. EFMFM vs. KAPPA)</w:t>
        </w:r>
        <w:r w:rsidR="00F24659">
          <w:rPr>
            <w:noProof/>
            <w:webHidden/>
          </w:rPr>
          <w:tab/>
        </w:r>
        <w:r w:rsidR="00F24659">
          <w:rPr>
            <w:noProof/>
            <w:webHidden/>
          </w:rPr>
          <w:fldChar w:fldCharType="begin"/>
        </w:r>
        <w:r w:rsidR="00F24659">
          <w:rPr>
            <w:noProof/>
            <w:webHidden/>
          </w:rPr>
          <w:instrText xml:space="preserve"> PAGEREF _Toc488801662 \h </w:instrText>
        </w:r>
        <w:r w:rsidR="00F24659">
          <w:rPr>
            <w:noProof/>
            <w:webHidden/>
          </w:rPr>
        </w:r>
        <w:r w:rsidR="00F24659">
          <w:rPr>
            <w:noProof/>
            <w:webHidden/>
          </w:rPr>
          <w:fldChar w:fldCharType="separate"/>
        </w:r>
        <w:r w:rsidR="00AF3E07">
          <w:rPr>
            <w:noProof/>
            <w:webHidden/>
          </w:rPr>
          <w:t>62</w:t>
        </w:r>
        <w:r w:rsidR="00F24659">
          <w:rPr>
            <w:noProof/>
            <w:webHidden/>
          </w:rPr>
          <w:fldChar w:fldCharType="end"/>
        </w:r>
      </w:hyperlink>
    </w:p>
    <w:p w14:paraId="2A8D8FAB" w14:textId="40EFCDB1" w:rsidR="00F24659" w:rsidRDefault="00DC5839">
      <w:pPr>
        <w:pStyle w:val="TOC2"/>
        <w:rPr>
          <w:noProof/>
          <w:lang w:eastAsia="ko-KR"/>
        </w:rPr>
      </w:pPr>
      <w:hyperlink w:anchor="_Toc488801663" w:history="1">
        <w:r w:rsidR="00F24659" w:rsidRPr="00A764E0">
          <w:rPr>
            <w:rStyle w:val="Hyperlink"/>
            <w:rFonts w:ascii="Times New Roman" w:eastAsia="Times New Roman" w:hAnsi="Times New Roman" w:cs="Times New Roman"/>
            <w:noProof/>
            <w:lang w:bidi="en-US"/>
          </w:rPr>
          <w:t>5.4</w:t>
        </w:r>
        <w:r w:rsidR="00F24659" w:rsidRPr="00A764E0">
          <w:rPr>
            <w:rStyle w:val="Hyperlink"/>
            <w:rFonts w:ascii="Times New Roman" w:hAnsi="Times New Roman" w:cs="Times New Roman"/>
            <w:noProof/>
          </w:rPr>
          <w:t xml:space="preserve"> Conclusions</w:t>
        </w:r>
        <w:r w:rsidR="00F24659">
          <w:rPr>
            <w:noProof/>
            <w:webHidden/>
          </w:rPr>
          <w:tab/>
        </w:r>
        <w:r w:rsidR="00F24659">
          <w:rPr>
            <w:noProof/>
            <w:webHidden/>
          </w:rPr>
          <w:fldChar w:fldCharType="begin"/>
        </w:r>
        <w:r w:rsidR="00F24659">
          <w:rPr>
            <w:noProof/>
            <w:webHidden/>
          </w:rPr>
          <w:instrText xml:space="preserve"> PAGEREF _Toc488801663 \h </w:instrText>
        </w:r>
        <w:r w:rsidR="00F24659">
          <w:rPr>
            <w:noProof/>
            <w:webHidden/>
          </w:rPr>
        </w:r>
        <w:r w:rsidR="00F24659">
          <w:rPr>
            <w:noProof/>
            <w:webHidden/>
          </w:rPr>
          <w:fldChar w:fldCharType="separate"/>
        </w:r>
        <w:r w:rsidR="00AF3E07">
          <w:rPr>
            <w:noProof/>
            <w:webHidden/>
          </w:rPr>
          <w:t>63</w:t>
        </w:r>
        <w:r w:rsidR="00F24659">
          <w:rPr>
            <w:noProof/>
            <w:webHidden/>
          </w:rPr>
          <w:fldChar w:fldCharType="end"/>
        </w:r>
      </w:hyperlink>
    </w:p>
    <w:p w14:paraId="13CD4E64" w14:textId="4B40E03D" w:rsidR="00F24659" w:rsidRDefault="00DC5839">
      <w:pPr>
        <w:pStyle w:val="TOC1"/>
        <w:rPr>
          <w:rFonts w:asciiTheme="minorHAnsi" w:hAnsiTheme="minorHAnsi"/>
          <w:b w:val="0"/>
          <w:lang w:eastAsia="ko-KR" w:bidi="ar-SA"/>
        </w:rPr>
      </w:pPr>
      <w:hyperlink w:anchor="_Toc488801664" w:history="1">
        <w:r w:rsidR="00F24659" w:rsidRPr="00A764E0">
          <w:rPr>
            <w:rStyle w:val="Hyperlink"/>
          </w:rPr>
          <w:t>CHAPTER 6: CONCLUSIONS AND RECOMMENDATIONS</w:t>
        </w:r>
        <w:r w:rsidR="00F24659">
          <w:rPr>
            <w:webHidden/>
          </w:rPr>
          <w:tab/>
        </w:r>
        <w:r w:rsidR="00F24659">
          <w:rPr>
            <w:webHidden/>
          </w:rPr>
          <w:fldChar w:fldCharType="begin"/>
        </w:r>
        <w:r w:rsidR="00F24659">
          <w:rPr>
            <w:webHidden/>
          </w:rPr>
          <w:instrText xml:space="preserve"> PAGEREF _Toc488801664 \h </w:instrText>
        </w:r>
        <w:r w:rsidR="00F24659">
          <w:rPr>
            <w:webHidden/>
          </w:rPr>
        </w:r>
        <w:r w:rsidR="00F24659">
          <w:rPr>
            <w:webHidden/>
          </w:rPr>
          <w:fldChar w:fldCharType="separate"/>
        </w:r>
        <w:r w:rsidR="00AF3E07">
          <w:rPr>
            <w:webHidden/>
          </w:rPr>
          <w:t>67</w:t>
        </w:r>
        <w:r w:rsidR="00F24659">
          <w:rPr>
            <w:webHidden/>
          </w:rPr>
          <w:fldChar w:fldCharType="end"/>
        </w:r>
      </w:hyperlink>
    </w:p>
    <w:p w14:paraId="46451FCE" w14:textId="53837B59" w:rsidR="00F24659" w:rsidRDefault="00DC5839">
      <w:pPr>
        <w:pStyle w:val="TOC2"/>
        <w:rPr>
          <w:noProof/>
          <w:lang w:eastAsia="ko-KR"/>
        </w:rPr>
      </w:pPr>
      <w:hyperlink w:anchor="_Toc488801665" w:history="1">
        <w:r w:rsidR="00F24659" w:rsidRPr="00A764E0">
          <w:rPr>
            <w:rStyle w:val="Hyperlink"/>
            <w:rFonts w:ascii="Times New Roman" w:eastAsia="Times New Roman" w:hAnsi="Times New Roman" w:cs="Times New Roman"/>
            <w:noProof/>
            <w:lang w:bidi="en-US"/>
          </w:rPr>
          <w:t xml:space="preserve">6.1 </w:t>
        </w:r>
        <w:r w:rsidR="00F24659" w:rsidRPr="00A764E0">
          <w:rPr>
            <w:rStyle w:val="Hyperlink"/>
            <w:rFonts w:ascii="Times New Roman" w:hAnsi="Times New Roman" w:cs="Times New Roman"/>
            <w:noProof/>
          </w:rPr>
          <w:t>Conclusions</w:t>
        </w:r>
        <w:r w:rsidR="00F24659">
          <w:rPr>
            <w:noProof/>
            <w:webHidden/>
          </w:rPr>
          <w:tab/>
        </w:r>
        <w:r w:rsidR="00F24659">
          <w:rPr>
            <w:noProof/>
            <w:webHidden/>
          </w:rPr>
          <w:fldChar w:fldCharType="begin"/>
        </w:r>
        <w:r w:rsidR="00F24659">
          <w:rPr>
            <w:noProof/>
            <w:webHidden/>
          </w:rPr>
          <w:instrText xml:space="preserve"> PAGEREF _Toc488801665 \h </w:instrText>
        </w:r>
        <w:r w:rsidR="00F24659">
          <w:rPr>
            <w:noProof/>
            <w:webHidden/>
          </w:rPr>
        </w:r>
        <w:r w:rsidR="00F24659">
          <w:rPr>
            <w:noProof/>
            <w:webHidden/>
          </w:rPr>
          <w:fldChar w:fldCharType="separate"/>
        </w:r>
        <w:r w:rsidR="00AF3E07">
          <w:rPr>
            <w:noProof/>
            <w:webHidden/>
          </w:rPr>
          <w:t>67</w:t>
        </w:r>
        <w:r w:rsidR="00F24659">
          <w:rPr>
            <w:noProof/>
            <w:webHidden/>
          </w:rPr>
          <w:fldChar w:fldCharType="end"/>
        </w:r>
      </w:hyperlink>
    </w:p>
    <w:p w14:paraId="64E1F4A1" w14:textId="426AAE02" w:rsidR="00F24659" w:rsidRDefault="00DC5839">
      <w:pPr>
        <w:pStyle w:val="TOC2"/>
        <w:rPr>
          <w:noProof/>
          <w:lang w:eastAsia="ko-KR"/>
        </w:rPr>
      </w:pPr>
      <w:hyperlink w:anchor="_Toc488801666" w:history="1">
        <w:r w:rsidR="00F24659" w:rsidRPr="00A764E0">
          <w:rPr>
            <w:rStyle w:val="Hyperlink"/>
            <w:rFonts w:ascii="Times New Roman" w:eastAsia="Times New Roman" w:hAnsi="Times New Roman" w:cs="Times New Roman"/>
            <w:noProof/>
            <w:lang w:bidi="en-US"/>
          </w:rPr>
          <w:t xml:space="preserve">6.2 </w:t>
        </w:r>
        <w:r w:rsidR="00F24659" w:rsidRPr="00A764E0">
          <w:rPr>
            <w:rStyle w:val="Hyperlink"/>
            <w:rFonts w:ascii="Times New Roman" w:hAnsi="Times New Roman" w:cs="Times New Roman"/>
            <w:noProof/>
          </w:rPr>
          <w:t>Recommendations for Future Work</w:t>
        </w:r>
        <w:r w:rsidR="00F24659">
          <w:rPr>
            <w:noProof/>
            <w:webHidden/>
          </w:rPr>
          <w:tab/>
        </w:r>
        <w:r w:rsidR="00F24659">
          <w:rPr>
            <w:noProof/>
            <w:webHidden/>
          </w:rPr>
          <w:fldChar w:fldCharType="begin"/>
        </w:r>
        <w:r w:rsidR="00F24659">
          <w:rPr>
            <w:noProof/>
            <w:webHidden/>
          </w:rPr>
          <w:instrText xml:space="preserve"> PAGEREF _Toc488801666 \h </w:instrText>
        </w:r>
        <w:r w:rsidR="00F24659">
          <w:rPr>
            <w:noProof/>
            <w:webHidden/>
          </w:rPr>
        </w:r>
        <w:r w:rsidR="00F24659">
          <w:rPr>
            <w:noProof/>
            <w:webHidden/>
          </w:rPr>
          <w:fldChar w:fldCharType="separate"/>
        </w:r>
        <w:r w:rsidR="00AF3E07">
          <w:rPr>
            <w:noProof/>
            <w:webHidden/>
          </w:rPr>
          <w:t>68</w:t>
        </w:r>
        <w:r w:rsidR="00F24659">
          <w:rPr>
            <w:noProof/>
            <w:webHidden/>
          </w:rPr>
          <w:fldChar w:fldCharType="end"/>
        </w:r>
      </w:hyperlink>
    </w:p>
    <w:p w14:paraId="4B72B9AD" w14:textId="1A141763" w:rsidR="00F24659" w:rsidRDefault="00DC5839">
      <w:pPr>
        <w:pStyle w:val="TOC1"/>
        <w:rPr>
          <w:rFonts w:asciiTheme="minorHAnsi" w:hAnsiTheme="minorHAnsi"/>
          <w:b w:val="0"/>
          <w:lang w:eastAsia="ko-KR" w:bidi="ar-SA"/>
        </w:rPr>
      </w:pPr>
      <w:hyperlink w:anchor="_Toc488801667" w:history="1">
        <w:r w:rsidR="00F24659" w:rsidRPr="00A764E0">
          <w:rPr>
            <w:rStyle w:val="Hyperlink"/>
            <w:rFonts w:eastAsia="Times New Roman" w:cs="Times New Roman"/>
          </w:rPr>
          <w:t>NOMENCLATURE</w:t>
        </w:r>
        <w:r w:rsidR="00F24659">
          <w:rPr>
            <w:webHidden/>
          </w:rPr>
          <w:tab/>
        </w:r>
        <w:r w:rsidR="00F24659">
          <w:rPr>
            <w:webHidden/>
          </w:rPr>
          <w:fldChar w:fldCharType="begin"/>
        </w:r>
        <w:r w:rsidR="00F24659">
          <w:rPr>
            <w:webHidden/>
          </w:rPr>
          <w:instrText xml:space="preserve"> PAGEREF _Toc488801667 \h </w:instrText>
        </w:r>
        <w:r w:rsidR="00F24659">
          <w:rPr>
            <w:webHidden/>
          </w:rPr>
        </w:r>
        <w:r w:rsidR="00F24659">
          <w:rPr>
            <w:webHidden/>
          </w:rPr>
          <w:fldChar w:fldCharType="separate"/>
        </w:r>
        <w:r w:rsidR="00AF3E07">
          <w:rPr>
            <w:webHidden/>
          </w:rPr>
          <w:t>69</w:t>
        </w:r>
        <w:r w:rsidR="00F24659">
          <w:rPr>
            <w:webHidden/>
          </w:rPr>
          <w:fldChar w:fldCharType="end"/>
        </w:r>
      </w:hyperlink>
    </w:p>
    <w:p w14:paraId="0B49FEFD" w14:textId="06A221C6" w:rsidR="00F24659" w:rsidRDefault="00DC5839">
      <w:pPr>
        <w:pStyle w:val="TOC1"/>
        <w:rPr>
          <w:rFonts w:asciiTheme="minorHAnsi" w:hAnsiTheme="minorHAnsi"/>
          <w:b w:val="0"/>
          <w:lang w:eastAsia="ko-KR" w:bidi="ar-SA"/>
        </w:rPr>
      </w:pPr>
      <w:hyperlink w:anchor="_Toc488801668" w:history="1">
        <w:r w:rsidR="00F24659" w:rsidRPr="00A764E0">
          <w:rPr>
            <w:rStyle w:val="Hyperlink"/>
            <w:rFonts w:eastAsia="Times New Roman" w:cs="Times New Roman"/>
          </w:rPr>
          <w:t>REFERENCES</w:t>
        </w:r>
        <w:r w:rsidR="00F24659">
          <w:rPr>
            <w:webHidden/>
          </w:rPr>
          <w:tab/>
        </w:r>
        <w:r w:rsidR="00F24659">
          <w:rPr>
            <w:webHidden/>
          </w:rPr>
          <w:fldChar w:fldCharType="begin"/>
        </w:r>
        <w:r w:rsidR="00F24659">
          <w:rPr>
            <w:webHidden/>
          </w:rPr>
          <w:instrText xml:space="preserve"> PAGEREF _Toc488801668 \h </w:instrText>
        </w:r>
        <w:r w:rsidR="00F24659">
          <w:rPr>
            <w:webHidden/>
          </w:rPr>
        </w:r>
        <w:r w:rsidR="00F24659">
          <w:rPr>
            <w:webHidden/>
          </w:rPr>
          <w:fldChar w:fldCharType="separate"/>
        </w:r>
        <w:r w:rsidR="00AF3E07">
          <w:rPr>
            <w:webHidden/>
          </w:rPr>
          <w:t>70</w:t>
        </w:r>
        <w:r w:rsidR="00F24659">
          <w:rPr>
            <w:webHidden/>
          </w:rPr>
          <w:fldChar w:fldCharType="end"/>
        </w:r>
      </w:hyperlink>
    </w:p>
    <w:p w14:paraId="64C0143F" w14:textId="049F4656" w:rsidR="0003742E" w:rsidRPr="00A73C82" w:rsidRDefault="00A07BBD" w:rsidP="00400BD6">
      <w:pPr>
        <w:spacing w:after="0" w:line="480" w:lineRule="auto"/>
        <w:jc w:val="center"/>
        <w:rPr>
          <w:rFonts w:ascii="Times New Roman" w:eastAsia="Times New Roman" w:hAnsi="Times New Roman" w:cs="Times New Roman"/>
          <w:b/>
          <w:bCs/>
          <w:caps/>
          <w:sz w:val="28"/>
          <w:szCs w:val="28"/>
          <w:lang w:bidi="en-US"/>
        </w:rPr>
      </w:pPr>
      <w:r w:rsidRPr="003C78E3">
        <w:rPr>
          <w:rFonts w:ascii="Times New Roman" w:eastAsia="Times New Roman" w:hAnsi="Times New Roman" w:cs="Times New Roman"/>
          <w:sz w:val="24"/>
          <w:szCs w:val="24"/>
          <w:lang w:bidi="en-US"/>
        </w:rPr>
        <w:lastRenderedPageBreak/>
        <w:fldChar w:fldCharType="end"/>
      </w:r>
      <w:r w:rsidR="0003742E" w:rsidRPr="00A73C82">
        <w:rPr>
          <w:rFonts w:ascii="Times New Roman" w:eastAsia="Times New Roman" w:hAnsi="Times New Roman" w:cs="Times New Roman"/>
          <w:sz w:val="24"/>
          <w:szCs w:val="24"/>
          <w:lang w:bidi="en-US"/>
        </w:rPr>
        <w:t xml:space="preserve"> </w:t>
      </w:r>
      <w:bookmarkStart w:id="5" w:name="_Toc488801625"/>
      <w:bookmarkStart w:id="6" w:name="_Toc310579465"/>
      <w:bookmarkStart w:id="7" w:name="_Toc315681359"/>
      <w:r w:rsidR="00C94FA1" w:rsidRPr="00A73C82">
        <w:rPr>
          <w:rFonts w:ascii="Times New Roman" w:eastAsia="Times New Roman" w:hAnsi="Times New Roman" w:cs="Times New Roman"/>
          <w:b/>
          <w:bCs/>
          <w:caps/>
          <w:sz w:val="28"/>
          <w:szCs w:val="28"/>
          <w:lang w:bidi="en-US"/>
        </w:rPr>
        <w:t>LIST OF TABLES</w:t>
      </w:r>
      <w:bookmarkEnd w:id="5"/>
      <w:bookmarkEnd w:id="6"/>
      <w:bookmarkEnd w:id="7"/>
    </w:p>
    <w:p w14:paraId="266AE38F" w14:textId="4346ED61" w:rsidR="00CE677A" w:rsidRPr="00CE677A" w:rsidRDefault="00A07BBD" w:rsidP="00CE677A">
      <w:pPr>
        <w:pStyle w:val="TableofFigures"/>
        <w:tabs>
          <w:tab w:val="right" w:leader="dot" w:pos="8450"/>
        </w:tabs>
        <w:spacing w:line="480" w:lineRule="auto"/>
        <w:jc w:val="both"/>
        <w:rPr>
          <w:rFonts w:ascii="Times New Roman" w:hAnsi="Times New Roman" w:cs="Times New Roman"/>
          <w:noProof/>
          <w:lang w:eastAsia="ko-KR"/>
        </w:rPr>
      </w:pPr>
      <w:r w:rsidRPr="00A73C82">
        <w:rPr>
          <w:rFonts w:ascii="Times New Roman" w:eastAsia="Times New Roman" w:hAnsi="Times New Roman" w:cs="Times New Roman"/>
          <w:sz w:val="24"/>
          <w:szCs w:val="24"/>
          <w:lang w:bidi="en-US"/>
        </w:rPr>
        <w:fldChar w:fldCharType="begin"/>
      </w:r>
      <w:r w:rsidR="0003742E" w:rsidRPr="00A73C82">
        <w:rPr>
          <w:rFonts w:ascii="Times New Roman" w:eastAsia="Times New Roman" w:hAnsi="Times New Roman" w:cs="Times New Roman"/>
          <w:sz w:val="24"/>
          <w:szCs w:val="24"/>
          <w:lang w:bidi="en-US"/>
        </w:rPr>
        <w:instrText xml:space="preserve"> TOC \h \z \c "Table" </w:instrText>
      </w:r>
      <w:r w:rsidRPr="00A73C82">
        <w:rPr>
          <w:rFonts w:ascii="Times New Roman" w:eastAsia="Times New Roman" w:hAnsi="Times New Roman" w:cs="Times New Roman"/>
          <w:sz w:val="24"/>
          <w:szCs w:val="24"/>
          <w:lang w:bidi="en-US"/>
        </w:rPr>
        <w:fldChar w:fldCharType="separate"/>
      </w:r>
      <w:hyperlink w:anchor="_Toc488188466" w:history="1">
        <w:r w:rsidR="00CE677A" w:rsidRPr="00CE677A">
          <w:rPr>
            <w:rStyle w:val="Hyperlink"/>
            <w:rFonts w:ascii="Times New Roman" w:eastAsia="Times New Roman" w:hAnsi="Times New Roman" w:cs="Times New Roman"/>
            <w:noProof/>
            <w:lang w:bidi="en-US"/>
          </w:rPr>
          <w:t xml:space="preserve">Table 3.1: </w:t>
        </w:r>
        <w:r w:rsidR="00CE677A" w:rsidRPr="00CE677A">
          <w:rPr>
            <w:rStyle w:val="Hyperlink"/>
            <w:rFonts w:ascii="Times New Roman" w:hAnsi="Times New Roman" w:cs="Times New Roman"/>
            <w:noProof/>
          </w:rPr>
          <w:t>Error norms of computed travel time T(x) for various fast marching methods.</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_Toc488188466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16</w:t>
        </w:r>
        <w:r w:rsidR="00CE677A" w:rsidRPr="00CE677A">
          <w:rPr>
            <w:rFonts w:ascii="Times New Roman" w:hAnsi="Times New Roman" w:cs="Times New Roman"/>
            <w:noProof/>
            <w:webHidden/>
          </w:rPr>
          <w:fldChar w:fldCharType="end"/>
        </w:r>
      </w:hyperlink>
    </w:p>
    <w:p w14:paraId="6DA8A0F7" w14:textId="54B03C9A" w:rsidR="00CE677A" w:rsidRPr="00CE677A" w:rsidRDefault="00DC5839" w:rsidP="00CE677A">
      <w:pPr>
        <w:pStyle w:val="TableofFigures"/>
        <w:tabs>
          <w:tab w:val="right" w:leader="dot" w:pos="8450"/>
        </w:tabs>
        <w:spacing w:line="480" w:lineRule="auto"/>
        <w:jc w:val="both"/>
        <w:rPr>
          <w:rFonts w:ascii="Times New Roman" w:hAnsi="Times New Roman" w:cs="Times New Roman"/>
          <w:noProof/>
          <w:lang w:eastAsia="ko-KR"/>
        </w:rPr>
      </w:pPr>
      <w:hyperlink w:anchor="_Toc488188467" w:history="1">
        <w:r w:rsidR="00CE677A" w:rsidRPr="00CE677A">
          <w:rPr>
            <w:rStyle w:val="Hyperlink"/>
            <w:rFonts w:ascii="Times New Roman" w:eastAsia="Times New Roman" w:hAnsi="Times New Roman" w:cs="Times New Roman"/>
            <w:noProof/>
            <w:lang w:bidi="en-US"/>
          </w:rPr>
          <w:t xml:space="preserve">Table 3.2: </w:t>
        </w:r>
        <w:r w:rsidR="00CE677A" w:rsidRPr="00CE677A">
          <w:rPr>
            <w:rStyle w:val="Hyperlink"/>
            <w:rFonts w:ascii="Times New Roman" w:hAnsi="Times New Roman" w:cs="Times New Roman"/>
            <w:noProof/>
          </w:rPr>
          <w:t>Properties assumed for the case involving a vertical well centrally located in a large square-shaped homogeneous reservoir spread across 20,000-ft by 20,000-ft.</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_Toc488188467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b/>
            <w:bCs/>
            <w:noProof/>
            <w:webHidden/>
          </w:rPr>
          <w:t>Error! Bookmark not defined.</w:t>
        </w:r>
        <w:r w:rsidR="00CE677A" w:rsidRPr="00CE677A">
          <w:rPr>
            <w:rFonts w:ascii="Times New Roman" w:hAnsi="Times New Roman" w:cs="Times New Roman"/>
            <w:noProof/>
            <w:webHidden/>
          </w:rPr>
          <w:fldChar w:fldCharType="end"/>
        </w:r>
      </w:hyperlink>
    </w:p>
    <w:p w14:paraId="79341086" w14:textId="2EA61C70" w:rsidR="00CE677A" w:rsidRPr="00CE677A" w:rsidRDefault="00DC5839" w:rsidP="00CE677A">
      <w:pPr>
        <w:pStyle w:val="TableofFigures"/>
        <w:tabs>
          <w:tab w:val="right" w:leader="dot" w:pos="8450"/>
        </w:tabs>
        <w:spacing w:line="480" w:lineRule="auto"/>
        <w:jc w:val="both"/>
        <w:rPr>
          <w:rFonts w:ascii="Times New Roman" w:hAnsi="Times New Roman" w:cs="Times New Roman"/>
          <w:noProof/>
          <w:lang w:eastAsia="ko-KR"/>
        </w:rPr>
      </w:pPr>
      <w:hyperlink w:anchor="_Toc488188468" w:history="1">
        <w:r w:rsidR="00CE677A" w:rsidRPr="00CE677A">
          <w:rPr>
            <w:rStyle w:val="Hyperlink"/>
            <w:rFonts w:ascii="Times New Roman" w:eastAsia="Times New Roman" w:hAnsi="Times New Roman" w:cs="Times New Roman"/>
            <w:noProof/>
            <w:lang w:bidi="en-US"/>
          </w:rPr>
          <w:t>Table 3.3:</w:t>
        </w:r>
        <w:r w:rsidR="00CE677A" w:rsidRPr="00CE677A">
          <w:rPr>
            <w:rStyle w:val="Hyperlink"/>
            <w:rFonts w:ascii="Times New Roman" w:hAnsi="Times New Roman" w:cs="Times New Roman"/>
            <w:noProof/>
          </w:rPr>
          <w:t xml:space="preserve"> Radius of investigation computed using various methods for the case involving a vertical well centrally located in a large square-shaped homogeneous reservoir spread across 20,000-ft by 20,000-ft.</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_Toc488188468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17</w:t>
        </w:r>
        <w:r w:rsidR="00CE677A" w:rsidRPr="00CE677A">
          <w:rPr>
            <w:rFonts w:ascii="Times New Roman" w:hAnsi="Times New Roman" w:cs="Times New Roman"/>
            <w:noProof/>
            <w:webHidden/>
          </w:rPr>
          <w:fldChar w:fldCharType="end"/>
        </w:r>
      </w:hyperlink>
    </w:p>
    <w:p w14:paraId="5D6ADAFD" w14:textId="006DD536" w:rsidR="00CE677A" w:rsidRPr="00CE677A" w:rsidRDefault="00DC5839" w:rsidP="00CE677A">
      <w:pPr>
        <w:pStyle w:val="TableofFigures"/>
        <w:tabs>
          <w:tab w:val="right" w:leader="dot" w:pos="8450"/>
        </w:tabs>
        <w:spacing w:line="480" w:lineRule="auto"/>
        <w:jc w:val="both"/>
        <w:rPr>
          <w:rFonts w:ascii="Times New Roman" w:hAnsi="Times New Roman" w:cs="Times New Roman"/>
          <w:noProof/>
          <w:lang w:eastAsia="ko-KR"/>
        </w:rPr>
      </w:pPr>
      <w:hyperlink w:anchor="_Toc488188469" w:history="1">
        <w:r w:rsidR="00CE677A" w:rsidRPr="00CE677A">
          <w:rPr>
            <w:rStyle w:val="Hyperlink"/>
            <w:rFonts w:ascii="Times New Roman" w:eastAsia="Times New Roman" w:hAnsi="Times New Roman" w:cs="Times New Roman"/>
            <w:noProof/>
            <w:lang w:bidi="en-US"/>
          </w:rPr>
          <w:t>Table 3.4:</w:t>
        </w:r>
        <w:r w:rsidR="00CE677A" w:rsidRPr="00CE677A">
          <w:rPr>
            <w:rStyle w:val="Hyperlink"/>
            <w:rFonts w:ascii="Times New Roman" w:hAnsi="Times New Roman" w:cs="Times New Roman"/>
            <w:noProof/>
          </w:rPr>
          <w:t xml:space="preserve"> Properties assumed for the case involving a vertical well in a heterogeneous reservoir with smoothly varying permeability distribution.</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_Toc488188469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18</w:t>
        </w:r>
        <w:r w:rsidR="00CE677A" w:rsidRPr="00CE677A">
          <w:rPr>
            <w:rFonts w:ascii="Times New Roman" w:hAnsi="Times New Roman" w:cs="Times New Roman"/>
            <w:noProof/>
            <w:webHidden/>
          </w:rPr>
          <w:fldChar w:fldCharType="end"/>
        </w:r>
      </w:hyperlink>
    </w:p>
    <w:p w14:paraId="676014EB" w14:textId="613FEF3E" w:rsidR="00CE677A" w:rsidRPr="00CE677A" w:rsidRDefault="00DC5839" w:rsidP="00CE677A">
      <w:pPr>
        <w:pStyle w:val="TableofFigures"/>
        <w:tabs>
          <w:tab w:val="right" w:leader="dot" w:pos="8450"/>
        </w:tabs>
        <w:spacing w:line="480" w:lineRule="auto"/>
        <w:jc w:val="both"/>
        <w:rPr>
          <w:rFonts w:ascii="Times New Roman" w:hAnsi="Times New Roman" w:cs="Times New Roman"/>
          <w:noProof/>
          <w:lang w:eastAsia="ko-KR"/>
        </w:rPr>
      </w:pPr>
      <w:hyperlink w:anchor="_Toc488188470" w:history="1">
        <w:r w:rsidR="00CE677A" w:rsidRPr="00CE677A">
          <w:rPr>
            <w:rStyle w:val="Hyperlink"/>
            <w:rFonts w:ascii="Times New Roman" w:eastAsia="Times New Roman" w:hAnsi="Times New Roman" w:cs="Times New Roman"/>
            <w:noProof/>
            <w:lang w:bidi="en-US"/>
          </w:rPr>
          <w:t>Table 3.5:</w:t>
        </w:r>
        <w:r w:rsidR="00CE677A" w:rsidRPr="00CE677A">
          <w:rPr>
            <w:rStyle w:val="Hyperlink"/>
            <w:rFonts w:ascii="Times New Roman" w:hAnsi="Times New Roman" w:cs="Times New Roman"/>
            <w:noProof/>
          </w:rPr>
          <w:t xml:space="preserve"> Properties assumed for the case involving a vertical well in a large reservoir, described in Figure 3.5.</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_Toc488188470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22</w:t>
        </w:r>
        <w:r w:rsidR="00CE677A" w:rsidRPr="00CE677A">
          <w:rPr>
            <w:rFonts w:ascii="Times New Roman" w:hAnsi="Times New Roman" w:cs="Times New Roman"/>
            <w:noProof/>
            <w:webHidden/>
          </w:rPr>
          <w:fldChar w:fldCharType="end"/>
        </w:r>
      </w:hyperlink>
    </w:p>
    <w:p w14:paraId="6C0F629F" w14:textId="1B7B287A" w:rsidR="00CE677A" w:rsidRPr="00CE677A" w:rsidRDefault="00DC5839" w:rsidP="00CE677A">
      <w:pPr>
        <w:pStyle w:val="TableofFigures"/>
        <w:tabs>
          <w:tab w:val="right" w:leader="dot" w:pos="8450"/>
        </w:tabs>
        <w:spacing w:line="480" w:lineRule="auto"/>
        <w:jc w:val="both"/>
        <w:rPr>
          <w:rFonts w:ascii="Times New Roman" w:hAnsi="Times New Roman" w:cs="Times New Roman"/>
          <w:noProof/>
          <w:lang w:eastAsia="ko-KR"/>
        </w:rPr>
      </w:pPr>
      <w:hyperlink w:anchor="_Toc488188471" w:history="1">
        <w:r w:rsidR="00CE677A" w:rsidRPr="00CE677A">
          <w:rPr>
            <w:rStyle w:val="Hyperlink"/>
            <w:rFonts w:ascii="Times New Roman" w:eastAsia="Times New Roman" w:hAnsi="Times New Roman" w:cs="Times New Roman"/>
            <w:noProof/>
            <w:lang w:bidi="en-US"/>
          </w:rPr>
          <w:t>Table 3.6:</w:t>
        </w:r>
        <w:r w:rsidR="00CE677A" w:rsidRPr="00CE677A">
          <w:rPr>
            <w:rStyle w:val="Hyperlink"/>
            <w:rFonts w:ascii="Times New Roman" w:hAnsi="Times New Roman" w:cs="Times New Roman"/>
            <w:noProof/>
          </w:rPr>
          <w:t xml:space="preserve"> Properties assumed for the case involving a vertical fractured well in a bounded reservoir, described in Figure 3.6.</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_Toc488188471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23</w:t>
        </w:r>
        <w:r w:rsidR="00CE677A" w:rsidRPr="00CE677A">
          <w:rPr>
            <w:rFonts w:ascii="Times New Roman" w:hAnsi="Times New Roman" w:cs="Times New Roman"/>
            <w:noProof/>
            <w:webHidden/>
          </w:rPr>
          <w:fldChar w:fldCharType="end"/>
        </w:r>
      </w:hyperlink>
    </w:p>
    <w:p w14:paraId="25475324" w14:textId="6A80D165" w:rsidR="00CE677A" w:rsidRPr="00CE677A" w:rsidRDefault="00DC5839" w:rsidP="00CE677A">
      <w:pPr>
        <w:pStyle w:val="TableofFigures"/>
        <w:tabs>
          <w:tab w:val="right" w:leader="dot" w:pos="8450"/>
        </w:tabs>
        <w:spacing w:line="480" w:lineRule="auto"/>
        <w:jc w:val="both"/>
        <w:rPr>
          <w:rFonts w:ascii="Times New Roman" w:hAnsi="Times New Roman" w:cs="Times New Roman"/>
          <w:noProof/>
          <w:lang w:eastAsia="ko-KR"/>
        </w:rPr>
      </w:pPr>
      <w:hyperlink w:anchor="_Toc488188472" w:history="1">
        <w:r w:rsidR="00CE677A" w:rsidRPr="00CE677A">
          <w:rPr>
            <w:rStyle w:val="Hyperlink"/>
            <w:rFonts w:ascii="Times New Roman" w:eastAsia="Times New Roman" w:hAnsi="Times New Roman" w:cs="Times New Roman"/>
            <w:noProof/>
            <w:lang w:bidi="en-US"/>
          </w:rPr>
          <w:t>Table 4.1:</w:t>
        </w:r>
        <w:r w:rsidR="00CE677A" w:rsidRPr="00CE677A">
          <w:rPr>
            <w:rStyle w:val="Hyperlink"/>
            <w:rFonts w:ascii="Times New Roman" w:hAnsi="Times New Roman" w:cs="Times New Roman"/>
            <w:noProof/>
          </w:rPr>
          <w:t xml:space="preserve"> Late-time drainage areas predicted using MFM method against the total reservoir area based on the model geometry as shown in Figure 4.7.</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_Toc488188472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43</w:t>
        </w:r>
        <w:r w:rsidR="00CE677A" w:rsidRPr="00CE677A">
          <w:rPr>
            <w:rFonts w:ascii="Times New Roman" w:hAnsi="Times New Roman" w:cs="Times New Roman"/>
            <w:noProof/>
            <w:webHidden/>
          </w:rPr>
          <w:fldChar w:fldCharType="end"/>
        </w:r>
      </w:hyperlink>
    </w:p>
    <w:p w14:paraId="3C4D5CC7" w14:textId="47AB6F78" w:rsidR="00CE677A" w:rsidRPr="00CE677A" w:rsidRDefault="00DC5839" w:rsidP="00CE677A">
      <w:pPr>
        <w:pStyle w:val="TableofFigures"/>
        <w:tabs>
          <w:tab w:val="right" w:leader="dot" w:pos="8450"/>
        </w:tabs>
        <w:spacing w:line="480" w:lineRule="auto"/>
        <w:jc w:val="both"/>
        <w:rPr>
          <w:rFonts w:ascii="Times New Roman" w:hAnsi="Times New Roman" w:cs="Times New Roman"/>
          <w:noProof/>
          <w:lang w:eastAsia="ko-KR"/>
        </w:rPr>
      </w:pPr>
      <w:hyperlink w:anchor="_Toc488188473" w:history="1">
        <w:r w:rsidR="00CE677A" w:rsidRPr="00CE677A">
          <w:rPr>
            <w:rStyle w:val="Hyperlink"/>
            <w:rFonts w:ascii="Times New Roman" w:eastAsia="Times New Roman" w:hAnsi="Times New Roman" w:cs="Times New Roman"/>
            <w:noProof/>
            <w:lang w:bidi="en-US"/>
          </w:rPr>
          <w:t>Table 4.2:</w:t>
        </w:r>
        <w:r w:rsidR="00CE677A" w:rsidRPr="00CE677A">
          <w:rPr>
            <w:rStyle w:val="Hyperlink"/>
            <w:rFonts w:ascii="Times New Roman" w:hAnsi="Times New Roman" w:cs="Times New Roman"/>
            <w:noProof/>
          </w:rPr>
          <w:t xml:space="preserve"> Properties assumed for the case involving a vertical well in the bounded reservoir described in Figure 4.9.</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_Toc488188473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44</w:t>
        </w:r>
        <w:r w:rsidR="00CE677A" w:rsidRPr="00CE677A">
          <w:rPr>
            <w:rFonts w:ascii="Times New Roman" w:hAnsi="Times New Roman" w:cs="Times New Roman"/>
            <w:noProof/>
            <w:webHidden/>
          </w:rPr>
          <w:fldChar w:fldCharType="end"/>
        </w:r>
      </w:hyperlink>
    </w:p>
    <w:p w14:paraId="7EED09D1" w14:textId="31F76AED" w:rsidR="00CE677A" w:rsidRPr="00CE677A" w:rsidRDefault="00DC5839" w:rsidP="00CE677A">
      <w:pPr>
        <w:pStyle w:val="TableofFigures"/>
        <w:tabs>
          <w:tab w:val="right" w:leader="dot" w:pos="8450"/>
        </w:tabs>
        <w:spacing w:line="480" w:lineRule="auto"/>
        <w:jc w:val="both"/>
        <w:rPr>
          <w:rFonts w:ascii="Times New Roman" w:hAnsi="Times New Roman" w:cs="Times New Roman"/>
          <w:noProof/>
          <w:lang w:eastAsia="ko-KR"/>
        </w:rPr>
      </w:pPr>
      <w:hyperlink w:anchor="_Toc488188474" w:history="1">
        <w:r w:rsidR="00CE677A" w:rsidRPr="00CE677A">
          <w:rPr>
            <w:rStyle w:val="Hyperlink"/>
            <w:rFonts w:ascii="Times New Roman" w:eastAsia="Times New Roman" w:hAnsi="Times New Roman" w:cs="Times New Roman"/>
            <w:noProof/>
            <w:lang w:bidi="en-US"/>
          </w:rPr>
          <w:t>Table 4.3:</w:t>
        </w:r>
        <w:r w:rsidR="00CE677A" w:rsidRPr="00CE677A">
          <w:rPr>
            <w:rStyle w:val="Hyperlink"/>
            <w:rFonts w:ascii="Times New Roman" w:hAnsi="Times New Roman" w:cs="Times New Roman"/>
            <w:noProof/>
          </w:rPr>
          <w:t xml:space="preserve"> Properties assumed for the case involving a vertical well in a bounded reservoir, described in Figure 4.11.</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_Toc488188474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47</w:t>
        </w:r>
        <w:r w:rsidR="00CE677A" w:rsidRPr="00CE677A">
          <w:rPr>
            <w:rFonts w:ascii="Times New Roman" w:hAnsi="Times New Roman" w:cs="Times New Roman"/>
            <w:noProof/>
            <w:webHidden/>
          </w:rPr>
          <w:fldChar w:fldCharType="end"/>
        </w:r>
      </w:hyperlink>
    </w:p>
    <w:p w14:paraId="669E9AB9" w14:textId="22FB1889" w:rsidR="00CE677A" w:rsidRDefault="00DC5839" w:rsidP="00CE677A">
      <w:pPr>
        <w:pStyle w:val="TableofFigures"/>
        <w:tabs>
          <w:tab w:val="right" w:leader="dot" w:pos="8450"/>
        </w:tabs>
        <w:spacing w:line="480" w:lineRule="auto"/>
        <w:jc w:val="both"/>
        <w:rPr>
          <w:noProof/>
          <w:lang w:eastAsia="ko-KR"/>
        </w:rPr>
      </w:pPr>
      <w:hyperlink w:anchor="_Toc488188475" w:history="1">
        <w:r w:rsidR="00CE677A" w:rsidRPr="00CE677A">
          <w:rPr>
            <w:rStyle w:val="Hyperlink"/>
            <w:rFonts w:ascii="Times New Roman" w:eastAsia="Times New Roman" w:hAnsi="Times New Roman" w:cs="Times New Roman"/>
            <w:noProof/>
            <w:lang w:bidi="en-US"/>
          </w:rPr>
          <w:t>Table 5.1:</w:t>
        </w:r>
        <w:r w:rsidR="00CE677A" w:rsidRPr="00CE677A">
          <w:rPr>
            <w:rStyle w:val="Hyperlink"/>
            <w:rFonts w:ascii="Times New Roman" w:hAnsi="Times New Roman" w:cs="Times New Roman"/>
            <w:noProof/>
          </w:rPr>
          <w:t xml:space="preserve"> Properties assumed for the case involving a vertical well centrally located in a circular no-flow </w:t>
        </w:r>
        <w:r w:rsidR="00CE677A" w:rsidRPr="00CE677A">
          <w:rPr>
            <w:rStyle w:val="Hyperlink"/>
            <w:rFonts w:ascii="Times New Roman" w:eastAsia="Times New Roman" w:hAnsi="Times New Roman" w:cs="Times New Roman"/>
            <w:noProof/>
          </w:rPr>
          <w:t>circular bounded</w:t>
        </w:r>
        <w:r w:rsidR="00CE677A" w:rsidRPr="00CE677A">
          <w:rPr>
            <w:rStyle w:val="Hyperlink"/>
            <w:rFonts w:ascii="Times New Roman" w:hAnsi="Times New Roman" w:cs="Times New Roman"/>
            <w:noProof/>
          </w:rPr>
          <w:t xml:space="preserve"> homogeneous</w:t>
        </w:r>
        <w:r w:rsidR="00CE677A" w:rsidRPr="00CE677A">
          <w:rPr>
            <w:rStyle w:val="Hyperlink"/>
            <w:rFonts w:ascii="Times New Roman" w:eastAsia="Times New Roman" w:hAnsi="Times New Roman" w:cs="Times New Roman"/>
            <w:noProof/>
          </w:rPr>
          <w:t xml:space="preserve"> reservoir with single infinite conductivity fracture,</w:t>
        </w:r>
        <w:r w:rsidR="00CE677A" w:rsidRPr="00CE677A">
          <w:rPr>
            <w:rStyle w:val="Hyperlink"/>
            <w:rFonts w:ascii="Times New Roman" w:hAnsi="Times New Roman" w:cs="Times New Roman"/>
            <w:noProof/>
          </w:rPr>
          <w:t xml:space="preserve"> shown in Figure 5.9.</w:t>
        </w:r>
        <w:r w:rsidR="00CE677A" w:rsidRPr="00CE677A">
          <w:rPr>
            <w:rFonts w:ascii="Times New Roman" w:hAnsi="Times New Roman" w:cs="Times New Roman"/>
            <w:noProof/>
            <w:webHidden/>
          </w:rPr>
          <w:tab/>
        </w:r>
        <w:r w:rsidR="00CE677A" w:rsidRPr="00CE677A">
          <w:rPr>
            <w:rFonts w:ascii="Times New Roman" w:hAnsi="Times New Roman" w:cs="Times New Roman"/>
            <w:noProof/>
            <w:webHidden/>
          </w:rPr>
          <w:fldChar w:fldCharType="begin"/>
        </w:r>
        <w:r w:rsidR="00CE677A" w:rsidRPr="00CE677A">
          <w:rPr>
            <w:rFonts w:ascii="Times New Roman" w:hAnsi="Times New Roman" w:cs="Times New Roman"/>
            <w:noProof/>
            <w:webHidden/>
          </w:rPr>
          <w:instrText xml:space="preserve"> PAGEREF _Toc488188475 \h </w:instrText>
        </w:r>
        <w:r w:rsidR="00CE677A" w:rsidRPr="00CE677A">
          <w:rPr>
            <w:rFonts w:ascii="Times New Roman" w:hAnsi="Times New Roman" w:cs="Times New Roman"/>
            <w:noProof/>
            <w:webHidden/>
          </w:rPr>
        </w:r>
        <w:r w:rsidR="00CE677A" w:rsidRPr="00CE677A">
          <w:rPr>
            <w:rFonts w:ascii="Times New Roman" w:hAnsi="Times New Roman" w:cs="Times New Roman"/>
            <w:noProof/>
            <w:webHidden/>
          </w:rPr>
          <w:fldChar w:fldCharType="separate"/>
        </w:r>
        <w:r w:rsidR="00AF3E07">
          <w:rPr>
            <w:rFonts w:ascii="Times New Roman" w:hAnsi="Times New Roman" w:cs="Times New Roman"/>
            <w:noProof/>
            <w:webHidden/>
          </w:rPr>
          <w:t>64</w:t>
        </w:r>
        <w:r w:rsidR="00CE677A" w:rsidRPr="00CE677A">
          <w:rPr>
            <w:rFonts w:ascii="Times New Roman" w:hAnsi="Times New Roman" w:cs="Times New Roman"/>
            <w:noProof/>
            <w:webHidden/>
          </w:rPr>
          <w:fldChar w:fldCharType="end"/>
        </w:r>
      </w:hyperlink>
    </w:p>
    <w:p w14:paraId="22B7F7E6" w14:textId="6C983660" w:rsidR="0003742E" w:rsidRPr="00A73C82" w:rsidRDefault="00A07BBD" w:rsidP="005F3BB6">
      <w:pPr>
        <w:spacing w:after="0" w:line="480" w:lineRule="auto"/>
        <w:jc w:val="both"/>
        <w:rPr>
          <w:rFonts w:ascii="Times New Roman" w:eastAsia="Times New Roman" w:hAnsi="Times New Roman" w:cs="Times New Roman"/>
          <w:sz w:val="24"/>
          <w:szCs w:val="32"/>
          <w:lang w:bidi="en-US"/>
        </w:rPr>
      </w:pPr>
      <w:r w:rsidRPr="00A73C82">
        <w:rPr>
          <w:rFonts w:ascii="Times New Roman" w:eastAsia="Times New Roman" w:hAnsi="Times New Roman" w:cs="Times New Roman"/>
          <w:sz w:val="24"/>
          <w:szCs w:val="32"/>
          <w:lang w:bidi="en-US"/>
        </w:rPr>
        <w:fldChar w:fldCharType="end"/>
      </w:r>
    </w:p>
    <w:p w14:paraId="06AE0368" w14:textId="3FB4FC1E" w:rsidR="0003742E" w:rsidRPr="00A73C82" w:rsidRDefault="0003742E" w:rsidP="00487369">
      <w:pPr>
        <w:spacing w:after="0" w:line="480" w:lineRule="auto"/>
        <w:jc w:val="center"/>
        <w:outlineLvl w:val="0"/>
        <w:rPr>
          <w:rFonts w:ascii="Times New Roman" w:eastAsia="Times New Roman" w:hAnsi="Times New Roman" w:cs="Times New Roman"/>
          <w:b/>
          <w:bCs/>
          <w:caps/>
          <w:sz w:val="28"/>
          <w:szCs w:val="28"/>
          <w:lang w:bidi="en-US"/>
        </w:rPr>
      </w:pPr>
      <w:r w:rsidRPr="00A73C82">
        <w:rPr>
          <w:rFonts w:ascii="Times New Roman" w:eastAsia="Times New Roman" w:hAnsi="Times New Roman" w:cs="Times New Roman"/>
          <w:sz w:val="24"/>
          <w:szCs w:val="24"/>
          <w:lang w:bidi="en-US"/>
        </w:rPr>
        <w:br w:type="page"/>
      </w:r>
      <w:bookmarkStart w:id="8" w:name="_Toc488801626"/>
      <w:r w:rsidR="00C94FA1" w:rsidRPr="00A73C82">
        <w:rPr>
          <w:rFonts w:ascii="Times New Roman" w:eastAsia="Times New Roman" w:hAnsi="Times New Roman" w:cs="Times New Roman"/>
          <w:b/>
          <w:bCs/>
          <w:caps/>
          <w:sz w:val="28"/>
          <w:szCs w:val="28"/>
          <w:lang w:bidi="en-US"/>
        </w:rPr>
        <w:lastRenderedPageBreak/>
        <w:t>LIST OF FIGURES</w:t>
      </w:r>
      <w:bookmarkEnd w:id="8"/>
    </w:p>
    <w:p w14:paraId="645A60B0" w14:textId="27BF676B" w:rsidR="00620BD0" w:rsidRPr="00620BD0" w:rsidRDefault="00A07BBD" w:rsidP="00620BD0">
      <w:pPr>
        <w:pStyle w:val="TableofFigures"/>
        <w:tabs>
          <w:tab w:val="right" w:leader="dot" w:pos="8450"/>
        </w:tabs>
        <w:spacing w:line="480" w:lineRule="auto"/>
        <w:jc w:val="both"/>
        <w:rPr>
          <w:rFonts w:ascii="Times New Roman" w:hAnsi="Times New Roman" w:cs="Times New Roman"/>
          <w:noProof/>
          <w:lang w:eastAsia="ko-KR"/>
        </w:rPr>
      </w:pPr>
      <w:r w:rsidRPr="00620BD0">
        <w:rPr>
          <w:rFonts w:ascii="Times New Roman" w:eastAsiaTheme="minorHAnsi" w:hAnsi="Times New Roman" w:cs="Times New Roman"/>
        </w:rPr>
        <w:fldChar w:fldCharType="begin"/>
      </w:r>
      <w:r w:rsidR="0003742E" w:rsidRPr="00620BD0">
        <w:rPr>
          <w:rFonts w:ascii="Times New Roman" w:hAnsi="Times New Roman" w:cs="Times New Roman"/>
        </w:rPr>
        <w:instrText xml:space="preserve"> TOC \h \z \c "Figure" </w:instrText>
      </w:r>
      <w:r w:rsidRPr="00620BD0">
        <w:rPr>
          <w:rFonts w:ascii="Times New Roman" w:eastAsiaTheme="minorHAnsi" w:hAnsi="Times New Roman" w:cs="Times New Roman"/>
        </w:rPr>
        <w:fldChar w:fldCharType="separate"/>
      </w:r>
      <w:hyperlink w:anchor="_Toc488190279" w:history="1">
        <w:r w:rsidR="00620BD0" w:rsidRPr="00620BD0">
          <w:rPr>
            <w:rStyle w:val="Hyperlink"/>
            <w:rFonts w:ascii="Times New Roman" w:eastAsia="Times New Roman" w:hAnsi="Times New Roman" w:cs="Times New Roman"/>
            <w:noProof/>
            <w:lang w:bidi="en-US"/>
          </w:rPr>
          <w:t xml:space="preserve">Figure 2.1: </w:t>
        </w:r>
        <w:r w:rsidR="00620BD0" w:rsidRPr="00620BD0">
          <w:rPr>
            <w:rStyle w:val="Hyperlink"/>
            <w:rFonts w:ascii="Times New Roman" w:hAnsi="Times New Roman" w:cs="Times New Roman"/>
            <w:noProof/>
            <w:lang w:bidi="en-US"/>
          </w:rPr>
          <w:t>Algorithm of multistencils fast marching (MFM) method</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_Toc488190279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7</w:t>
        </w:r>
        <w:r w:rsidR="00620BD0" w:rsidRPr="00620BD0">
          <w:rPr>
            <w:rFonts w:ascii="Times New Roman" w:hAnsi="Times New Roman" w:cs="Times New Roman"/>
            <w:noProof/>
            <w:webHidden/>
          </w:rPr>
          <w:fldChar w:fldCharType="end"/>
        </w:r>
      </w:hyperlink>
    </w:p>
    <w:p w14:paraId="7A3C1F51" w14:textId="1962E95D"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0" w:history="1">
        <w:r w:rsidR="00620BD0" w:rsidRPr="00620BD0">
          <w:rPr>
            <w:rStyle w:val="Hyperlink"/>
            <w:rFonts w:ascii="Times New Roman" w:eastAsia="Times New Roman" w:hAnsi="Times New Roman" w:cs="Times New Roman"/>
            <w:noProof/>
            <w:lang w:bidi="en-US"/>
          </w:rPr>
          <w:t xml:space="preserve">Figure 2.2: </w:t>
        </w:r>
        <w:r w:rsidR="00620BD0" w:rsidRPr="00620BD0">
          <w:rPr>
            <w:rStyle w:val="Hyperlink"/>
            <w:rFonts w:ascii="Times New Roman" w:hAnsi="Times New Roman" w:cs="Times New Roman"/>
            <w:noProof/>
          </w:rPr>
          <w:t>A cartoon of streamlines and DTF contour (adapted from</w:t>
        </w:r>
        <w:r w:rsidR="00620BD0" w:rsidRPr="00620BD0">
          <w:rPr>
            <w:rStyle w:val="Hyperlink"/>
            <w:rFonts w:ascii="Times New Roman" w:hAnsi="Times New Roman" w:cs="Times New Roman"/>
            <w:noProof/>
            <w:lang w:bidi="en-US"/>
          </w:rPr>
          <w:t xml:space="preserve"> </w:t>
        </w:r>
        <w:r w:rsidR="00620BD0" w:rsidRPr="00620BD0">
          <w:rPr>
            <w:rStyle w:val="Hyperlink"/>
            <w:rFonts w:ascii="Times New Roman" w:hAnsi="Times New Roman" w:cs="Times New Roman"/>
            <w:noProof/>
          </w:rPr>
          <w:t>King et al., 2016</w:t>
        </w:r>
        <w:r w:rsidR="00620BD0" w:rsidRPr="00620BD0">
          <w:rPr>
            <w:rStyle w:val="Hyperlink"/>
            <w:rFonts w:ascii="Times New Roman" w:hAnsi="Times New Roman" w:cs="Times New Roman"/>
            <w:noProof/>
            <w:lang w:bidi="en-US"/>
          </w:rPr>
          <w:t>)</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_Toc488190280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10</w:t>
        </w:r>
        <w:r w:rsidR="00620BD0" w:rsidRPr="00620BD0">
          <w:rPr>
            <w:rFonts w:ascii="Times New Roman" w:hAnsi="Times New Roman" w:cs="Times New Roman"/>
            <w:noProof/>
            <w:webHidden/>
          </w:rPr>
          <w:fldChar w:fldCharType="end"/>
        </w:r>
      </w:hyperlink>
    </w:p>
    <w:p w14:paraId="6F8A6F64" w14:textId="35EE69A1"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1" w:history="1">
        <w:r w:rsidR="00620BD0" w:rsidRPr="00620BD0">
          <w:rPr>
            <w:rStyle w:val="Hyperlink"/>
            <w:rFonts w:ascii="Times New Roman" w:eastAsia="Times New Roman" w:hAnsi="Times New Roman" w:cs="Times New Roman"/>
            <w:noProof/>
            <w:lang w:bidi="en-US"/>
          </w:rPr>
          <w:t xml:space="preserve">Figure 3.1: </w:t>
        </w:r>
        <w:r w:rsidR="00620BD0" w:rsidRPr="00620BD0">
          <w:rPr>
            <w:rStyle w:val="Hyperlink"/>
            <w:rFonts w:ascii="Times New Roman" w:hAnsi="Times New Roman" w:cs="Times New Roman"/>
            <w:noProof/>
          </w:rPr>
          <w:t>(a) Distribution of diffusivity in a large square-shaped reservoir for comparing the error norms of SFM and MFM travel-time predictions against an assumed analytical travel-time function, and (b) radius of investigation (ROI) contour lines generated using SFM and MFM methods along with those calculated using exact solution of ROI in a large homogenous reservoir spread across a 20,000 ft by 20,000 ft square-shaped area.</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_Toc488190281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16</w:t>
        </w:r>
        <w:r w:rsidR="00620BD0" w:rsidRPr="00620BD0">
          <w:rPr>
            <w:rFonts w:ascii="Times New Roman" w:hAnsi="Times New Roman" w:cs="Times New Roman"/>
            <w:noProof/>
            <w:webHidden/>
          </w:rPr>
          <w:fldChar w:fldCharType="end"/>
        </w:r>
      </w:hyperlink>
    </w:p>
    <w:p w14:paraId="2CE05108" w14:textId="27C6FD47"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2" w:history="1">
        <w:r w:rsidR="00620BD0" w:rsidRPr="00620BD0">
          <w:rPr>
            <w:rStyle w:val="Hyperlink"/>
            <w:rFonts w:ascii="Times New Roman" w:eastAsia="Times New Roman" w:hAnsi="Times New Roman" w:cs="Times New Roman"/>
            <w:noProof/>
            <w:lang w:bidi="en-US"/>
          </w:rPr>
          <w:t xml:space="preserve">Figure 3.2: </w:t>
        </w:r>
        <w:r w:rsidR="00620BD0" w:rsidRPr="00620BD0">
          <w:rPr>
            <w:rStyle w:val="Hyperlink"/>
            <w:rFonts w:ascii="Times New Roman" w:hAnsi="Times New Roman" w:cs="Times New Roman"/>
            <w:noProof/>
          </w:rPr>
          <w:t>(a) Heterogeneous distribution of permeability and (b) ROI contour lines generated using SFM and MFM methods in a large reservoir spread across a 3,000-ft by 3,000-ft square-shaped area.</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_Toc488190282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19</w:t>
        </w:r>
        <w:r w:rsidR="00620BD0" w:rsidRPr="00620BD0">
          <w:rPr>
            <w:rFonts w:ascii="Times New Roman" w:hAnsi="Times New Roman" w:cs="Times New Roman"/>
            <w:noProof/>
            <w:webHidden/>
          </w:rPr>
          <w:fldChar w:fldCharType="end"/>
        </w:r>
      </w:hyperlink>
    </w:p>
    <w:p w14:paraId="34916391" w14:textId="545B5C61"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3" w:history="1">
        <w:r w:rsidR="00620BD0" w:rsidRPr="00620BD0">
          <w:rPr>
            <w:rStyle w:val="Hyperlink"/>
            <w:rFonts w:ascii="Times New Roman" w:eastAsia="Times New Roman" w:hAnsi="Times New Roman" w:cs="Times New Roman"/>
            <w:noProof/>
            <w:lang w:bidi="en-US"/>
          </w:rPr>
          <w:t xml:space="preserve">Figure 3.3: </w:t>
        </w:r>
        <w:r w:rsidR="00620BD0" w:rsidRPr="00620BD0">
          <w:rPr>
            <w:rStyle w:val="Hyperlink"/>
            <w:rFonts w:ascii="Times New Roman" w:hAnsi="Times New Roman" w:cs="Times New Roman"/>
            <w:noProof/>
          </w:rPr>
          <w:t>SFM and MFM predictions of time-varying drainage volumes in a large heterogeneous reservoir, as described in Figure 3.2, being produced using a vertical well.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_Toc488190283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19</w:t>
        </w:r>
        <w:r w:rsidR="00620BD0" w:rsidRPr="00620BD0">
          <w:rPr>
            <w:rFonts w:ascii="Times New Roman" w:hAnsi="Times New Roman" w:cs="Times New Roman"/>
            <w:noProof/>
            <w:webHidden/>
          </w:rPr>
          <w:fldChar w:fldCharType="end"/>
        </w:r>
      </w:hyperlink>
    </w:p>
    <w:p w14:paraId="48A58C57" w14:textId="582DDA7F"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4" w:history="1">
        <w:r w:rsidR="00620BD0" w:rsidRPr="00620BD0">
          <w:rPr>
            <w:rStyle w:val="Hyperlink"/>
            <w:rFonts w:ascii="Times New Roman" w:eastAsia="Times New Roman" w:hAnsi="Times New Roman" w:cs="Times New Roman"/>
            <w:noProof/>
            <w:lang w:bidi="en-US"/>
          </w:rPr>
          <w:t xml:space="preserve">Figure 3.4: </w:t>
        </w:r>
        <w:r w:rsidR="00620BD0" w:rsidRPr="00620BD0">
          <w:rPr>
            <w:rStyle w:val="Hyperlink"/>
            <w:rFonts w:ascii="Times New Roman" w:hAnsi="Times New Roman" w:cs="Times New Roman"/>
            <w:noProof/>
          </w:rPr>
          <w:t>Diagnostic plot of pressure change and Bourdet-type pressure derivative responses of a vertical well in a large heterogeneous reservoir, as described in Figure 3.2, computed using SFM and MFM methods.</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_Toc488190284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20</w:t>
        </w:r>
        <w:r w:rsidR="00620BD0" w:rsidRPr="00620BD0">
          <w:rPr>
            <w:rFonts w:ascii="Times New Roman" w:hAnsi="Times New Roman" w:cs="Times New Roman"/>
            <w:noProof/>
            <w:webHidden/>
          </w:rPr>
          <w:fldChar w:fldCharType="end"/>
        </w:r>
      </w:hyperlink>
    </w:p>
    <w:p w14:paraId="1205B735" w14:textId="6DF6C5CA"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5" w:history="1">
        <w:r w:rsidR="00620BD0" w:rsidRPr="00620BD0">
          <w:rPr>
            <w:rStyle w:val="Hyperlink"/>
            <w:rFonts w:ascii="Times New Roman" w:eastAsia="Times New Roman" w:hAnsi="Times New Roman" w:cs="Times New Roman"/>
            <w:noProof/>
            <w:lang w:bidi="en-US"/>
          </w:rPr>
          <w:t xml:space="preserve">Figure 3.5: </w:t>
        </w:r>
        <w:r w:rsidR="00620BD0" w:rsidRPr="00620BD0">
          <w:rPr>
            <w:rStyle w:val="Hyperlink"/>
            <w:rFonts w:ascii="Times New Roman" w:hAnsi="Times New Roman" w:cs="Times New Roman"/>
            <w:noProof/>
          </w:rPr>
          <w:t>Diagnostic plot of pressure change and Bourdet-type derivative responses of a vertical well in a large homogeneous reservoir computed using MFM method, KAPPA Saphir analytical model, and previously published SFM model.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_Toc488190285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22</w:t>
        </w:r>
        <w:r w:rsidR="00620BD0" w:rsidRPr="00620BD0">
          <w:rPr>
            <w:rFonts w:ascii="Times New Roman" w:hAnsi="Times New Roman" w:cs="Times New Roman"/>
            <w:noProof/>
            <w:webHidden/>
          </w:rPr>
          <w:fldChar w:fldCharType="end"/>
        </w:r>
      </w:hyperlink>
    </w:p>
    <w:p w14:paraId="00521851" w14:textId="66E94EA2"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6" w:history="1">
        <w:r w:rsidR="00620BD0" w:rsidRPr="00620BD0">
          <w:rPr>
            <w:rStyle w:val="Hyperlink"/>
            <w:rFonts w:ascii="Times New Roman" w:eastAsia="Times New Roman" w:hAnsi="Times New Roman" w:cs="Times New Roman"/>
            <w:noProof/>
            <w:lang w:bidi="en-US"/>
          </w:rPr>
          <w:t xml:space="preserve">Figure 3.6: </w:t>
        </w:r>
        <w:r w:rsidR="00620BD0" w:rsidRPr="00620BD0">
          <w:rPr>
            <w:rStyle w:val="Hyperlink"/>
            <w:rFonts w:ascii="Times New Roman" w:hAnsi="Times New Roman" w:cs="Times New Roman"/>
            <w:noProof/>
          </w:rPr>
          <w:t>Diagnostic plot of pressure change and Bourdet-type derivative responses of a vertical well in a fractured reservoir computed using MFM method, KAPPA Saphir analytical model, and previously published SFM model.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_Toc488190286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23</w:t>
        </w:r>
        <w:r w:rsidR="00620BD0" w:rsidRPr="00620BD0">
          <w:rPr>
            <w:rFonts w:ascii="Times New Roman" w:hAnsi="Times New Roman" w:cs="Times New Roman"/>
            <w:noProof/>
            <w:webHidden/>
          </w:rPr>
          <w:fldChar w:fldCharType="end"/>
        </w:r>
      </w:hyperlink>
    </w:p>
    <w:p w14:paraId="687B8768" w14:textId="3CE25F87"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7" w:history="1">
        <w:r w:rsidR="00620BD0" w:rsidRPr="00620BD0">
          <w:rPr>
            <w:rStyle w:val="Hyperlink"/>
            <w:rFonts w:ascii="Times New Roman" w:eastAsia="Times New Roman" w:hAnsi="Times New Roman" w:cs="Times New Roman"/>
            <w:noProof/>
            <w:lang w:bidi="en-US"/>
          </w:rPr>
          <w:t xml:space="preserve">Figure 3.7: </w:t>
        </w:r>
        <w:r w:rsidR="00620BD0" w:rsidRPr="00620BD0">
          <w:rPr>
            <w:rStyle w:val="Hyperlink"/>
            <w:rFonts w:ascii="Times New Roman" w:hAnsi="Times New Roman" w:cs="Times New Roman"/>
            <w:noProof/>
          </w:rPr>
          <w:t xml:space="preserve">Diagnostic plot of pressure change and Bourdet-type derivative responses of a vertical fractured well in a bounded homogeneous reservoir, similar to that described in Figure 3.6, </w:t>
        </w:r>
        <w:r w:rsidR="00620BD0" w:rsidRPr="00620BD0">
          <w:rPr>
            <w:rStyle w:val="Hyperlink"/>
            <w:rFonts w:ascii="Times New Roman" w:hAnsi="Times New Roman" w:cs="Times New Roman"/>
            <w:noProof/>
          </w:rPr>
          <w:lastRenderedPageBreak/>
          <w:t>computed using MFM method, KAPPA Rubis numerical model, and KAPPA Saphir analytical model.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_Toc488190287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25</w:t>
        </w:r>
        <w:r w:rsidR="00620BD0" w:rsidRPr="00620BD0">
          <w:rPr>
            <w:rFonts w:ascii="Times New Roman" w:hAnsi="Times New Roman" w:cs="Times New Roman"/>
            <w:noProof/>
            <w:webHidden/>
          </w:rPr>
          <w:fldChar w:fldCharType="end"/>
        </w:r>
      </w:hyperlink>
    </w:p>
    <w:p w14:paraId="66069286" w14:textId="2CAEBA6C"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8" w:history="1">
        <w:r w:rsidR="00620BD0" w:rsidRPr="00620BD0">
          <w:rPr>
            <w:rStyle w:val="Hyperlink"/>
            <w:rFonts w:ascii="Times New Roman" w:eastAsia="Times New Roman" w:hAnsi="Times New Roman" w:cs="Times New Roman"/>
            <w:noProof/>
            <w:lang w:bidi="en-US"/>
          </w:rPr>
          <w:t xml:space="preserve">Figure 3.8: </w:t>
        </w:r>
        <w:r w:rsidR="00620BD0" w:rsidRPr="00620BD0">
          <w:rPr>
            <w:rStyle w:val="Hyperlink"/>
            <w:rFonts w:ascii="Times New Roman" w:hAnsi="Times New Roman" w:cs="Times New Roman"/>
            <w:noProof/>
          </w:rPr>
          <w:t>Diagnostic plot of pressure change and its derivative responses of a vertical well in a bounded homogeneous reservoir for various (a) compressibility, (b) permeability, (c) flowrate, and (d) porosity computed using MFM method.</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_Toc488190288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26</w:t>
        </w:r>
        <w:r w:rsidR="00620BD0" w:rsidRPr="00620BD0">
          <w:rPr>
            <w:rFonts w:ascii="Times New Roman" w:hAnsi="Times New Roman" w:cs="Times New Roman"/>
            <w:noProof/>
            <w:webHidden/>
          </w:rPr>
          <w:fldChar w:fldCharType="end"/>
        </w:r>
      </w:hyperlink>
    </w:p>
    <w:p w14:paraId="252FFC91" w14:textId="1E5FDA7B"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89" w:history="1">
        <w:r w:rsidR="00620BD0" w:rsidRPr="00620BD0">
          <w:rPr>
            <w:rStyle w:val="Hyperlink"/>
            <w:rFonts w:ascii="Times New Roman" w:eastAsia="Times New Roman" w:hAnsi="Times New Roman" w:cs="Times New Roman"/>
            <w:noProof/>
            <w:lang w:bidi="en-US"/>
          </w:rPr>
          <w:t xml:space="preserve">Figure 3.9: </w:t>
        </w:r>
        <w:r w:rsidR="00620BD0" w:rsidRPr="00620BD0">
          <w:rPr>
            <w:rStyle w:val="Hyperlink"/>
            <w:rFonts w:ascii="Times New Roman" w:hAnsi="Times New Roman" w:cs="Times New Roman"/>
            <w:noProof/>
          </w:rPr>
          <w:t>Diagnostic plot of pressure change and its derivative responses of a vertical well in a bounded homogeneous reservoir for various (a) fracture half length, (b) reservoir size, (c) viscosity, and (d) well radius computed using MFM method.</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_Toc488190289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27</w:t>
        </w:r>
        <w:r w:rsidR="00620BD0" w:rsidRPr="00620BD0">
          <w:rPr>
            <w:rFonts w:ascii="Times New Roman" w:hAnsi="Times New Roman" w:cs="Times New Roman"/>
            <w:noProof/>
            <w:webHidden/>
          </w:rPr>
          <w:fldChar w:fldCharType="end"/>
        </w:r>
      </w:hyperlink>
    </w:p>
    <w:p w14:paraId="3CF91101" w14:textId="5BE3E98D"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0" w:history="1">
        <w:r w:rsidR="00620BD0" w:rsidRPr="00620BD0">
          <w:rPr>
            <w:rStyle w:val="Hyperlink"/>
            <w:rFonts w:ascii="Times New Roman" w:eastAsia="Times New Roman" w:hAnsi="Times New Roman" w:cs="Times New Roman"/>
            <w:noProof/>
            <w:lang w:bidi="en-US"/>
          </w:rPr>
          <w:t xml:space="preserve">Figure 3.10: </w:t>
        </w:r>
        <w:r w:rsidR="00620BD0" w:rsidRPr="00620BD0">
          <w:rPr>
            <w:rStyle w:val="Hyperlink"/>
            <w:rFonts w:ascii="Times New Roman" w:hAnsi="Times New Roman" w:cs="Times New Roman"/>
            <w:noProof/>
          </w:rPr>
          <w:t>Travel-time computed using MFM method at t = 100 days for four distinct reservoir boundary shapes, namely (a) partially circular no-flow reservoir boundary with single sealing linear fault, (b) partially circular no-flow reservoir boundary with two parallel sealing linear faults, (c) partially circular no-flow reservoir boundary with two perpendicular intersecting sealing linear faults, and (d) square-shaped no-flow reservoir boundary.</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_Toc488190290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28</w:t>
        </w:r>
        <w:r w:rsidR="00620BD0" w:rsidRPr="00620BD0">
          <w:rPr>
            <w:rFonts w:ascii="Times New Roman" w:hAnsi="Times New Roman" w:cs="Times New Roman"/>
            <w:noProof/>
            <w:webHidden/>
          </w:rPr>
          <w:fldChar w:fldCharType="end"/>
        </w:r>
      </w:hyperlink>
    </w:p>
    <w:p w14:paraId="3A0E3465" w14:textId="4335A540"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1" w:history="1">
        <w:r w:rsidR="00620BD0" w:rsidRPr="00620BD0">
          <w:rPr>
            <w:rStyle w:val="Hyperlink"/>
            <w:rFonts w:ascii="Times New Roman" w:eastAsia="Times New Roman" w:hAnsi="Times New Roman" w:cs="Times New Roman"/>
            <w:noProof/>
            <w:lang w:bidi="en-US"/>
          </w:rPr>
          <w:t xml:space="preserve">Figure 3.11: </w:t>
        </w:r>
        <w:r w:rsidR="00620BD0" w:rsidRPr="00620BD0">
          <w:rPr>
            <w:rStyle w:val="Hyperlink"/>
            <w:rFonts w:ascii="Times New Roman" w:hAnsi="Times New Roman" w:cs="Times New Roman"/>
            <w:noProof/>
          </w:rPr>
          <w:t>Travel Diagnostic plot of pressure change and its derivative responses of vertical wells in reservoirs having various boundary shapes, as described in Figure 3.10, computed using MFM method.</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_Toc488190291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29</w:t>
        </w:r>
        <w:r w:rsidR="00620BD0" w:rsidRPr="00620BD0">
          <w:rPr>
            <w:rFonts w:ascii="Times New Roman" w:hAnsi="Times New Roman" w:cs="Times New Roman"/>
            <w:noProof/>
            <w:webHidden/>
          </w:rPr>
          <w:fldChar w:fldCharType="end"/>
        </w:r>
      </w:hyperlink>
    </w:p>
    <w:p w14:paraId="4DFCE926" w14:textId="41040881"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2" w:history="1">
        <w:r w:rsidR="00620BD0" w:rsidRPr="00620BD0">
          <w:rPr>
            <w:rStyle w:val="Hyperlink"/>
            <w:rFonts w:ascii="Times New Roman" w:eastAsia="Times New Roman" w:hAnsi="Times New Roman" w:cs="Times New Roman"/>
            <w:noProof/>
            <w:lang w:bidi="en-US"/>
          </w:rPr>
          <w:t xml:space="preserve">Figure 3.12: </w:t>
        </w:r>
        <w:r w:rsidR="00620BD0" w:rsidRPr="00620BD0">
          <w:rPr>
            <w:rStyle w:val="Hyperlink"/>
            <w:rFonts w:ascii="Times New Roman" w:hAnsi="Times New Roman" w:cs="Times New Roman"/>
            <w:noProof/>
          </w:rPr>
          <w:t>Travel Diagnostic MFM predictions of travel-time contour lines till t = 50 days for three naturally fractured reservoirs of varying conductivity being produced from a vertical fractured well.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_Toc488190292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30</w:t>
        </w:r>
        <w:r w:rsidR="00620BD0" w:rsidRPr="00620BD0">
          <w:rPr>
            <w:rFonts w:ascii="Times New Roman" w:hAnsi="Times New Roman" w:cs="Times New Roman"/>
            <w:noProof/>
            <w:webHidden/>
          </w:rPr>
          <w:fldChar w:fldCharType="end"/>
        </w:r>
      </w:hyperlink>
    </w:p>
    <w:p w14:paraId="7A892434" w14:textId="38F89D7F"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3" w:history="1">
        <w:r w:rsidR="00620BD0" w:rsidRPr="00620BD0">
          <w:rPr>
            <w:rStyle w:val="Hyperlink"/>
            <w:rFonts w:ascii="Times New Roman" w:eastAsia="Times New Roman" w:hAnsi="Times New Roman" w:cs="Times New Roman"/>
            <w:noProof/>
            <w:lang w:bidi="en-US"/>
          </w:rPr>
          <w:t xml:space="preserve">Figure 3.13: </w:t>
        </w:r>
        <w:r w:rsidR="00620BD0" w:rsidRPr="00620BD0">
          <w:rPr>
            <w:rStyle w:val="Hyperlink"/>
            <w:rFonts w:ascii="Times New Roman" w:hAnsi="Times New Roman" w:cs="Times New Roman"/>
            <w:noProof/>
          </w:rPr>
          <w:t>MFM predictions of (a) time-varying drainage volumes and (b) pressure change responses of vertical fractured wells in three naturally fractured reservoirs, as described in Figure 3.12.</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_Toc488190293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31</w:t>
        </w:r>
        <w:r w:rsidR="00620BD0" w:rsidRPr="00620BD0">
          <w:rPr>
            <w:rFonts w:ascii="Times New Roman" w:hAnsi="Times New Roman" w:cs="Times New Roman"/>
            <w:noProof/>
            <w:webHidden/>
          </w:rPr>
          <w:fldChar w:fldCharType="end"/>
        </w:r>
      </w:hyperlink>
    </w:p>
    <w:p w14:paraId="7A3ED114" w14:textId="1B0FCD15"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4" w:history="1">
        <w:r w:rsidR="00620BD0" w:rsidRPr="00620BD0">
          <w:rPr>
            <w:rStyle w:val="Hyperlink"/>
            <w:rFonts w:ascii="Times New Roman" w:eastAsia="Times New Roman" w:hAnsi="Times New Roman" w:cs="Times New Roman"/>
            <w:noProof/>
            <w:lang w:bidi="en-US"/>
          </w:rPr>
          <w:t xml:space="preserve">Figure 3.14: </w:t>
        </w:r>
        <w:r w:rsidR="00620BD0" w:rsidRPr="00620BD0">
          <w:rPr>
            <w:rStyle w:val="Hyperlink"/>
            <w:rFonts w:ascii="Times New Roman" w:hAnsi="Times New Roman" w:cs="Times New Roman"/>
            <w:noProof/>
          </w:rPr>
          <w:t>Diagnostic plot of pressure change and its derivative responses of a vertical fractured well in a naturally fractured reservoir, as shown in Case 3 of Figure 3.12, computed using MFM method and KAPPA Rubis numerical model.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_Toc488190294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31</w:t>
        </w:r>
        <w:r w:rsidR="00620BD0" w:rsidRPr="00620BD0">
          <w:rPr>
            <w:rFonts w:ascii="Times New Roman" w:hAnsi="Times New Roman" w:cs="Times New Roman"/>
            <w:noProof/>
            <w:webHidden/>
          </w:rPr>
          <w:fldChar w:fldCharType="end"/>
        </w:r>
      </w:hyperlink>
    </w:p>
    <w:p w14:paraId="56E7E593" w14:textId="2792DE6E"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5" w:history="1">
        <w:r w:rsidR="00620BD0" w:rsidRPr="00620BD0">
          <w:rPr>
            <w:rStyle w:val="Hyperlink"/>
            <w:rFonts w:ascii="Times New Roman" w:eastAsia="Times New Roman" w:hAnsi="Times New Roman" w:cs="Times New Roman"/>
            <w:noProof/>
            <w:lang w:bidi="en-US"/>
          </w:rPr>
          <w:t xml:space="preserve">Figure 3.15: </w:t>
        </w:r>
        <w:r w:rsidR="00620BD0" w:rsidRPr="00620BD0">
          <w:rPr>
            <w:rStyle w:val="Hyperlink"/>
            <w:rFonts w:ascii="Times New Roman" w:hAnsi="Times New Roman" w:cs="Times New Roman"/>
            <w:noProof/>
          </w:rPr>
          <w:t>MFM travel-time predictions of two producing vertical wells 50-ft away from each other in a square-shaped bounded homogeneous reservoir.</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_Toc488190295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32</w:t>
        </w:r>
        <w:r w:rsidR="00620BD0" w:rsidRPr="00620BD0">
          <w:rPr>
            <w:rFonts w:ascii="Times New Roman" w:hAnsi="Times New Roman" w:cs="Times New Roman"/>
            <w:noProof/>
            <w:webHidden/>
          </w:rPr>
          <w:fldChar w:fldCharType="end"/>
        </w:r>
      </w:hyperlink>
    </w:p>
    <w:p w14:paraId="195F153E" w14:textId="6E99DC52"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6" w:history="1">
        <w:r w:rsidR="00620BD0" w:rsidRPr="00620BD0">
          <w:rPr>
            <w:rStyle w:val="Hyperlink"/>
            <w:rFonts w:ascii="Times New Roman" w:eastAsia="Times New Roman" w:hAnsi="Times New Roman" w:cs="Times New Roman"/>
            <w:noProof/>
            <w:lang w:bidi="en-US"/>
          </w:rPr>
          <w:t xml:space="preserve">Figure 3.16: </w:t>
        </w:r>
        <w:r w:rsidR="00620BD0" w:rsidRPr="00620BD0">
          <w:rPr>
            <w:rStyle w:val="Hyperlink"/>
            <w:rFonts w:ascii="Times New Roman" w:hAnsi="Times New Roman" w:cs="Times New Roman"/>
            <w:noProof/>
          </w:rPr>
          <w:t>Diagnostic plot of pressure change and its derivative responses of a vertical well 50-ft away from another vertical well in a square-shaped bounded homogeneous reservoir, as described in Figure 3.15, computed using MFM method, KAPPA Saphir analytical model, and KAPPA Rubis numerical model.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_Toc488190296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33</w:t>
        </w:r>
        <w:r w:rsidR="00620BD0" w:rsidRPr="00620BD0">
          <w:rPr>
            <w:rFonts w:ascii="Times New Roman" w:hAnsi="Times New Roman" w:cs="Times New Roman"/>
            <w:noProof/>
            <w:webHidden/>
          </w:rPr>
          <w:fldChar w:fldCharType="end"/>
        </w:r>
      </w:hyperlink>
    </w:p>
    <w:p w14:paraId="6FBEA105" w14:textId="41E31787"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7" w:history="1">
        <w:r w:rsidR="00620BD0" w:rsidRPr="00620BD0">
          <w:rPr>
            <w:rStyle w:val="Hyperlink"/>
            <w:rFonts w:ascii="Times New Roman" w:hAnsi="Times New Roman" w:cs="Times New Roman"/>
            <w:noProof/>
          </w:rPr>
          <w:t xml:space="preserve">Figure 4.1: </w:t>
        </w:r>
        <w:r w:rsidR="00620BD0" w:rsidRPr="00620BD0">
          <w:rPr>
            <w:rStyle w:val="Hyperlink"/>
            <w:rFonts w:ascii="Times New Roman" w:eastAsia="Times New Roman" w:hAnsi="Times New Roman" w:cs="Times New Roman"/>
            <w:noProof/>
            <w:lang w:bidi="en-US"/>
          </w:rPr>
          <w:t>(</w:t>
        </w:r>
        <w:r w:rsidR="00620BD0" w:rsidRPr="00620BD0">
          <w:rPr>
            <w:rStyle w:val="Hyperlink"/>
            <w:rFonts w:ascii="Times New Roman" w:hAnsi="Times New Roman" w:cs="Times New Roman"/>
            <w:noProof/>
          </w:rPr>
          <w:t>a) distribution of permeability in logarithmic scale with a 100-ft by 200-ft size impermeable zone and (b) depth of investigation (DOI) contour line at t = 5 days in a large reservoir spread across a 1000-ft by 1000-ft square-shape area.</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_Toc488190297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36</w:t>
        </w:r>
        <w:r w:rsidR="00620BD0" w:rsidRPr="00620BD0">
          <w:rPr>
            <w:rFonts w:ascii="Times New Roman" w:hAnsi="Times New Roman" w:cs="Times New Roman"/>
            <w:noProof/>
            <w:webHidden/>
          </w:rPr>
          <w:fldChar w:fldCharType="end"/>
        </w:r>
      </w:hyperlink>
    </w:p>
    <w:p w14:paraId="7F34312D" w14:textId="6A33F120"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8" w:history="1">
        <w:r w:rsidR="00620BD0" w:rsidRPr="00620BD0">
          <w:rPr>
            <w:rStyle w:val="Hyperlink"/>
            <w:rFonts w:ascii="Times New Roman" w:hAnsi="Times New Roman" w:cs="Times New Roman"/>
            <w:noProof/>
          </w:rPr>
          <w:t>Figure 4.2: (a) High permeability contrast map of a vertical well in a circular-shaped bounded heterogenous reservoir and (b) travel-time computed using MFM method at t = 40 days.</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_Toc488190298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37</w:t>
        </w:r>
        <w:r w:rsidR="00620BD0" w:rsidRPr="00620BD0">
          <w:rPr>
            <w:rFonts w:ascii="Times New Roman" w:hAnsi="Times New Roman" w:cs="Times New Roman"/>
            <w:noProof/>
            <w:webHidden/>
          </w:rPr>
          <w:fldChar w:fldCharType="end"/>
        </w:r>
      </w:hyperlink>
    </w:p>
    <w:p w14:paraId="104F8F00" w14:textId="1EF93482"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299" w:history="1">
        <w:r w:rsidR="00620BD0" w:rsidRPr="00620BD0">
          <w:rPr>
            <w:rStyle w:val="Hyperlink"/>
            <w:rFonts w:ascii="Times New Roman" w:hAnsi="Times New Roman" w:cs="Times New Roman"/>
            <w:noProof/>
          </w:rPr>
          <w:t>Figure 4.3: Diagnostic plot of pressure changes and Bourdet-type derivative responses of a vertical well in the bounded heterogeneous reservoir, as described in Figure 4.2a, computed using (a) the previous MFM algorithm and (b) improved MFM algorithm.</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_Toc488190299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37</w:t>
        </w:r>
        <w:r w:rsidR="00620BD0" w:rsidRPr="00620BD0">
          <w:rPr>
            <w:rFonts w:ascii="Times New Roman" w:hAnsi="Times New Roman" w:cs="Times New Roman"/>
            <w:noProof/>
            <w:webHidden/>
          </w:rPr>
          <w:fldChar w:fldCharType="end"/>
        </w:r>
      </w:hyperlink>
    </w:p>
    <w:p w14:paraId="572DAC05" w14:textId="5A747E9D"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0" w:history="1">
        <w:r w:rsidR="00620BD0" w:rsidRPr="00620BD0">
          <w:rPr>
            <w:rStyle w:val="Hyperlink"/>
            <w:rFonts w:ascii="Times New Roman" w:hAnsi="Times New Roman" w:cs="Times New Roman"/>
            <w:noProof/>
          </w:rPr>
          <w:t>Figure 4.4: Flow chart of the improved multistencils fast marching method.</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_Toc488190300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39</w:t>
        </w:r>
        <w:r w:rsidR="00620BD0" w:rsidRPr="00620BD0">
          <w:rPr>
            <w:rFonts w:ascii="Times New Roman" w:hAnsi="Times New Roman" w:cs="Times New Roman"/>
            <w:noProof/>
            <w:webHidden/>
          </w:rPr>
          <w:fldChar w:fldCharType="end"/>
        </w:r>
      </w:hyperlink>
    </w:p>
    <w:p w14:paraId="0E2D1E6D" w14:textId="6A861E7A"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1" w:history="1">
        <w:r w:rsidR="00620BD0" w:rsidRPr="00620BD0">
          <w:rPr>
            <w:rStyle w:val="Hyperlink"/>
            <w:rFonts w:ascii="Times New Roman" w:hAnsi="Times New Roman" w:cs="Times New Roman"/>
            <w:noProof/>
          </w:rPr>
          <w:t>Figure 4.5: (a) Distribution of permeability in logarithmic scale and (b) diffusive time of flight contour lines at various times for a bounded reservoir spread across a 1000-ft by 1000-ft square-shaped area with a low-permeability 400-ft by 200-ft rectangular zone being produced from a centrally located vertical well.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_Toc488190301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40</w:t>
        </w:r>
        <w:r w:rsidR="00620BD0" w:rsidRPr="00620BD0">
          <w:rPr>
            <w:rFonts w:ascii="Times New Roman" w:hAnsi="Times New Roman" w:cs="Times New Roman"/>
            <w:noProof/>
            <w:webHidden/>
          </w:rPr>
          <w:fldChar w:fldCharType="end"/>
        </w:r>
      </w:hyperlink>
    </w:p>
    <w:p w14:paraId="73F4F092" w14:textId="238D7D42"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2" w:history="1">
        <w:r w:rsidR="00620BD0" w:rsidRPr="00620BD0">
          <w:rPr>
            <w:rStyle w:val="Hyperlink"/>
            <w:rFonts w:ascii="Times New Roman" w:hAnsi="Times New Roman" w:cs="Times New Roman"/>
            <w:noProof/>
          </w:rPr>
          <w:t>Figure 4.6: Time-varying drainage volume computed using previous and improved MFM methods for the bounded reservoir shown in Figure 4.5a.</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_Toc488190302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41</w:t>
        </w:r>
        <w:r w:rsidR="00620BD0" w:rsidRPr="00620BD0">
          <w:rPr>
            <w:rFonts w:ascii="Times New Roman" w:hAnsi="Times New Roman" w:cs="Times New Roman"/>
            <w:noProof/>
            <w:webHidden/>
          </w:rPr>
          <w:fldChar w:fldCharType="end"/>
        </w:r>
      </w:hyperlink>
    </w:p>
    <w:p w14:paraId="16BDFAFE" w14:textId="735EA2CC"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3" w:history="1">
        <w:r w:rsidR="00620BD0" w:rsidRPr="00620BD0">
          <w:rPr>
            <w:rStyle w:val="Hyperlink"/>
            <w:rFonts w:ascii="Times New Roman" w:hAnsi="Times New Roman" w:cs="Times New Roman"/>
            <w:noProof/>
          </w:rPr>
          <w:t>Figure 4.7: Diffusive time of flight contours computed using the improved MFM method in bounded rectangular reservoirs with distinct high-contrast zones of low permeability.</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_Toc488190303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42</w:t>
        </w:r>
        <w:r w:rsidR="00620BD0" w:rsidRPr="00620BD0">
          <w:rPr>
            <w:rFonts w:ascii="Times New Roman" w:hAnsi="Times New Roman" w:cs="Times New Roman"/>
            <w:noProof/>
            <w:webHidden/>
          </w:rPr>
          <w:fldChar w:fldCharType="end"/>
        </w:r>
      </w:hyperlink>
    </w:p>
    <w:p w14:paraId="11528FC2" w14:textId="3E559AB7"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4" w:history="1">
        <w:r w:rsidR="00620BD0" w:rsidRPr="00620BD0">
          <w:rPr>
            <w:rStyle w:val="Hyperlink"/>
            <w:rFonts w:ascii="Times New Roman" w:hAnsi="Times New Roman" w:cs="Times New Roman"/>
            <w:noProof/>
          </w:rPr>
          <w:t>Figure 4.8: Time-varying drainage volumes calculated using MFM method in bounded rectangular reservoirs with distinct high-contrast zones of low permeability.</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_Toc488190304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42</w:t>
        </w:r>
        <w:r w:rsidR="00620BD0" w:rsidRPr="00620BD0">
          <w:rPr>
            <w:rFonts w:ascii="Times New Roman" w:hAnsi="Times New Roman" w:cs="Times New Roman"/>
            <w:noProof/>
            <w:webHidden/>
          </w:rPr>
          <w:fldChar w:fldCharType="end"/>
        </w:r>
      </w:hyperlink>
    </w:p>
    <w:p w14:paraId="2761C2C5" w14:textId="7C1D9DEF"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5" w:history="1">
        <w:r w:rsidR="00620BD0" w:rsidRPr="00620BD0">
          <w:rPr>
            <w:rStyle w:val="Hyperlink"/>
            <w:rFonts w:ascii="Times New Roman" w:hAnsi="Times New Roman" w:cs="Times New Roman"/>
            <w:noProof/>
          </w:rPr>
          <w:t>Figure 4.9: (a) Diffusive time of flight contours and (b) KAPPA Rubis simulation of reservoir pressure at t = 100 days in across 1000-ft by 1000-ft square-shaped bounded reservoir with two 100-ft by 200-ft rectangular-shaped high-contrast zones of low permeability.</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_Toc488190305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45</w:t>
        </w:r>
        <w:r w:rsidR="00620BD0" w:rsidRPr="00620BD0">
          <w:rPr>
            <w:rFonts w:ascii="Times New Roman" w:hAnsi="Times New Roman" w:cs="Times New Roman"/>
            <w:noProof/>
            <w:webHidden/>
          </w:rPr>
          <w:fldChar w:fldCharType="end"/>
        </w:r>
      </w:hyperlink>
    </w:p>
    <w:p w14:paraId="6C79C95E" w14:textId="2C32E4BA"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6" w:history="1">
        <w:r w:rsidR="00620BD0" w:rsidRPr="00620BD0">
          <w:rPr>
            <w:rStyle w:val="Hyperlink"/>
            <w:rFonts w:ascii="Times New Roman" w:hAnsi="Times New Roman" w:cs="Times New Roman"/>
            <w:noProof/>
          </w:rPr>
          <w:t>Figure 4.10: Diagnostic plot of pressure change and Bourdet-type pressure derivative responses of a vertical well in a bounded rectangular reservoir, shown in Figure 4.9, computed using MFM method, KAPPA Saphir, and KAPPA Rubis numerical simulation.</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_Toc488190306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45</w:t>
        </w:r>
        <w:r w:rsidR="00620BD0" w:rsidRPr="00620BD0">
          <w:rPr>
            <w:rFonts w:ascii="Times New Roman" w:hAnsi="Times New Roman" w:cs="Times New Roman"/>
            <w:noProof/>
            <w:webHidden/>
          </w:rPr>
          <w:fldChar w:fldCharType="end"/>
        </w:r>
      </w:hyperlink>
    </w:p>
    <w:p w14:paraId="172F1822" w14:textId="61B8DF97"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7" w:history="1">
        <w:r w:rsidR="00620BD0" w:rsidRPr="00620BD0">
          <w:rPr>
            <w:rStyle w:val="Hyperlink"/>
            <w:rFonts w:ascii="Times New Roman" w:hAnsi="Times New Roman" w:cs="Times New Roman"/>
            <w:noProof/>
          </w:rPr>
          <w:t>Figure 4.11: (a) Distribution of permeability in logarithmic scale and (b) diffusive time of flight contours in a bounded reservoir spread across a 1000-ft by 1000-ft square-shaped area with four low-permeability 100-ft by 400-ft rectangular zones being produced from a centrally located vertical well.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_Toc488190307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47</w:t>
        </w:r>
        <w:r w:rsidR="00620BD0" w:rsidRPr="00620BD0">
          <w:rPr>
            <w:rFonts w:ascii="Times New Roman" w:hAnsi="Times New Roman" w:cs="Times New Roman"/>
            <w:noProof/>
            <w:webHidden/>
          </w:rPr>
          <w:fldChar w:fldCharType="end"/>
        </w:r>
      </w:hyperlink>
    </w:p>
    <w:p w14:paraId="04BD82EF" w14:textId="53C87DA3"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8" w:history="1">
        <w:r w:rsidR="00620BD0" w:rsidRPr="00620BD0">
          <w:rPr>
            <w:rStyle w:val="Hyperlink"/>
            <w:rFonts w:ascii="Times New Roman" w:hAnsi="Times New Roman" w:cs="Times New Roman"/>
            <w:noProof/>
          </w:rPr>
          <w:t>Figure 4.12: Diagnostic plot of pressure change and Bourdet-type pressure derivative responses of a vertical well in a bounded rectangular reservoir, shown in Figure 4.11, computed using MFM method, KAPPA Saphir numerical simulation, and CMG.</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_Toc488190308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48</w:t>
        </w:r>
        <w:r w:rsidR="00620BD0" w:rsidRPr="00620BD0">
          <w:rPr>
            <w:rFonts w:ascii="Times New Roman" w:hAnsi="Times New Roman" w:cs="Times New Roman"/>
            <w:noProof/>
            <w:webHidden/>
          </w:rPr>
          <w:fldChar w:fldCharType="end"/>
        </w:r>
      </w:hyperlink>
    </w:p>
    <w:p w14:paraId="7554AF3D" w14:textId="0F723F4A"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09" w:history="1">
        <w:r w:rsidR="00620BD0" w:rsidRPr="00620BD0">
          <w:rPr>
            <w:rStyle w:val="Hyperlink"/>
            <w:rFonts w:ascii="Times New Roman" w:hAnsi="Times New Roman" w:cs="Times New Roman"/>
            <w:noProof/>
          </w:rPr>
          <w:t>Figure 5.1: Schematic diagram of the algorithm for Embedded Fracture MFM for a reservoir containing a single linear infinite-conductivity fracture. Evolution of propagation front is shown chronologically from subplots a to f.</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_Toc488190309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52</w:t>
        </w:r>
        <w:r w:rsidR="00620BD0" w:rsidRPr="00620BD0">
          <w:rPr>
            <w:rFonts w:ascii="Times New Roman" w:hAnsi="Times New Roman" w:cs="Times New Roman"/>
            <w:noProof/>
            <w:webHidden/>
          </w:rPr>
          <w:fldChar w:fldCharType="end"/>
        </w:r>
      </w:hyperlink>
    </w:p>
    <w:p w14:paraId="4CD39BA3" w14:textId="737EA4C6"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0" w:history="1">
        <w:r w:rsidR="00620BD0" w:rsidRPr="00620BD0">
          <w:rPr>
            <w:rStyle w:val="Hyperlink"/>
            <w:rFonts w:ascii="Times New Roman" w:hAnsi="Times New Roman" w:cs="Times New Roman"/>
            <w:noProof/>
          </w:rPr>
          <w:t>Figure 5.2: Schematic of generation of Virtual Fracture Matrix.</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_Toc488190310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54</w:t>
        </w:r>
        <w:r w:rsidR="00620BD0" w:rsidRPr="00620BD0">
          <w:rPr>
            <w:rFonts w:ascii="Times New Roman" w:hAnsi="Times New Roman" w:cs="Times New Roman"/>
            <w:noProof/>
            <w:webHidden/>
          </w:rPr>
          <w:fldChar w:fldCharType="end"/>
        </w:r>
      </w:hyperlink>
    </w:p>
    <w:p w14:paraId="6D06AC61" w14:textId="57BA143D"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1" w:history="1">
        <w:r w:rsidR="00620BD0" w:rsidRPr="00620BD0">
          <w:rPr>
            <w:rStyle w:val="Hyperlink"/>
            <w:rFonts w:ascii="Times New Roman" w:hAnsi="Times New Roman" w:cs="Times New Roman"/>
            <w:noProof/>
          </w:rPr>
          <w:t>Figure 5.3:  (a) Diffusion paths and (b) sequential propagation of front in the VFM.</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_Toc488190311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55</w:t>
        </w:r>
        <w:r w:rsidR="00620BD0" w:rsidRPr="00620BD0">
          <w:rPr>
            <w:rFonts w:ascii="Times New Roman" w:hAnsi="Times New Roman" w:cs="Times New Roman"/>
            <w:noProof/>
            <w:webHidden/>
          </w:rPr>
          <w:fldChar w:fldCharType="end"/>
        </w:r>
      </w:hyperlink>
    </w:p>
    <w:p w14:paraId="34100238" w14:textId="66564C3E"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2" w:history="1">
        <w:r w:rsidR="00620BD0" w:rsidRPr="00620BD0">
          <w:rPr>
            <w:rStyle w:val="Hyperlink"/>
            <w:rFonts w:ascii="Times New Roman" w:hAnsi="Times New Roman" w:cs="Times New Roman"/>
            <w:noProof/>
          </w:rPr>
          <w:t>Figure 5.4: Computed DTF within VFM for (a) reservoir model with a fracture of (b) equal diffusivity, (c) infinite diffusivity, and (d) zero diffusivity. The reservoir is 10-ft by 10-ft and the DTF in VFM are computed after the propagation front reaches the blue shaded node.</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_Toc488190312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56</w:t>
        </w:r>
        <w:r w:rsidR="00620BD0" w:rsidRPr="00620BD0">
          <w:rPr>
            <w:rFonts w:ascii="Times New Roman" w:hAnsi="Times New Roman" w:cs="Times New Roman"/>
            <w:noProof/>
            <w:webHidden/>
          </w:rPr>
          <w:fldChar w:fldCharType="end"/>
        </w:r>
      </w:hyperlink>
    </w:p>
    <w:p w14:paraId="6531F748" w14:textId="0471A6E0"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3" w:history="1">
        <w:r w:rsidR="00620BD0" w:rsidRPr="00620BD0">
          <w:rPr>
            <w:rStyle w:val="Hyperlink"/>
            <w:rFonts w:ascii="Times New Roman" w:hAnsi="Times New Roman" w:cs="Times New Roman"/>
            <w:noProof/>
          </w:rPr>
          <w:t>Figure 5.5: Schematic of the Embedded Fracture MFM with VFM algorithm applied to 3</w:t>
        </w:r>
        <m:oMath>
          <m:r>
            <m:rPr>
              <m:sty m:val="p"/>
            </m:rPr>
            <w:rPr>
              <w:rStyle w:val="Hyperlink"/>
              <w:rFonts w:ascii="Cambria Math" w:hAnsi="Cambria Math" w:cs="Times New Roman"/>
              <w:noProof/>
            </w:rPr>
            <m:t>×</m:t>
          </m:r>
        </m:oMath>
        <w:r w:rsidR="00620BD0" w:rsidRPr="00620BD0">
          <w:rPr>
            <w:rStyle w:val="Hyperlink"/>
            <w:rFonts w:ascii="Times New Roman" w:hAnsi="Times New Roman" w:cs="Times New Roman"/>
            <w:noProof/>
          </w:rPr>
          <w:t>4 reservoir containing single linear discrete fracture.</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_Toc488190313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58</w:t>
        </w:r>
        <w:r w:rsidR="00620BD0" w:rsidRPr="00620BD0">
          <w:rPr>
            <w:rFonts w:ascii="Times New Roman" w:hAnsi="Times New Roman" w:cs="Times New Roman"/>
            <w:noProof/>
            <w:webHidden/>
          </w:rPr>
          <w:fldChar w:fldCharType="end"/>
        </w:r>
      </w:hyperlink>
    </w:p>
    <w:p w14:paraId="48E8764C" w14:textId="19BD9146"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4" w:history="1">
        <w:r w:rsidR="00620BD0" w:rsidRPr="00620BD0">
          <w:rPr>
            <w:rStyle w:val="Hyperlink"/>
            <w:rFonts w:ascii="Times New Roman" w:hAnsi="Times New Roman" w:cs="Times New Roman"/>
            <w:noProof/>
          </w:rPr>
          <w:t>Figure 5.6: Flow chart for Embedded Fracture MFM with VFM.</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_Toc488190314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59</w:t>
        </w:r>
        <w:r w:rsidR="00620BD0" w:rsidRPr="00620BD0">
          <w:rPr>
            <w:rFonts w:ascii="Times New Roman" w:hAnsi="Times New Roman" w:cs="Times New Roman"/>
            <w:noProof/>
            <w:webHidden/>
          </w:rPr>
          <w:fldChar w:fldCharType="end"/>
        </w:r>
      </w:hyperlink>
    </w:p>
    <w:p w14:paraId="190F2617" w14:textId="3CE7BBB8"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5" w:history="1">
        <w:r w:rsidR="00620BD0" w:rsidRPr="00620BD0">
          <w:rPr>
            <w:rStyle w:val="Hyperlink"/>
            <w:rFonts w:ascii="Times New Roman" w:hAnsi="Times New Roman" w:cs="Times New Roman"/>
            <w:noProof/>
          </w:rPr>
          <w:t>Figure 5.7: Diffusive time of flights predicted using (a) MFM algorithm for a reservoir without a fracture and those using (b) EFMFM algorithm for a reservoir with a single linear infintiely conductive fracture.</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_Toc488190315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61</w:t>
        </w:r>
        <w:r w:rsidR="00620BD0" w:rsidRPr="00620BD0">
          <w:rPr>
            <w:rFonts w:ascii="Times New Roman" w:hAnsi="Times New Roman" w:cs="Times New Roman"/>
            <w:noProof/>
            <w:webHidden/>
          </w:rPr>
          <w:fldChar w:fldCharType="end"/>
        </w:r>
      </w:hyperlink>
    </w:p>
    <w:p w14:paraId="75350A15" w14:textId="669CA633"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6" w:history="1">
        <w:r w:rsidR="00620BD0" w:rsidRPr="00620BD0">
          <w:rPr>
            <w:rStyle w:val="Hyperlink"/>
            <w:rFonts w:ascii="Times New Roman" w:hAnsi="Times New Roman" w:cs="Times New Roman"/>
            <w:noProof/>
          </w:rPr>
          <w:t>Figure 5.8: Simualtion of pressure front propagation generated using the EFMFM algorithm for various well locations and fracture geometries in reservoir models that are (a) 30-ft by 30-ft, (b) 50-ft by 50-ft, (c) 80-ft by 80-ft, and (d) 500-ft by 500-ft.</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_Toc488190316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62</w:t>
        </w:r>
        <w:r w:rsidR="00620BD0" w:rsidRPr="00620BD0">
          <w:rPr>
            <w:rFonts w:ascii="Times New Roman" w:hAnsi="Times New Roman" w:cs="Times New Roman"/>
            <w:noProof/>
            <w:webHidden/>
          </w:rPr>
          <w:fldChar w:fldCharType="end"/>
        </w:r>
      </w:hyperlink>
    </w:p>
    <w:p w14:paraId="0ED0BDA5" w14:textId="0FBE4D73"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7" w:history="1">
        <w:r w:rsidR="00620BD0" w:rsidRPr="00620BD0">
          <w:rPr>
            <w:rStyle w:val="Hyperlink"/>
            <w:rFonts w:ascii="Times New Roman" w:hAnsi="Times New Roman" w:cs="Times New Roman"/>
            <w:noProof/>
          </w:rPr>
          <w:t>Figure 5.9: Travel-time computed using (a) EFMFM and (b) MFM method at t = 6 days and (c) grids generated in KAPPA Saphir numerical simulator for a circular bounded reservoir with a centrally located well and single linear infinitely-conductive fracture.</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_Toc488190317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65</w:t>
        </w:r>
        <w:r w:rsidR="00620BD0" w:rsidRPr="00620BD0">
          <w:rPr>
            <w:rFonts w:ascii="Times New Roman" w:hAnsi="Times New Roman" w:cs="Times New Roman"/>
            <w:noProof/>
            <w:webHidden/>
          </w:rPr>
          <w:fldChar w:fldCharType="end"/>
        </w:r>
      </w:hyperlink>
    </w:p>
    <w:p w14:paraId="790819B6" w14:textId="3706DC84"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8" w:history="1">
        <w:r w:rsidR="00620BD0" w:rsidRPr="00620BD0">
          <w:rPr>
            <w:rStyle w:val="Hyperlink"/>
            <w:rFonts w:ascii="Times New Roman" w:hAnsi="Times New Roman" w:cs="Times New Roman"/>
            <w:noProof/>
          </w:rPr>
          <w:t>Figure 5.10: EFMFM and MFM predictions of time-varying drainage volumes for the reservoir scenario shown in Figures 5.9a and 5.9b, respectively.</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_Toc488190318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66</w:t>
        </w:r>
        <w:r w:rsidR="00620BD0" w:rsidRPr="00620BD0">
          <w:rPr>
            <w:rFonts w:ascii="Times New Roman" w:hAnsi="Times New Roman" w:cs="Times New Roman"/>
            <w:noProof/>
            <w:webHidden/>
          </w:rPr>
          <w:fldChar w:fldCharType="end"/>
        </w:r>
      </w:hyperlink>
    </w:p>
    <w:p w14:paraId="46CF52DA" w14:textId="354D66D8" w:rsidR="00620BD0" w:rsidRPr="00620BD0" w:rsidRDefault="00DC5839" w:rsidP="00620BD0">
      <w:pPr>
        <w:pStyle w:val="TableofFigures"/>
        <w:tabs>
          <w:tab w:val="right" w:leader="dot" w:pos="8450"/>
        </w:tabs>
        <w:spacing w:line="480" w:lineRule="auto"/>
        <w:jc w:val="both"/>
        <w:rPr>
          <w:rFonts w:ascii="Times New Roman" w:hAnsi="Times New Roman" w:cs="Times New Roman"/>
          <w:noProof/>
          <w:lang w:eastAsia="ko-KR"/>
        </w:rPr>
      </w:pPr>
      <w:hyperlink w:anchor="_Toc488190319" w:history="1">
        <w:r w:rsidR="00620BD0" w:rsidRPr="00620BD0">
          <w:rPr>
            <w:rStyle w:val="Hyperlink"/>
            <w:rFonts w:ascii="Times New Roman" w:hAnsi="Times New Roman" w:cs="Times New Roman"/>
            <w:noProof/>
          </w:rPr>
          <w:t>Figure 5.11: Pressure changes and Bourdet-type derivative responses of a vertical well centrally located in the bounded homogeneous reservoir, as described in Figure 5.9, computed using MFM method, EFMFM method, and KAPPA Saphir numerical model.</w:t>
        </w:r>
        <w:r w:rsidR="00620BD0" w:rsidRPr="00620BD0">
          <w:rPr>
            <w:rFonts w:ascii="Times New Roman" w:hAnsi="Times New Roman" w:cs="Times New Roman"/>
            <w:noProof/>
            <w:webHidden/>
          </w:rPr>
          <w:tab/>
        </w:r>
        <w:r w:rsidR="00620BD0" w:rsidRPr="00620BD0">
          <w:rPr>
            <w:rFonts w:ascii="Times New Roman" w:hAnsi="Times New Roman" w:cs="Times New Roman"/>
            <w:noProof/>
            <w:webHidden/>
          </w:rPr>
          <w:fldChar w:fldCharType="begin"/>
        </w:r>
        <w:r w:rsidR="00620BD0" w:rsidRPr="00620BD0">
          <w:rPr>
            <w:rFonts w:ascii="Times New Roman" w:hAnsi="Times New Roman" w:cs="Times New Roman"/>
            <w:noProof/>
            <w:webHidden/>
          </w:rPr>
          <w:instrText xml:space="preserve"> PAGEREF _Toc488190319 \h </w:instrText>
        </w:r>
        <w:r w:rsidR="00620BD0" w:rsidRPr="00620BD0">
          <w:rPr>
            <w:rFonts w:ascii="Times New Roman" w:hAnsi="Times New Roman" w:cs="Times New Roman"/>
            <w:noProof/>
            <w:webHidden/>
          </w:rPr>
        </w:r>
        <w:r w:rsidR="00620BD0" w:rsidRPr="00620BD0">
          <w:rPr>
            <w:rFonts w:ascii="Times New Roman" w:hAnsi="Times New Roman" w:cs="Times New Roman"/>
            <w:noProof/>
            <w:webHidden/>
          </w:rPr>
          <w:fldChar w:fldCharType="separate"/>
        </w:r>
        <w:r w:rsidR="00AF3E07">
          <w:rPr>
            <w:rFonts w:ascii="Times New Roman" w:hAnsi="Times New Roman" w:cs="Times New Roman"/>
            <w:noProof/>
            <w:webHidden/>
          </w:rPr>
          <w:t>66</w:t>
        </w:r>
        <w:r w:rsidR="00620BD0" w:rsidRPr="00620BD0">
          <w:rPr>
            <w:rFonts w:ascii="Times New Roman" w:hAnsi="Times New Roman" w:cs="Times New Roman"/>
            <w:noProof/>
            <w:webHidden/>
          </w:rPr>
          <w:fldChar w:fldCharType="end"/>
        </w:r>
      </w:hyperlink>
    </w:p>
    <w:p w14:paraId="1425AB09" w14:textId="7425AC92" w:rsidR="006F2C3A" w:rsidRPr="00AD0DFA" w:rsidRDefault="00A07BBD" w:rsidP="00620BD0">
      <w:pPr>
        <w:pStyle w:val="Style5"/>
        <w:jc w:val="both"/>
        <w:rPr>
          <w:szCs w:val="32"/>
        </w:rPr>
      </w:pPr>
      <w:r w:rsidRPr="00620BD0">
        <w:rPr>
          <w:sz w:val="22"/>
        </w:rPr>
        <w:fldChar w:fldCharType="end"/>
      </w:r>
    </w:p>
    <w:p w14:paraId="7D2F8D6B" w14:textId="77777777" w:rsidR="00106167" w:rsidRDefault="00EB76E7" w:rsidP="008C2D1D">
      <w:pPr>
        <w:spacing w:line="480" w:lineRule="auto"/>
        <w:jc w:val="both"/>
        <w:rPr>
          <w:rFonts w:ascii="Times New Roman" w:eastAsia="Times New Roman" w:hAnsi="Times New Roman" w:cs="Times New Roman"/>
          <w:sz w:val="24"/>
          <w:szCs w:val="32"/>
          <w:lang w:bidi="en-US"/>
        </w:rPr>
        <w:sectPr w:rsidR="00106167" w:rsidSect="00106167">
          <w:footerReference w:type="default" r:id="rId8"/>
          <w:pgSz w:w="12240" w:h="15840" w:code="1"/>
          <w:pgMar w:top="1440" w:right="1440" w:bottom="1440" w:left="2340" w:header="720" w:footer="720" w:gutter="0"/>
          <w:pgNumType w:fmt="lowerRoman" w:start="4"/>
          <w:cols w:space="720"/>
          <w:docGrid w:linePitch="360"/>
        </w:sectPr>
      </w:pPr>
      <w:r w:rsidRPr="00AD0DFA">
        <w:rPr>
          <w:rFonts w:ascii="Times New Roman" w:eastAsia="Times New Roman" w:hAnsi="Times New Roman" w:cs="Times New Roman"/>
          <w:sz w:val="24"/>
          <w:szCs w:val="32"/>
          <w:lang w:bidi="en-US"/>
        </w:rPr>
        <w:br w:type="page"/>
      </w:r>
    </w:p>
    <w:p w14:paraId="741AE8D6" w14:textId="51EAF7EB" w:rsidR="0003742E" w:rsidRPr="00415859" w:rsidRDefault="00C94FA1" w:rsidP="00C70C92">
      <w:pPr>
        <w:spacing w:after="0" w:line="480" w:lineRule="auto"/>
        <w:jc w:val="center"/>
        <w:outlineLvl w:val="0"/>
        <w:rPr>
          <w:rFonts w:ascii="Times New Roman" w:eastAsia="Times New Roman" w:hAnsi="Times New Roman" w:cs="Times New Roman"/>
          <w:b/>
          <w:bCs/>
          <w:caps/>
          <w:sz w:val="28"/>
          <w:szCs w:val="28"/>
          <w:lang w:bidi="en-US"/>
        </w:rPr>
      </w:pPr>
      <w:bookmarkStart w:id="9" w:name="_Toc488801627"/>
      <w:bookmarkStart w:id="10" w:name="_Toc310579467"/>
      <w:bookmarkStart w:id="11" w:name="_Toc315681361"/>
      <w:r>
        <w:rPr>
          <w:rFonts w:ascii="Times New Roman" w:eastAsia="Times New Roman" w:hAnsi="Times New Roman" w:cs="Times New Roman"/>
          <w:b/>
          <w:bCs/>
          <w:caps/>
          <w:sz w:val="28"/>
          <w:szCs w:val="28"/>
          <w:lang w:bidi="en-US"/>
        </w:rPr>
        <w:lastRenderedPageBreak/>
        <w:t>ABSTRACT</w:t>
      </w:r>
      <w:bookmarkEnd w:id="9"/>
      <w:r>
        <w:rPr>
          <w:rFonts w:ascii="Times New Roman" w:eastAsia="Times New Roman" w:hAnsi="Times New Roman" w:cs="Times New Roman"/>
          <w:b/>
          <w:bCs/>
          <w:caps/>
          <w:sz w:val="28"/>
          <w:szCs w:val="28"/>
          <w:lang w:bidi="en-US"/>
        </w:rPr>
        <w:t xml:space="preserve"> </w:t>
      </w:r>
      <w:bookmarkEnd w:id="10"/>
      <w:bookmarkEnd w:id="11"/>
    </w:p>
    <w:p w14:paraId="2EAAA0AF" w14:textId="29183A91" w:rsidR="008C255F" w:rsidRPr="00D92CB5" w:rsidRDefault="00D92CB5" w:rsidP="00D92CB5">
      <w:pPr>
        <w:spacing w:line="480" w:lineRule="auto"/>
        <w:ind w:firstLine="800"/>
        <w:jc w:val="both"/>
        <w:rPr>
          <w:rFonts w:ascii="Times New Roman" w:hAnsi="Times New Roman"/>
          <w:color w:val="FF0000"/>
          <w:sz w:val="24"/>
          <w:szCs w:val="24"/>
        </w:rPr>
      </w:pPr>
      <w:bookmarkStart w:id="12" w:name="_Toc310579474"/>
      <w:bookmarkStart w:id="13" w:name="_Toc315681371"/>
      <w:r w:rsidRPr="00D92CB5">
        <w:rPr>
          <w:rFonts w:ascii="Times New Roman" w:hAnsi="Times New Roman"/>
          <w:sz w:val="24"/>
          <w:szCs w:val="24"/>
        </w:rPr>
        <w:t xml:space="preserve">Analysis of rate and pressure transient responses of a well in spatially heterogeneous reservoir cannot be performed using conventional well-test analytical equations. An accurate analysis of transient pressure/rate responses of wells in heterogeneous naturally fractured reservoirs requires precise characterization of the complex interactions between various reservoir and well features. These features include heterogeneity, natural and induced fractures, reservoir boundaries, and well interference. Single-stencil fast marching (SFM) method has been used for pressure transient analysis (PTA) and history matching in heterogenous reservoirs. As an improvement to the SFM method, we develop and test the multistencils fast marching (MFM) method, which exhibits one order of magnitude higher accuracy compared to SFM method. We extensively validate the MFM method for various reservoir and wellbore scenarios by comparing its predictions against those of SFM Method, </w:t>
      </w:r>
      <w:r w:rsidR="00620BD0" w:rsidRPr="00620BD0">
        <w:rPr>
          <w:rFonts w:ascii="Times New Roman" w:hAnsi="Times New Roman"/>
          <w:sz w:val="24"/>
          <w:szCs w:val="24"/>
        </w:rPr>
        <w:t>KAPPA</w:t>
      </w:r>
      <w:r w:rsidRPr="00D92CB5">
        <w:rPr>
          <w:rFonts w:ascii="Times New Roman" w:hAnsi="Times New Roman"/>
          <w:sz w:val="24"/>
          <w:szCs w:val="24"/>
        </w:rPr>
        <w:t xml:space="preserve"> Saphir analytical model, and KAPPA Rubis numerical model. MFM method can be effectively used to estimate pressure response not only in homogeneous reservoir with heteromorphous geometry of no-flow boundary but also in </w:t>
      </w:r>
      <w:r w:rsidR="004B1F7D">
        <w:rPr>
          <w:rFonts w:ascii="Times New Roman" w:hAnsi="Times New Roman"/>
          <w:sz w:val="24"/>
          <w:szCs w:val="24"/>
        </w:rPr>
        <w:t xml:space="preserve">highly </w:t>
      </w:r>
      <w:r w:rsidRPr="00D92CB5">
        <w:rPr>
          <w:rFonts w:ascii="Times New Roman" w:hAnsi="Times New Roman"/>
          <w:sz w:val="24"/>
          <w:szCs w:val="24"/>
        </w:rPr>
        <w:t xml:space="preserve">heterogeneous reservoir affected by </w:t>
      </w:r>
      <w:r w:rsidR="004B1F7D">
        <w:rPr>
          <w:rFonts w:ascii="Times New Roman" w:hAnsi="Times New Roman"/>
          <w:sz w:val="24"/>
          <w:szCs w:val="24"/>
        </w:rPr>
        <w:t xml:space="preserve">high contrast </w:t>
      </w:r>
      <w:r w:rsidRPr="00D92CB5">
        <w:rPr>
          <w:rFonts w:ascii="Times New Roman" w:hAnsi="Times New Roman"/>
          <w:sz w:val="24"/>
          <w:szCs w:val="24"/>
        </w:rPr>
        <w:t>permeability/porosity distribution and in the presence of induced/natural fractures</w:t>
      </w:r>
      <w:r w:rsidR="004B1F7D">
        <w:rPr>
          <w:rFonts w:ascii="Times New Roman" w:hAnsi="Times New Roman"/>
          <w:sz w:val="24"/>
          <w:szCs w:val="24"/>
        </w:rPr>
        <w:t xml:space="preserve"> or impermeable zones</w:t>
      </w:r>
      <w:r w:rsidRPr="00D92CB5">
        <w:rPr>
          <w:rFonts w:ascii="Times New Roman" w:hAnsi="Times New Roman"/>
          <w:sz w:val="24"/>
          <w:szCs w:val="24"/>
        </w:rPr>
        <w:t xml:space="preserve">. </w:t>
      </w:r>
      <w:r w:rsidR="004B1F7D">
        <w:rPr>
          <w:rFonts w:ascii="Times New Roman" w:hAnsi="Times New Roman"/>
          <w:sz w:val="24"/>
          <w:szCs w:val="24"/>
        </w:rPr>
        <w:t xml:space="preserve">Furthermore, using embedded fracture </w:t>
      </w:r>
      <w:r w:rsidR="00F97BA3">
        <w:rPr>
          <w:rFonts w:ascii="Times New Roman" w:hAnsi="Times New Roman"/>
          <w:sz w:val="24"/>
          <w:szCs w:val="24"/>
        </w:rPr>
        <w:t xml:space="preserve">multistencils </w:t>
      </w:r>
      <w:r w:rsidR="004B1F7D">
        <w:rPr>
          <w:rFonts w:ascii="Times New Roman" w:hAnsi="Times New Roman"/>
          <w:sz w:val="24"/>
          <w:szCs w:val="24"/>
        </w:rPr>
        <w:t>fast marching (EF</w:t>
      </w:r>
      <w:r w:rsidR="00F97BA3">
        <w:rPr>
          <w:rFonts w:ascii="Times New Roman" w:hAnsi="Times New Roman"/>
          <w:sz w:val="24"/>
          <w:szCs w:val="24"/>
        </w:rPr>
        <w:t>MFM</w:t>
      </w:r>
      <w:r w:rsidR="004B1F7D">
        <w:rPr>
          <w:rFonts w:ascii="Times New Roman" w:hAnsi="Times New Roman"/>
          <w:sz w:val="24"/>
          <w:szCs w:val="24"/>
        </w:rPr>
        <w:t>)</w:t>
      </w:r>
      <w:r w:rsidR="00F97BA3">
        <w:rPr>
          <w:rFonts w:ascii="Times New Roman" w:hAnsi="Times New Roman"/>
          <w:sz w:val="24"/>
          <w:szCs w:val="24"/>
        </w:rPr>
        <w:t xml:space="preserve"> method</w:t>
      </w:r>
      <w:r w:rsidR="004B1F7D">
        <w:rPr>
          <w:rFonts w:ascii="Times New Roman" w:hAnsi="Times New Roman"/>
          <w:sz w:val="24"/>
          <w:szCs w:val="24"/>
        </w:rPr>
        <w:t>, we improve MFM method to model a discrete fracture on the cartesian reservoir gi</w:t>
      </w:r>
      <w:r w:rsidR="00F97BA3">
        <w:rPr>
          <w:rFonts w:ascii="Times New Roman" w:hAnsi="Times New Roman"/>
          <w:sz w:val="24"/>
          <w:szCs w:val="24"/>
        </w:rPr>
        <w:t>rds. Through EFMF</w:t>
      </w:r>
      <w:r w:rsidR="004B1F7D">
        <w:rPr>
          <w:rFonts w:ascii="Times New Roman" w:hAnsi="Times New Roman"/>
          <w:sz w:val="24"/>
          <w:szCs w:val="24"/>
        </w:rPr>
        <w:t>M</w:t>
      </w:r>
      <w:r w:rsidR="00F97BA3">
        <w:rPr>
          <w:rFonts w:ascii="Times New Roman" w:hAnsi="Times New Roman"/>
          <w:sz w:val="24"/>
          <w:szCs w:val="24"/>
        </w:rPr>
        <w:t xml:space="preserve"> method</w:t>
      </w:r>
      <w:r w:rsidRPr="00D92CB5">
        <w:rPr>
          <w:rFonts w:ascii="Times New Roman" w:hAnsi="Times New Roman"/>
          <w:sz w:val="24"/>
          <w:szCs w:val="24"/>
        </w:rPr>
        <w:t xml:space="preserve">, pressure response data can be estimated accurately not only in a computationally efficient way, but also in an intuitive way with the visualization of the time-varying drainage volume. </w:t>
      </w:r>
      <w:r w:rsidR="008C255F" w:rsidRPr="00D92CB5">
        <w:rPr>
          <w:rFonts w:ascii="Times New Roman" w:hAnsi="Times New Roman"/>
          <w:color w:val="FF0000"/>
          <w:sz w:val="24"/>
          <w:szCs w:val="24"/>
        </w:rPr>
        <w:t xml:space="preserve"> </w:t>
      </w:r>
    </w:p>
    <w:p w14:paraId="5E5F43A8" w14:textId="72859F8C" w:rsidR="00DB1186" w:rsidRDefault="00DB1186">
      <w:pPr>
        <w:rPr>
          <w:rFonts w:ascii="Times New Roman" w:hAnsi="Times New Roman"/>
          <w:sz w:val="24"/>
          <w:szCs w:val="24"/>
        </w:rPr>
        <w:sectPr w:rsidR="00DB1186" w:rsidSect="00DB1186">
          <w:pgSz w:w="12240" w:h="15840" w:code="1"/>
          <w:pgMar w:top="1440" w:right="1440" w:bottom="1440" w:left="2340" w:header="720" w:footer="720" w:gutter="0"/>
          <w:pgNumType w:fmt="lowerRoman"/>
          <w:cols w:space="720"/>
          <w:docGrid w:linePitch="360"/>
        </w:sectPr>
      </w:pPr>
    </w:p>
    <w:p w14:paraId="457EB513" w14:textId="1559BEB8" w:rsidR="0003742E" w:rsidRPr="00415859" w:rsidRDefault="00D900CF" w:rsidP="00130C15">
      <w:pPr>
        <w:pStyle w:val="Heading1"/>
      </w:pPr>
      <w:bookmarkStart w:id="14" w:name="_Toc488801628"/>
      <w:r>
        <w:lastRenderedPageBreak/>
        <w:t>CHAPTER</w:t>
      </w:r>
      <w:r w:rsidR="00E24DBD">
        <w:t xml:space="preserve"> 1</w:t>
      </w:r>
      <w:r w:rsidR="00D73E6D">
        <w:t xml:space="preserve">: </w:t>
      </w:r>
      <w:r w:rsidR="0003742E" w:rsidRPr="00415859">
        <w:t>INTRODUCTION</w:t>
      </w:r>
      <w:bookmarkEnd w:id="14"/>
    </w:p>
    <w:p w14:paraId="28F56F8C" w14:textId="6784AAE8" w:rsidR="0003742E" w:rsidRPr="00415859" w:rsidRDefault="0003742E" w:rsidP="00C70C9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5" w:name="_Toc488801629"/>
      <w:r w:rsidRPr="00415859">
        <w:rPr>
          <w:rFonts w:ascii="Times New Roman" w:eastAsia="Times New Roman" w:hAnsi="Times New Roman" w:cs="Times New Roman"/>
          <w:b/>
          <w:bCs/>
          <w:iCs/>
          <w:sz w:val="24"/>
          <w:szCs w:val="28"/>
          <w:lang w:bidi="en-US"/>
        </w:rPr>
        <w:t xml:space="preserve">1.1 </w:t>
      </w:r>
      <w:r w:rsidR="00D92CB5">
        <w:rPr>
          <w:rFonts w:ascii="Times New Roman" w:eastAsia="Times New Roman" w:hAnsi="Times New Roman" w:cs="Times New Roman"/>
          <w:b/>
          <w:bCs/>
          <w:iCs/>
          <w:sz w:val="24"/>
          <w:szCs w:val="28"/>
          <w:lang w:bidi="en-US"/>
        </w:rPr>
        <w:t>Background</w:t>
      </w:r>
      <w:bookmarkEnd w:id="15"/>
    </w:p>
    <w:p w14:paraId="0E7CE98D" w14:textId="643C93B9" w:rsidR="008E1AE1" w:rsidRDefault="00D92CB5" w:rsidP="00D531F7">
      <w:pPr>
        <w:spacing w:line="480" w:lineRule="auto"/>
        <w:ind w:firstLine="800"/>
        <w:jc w:val="both"/>
        <w:rPr>
          <w:rFonts w:ascii="Times New Roman" w:hAnsi="Times New Roman"/>
          <w:sz w:val="24"/>
          <w:szCs w:val="24"/>
        </w:rPr>
      </w:pPr>
      <w:r w:rsidRPr="00D92CB5">
        <w:rPr>
          <w:rFonts w:ascii="Times New Roman" w:hAnsi="Times New Roman"/>
          <w:sz w:val="24"/>
          <w:szCs w:val="24"/>
        </w:rPr>
        <w:t xml:space="preserve">Numerical simulation of pressure propagation is widely used in unconventional reservoir characterization to understand the effects and interaction of spatial heterogeneity and complex fracture geometries and distributions. Such a simulation is required for accurate prediction of reservoir performance. Numerical simulation is time-consuming owing to the need of high-resolution grid refinement to account for reservoir heterogeneity and complex geometries. Pressure/rate transient responses of a well can be </w:t>
      </w:r>
      <w:r w:rsidRPr="000E5C59">
        <w:rPr>
          <w:rFonts w:ascii="Times New Roman" w:hAnsi="Times New Roman"/>
          <w:sz w:val="24"/>
          <w:szCs w:val="24"/>
        </w:rPr>
        <w:t>analyzed using well-test analytical equations and numerical reservoir flow simulators to estimate reserves, production forecasting, and diagnostics of hydraulic fracturing. Most well-test analytical equations are derived for homogenous reservoirs and are limited in their adaptability to heterogeneous reservoirs</w:t>
      </w:r>
      <w:r w:rsidR="00487472" w:rsidRPr="000E5C59">
        <w:rPr>
          <w:rFonts w:ascii="Times New Roman" w:hAnsi="Times New Roman"/>
          <w:sz w:val="24"/>
          <w:szCs w:val="24"/>
        </w:rPr>
        <w:t xml:space="preserve">. </w:t>
      </w:r>
      <w:r w:rsidRPr="000E5C59">
        <w:rPr>
          <w:rFonts w:ascii="Times New Roman" w:hAnsi="Times New Roman"/>
          <w:sz w:val="24"/>
          <w:szCs w:val="24"/>
        </w:rPr>
        <w:t xml:space="preserve">A fundamental concept involved in pressure/rate transient analysis in homogeneous reservoir is the radius of investigation (ROI). Time-varying location of the maximum rate of pressure change produced due to the propagation of pressure pulse from a point source (well) into the reservoir away from the </w:t>
      </w:r>
      <w:r w:rsidR="00D531F7" w:rsidRPr="000E5C59">
        <w:rPr>
          <w:rFonts w:ascii="Times New Roman" w:hAnsi="Times New Roman"/>
          <w:sz w:val="24"/>
          <w:szCs w:val="24"/>
        </w:rPr>
        <w:t>wellbore is defined as the ROI. The radius of pressure pulse propagation can be estimated by solving Eikonal equation which describes motion of wave front propagation.</w:t>
      </w:r>
      <w:r w:rsidR="00B73A64" w:rsidRPr="000E5C59">
        <w:rPr>
          <w:rFonts w:ascii="Times New Roman" w:hAnsi="Times New Roman"/>
          <w:sz w:val="24"/>
          <w:szCs w:val="24"/>
        </w:rPr>
        <w:t xml:space="preserve"> The way to characterize the geometry of a front expending outwards is to compute the travelling time in which the front reaches each coordinate over the medium. Fast marching (FM) method is a case of level set methods and a powerful solution for the Eikonal equation. It is composed of a computationally efficient algorithm for tracking the </w:t>
      </w:r>
      <w:r w:rsidR="00062CA2" w:rsidRPr="000E5C59">
        <w:rPr>
          <w:rFonts w:ascii="Times New Roman" w:hAnsi="Times New Roman"/>
          <w:sz w:val="24"/>
          <w:szCs w:val="24"/>
        </w:rPr>
        <w:t>propagation of a physical wave front. Though t</w:t>
      </w:r>
      <w:r w:rsidR="00B73A64" w:rsidRPr="000E5C59">
        <w:rPr>
          <w:rFonts w:ascii="Times New Roman" w:hAnsi="Times New Roman"/>
          <w:sz w:val="24"/>
          <w:szCs w:val="24"/>
        </w:rPr>
        <w:t xml:space="preserve">he </w:t>
      </w:r>
      <w:r w:rsidR="00D531F7" w:rsidRPr="000E5C59">
        <w:rPr>
          <w:rFonts w:ascii="Times New Roman" w:hAnsi="Times New Roman"/>
          <w:sz w:val="24"/>
          <w:szCs w:val="24"/>
        </w:rPr>
        <w:t>fast marching</w:t>
      </w:r>
      <w:r w:rsidR="00B73A64" w:rsidRPr="000E5C59">
        <w:rPr>
          <w:rFonts w:ascii="Times New Roman" w:hAnsi="Times New Roman"/>
          <w:sz w:val="24"/>
          <w:szCs w:val="24"/>
        </w:rPr>
        <w:t xml:space="preserve"> method has limitations that extension to higher number of dimensions needs expensive cost in </w:t>
      </w:r>
      <w:r w:rsidR="00B73A64" w:rsidRPr="000E5C59">
        <w:rPr>
          <w:rFonts w:ascii="Times New Roman" w:hAnsi="Times New Roman"/>
          <w:sz w:val="24"/>
          <w:szCs w:val="24"/>
        </w:rPr>
        <w:lastRenderedPageBreak/>
        <w:t>computational time and it requires extensive evaluation for discre</w:t>
      </w:r>
      <w:r w:rsidR="00062CA2" w:rsidRPr="000E5C59">
        <w:rPr>
          <w:rFonts w:ascii="Times New Roman" w:hAnsi="Times New Roman"/>
          <w:sz w:val="24"/>
          <w:szCs w:val="24"/>
        </w:rPr>
        <w:t>tized space,</w:t>
      </w:r>
      <w:r w:rsidR="00B73A64" w:rsidRPr="000E5C59">
        <w:rPr>
          <w:rFonts w:ascii="Times New Roman" w:hAnsi="Times New Roman"/>
          <w:sz w:val="24"/>
          <w:szCs w:val="24"/>
        </w:rPr>
        <w:t xml:space="preserve"> </w:t>
      </w:r>
      <w:r w:rsidR="00062CA2" w:rsidRPr="000E5C59">
        <w:rPr>
          <w:rFonts w:ascii="Times New Roman" w:hAnsi="Times New Roman"/>
          <w:sz w:val="24"/>
          <w:szCs w:val="24"/>
        </w:rPr>
        <w:t>it</w:t>
      </w:r>
      <w:r w:rsidR="00D531F7" w:rsidRPr="000E5C59">
        <w:rPr>
          <w:rFonts w:ascii="Times New Roman" w:hAnsi="Times New Roman"/>
          <w:sz w:val="24"/>
          <w:szCs w:val="24"/>
        </w:rPr>
        <w:t xml:space="preserve"> </w:t>
      </w:r>
      <w:r w:rsidR="00B73A64" w:rsidRPr="000E5C59">
        <w:rPr>
          <w:rFonts w:ascii="Times New Roman" w:hAnsi="Times New Roman"/>
          <w:sz w:val="24"/>
          <w:szCs w:val="24"/>
        </w:rPr>
        <w:t>has been</w:t>
      </w:r>
      <w:r w:rsidR="00D531F7" w:rsidRPr="000E5C59">
        <w:rPr>
          <w:rFonts w:ascii="Times New Roman" w:hAnsi="Times New Roman"/>
          <w:sz w:val="24"/>
          <w:szCs w:val="24"/>
        </w:rPr>
        <w:t xml:space="preserve"> developed and </w:t>
      </w:r>
      <w:r w:rsidR="00B73A64" w:rsidRPr="000E5C59">
        <w:rPr>
          <w:rFonts w:ascii="Times New Roman" w:hAnsi="Times New Roman"/>
          <w:sz w:val="24"/>
          <w:szCs w:val="24"/>
        </w:rPr>
        <w:t xml:space="preserve">applied </w:t>
      </w:r>
      <w:r w:rsidR="00D531F7" w:rsidRPr="000E5C59">
        <w:rPr>
          <w:rFonts w:ascii="Times New Roman" w:hAnsi="Times New Roman"/>
          <w:sz w:val="24"/>
          <w:szCs w:val="24"/>
        </w:rPr>
        <w:t>in</w:t>
      </w:r>
      <w:r w:rsidR="00B73A64" w:rsidRPr="000E5C59">
        <w:rPr>
          <w:rFonts w:ascii="Times New Roman" w:hAnsi="Times New Roman"/>
          <w:sz w:val="24"/>
          <w:szCs w:val="24"/>
        </w:rPr>
        <w:t>to various research fields including image segmentation, motion planning in robotics, path planning for intelligent navigation of an unmanned surface vehicle, etc. (Dirami et al., 2012, Janson e</w:t>
      </w:r>
      <w:r w:rsidR="00D531F7" w:rsidRPr="000E5C59">
        <w:rPr>
          <w:rFonts w:ascii="Times New Roman" w:hAnsi="Times New Roman"/>
          <w:sz w:val="24"/>
          <w:szCs w:val="24"/>
        </w:rPr>
        <w:t xml:space="preserve">t al., 2015, Liu et al., 2017). </w:t>
      </w:r>
      <w:r w:rsidR="00062CA2" w:rsidRPr="000E5C59">
        <w:rPr>
          <w:rFonts w:ascii="Times New Roman" w:hAnsi="Times New Roman"/>
          <w:sz w:val="24"/>
          <w:szCs w:val="24"/>
        </w:rPr>
        <w:t>F</w:t>
      </w:r>
      <w:r w:rsidR="00D531F7" w:rsidRPr="000E5C59">
        <w:rPr>
          <w:rFonts w:ascii="Times New Roman" w:hAnsi="Times New Roman"/>
          <w:sz w:val="24"/>
          <w:szCs w:val="24"/>
        </w:rPr>
        <w:t xml:space="preserve">ast marching method can also efficiently track the pressure front propagation and ROI in heterogeneous reservoirs with complex fracture systems. </w:t>
      </w:r>
      <w:r w:rsidRPr="000E5C59">
        <w:rPr>
          <w:rFonts w:ascii="Times New Roman" w:hAnsi="Times New Roman"/>
          <w:sz w:val="24"/>
          <w:szCs w:val="24"/>
        </w:rPr>
        <w:t xml:space="preserve">Computational complexity of </w:t>
      </w:r>
      <w:r w:rsidR="00D531F7" w:rsidRPr="000E5C59">
        <w:rPr>
          <w:rFonts w:ascii="Times New Roman" w:hAnsi="Times New Roman"/>
          <w:sz w:val="24"/>
          <w:szCs w:val="24"/>
        </w:rPr>
        <w:t>this</w:t>
      </w:r>
      <w:r w:rsidRPr="000E5C59">
        <w:rPr>
          <w:rFonts w:ascii="Times New Roman" w:hAnsi="Times New Roman"/>
          <w:sz w:val="24"/>
          <w:szCs w:val="24"/>
        </w:rPr>
        <w:t xml:space="preserve"> method lies in between those of numerical simulators and analytic solutions. In this </w:t>
      </w:r>
      <w:r w:rsidR="004B1F7D" w:rsidRPr="000E5C59">
        <w:rPr>
          <w:rFonts w:ascii="Times New Roman" w:hAnsi="Times New Roman"/>
          <w:sz w:val="24"/>
          <w:szCs w:val="24"/>
        </w:rPr>
        <w:t>thesis</w:t>
      </w:r>
      <w:r w:rsidRPr="000E5C59">
        <w:rPr>
          <w:rFonts w:ascii="Times New Roman" w:hAnsi="Times New Roman"/>
          <w:sz w:val="24"/>
          <w:szCs w:val="24"/>
        </w:rPr>
        <w:t xml:space="preserve">, we develop the MFM method and test its accuracy against analytical solutions, numerical </w:t>
      </w:r>
      <w:r w:rsidR="004B1F7D" w:rsidRPr="000E5C59">
        <w:rPr>
          <w:rFonts w:ascii="Times New Roman" w:hAnsi="Times New Roman"/>
          <w:sz w:val="24"/>
          <w:szCs w:val="24"/>
        </w:rPr>
        <w:t xml:space="preserve">solutions, and SFM predictions in various reservoir scenarios such as homogeneous reservoirs, fractured reservoirs, and reservoirs with heterogeneous permeability distribution. In addition, we propose a new </w:t>
      </w:r>
      <w:r w:rsidR="006E7D0D" w:rsidRPr="000E5C59">
        <w:rPr>
          <w:rFonts w:ascii="Times New Roman" w:hAnsi="Times New Roman"/>
          <w:sz w:val="24"/>
          <w:szCs w:val="24"/>
        </w:rPr>
        <w:t xml:space="preserve">method, named </w:t>
      </w:r>
      <w:r w:rsidR="00190BAF" w:rsidRPr="000E5C59">
        <w:rPr>
          <w:rFonts w:ascii="Times New Roman" w:hAnsi="Times New Roman" w:cs="Times New Roman"/>
          <w:sz w:val="24"/>
          <w:szCs w:val="24"/>
        </w:rPr>
        <w:t xml:space="preserve">embedded fracture MFM method </w:t>
      </w:r>
      <w:r w:rsidR="006E7D0D" w:rsidRPr="000E5C59">
        <w:rPr>
          <w:rFonts w:ascii="Times New Roman" w:hAnsi="Times New Roman"/>
          <w:sz w:val="24"/>
          <w:szCs w:val="24"/>
        </w:rPr>
        <w:t>(EFM</w:t>
      </w:r>
      <w:r w:rsidR="00190BAF" w:rsidRPr="000E5C59">
        <w:rPr>
          <w:rFonts w:ascii="Times New Roman" w:hAnsi="Times New Roman"/>
          <w:sz w:val="24"/>
          <w:szCs w:val="24"/>
        </w:rPr>
        <w:t>F</w:t>
      </w:r>
      <w:r w:rsidR="006E7D0D" w:rsidRPr="000E5C59">
        <w:rPr>
          <w:rFonts w:ascii="Times New Roman" w:hAnsi="Times New Roman"/>
          <w:sz w:val="24"/>
          <w:szCs w:val="24"/>
        </w:rPr>
        <w:t>M)</w:t>
      </w:r>
      <w:r w:rsidR="004B1F7D" w:rsidRPr="000E5C59">
        <w:rPr>
          <w:rFonts w:ascii="Times New Roman" w:hAnsi="Times New Roman"/>
          <w:sz w:val="24"/>
          <w:szCs w:val="24"/>
        </w:rPr>
        <w:t xml:space="preserve"> for fracture modeling</w:t>
      </w:r>
      <w:r w:rsidR="0084020C">
        <w:rPr>
          <w:rFonts w:ascii="Times New Roman" w:hAnsi="Times New Roman"/>
          <w:sz w:val="24"/>
          <w:szCs w:val="24"/>
        </w:rPr>
        <w:t xml:space="preserve">. </w:t>
      </w:r>
    </w:p>
    <w:p w14:paraId="3E1DC975" w14:textId="31E083F3" w:rsidR="008E1AE1" w:rsidRDefault="008E1AE1" w:rsidP="00D92CB5">
      <w:pPr>
        <w:spacing w:line="480" w:lineRule="auto"/>
        <w:ind w:firstLine="800"/>
        <w:jc w:val="both"/>
        <w:rPr>
          <w:rFonts w:ascii="Times New Roman" w:hAnsi="Times New Roman"/>
          <w:sz w:val="24"/>
          <w:szCs w:val="24"/>
        </w:rPr>
      </w:pPr>
    </w:p>
    <w:p w14:paraId="0D32E1F0" w14:textId="62DFB454" w:rsidR="008E1AE1" w:rsidRDefault="008E1AE1" w:rsidP="00D92CB5">
      <w:pPr>
        <w:spacing w:line="480" w:lineRule="auto"/>
        <w:ind w:firstLine="800"/>
        <w:jc w:val="both"/>
        <w:rPr>
          <w:rFonts w:ascii="Times New Roman" w:hAnsi="Times New Roman"/>
          <w:sz w:val="24"/>
          <w:szCs w:val="24"/>
        </w:rPr>
      </w:pPr>
    </w:p>
    <w:p w14:paraId="3B15F746" w14:textId="2F2E0F4F" w:rsidR="008E1AE1" w:rsidRDefault="008E1AE1" w:rsidP="00D92CB5">
      <w:pPr>
        <w:spacing w:line="480" w:lineRule="auto"/>
        <w:ind w:firstLine="800"/>
        <w:jc w:val="both"/>
        <w:rPr>
          <w:rFonts w:ascii="Times New Roman" w:hAnsi="Times New Roman"/>
          <w:sz w:val="24"/>
          <w:szCs w:val="24"/>
        </w:rPr>
      </w:pPr>
    </w:p>
    <w:p w14:paraId="150E1FDF" w14:textId="2BF2F9CE" w:rsidR="008E1AE1" w:rsidRDefault="008E1AE1" w:rsidP="00D92CB5">
      <w:pPr>
        <w:spacing w:line="480" w:lineRule="auto"/>
        <w:ind w:firstLine="800"/>
        <w:jc w:val="both"/>
        <w:rPr>
          <w:rFonts w:ascii="Times New Roman" w:hAnsi="Times New Roman"/>
          <w:sz w:val="24"/>
          <w:szCs w:val="24"/>
        </w:rPr>
      </w:pPr>
    </w:p>
    <w:p w14:paraId="23662BF4" w14:textId="13AE207E" w:rsidR="008E1AE1" w:rsidRDefault="008E1AE1" w:rsidP="00D92CB5">
      <w:pPr>
        <w:spacing w:line="480" w:lineRule="auto"/>
        <w:ind w:firstLine="800"/>
        <w:jc w:val="both"/>
        <w:rPr>
          <w:rFonts w:ascii="Times New Roman" w:hAnsi="Times New Roman"/>
          <w:sz w:val="24"/>
          <w:szCs w:val="24"/>
        </w:rPr>
      </w:pPr>
    </w:p>
    <w:p w14:paraId="1A212BD0" w14:textId="44014E13" w:rsidR="008E1AE1" w:rsidRDefault="008E1AE1" w:rsidP="00D92CB5">
      <w:pPr>
        <w:spacing w:line="480" w:lineRule="auto"/>
        <w:ind w:firstLine="800"/>
        <w:jc w:val="both"/>
        <w:rPr>
          <w:rFonts w:ascii="Times New Roman" w:hAnsi="Times New Roman"/>
          <w:sz w:val="24"/>
          <w:szCs w:val="24"/>
        </w:rPr>
      </w:pPr>
    </w:p>
    <w:p w14:paraId="011D0DC4" w14:textId="0D7AF969" w:rsidR="008E1AE1" w:rsidRDefault="008E1AE1" w:rsidP="00D92CB5">
      <w:pPr>
        <w:spacing w:line="480" w:lineRule="auto"/>
        <w:ind w:firstLine="800"/>
        <w:jc w:val="both"/>
        <w:rPr>
          <w:rFonts w:ascii="Times New Roman" w:hAnsi="Times New Roman"/>
          <w:sz w:val="24"/>
          <w:szCs w:val="24"/>
        </w:rPr>
      </w:pPr>
    </w:p>
    <w:p w14:paraId="41BEF448" w14:textId="787F9DA8" w:rsidR="008E1AE1" w:rsidRDefault="008E1AE1" w:rsidP="00D92CB5">
      <w:pPr>
        <w:spacing w:line="480" w:lineRule="auto"/>
        <w:ind w:firstLine="800"/>
        <w:jc w:val="both"/>
        <w:rPr>
          <w:rFonts w:ascii="Times New Roman" w:hAnsi="Times New Roman"/>
          <w:sz w:val="24"/>
          <w:szCs w:val="24"/>
        </w:rPr>
      </w:pPr>
    </w:p>
    <w:p w14:paraId="52D03D20" w14:textId="22F6C7AE" w:rsidR="008E1AE1" w:rsidRDefault="008E1AE1" w:rsidP="00D92CB5">
      <w:pPr>
        <w:spacing w:line="480" w:lineRule="auto"/>
        <w:ind w:firstLine="800"/>
        <w:jc w:val="both"/>
        <w:rPr>
          <w:rFonts w:ascii="Times New Roman" w:hAnsi="Times New Roman"/>
          <w:sz w:val="24"/>
          <w:szCs w:val="24"/>
        </w:rPr>
      </w:pPr>
    </w:p>
    <w:p w14:paraId="4C6D9780" w14:textId="3DAFD6F6" w:rsidR="00C94FA1" w:rsidRPr="00415859" w:rsidRDefault="00E24DBD" w:rsidP="00130C15">
      <w:pPr>
        <w:pStyle w:val="Heading1"/>
      </w:pPr>
      <w:bookmarkStart w:id="16" w:name="_Toc488801630"/>
      <w:r>
        <w:lastRenderedPageBreak/>
        <w:t xml:space="preserve">CHAPTER 2: </w:t>
      </w:r>
      <w:r w:rsidR="00CE677A" w:rsidRPr="00CE677A">
        <w:t>METHODOLOGY FOR TRACKING PRESSURE FRONT USING MULTISTENCILS FAST MARCHING</w:t>
      </w:r>
      <w:bookmarkEnd w:id="16"/>
    </w:p>
    <w:p w14:paraId="30599790" w14:textId="124A11E3" w:rsidR="00D92CB5" w:rsidRDefault="0084020C" w:rsidP="009D6537">
      <w:pPr>
        <w:spacing w:after="0" w:line="480" w:lineRule="auto"/>
        <w:ind w:firstLine="800"/>
        <w:jc w:val="both"/>
        <w:rPr>
          <w:rFonts w:ascii="Times New Roman" w:hAnsi="Times New Roman" w:cs="Times New Roman"/>
          <w:sz w:val="24"/>
        </w:rPr>
      </w:pPr>
      <w:r>
        <w:rPr>
          <w:rFonts w:ascii="Times New Roman" w:hAnsi="Times New Roman" w:cs="Times New Roman"/>
          <w:sz w:val="24"/>
        </w:rPr>
        <w:t>This chapter</w:t>
      </w:r>
      <w:r w:rsidR="00D92CB5" w:rsidRPr="00D92CB5">
        <w:rPr>
          <w:rFonts w:ascii="Times New Roman" w:hAnsi="Times New Roman" w:cs="Times New Roman"/>
          <w:sz w:val="24"/>
        </w:rPr>
        <w:t xml:space="preserve"> presents </w:t>
      </w:r>
      <w:r>
        <w:rPr>
          <w:rFonts w:ascii="Times New Roman" w:hAnsi="Times New Roman" w:cs="Times New Roman"/>
          <w:sz w:val="24"/>
        </w:rPr>
        <w:t>the</w:t>
      </w:r>
      <w:r w:rsidR="009D6537">
        <w:rPr>
          <w:rFonts w:ascii="Times New Roman" w:hAnsi="Times New Roman" w:cs="Times New Roman"/>
          <w:sz w:val="24"/>
        </w:rPr>
        <w:t xml:space="preserve"> </w:t>
      </w:r>
      <w:r w:rsidR="00D92CB5" w:rsidRPr="00D92CB5">
        <w:rPr>
          <w:rFonts w:ascii="Times New Roman" w:hAnsi="Times New Roman" w:cs="Times New Roman"/>
          <w:sz w:val="24"/>
        </w:rPr>
        <w:t>steps involved in the transformation of the Diffusivity equation to</w:t>
      </w:r>
      <w:r>
        <w:rPr>
          <w:rFonts w:ascii="Times New Roman" w:hAnsi="Times New Roman" w:cs="Times New Roman"/>
          <w:sz w:val="24"/>
        </w:rPr>
        <w:t xml:space="preserve"> </w:t>
      </w:r>
      <w:r w:rsidR="009D6537">
        <w:rPr>
          <w:rFonts w:ascii="Times New Roman" w:hAnsi="Times New Roman" w:cs="Times New Roman"/>
          <w:sz w:val="24"/>
        </w:rPr>
        <w:t xml:space="preserve">the pressure solution for a fixed rate draw-down using MFM method which can solve </w:t>
      </w:r>
      <w:r w:rsidR="00D92CB5" w:rsidRPr="00D92CB5">
        <w:rPr>
          <w:rFonts w:ascii="Times New Roman" w:hAnsi="Times New Roman" w:cs="Times New Roman"/>
          <w:sz w:val="24"/>
        </w:rPr>
        <w:t>the Eikonal equation representing the high-frequency (asymptotic) solution of the diffusivity equation for a pressure impulse at the well. High-frequency limit represents most rapidly varying portion of the solution that corresponds to the propagation front</w:t>
      </w:r>
      <w:r>
        <w:rPr>
          <w:rFonts w:ascii="Times New Roman" w:hAnsi="Times New Roman" w:cs="Times New Roman"/>
          <w:sz w:val="24"/>
        </w:rPr>
        <w:t xml:space="preserve">. </w:t>
      </w:r>
    </w:p>
    <w:p w14:paraId="134F10FB" w14:textId="79315651" w:rsidR="0003742E" w:rsidRPr="00415859" w:rsidRDefault="00D92CB5" w:rsidP="00C70C9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7" w:name="_Toc488801631"/>
      <w:r>
        <w:rPr>
          <w:rFonts w:ascii="Times New Roman" w:eastAsia="Times New Roman" w:hAnsi="Times New Roman" w:cs="Times New Roman"/>
          <w:b/>
          <w:bCs/>
          <w:iCs/>
          <w:sz w:val="24"/>
          <w:szCs w:val="28"/>
          <w:lang w:bidi="en-US"/>
        </w:rPr>
        <w:t xml:space="preserve">2.1 </w:t>
      </w:r>
      <w:r w:rsidRPr="00BE644F">
        <w:rPr>
          <w:rFonts w:ascii="Times New Roman" w:hAnsi="Times New Roman" w:cs="Times New Roman"/>
          <w:b/>
          <w:sz w:val="24"/>
        </w:rPr>
        <w:t xml:space="preserve">Asymptotic </w:t>
      </w:r>
      <w:r w:rsidR="003D4448">
        <w:rPr>
          <w:rFonts w:ascii="Times New Roman" w:hAnsi="Times New Roman" w:cs="Times New Roman"/>
          <w:b/>
          <w:sz w:val="24"/>
        </w:rPr>
        <w:t>S</w:t>
      </w:r>
      <w:r w:rsidRPr="00BE644F">
        <w:rPr>
          <w:rFonts w:ascii="Times New Roman" w:hAnsi="Times New Roman" w:cs="Times New Roman"/>
          <w:b/>
          <w:sz w:val="24"/>
        </w:rPr>
        <w:t xml:space="preserve">olution for </w:t>
      </w:r>
      <w:r w:rsidR="003D4448">
        <w:rPr>
          <w:rFonts w:ascii="Times New Roman" w:hAnsi="Times New Roman" w:cs="Times New Roman"/>
          <w:b/>
          <w:sz w:val="24"/>
        </w:rPr>
        <w:t>D</w:t>
      </w:r>
      <w:r w:rsidRPr="00BE644F">
        <w:rPr>
          <w:rFonts w:ascii="Times New Roman" w:hAnsi="Times New Roman" w:cs="Times New Roman"/>
          <w:b/>
          <w:sz w:val="24"/>
        </w:rPr>
        <w:t xml:space="preserve">iffusivity </w:t>
      </w:r>
      <w:r w:rsidR="003D4448">
        <w:rPr>
          <w:rFonts w:ascii="Times New Roman" w:hAnsi="Times New Roman" w:cs="Times New Roman"/>
          <w:b/>
          <w:sz w:val="24"/>
        </w:rPr>
        <w:t>E</w:t>
      </w:r>
      <w:r w:rsidRPr="00BE644F">
        <w:rPr>
          <w:rFonts w:ascii="Times New Roman" w:hAnsi="Times New Roman" w:cs="Times New Roman"/>
          <w:b/>
          <w:sz w:val="24"/>
        </w:rPr>
        <w:t>qu</w:t>
      </w:r>
      <w:r>
        <w:rPr>
          <w:rFonts w:ascii="Times New Roman" w:hAnsi="Times New Roman" w:cs="Times New Roman"/>
          <w:b/>
          <w:sz w:val="24"/>
        </w:rPr>
        <w:t>ation</w:t>
      </w:r>
      <w:bookmarkEnd w:id="17"/>
    </w:p>
    <w:p w14:paraId="5C59F833" w14:textId="3EB0FEBA" w:rsidR="00D92CB5" w:rsidRDefault="00D92CB5" w:rsidP="00D92CB5">
      <w:pPr>
        <w:spacing w:after="0" w:line="480" w:lineRule="auto"/>
        <w:ind w:firstLine="720"/>
        <w:jc w:val="both"/>
        <w:rPr>
          <w:rFonts w:ascii="Times New Roman" w:hAnsi="Times New Roman" w:cs="Times New Roman"/>
          <w:sz w:val="24"/>
          <w:szCs w:val="24"/>
          <w:lang w:bidi="en-US"/>
        </w:rPr>
      </w:pPr>
      <w:bookmarkStart w:id="18" w:name="_Hlk488796854"/>
      <w:r w:rsidRPr="00D92CB5">
        <w:rPr>
          <w:rFonts w:ascii="Times New Roman" w:hAnsi="Times New Roman" w:cs="Times New Roman"/>
          <w:sz w:val="24"/>
          <w:szCs w:val="24"/>
          <w:lang w:bidi="en-US"/>
        </w:rPr>
        <w:t xml:space="preserve"> </w:t>
      </w:r>
      <w:r w:rsidRPr="00BE644F">
        <w:rPr>
          <w:rFonts w:ascii="Times New Roman" w:hAnsi="Times New Roman" w:cs="Times New Roman"/>
          <w:sz w:val="24"/>
          <w:szCs w:val="24"/>
          <w:lang w:bidi="en-US"/>
        </w:rPr>
        <w:t>Diffusivity equation can be solved to obtain pressure transients within a porous medium exhibiting heterogeneous permeability distribution. Diffusivity equation is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2"/>
        <w:gridCol w:w="818"/>
      </w:tblGrid>
      <w:tr w:rsidR="00D92CB5" w:rsidRPr="000E5C59" w14:paraId="5F5775D4" w14:textId="77777777" w:rsidTr="00D92CB5">
        <w:tc>
          <w:tcPr>
            <w:tcW w:w="7853" w:type="dxa"/>
            <w:vAlign w:val="center"/>
            <w:hideMark/>
          </w:tcPr>
          <w:p w14:paraId="0293A608" w14:textId="77777777" w:rsidR="00D92CB5" w:rsidRPr="000E5C59" w:rsidRDefault="00D92CB5" w:rsidP="00784F34">
            <w:pPr>
              <w:pStyle w:val="NormalWeb"/>
              <w:spacing w:before="120" w:line="480" w:lineRule="auto"/>
              <w:ind w:left="720"/>
              <w:jc w:val="both"/>
            </w:pPr>
            <m:oMathPara>
              <m:oMathParaPr>
                <m:jc m:val="left"/>
              </m:oMathParaPr>
              <m:oMath>
                <m:r>
                  <w:rPr>
                    <w:rFonts w:ascii="Cambria Math" w:hAnsi="Cambria Math"/>
                  </w:rPr>
                  <m:t>ϕ</m:t>
                </m:r>
                <m:d>
                  <m:dPr>
                    <m:ctrlPr>
                      <w:rPr>
                        <w:rFonts w:ascii="Cambria Math" w:eastAsiaTheme="minorEastAsia" w:hAnsi="Cambria Math"/>
                        <w:i/>
                      </w:rPr>
                    </m:ctrlPr>
                  </m:dPr>
                  <m:e>
                    <m:r>
                      <w:rPr>
                        <w:rFonts w:ascii="Cambria Math" w:hAnsi="Cambria Math"/>
                      </w:rPr>
                      <m:t>x</m:t>
                    </m:r>
                  </m:e>
                </m:d>
                <m:r>
                  <w:rPr>
                    <w:rFonts w:ascii="Cambria Math" w:hAnsi="Cambria Math"/>
                  </w:rPr>
                  <m:t>μ</m:t>
                </m:r>
                <m:sSub>
                  <m:sSubPr>
                    <m:ctrlPr>
                      <w:rPr>
                        <w:rFonts w:ascii="Cambria Math" w:eastAsiaTheme="minorEastAsia" w:hAnsi="Cambria Math"/>
                        <w:i/>
                      </w:rPr>
                    </m:ctrlPr>
                  </m:sSubPr>
                  <m:e>
                    <m:r>
                      <w:rPr>
                        <w:rFonts w:ascii="Cambria Math" w:hAnsi="Cambria Math"/>
                      </w:rPr>
                      <m:t>c</m:t>
                    </m:r>
                  </m:e>
                  <m:sub>
                    <m:r>
                      <w:rPr>
                        <w:rFonts w:ascii="Cambria Math" w:hAnsi="Cambria Math"/>
                      </w:rPr>
                      <m:t>t</m:t>
                    </m:r>
                  </m:sub>
                </m:sSub>
                <m:f>
                  <m:fPr>
                    <m:ctrlPr>
                      <w:rPr>
                        <w:rFonts w:ascii="Cambria Math" w:eastAsiaTheme="minorEastAsia" w:hAnsi="Cambria Math"/>
                        <w:i/>
                      </w:rPr>
                    </m:ctrlPr>
                  </m:fPr>
                  <m:num>
                    <m:r>
                      <w:rPr>
                        <w:rFonts w:ascii="Cambria Math" w:hAnsi="Cambria Math"/>
                      </w:rPr>
                      <m:t>∂p(x,t)</m:t>
                    </m:r>
                  </m:num>
                  <m:den>
                    <m:r>
                      <w:rPr>
                        <w:rFonts w:ascii="Cambria Math" w:hAnsi="Cambria Math"/>
                      </w:rPr>
                      <m:t>∂t</m:t>
                    </m:r>
                  </m:den>
                </m:f>
                <m:r>
                  <w:rPr>
                    <w:rFonts w:ascii="Cambria Math" w:hAnsi="Cambria Math"/>
                  </w:rPr>
                  <m:t xml:space="preserve">= </m:t>
                </m:r>
                <m:r>
                  <m:rPr>
                    <m:sty m:val="p"/>
                  </m:rPr>
                  <w:rPr>
                    <w:rFonts w:ascii="Cambria Math" w:hAnsi="Cambria Math"/>
                  </w:rPr>
                  <m:t>∇</m:t>
                </m:r>
                <m:r>
                  <w:rPr>
                    <w:rFonts w:ascii="Cambria Math" w:hAnsi="Cambria Math"/>
                  </w:rPr>
                  <m:t>∙</m:t>
                </m:r>
                <m:d>
                  <m:dPr>
                    <m:begChr m:val="{"/>
                    <m:endChr m:val="}"/>
                    <m:ctrlPr>
                      <w:rPr>
                        <w:rFonts w:ascii="Cambria Math" w:eastAsiaTheme="minorEastAsia" w:hAnsi="Cambria Math"/>
                        <w:i/>
                      </w:rPr>
                    </m:ctrlPr>
                  </m:dPr>
                  <m:e>
                    <m:r>
                      <w:rPr>
                        <w:rFonts w:ascii="Cambria Math" w:hAnsi="Cambria Math"/>
                      </w:rPr>
                      <m:t>k(x)∙</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e>
                </m:d>
              </m:oMath>
            </m:oMathPara>
          </w:p>
        </w:tc>
        <w:tc>
          <w:tcPr>
            <w:tcW w:w="823" w:type="dxa"/>
            <w:vAlign w:val="center"/>
            <w:hideMark/>
          </w:tcPr>
          <w:p w14:paraId="75552ACA" w14:textId="46C9CED0" w:rsidR="00D92CB5" w:rsidRPr="000E5C59" w:rsidRDefault="00D92CB5" w:rsidP="00D92CB5">
            <w:pPr>
              <w:pStyle w:val="NormalWeb"/>
              <w:spacing w:before="120" w:line="480" w:lineRule="auto"/>
              <w:jc w:val="both"/>
            </w:pPr>
            <w:r w:rsidRPr="000E5C59">
              <w:t>(2.</w:t>
            </w:r>
            <w:r w:rsidR="00DC5839">
              <w:fldChar w:fldCharType="begin"/>
            </w:r>
            <w:r w:rsidR="00DC5839">
              <w:instrText xml:space="preserve"> SEQ  eq \* MERGEFORMAT </w:instrText>
            </w:r>
            <w:r w:rsidR="00DC5839">
              <w:fldChar w:fldCharType="separate"/>
            </w:r>
            <w:r w:rsidR="00AF3E07">
              <w:rPr>
                <w:noProof/>
              </w:rPr>
              <w:t>1</w:t>
            </w:r>
            <w:r w:rsidR="00DC5839">
              <w:rPr>
                <w:noProof/>
              </w:rPr>
              <w:fldChar w:fldCharType="end"/>
            </w:r>
            <w:r w:rsidRPr="000E5C59">
              <w:t>)</w:t>
            </w:r>
          </w:p>
        </w:tc>
      </w:tr>
    </w:tbl>
    <w:p w14:paraId="39502CE5" w14:textId="2B7B3CD0" w:rsidR="00D92CB5" w:rsidRPr="00CA3D0F" w:rsidRDefault="00D92CB5" w:rsidP="00D92CB5">
      <w:pPr>
        <w:spacing w:line="480" w:lineRule="auto"/>
        <w:jc w:val="both"/>
        <w:rPr>
          <w:rFonts w:ascii="Times New Roman" w:hAnsi="Times New Roman" w:cs="Times New Roman"/>
          <w:sz w:val="24"/>
          <w:szCs w:val="24"/>
        </w:rPr>
      </w:pPr>
      <w:r w:rsidRPr="000E5C59">
        <w:rPr>
          <w:rFonts w:ascii="Times New Roman" w:eastAsia="Times New Roman" w:hAnsi="Times New Roman" w:cs="Times New Roman"/>
          <w:sz w:val="24"/>
          <w:szCs w:val="24"/>
          <w:lang w:bidi="en-US"/>
        </w:rPr>
        <w:t>where vector x denotes a point in the reservoir, scalars k(x) and ϕ(x) denote the permeability and porosity of the reservoir, respe</w:t>
      </w:r>
      <w:r w:rsidR="000324E8" w:rsidRPr="000E5C59">
        <w:rPr>
          <w:rFonts w:ascii="Times New Roman" w:eastAsia="Times New Roman" w:hAnsi="Times New Roman" w:cs="Times New Roman"/>
          <w:sz w:val="24"/>
          <w:szCs w:val="24"/>
          <w:lang w:bidi="en-US"/>
        </w:rPr>
        <w:t>ctively, at the location x</w:t>
      </w:r>
      <w:r w:rsidRPr="000E5C59">
        <w:rPr>
          <w:rFonts w:ascii="Times New Roman" w:eastAsia="Times New Roman" w:hAnsi="Times New Roman" w:cs="Times New Roman"/>
          <w:sz w:val="24"/>
          <w:szCs w:val="24"/>
          <w:lang w:bidi="en-US"/>
        </w:rPr>
        <w:t xml:space="preserve">. </w:t>
      </w:r>
      <w:bookmarkEnd w:id="18"/>
      <w:r w:rsidR="000324E8" w:rsidRPr="000E5C59">
        <w:rPr>
          <w:rFonts w:ascii="Times New Roman" w:eastAsia="Times New Roman" w:hAnsi="Times New Roman" w:cs="Times New Roman"/>
          <w:sz w:val="24"/>
          <w:szCs w:val="24"/>
          <w:lang w:bidi="en-US"/>
        </w:rPr>
        <w:t>Those two properties depend on geometric configuration of medium and time along with liquid flow assumption that compressibility, c</w:t>
      </w:r>
      <w:r w:rsidR="000324E8" w:rsidRPr="000E5C59">
        <w:rPr>
          <w:rFonts w:ascii="Times New Roman" w:eastAsia="Times New Roman" w:hAnsi="Times New Roman" w:cs="Times New Roman"/>
          <w:sz w:val="24"/>
          <w:szCs w:val="24"/>
          <w:vertAlign w:val="subscript"/>
          <w:lang w:bidi="en-US"/>
        </w:rPr>
        <w:t>t</w:t>
      </w:r>
      <w:r w:rsidR="000324E8" w:rsidRPr="000E5C59">
        <w:rPr>
          <w:rFonts w:ascii="Times New Roman" w:eastAsia="Times New Roman" w:hAnsi="Times New Roman" w:cs="Times New Roman"/>
          <w:sz w:val="24"/>
          <w:szCs w:val="24"/>
          <w:lang w:bidi="en-US"/>
        </w:rPr>
        <w:t xml:space="preserve">, and ﬂuid viscosity, μ, are constant in isotropic </w:t>
      </w:r>
      <w:r w:rsidR="00F031EC" w:rsidRPr="000E5C59">
        <w:rPr>
          <w:rFonts w:ascii="Times New Roman" w:eastAsia="Times New Roman" w:hAnsi="Times New Roman" w:cs="Times New Roman"/>
          <w:sz w:val="24"/>
          <w:szCs w:val="24"/>
          <w:lang w:bidi="en-US"/>
        </w:rPr>
        <w:t xml:space="preserve">and fully saturated </w:t>
      </w:r>
      <w:r w:rsidR="000324E8" w:rsidRPr="000E5C59">
        <w:rPr>
          <w:rFonts w:ascii="Times New Roman" w:eastAsia="Times New Roman" w:hAnsi="Times New Roman" w:cs="Times New Roman"/>
          <w:sz w:val="24"/>
          <w:szCs w:val="24"/>
          <w:lang w:bidi="en-US"/>
        </w:rPr>
        <w:t xml:space="preserve">formation. </w:t>
      </w:r>
      <w:r w:rsidRPr="000E5C59">
        <w:rPr>
          <w:rFonts w:ascii="Times New Roman" w:hAnsi="Times New Roman" w:cs="Times New Roman"/>
          <w:sz w:val="24"/>
          <w:szCs w:val="24"/>
        </w:rPr>
        <w:t xml:space="preserve">Equation </w:t>
      </w:r>
      <w:r w:rsidR="003226D0" w:rsidRPr="000E5C59">
        <w:rPr>
          <w:rFonts w:ascii="Times New Roman" w:hAnsi="Times New Roman" w:cs="Times New Roman"/>
          <w:sz w:val="24"/>
          <w:szCs w:val="24"/>
        </w:rPr>
        <w:t>2.</w:t>
      </w:r>
      <w:r w:rsidRPr="000E5C59">
        <w:rPr>
          <w:rFonts w:ascii="Times New Roman" w:hAnsi="Times New Roman" w:cs="Times New Roman"/>
          <w:sz w:val="24"/>
          <w:szCs w:val="24"/>
        </w:rPr>
        <w:t>1 is converted to frequency domain using Fourier transform.</w:t>
      </w:r>
      <w:r w:rsidRPr="00CA3D0F">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4"/>
        <w:gridCol w:w="816"/>
      </w:tblGrid>
      <w:tr w:rsidR="00D92CB5" w:rsidRPr="00BE644F" w14:paraId="51007628" w14:textId="77777777" w:rsidTr="00D92CB5">
        <w:tc>
          <w:tcPr>
            <w:tcW w:w="8185" w:type="dxa"/>
            <w:vAlign w:val="center"/>
            <w:hideMark/>
          </w:tcPr>
          <w:p w14:paraId="53D70FBA" w14:textId="77777777" w:rsidR="00D92CB5" w:rsidRPr="00BE644F" w:rsidRDefault="00D92CB5" w:rsidP="00784F34">
            <w:pPr>
              <w:pStyle w:val="NormalWeb"/>
              <w:spacing w:before="120" w:line="480" w:lineRule="auto"/>
              <w:ind w:left="720"/>
              <w:jc w:val="both"/>
            </w:pPr>
            <m:oMathPara>
              <m:oMathParaPr>
                <m:jc m:val="left"/>
              </m:oMathParaPr>
              <m:oMath>
                <m:r>
                  <w:rPr>
                    <w:rFonts w:ascii="Cambria Math" w:hAnsi="Cambria Math"/>
                  </w:rPr>
                  <m:t>ϕ</m:t>
                </m:r>
                <m:d>
                  <m:dPr>
                    <m:ctrlPr>
                      <w:rPr>
                        <w:rFonts w:ascii="Cambria Math" w:eastAsiaTheme="minorEastAsia" w:hAnsi="Cambria Math"/>
                        <w:i/>
                      </w:rPr>
                    </m:ctrlPr>
                  </m:dPr>
                  <m:e>
                    <m:r>
                      <w:rPr>
                        <w:rFonts w:ascii="Cambria Math" w:hAnsi="Cambria Math"/>
                      </w:rPr>
                      <m:t>x</m:t>
                    </m:r>
                  </m:e>
                </m:d>
                <m:r>
                  <w:rPr>
                    <w:rFonts w:ascii="Cambria Math" w:hAnsi="Cambria Math"/>
                  </w:rPr>
                  <m:t>μ</m:t>
                </m:r>
                <m:sSub>
                  <m:sSubPr>
                    <m:ctrlPr>
                      <w:rPr>
                        <w:rFonts w:ascii="Cambria Math" w:eastAsiaTheme="minorEastAsia" w:hAnsi="Cambria Math"/>
                        <w:i/>
                      </w:rPr>
                    </m:ctrlPr>
                  </m:sSubPr>
                  <m:e>
                    <m:r>
                      <w:rPr>
                        <w:rFonts w:ascii="Cambria Math" w:hAnsi="Cambria Math"/>
                      </w:rPr>
                      <m:t>c</m:t>
                    </m:r>
                  </m:e>
                  <m:sub>
                    <m:r>
                      <w:rPr>
                        <w:rFonts w:ascii="Cambria Math" w:hAnsi="Cambria Math"/>
                      </w:rPr>
                      <m:t>t</m:t>
                    </m:r>
                  </m:sub>
                </m:sSub>
                <m:d>
                  <m:dPr>
                    <m:ctrlPr>
                      <w:rPr>
                        <w:rFonts w:ascii="Cambria Math" w:eastAsiaTheme="minorEastAsia" w:hAnsi="Cambria Math"/>
                        <w:i/>
                      </w:rPr>
                    </m:ctrlPr>
                  </m:dPr>
                  <m:e>
                    <m:r>
                      <w:rPr>
                        <w:rFonts w:ascii="Cambria Math" w:hAnsi="Cambria Math"/>
                      </w:rPr>
                      <m:t>-iω</m:t>
                    </m:r>
                  </m:e>
                </m:d>
                <m:r>
                  <w:rPr>
                    <w:rFonts w:ascii="Cambria Math" w:hAnsi="Cambria Math"/>
                  </w:rPr>
                  <m:t xml:space="preserve"> </m:t>
                </m:r>
                <m:f>
                  <m:fPr>
                    <m:ctrlPr>
                      <w:rPr>
                        <w:rFonts w:ascii="Cambria Math" w:eastAsiaTheme="minorEastAsia" w:hAnsi="Cambria Math"/>
                        <w:i/>
                      </w:rPr>
                    </m:ctrlPr>
                  </m:fPr>
                  <m:num>
                    <m:r>
                      <w:rPr>
                        <w:rFonts w:ascii="Cambria Math" w:hAnsi="Cambria Math"/>
                      </w:rPr>
                      <m:t>∂</m:t>
                    </m:r>
                    <m:acc>
                      <m:accPr>
                        <m:chr m:val="̃"/>
                        <m:ctrlPr>
                          <w:rPr>
                            <w:rFonts w:ascii="Cambria Math" w:eastAsiaTheme="minorEastAsia" w:hAnsi="Cambria Math"/>
                            <w:i/>
                          </w:rPr>
                        </m:ctrlPr>
                      </m:accPr>
                      <m:e>
                        <m:r>
                          <w:rPr>
                            <w:rFonts w:ascii="Cambria Math" w:hAnsi="Cambria Math"/>
                          </w:rPr>
                          <m:t>p</m:t>
                        </m:r>
                      </m:e>
                    </m:acc>
                    <m:d>
                      <m:dPr>
                        <m:ctrlPr>
                          <w:rPr>
                            <w:rFonts w:ascii="Cambria Math" w:eastAsiaTheme="minorEastAsia" w:hAnsi="Cambria Math"/>
                            <w:i/>
                          </w:rPr>
                        </m:ctrlPr>
                      </m:dPr>
                      <m:e>
                        <m:r>
                          <w:rPr>
                            <w:rFonts w:ascii="Cambria Math" w:hAnsi="Cambria Math"/>
                          </w:rPr>
                          <m:t>x,ω</m:t>
                        </m:r>
                      </m:e>
                    </m:d>
                  </m:num>
                  <m:den>
                    <m:r>
                      <w:rPr>
                        <w:rFonts w:ascii="Cambria Math" w:hAnsi="Cambria Math"/>
                      </w:rPr>
                      <m:t>∂ω</m:t>
                    </m:r>
                  </m:den>
                </m:f>
                <m:r>
                  <w:rPr>
                    <w:rFonts w:ascii="Cambria Math" w:hAnsi="Cambria Math"/>
                  </w:rPr>
                  <m:t>= k</m:t>
                </m:r>
                <m:d>
                  <m:dPr>
                    <m:ctrlPr>
                      <w:rPr>
                        <w:rFonts w:ascii="Cambria Math" w:eastAsiaTheme="minorEastAsia" w:hAnsi="Cambria Math"/>
                        <w:i/>
                      </w:rPr>
                    </m:ctrlPr>
                  </m:dPr>
                  <m:e>
                    <m:r>
                      <w:rPr>
                        <w:rFonts w:ascii="Cambria Math" w:hAnsi="Cambria Math"/>
                      </w:rPr>
                      <m:t>x</m:t>
                    </m:r>
                  </m:e>
                </m:d>
                <m:r>
                  <w:rPr>
                    <w:rFonts w:ascii="Cambria Math" w:hAnsi="Cambria Math"/>
                  </w:rPr>
                  <m:t>∙</m:t>
                </m:r>
                <m:r>
                  <m:rPr>
                    <m:sty m:val="p"/>
                  </m:rPr>
                  <w:rPr>
                    <w:rFonts w:ascii="Cambria Math" w:hAnsi="Cambria Math"/>
                  </w:rPr>
                  <m:t>∆</m:t>
                </m:r>
                <m:acc>
                  <m:accPr>
                    <m:chr m:val="̃"/>
                    <m:ctrlPr>
                      <w:rPr>
                        <w:rFonts w:ascii="Cambria Math" w:eastAsiaTheme="minorEastAsia" w:hAnsi="Cambria Math"/>
                        <w:i/>
                      </w:rPr>
                    </m:ctrlPr>
                  </m:accPr>
                  <m:e>
                    <m:r>
                      <w:rPr>
                        <w:rFonts w:ascii="Cambria Math" w:hAnsi="Cambria Math"/>
                      </w:rPr>
                      <m:t>p</m:t>
                    </m:r>
                  </m:e>
                </m:acc>
                <m:d>
                  <m:dPr>
                    <m:ctrlPr>
                      <w:rPr>
                        <w:rFonts w:ascii="Cambria Math" w:eastAsiaTheme="minorEastAsia" w:hAnsi="Cambria Math"/>
                      </w:rPr>
                    </m:ctrlPr>
                  </m:dPr>
                  <m:e>
                    <m:r>
                      <w:rPr>
                        <w:rFonts w:ascii="Cambria Math" w:hAnsi="Cambria Math"/>
                      </w:rPr>
                      <m:t>x</m:t>
                    </m:r>
                    <m:r>
                      <m:rPr>
                        <m:sty m:val="p"/>
                      </m:rPr>
                      <w:rPr>
                        <w:rFonts w:ascii="Cambria Math" w:hAnsi="Cambria Math"/>
                      </w:rPr>
                      <m:t>,</m:t>
                    </m:r>
                    <m:r>
                      <w:rPr>
                        <w:rFonts w:ascii="Cambria Math" w:hAnsi="Cambria Math"/>
                      </w:rPr>
                      <m:t>ω</m:t>
                    </m:r>
                  </m:e>
                </m:d>
                <m:r>
                  <m:rPr>
                    <m:sty m:val="p"/>
                  </m:rPr>
                  <w:rPr>
                    <w:rFonts w:ascii="Cambria Math" w:hAnsi="Cambria Math"/>
                  </w:rPr>
                  <m:t>+∇</m:t>
                </m:r>
                <m:r>
                  <w:rPr>
                    <w:rFonts w:ascii="Cambria Math" w:hAnsi="Cambria Math"/>
                  </w:rPr>
                  <m:t>k</m:t>
                </m:r>
                <m:r>
                  <m:rPr>
                    <m:sty m:val="p"/>
                  </m:rPr>
                  <w:rPr>
                    <w:rFonts w:ascii="Cambria Math" w:hAnsi="Cambria Math"/>
                  </w:rPr>
                  <m:t>(x)∙∇</m:t>
                </m:r>
                <m:acc>
                  <m:accPr>
                    <m:chr m:val="̃"/>
                    <m:ctrlPr>
                      <w:rPr>
                        <w:rFonts w:ascii="Cambria Math" w:eastAsiaTheme="minorEastAsia" w:hAnsi="Cambria Math"/>
                        <w:i/>
                      </w:rPr>
                    </m:ctrlPr>
                  </m:accPr>
                  <m:e>
                    <m:r>
                      <w:rPr>
                        <w:rFonts w:ascii="Cambria Math" w:hAnsi="Cambria Math"/>
                      </w:rPr>
                      <m:t>p</m:t>
                    </m:r>
                  </m:e>
                </m:acc>
                <m:d>
                  <m:dPr>
                    <m:ctrlPr>
                      <w:rPr>
                        <w:rFonts w:ascii="Cambria Math" w:eastAsiaTheme="minorEastAsia" w:hAnsi="Cambria Math"/>
                      </w:rPr>
                    </m:ctrlPr>
                  </m:dPr>
                  <m:e>
                    <m:r>
                      <w:rPr>
                        <w:rFonts w:ascii="Cambria Math" w:hAnsi="Cambria Math"/>
                      </w:rPr>
                      <m:t>x</m:t>
                    </m:r>
                    <m:r>
                      <m:rPr>
                        <m:sty m:val="p"/>
                      </m:rPr>
                      <w:rPr>
                        <w:rFonts w:ascii="Cambria Math" w:hAnsi="Cambria Math"/>
                      </w:rPr>
                      <m:t>,</m:t>
                    </m:r>
                    <m:r>
                      <w:rPr>
                        <w:rFonts w:ascii="Cambria Math" w:hAnsi="Cambria Math"/>
                      </w:rPr>
                      <m:t>ω</m:t>
                    </m:r>
                  </m:e>
                </m:d>
              </m:oMath>
            </m:oMathPara>
          </w:p>
        </w:tc>
        <w:tc>
          <w:tcPr>
            <w:tcW w:w="831" w:type="dxa"/>
            <w:vAlign w:val="center"/>
            <w:hideMark/>
          </w:tcPr>
          <w:p w14:paraId="7C8337CC" w14:textId="480FFCB1" w:rsidR="00D92CB5" w:rsidRPr="00BE644F" w:rsidRDefault="00D92CB5" w:rsidP="00D92CB5">
            <w:pPr>
              <w:pStyle w:val="NormalWeb"/>
              <w:spacing w:before="120" w:line="480" w:lineRule="auto"/>
              <w:jc w:val="both"/>
            </w:pPr>
            <w:r w:rsidRPr="00BE644F">
              <w:t>(</w:t>
            </w:r>
            <w:r>
              <w:t>2.</w:t>
            </w:r>
            <w:r w:rsidR="00DC5839">
              <w:fldChar w:fldCharType="begin"/>
            </w:r>
            <w:r w:rsidR="00DC5839">
              <w:instrText xml:space="preserve"> SEQ  eq \* MERGEFORMAT </w:instrText>
            </w:r>
            <w:r w:rsidR="00DC5839">
              <w:fldChar w:fldCharType="separate"/>
            </w:r>
            <w:r w:rsidR="00AF3E07">
              <w:rPr>
                <w:noProof/>
              </w:rPr>
              <w:t>2</w:t>
            </w:r>
            <w:r w:rsidR="00DC5839">
              <w:rPr>
                <w:noProof/>
              </w:rPr>
              <w:fldChar w:fldCharType="end"/>
            </w:r>
            <w:r w:rsidRPr="00BE644F">
              <w:t>)</w:t>
            </w:r>
          </w:p>
        </w:tc>
      </w:tr>
    </w:tbl>
    <w:p w14:paraId="19C1CFD9" w14:textId="6E470934" w:rsidR="00D92CB5" w:rsidRPr="00BE644F" w:rsidRDefault="00D92CB5" w:rsidP="00784F34">
      <w:pPr>
        <w:spacing w:line="480" w:lineRule="auto"/>
        <w:ind w:left="720"/>
        <w:jc w:val="both"/>
        <w:rPr>
          <w:rFonts w:ascii="Times New Roman" w:hAnsi="Times New Roman" w:cs="Times New Roman"/>
          <w:sz w:val="24"/>
          <w:szCs w:val="24"/>
        </w:rPr>
      </w:pPr>
      <w:bookmarkStart w:id="19" w:name="_Hlk480830418"/>
      <w:r w:rsidRPr="00BE644F">
        <w:rPr>
          <w:rFonts w:ascii="Times New Roman" w:hAnsi="Times New Roman" w:cs="Times New Roman"/>
          <w:sz w:val="24"/>
          <w:szCs w:val="24"/>
        </w:rPr>
        <w:t xml:space="preserve">Frequency domain solution of Equation </w:t>
      </w:r>
      <w:r w:rsidR="003226D0">
        <w:rPr>
          <w:rFonts w:ascii="Times New Roman" w:hAnsi="Times New Roman" w:cs="Times New Roman"/>
          <w:sz w:val="24"/>
          <w:szCs w:val="24"/>
        </w:rPr>
        <w:t>2.</w:t>
      </w:r>
      <w:r w:rsidRPr="00BE644F">
        <w:rPr>
          <w:rFonts w:ascii="Times New Roman" w:hAnsi="Times New Roman" w:cs="Times New Roman"/>
          <w:sz w:val="24"/>
          <w:szCs w:val="24"/>
        </w:rPr>
        <w:t>2 is given as (Fatemi et al., 1995)</w:t>
      </w:r>
    </w:p>
    <w:tbl>
      <w:tblPr>
        <w:tblStyle w:val="TableGrid"/>
        <w:tblW w:w="781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0"/>
        <w:gridCol w:w="676"/>
      </w:tblGrid>
      <w:tr w:rsidR="00D92CB5" w:rsidRPr="00BE644F" w14:paraId="53178865" w14:textId="77777777" w:rsidTr="00784F34">
        <w:trPr>
          <w:trHeight w:val="1230"/>
        </w:trPr>
        <w:tc>
          <w:tcPr>
            <w:tcW w:w="7166" w:type="dxa"/>
            <w:vAlign w:val="center"/>
            <w:hideMark/>
          </w:tcPr>
          <w:bookmarkEnd w:id="19"/>
          <w:p w14:paraId="3B4F8037" w14:textId="35B5473A" w:rsidR="00D92CB5" w:rsidRPr="00BE644F" w:rsidRDefault="00DC5839" w:rsidP="00D92CB5">
            <w:pPr>
              <w:pStyle w:val="NormalWeb"/>
              <w:spacing w:before="120" w:line="480" w:lineRule="auto"/>
              <w:jc w:val="center"/>
              <w:rPr>
                <w:i/>
              </w:rPr>
            </w:pPr>
            <m:oMathPara>
              <m:oMathParaPr>
                <m:jc m:val="left"/>
              </m:oMathParaPr>
              <m:oMath>
                <m:acc>
                  <m:accPr>
                    <m:chr m:val="̃"/>
                    <m:ctrlPr>
                      <w:rPr>
                        <w:rFonts w:ascii="Cambria Math" w:eastAsiaTheme="minorEastAsia" w:hAnsi="Cambria Math"/>
                        <w:i/>
                      </w:rPr>
                    </m:ctrlPr>
                  </m:accPr>
                  <m:e>
                    <m:r>
                      <w:rPr>
                        <w:rFonts w:ascii="Cambria Math" w:hAnsi="Cambria Math"/>
                      </w:rPr>
                      <m:t>p</m:t>
                    </m:r>
                  </m:e>
                </m:acc>
                <m:d>
                  <m:dPr>
                    <m:ctrlPr>
                      <w:rPr>
                        <w:rFonts w:ascii="Cambria Math" w:eastAsiaTheme="minorEastAsia" w:hAnsi="Cambria Math"/>
                      </w:rPr>
                    </m:ctrlPr>
                  </m:dPr>
                  <m:e>
                    <m:r>
                      <w:rPr>
                        <w:rFonts w:ascii="Cambria Math" w:hAnsi="Cambria Math"/>
                      </w:rPr>
                      <m:t>x</m:t>
                    </m:r>
                    <m:r>
                      <m:rPr>
                        <m:sty m:val="p"/>
                      </m:rPr>
                      <w:rPr>
                        <w:rFonts w:ascii="Cambria Math" w:hAnsi="Cambria Math"/>
                      </w:rPr>
                      <m:t>,</m:t>
                    </m:r>
                    <m:r>
                      <w:rPr>
                        <w:rFonts w:ascii="Cambria Math" w:hAnsi="Cambria Math"/>
                      </w:rPr>
                      <m:t>ω</m:t>
                    </m:r>
                  </m:e>
                </m:d>
                <m:r>
                  <m:rPr>
                    <m:sty m:val="p"/>
                  </m:rPr>
                  <w:rPr>
                    <w:rFonts w:ascii="Cambria Math" w:hAnsi="Cambria Math"/>
                  </w:rPr>
                  <m:t xml:space="preserve">= </m:t>
                </m:r>
                <m:sSup>
                  <m:sSupPr>
                    <m:ctrlPr>
                      <w:rPr>
                        <w:rFonts w:ascii="Cambria Math" w:eastAsiaTheme="minorEastAsia" w:hAnsi="Cambria Math"/>
                      </w:rPr>
                    </m:ctrlPr>
                  </m:sSupPr>
                  <m:e>
                    <m:r>
                      <m:rPr>
                        <m:sty m:val="p"/>
                      </m:rPr>
                      <w:rPr>
                        <w:rFonts w:ascii="Cambria Math" w:hAnsi="Cambria Math"/>
                      </w:rPr>
                      <m:t>e</m:t>
                    </m:r>
                  </m:e>
                  <m:sup>
                    <m:r>
                      <m:rPr>
                        <m:sty m:val="p"/>
                      </m:rPr>
                      <w:rPr>
                        <w:rFonts w:ascii="Cambria Math" w:hAnsi="Cambria Math"/>
                      </w:rPr>
                      <m:t>-</m:t>
                    </m:r>
                    <m:rad>
                      <m:radPr>
                        <m:degHide m:val="1"/>
                        <m:ctrlPr>
                          <w:rPr>
                            <w:rFonts w:ascii="Cambria Math" w:eastAsiaTheme="minorEastAsia" w:hAnsi="Cambria Math"/>
                          </w:rPr>
                        </m:ctrlPr>
                      </m:radPr>
                      <m:deg/>
                      <m:e>
                        <m:r>
                          <m:rPr>
                            <m:sty m:val="p"/>
                          </m:rPr>
                          <w:rPr>
                            <w:rFonts w:ascii="Cambria Math" w:hAnsi="Cambria Math"/>
                          </w:rPr>
                          <m:t>-i</m:t>
                        </m:r>
                        <m:r>
                          <w:rPr>
                            <w:rFonts w:ascii="Cambria Math" w:hAnsi="Cambria Math"/>
                          </w:rPr>
                          <m:t>ω</m:t>
                        </m:r>
                      </m:e>
                    </m:rad>
                    <m:r>
                      <w:rPr>
                        <w:rFonts w:ascii="Cambria Math" w:hAnsi="Cambria Math"/>
                      </w:rPr>
                      <m:t>τ</m:t>
                    </m:r>
                    <m:d>
                      <m:dPr>
                        <m:ctrlPr>
                          <w:rPr>
                            <w:rFonts w:ascii="Cambria Math" w:hAnsi="Cambria Math"/>
                          </w:rPr>
                        </m:ctrlPr>
                      </m:dPr>
                      <m:e>
                        <m:r>
                          <w:rPr>
                            <w:rFonts w:ascii="Cambria Math" w:hAnsi="Cambria Math"/>
                          </w:rPr>
                          <m:t>x</m:t>
                        </m:r>
                      </m:e>
                    </m:d>
                  </m:sup>
                </m:sSup>
                <m:nary>
                  <m:naryPr>
                    <m:chr m:val="∑"/>
                    <m:limLoc m:val="undOvr"/>
                    <m:ctrlPr>
                      <w:rPr>
                        <w:rFonts w:ascii="Cambria Math" w:eastAsiaTheme="minorEastAsia" w:hAnsi="Cambria Math"/>
                      </w:rPr>
                    </m:ctrlPr>
                  </m:naryPr>
                  <m:sub>
                    <m:r>
                      <w:rPr>
                        <w:rFonts w:ascii="Cambria Math" w:hAnsi="Cambria Math"/>
                      </w:rPr>
                      <m:t>n</m:t>
                    </m:r>
                    <m:r>
                      <m:rPr>
                        <m:sty m:val="p"/>
                      </m:rPr>
                      <w:rPr>
                        <w:rFonts w:ascii="Cambria Math" w:hAnsi="Cambria Math"/>
                      </w:rPr>
                      <m:t>=0</m:t>
                    </m:r>
                  </m:sub>
                  <m:sup>
                    <m:r>
                      <m:rPr>
                        <m:sty m:val="p"/>
                      </m:rPr>
                      <w:rPr>
                        <w:rFonts w:ascii="Cambria Math" w:hAnsi="Cambria Math"/>
                      </w:rPr>
                      <m:t>∞</m:t>
                    </m:r>
                  </m:sup>
                  <m:e>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hAnsi="Cambria Math"/>
                              </w:rPr>
                              <m:t>A</m:t>
                            </m:r>
                          </m:e>
                          <m:sub>
                            <m:r>
                              <w:rPr>
                                <w:rFonts w:ascii="Cambria Math" w:hAnsi="Cambria Math"/>
                              </w:rPr>
                              <m:t>n</m:t>
                            </m:r>
                          </m:sub>
                        </m:sSub>
                        <m:d>
                          <m:dPr>
                            <m:ctrlPr>
                              <w:rPr>
                                <w:rFonts w:ascii="Cambria Math" w:hAnsi="Cambria Math"/>
                              </w:rPr>
                            </m:ctrlPr>
                          </m:dPr>
                          <m:e>
                            <m:r>
                              <w:rPr>
                                <w:rFonts w:ascii="Cambria Math" w:hAnsi="Cambria Math"/>
                              </w:rPr>
                              <m:t>x</m:t>
                            </m:r>
                          </m:e>
                        </m:d>
                      </m:num>
                      <m:den>
                        <m:sSup>
                          <m:sSupPr>
                            <m:ctrlPr>
                              <w:rPr>
                                <w:rFonts w:ascii="Cambria Math" w:eastAsiaTheme="minorEastAsia" w:hAnsi="Cambria Math"/>
                              </w:rPr>
                            </m:ctrlPr>
                          </m:sSupPr>
                          <m:e>
                            <m:d>
                              <m:dPr>
                                <m:ctrlPr>
                                  <w:rPr>
                                    <w:rFonts w:ascii="Cambria Math" w:hAnsi="Cambria Math"/>
                                  </w:rPr>
                                </m:ctrlPr>
                              </m:dPr>
                              <m:e>
                                <m:rad>
                                  <m:radPr>
                                    <m:degHide m:val="1"/>
                                    <m:ctrlPr>
                                      <w:rPr>
                                        <w:rFonts w:ascii="Cambria Math" w:eastAsiaTheme="minorEastAsia" w:hAnsi="Cambria Math"/>
                                      </w:rPr>
                                    </m:ctrlPr>
                                  </m:radPr>
                                  <m:deg/>
                                  <m:e>
                                    <m:r>
                                      <m:rPr>
                                        <m:sty m:val="p"/>
                                      </m:rPr>
                                      <w:rPr>
                                        <w:rFonts w:ascii="Cambria Math" w:hAnsi="Cambria Math"/>
                                      </w:rPr>
                                      <m:t>-i</m:t>
                                    </m:r>
                                    <m:r>
                                      <w:rPr>
                                        <w:rFonts w:ascii="Cambria Math" w:hAnsi="Cambria Math"/>
                                      </w:rPr>
                                      <m:t>ω</m:t>
                                    </m:r>
                                  </m:e>
                                </m:rad>
                              </m:e>
                            </m:d>
                          </m:e>
                          <m:sup>
                            <m:r>
                              <w:rPr>
                                <w:rFonts w:ascii="Cambria Math" w:hAnsi="Cambria Math"/>
                              </w:rPr>
                              <m:t>n</m:t>
                            </m:r>
                          </m:sup>
                        </m:sSup>
                      </m:den>
                    </m:f>
                  </m:e>
                </m:nary>
                <m:r>
                  <w:rPr>
                    <w:rFonts w:ascii="Cambria Math" w:hAnsi="Cambria Math"/>
                  </w:rPr>
                  <m:t>,</m:t>
                </m:r>
              </m:oMath>
            </m:oMathPara>
          </w:p>
        </w:tc>
        <w:tc>
          <w:tcPr>
            <w:tcW w:w="650" w:type="dxa"/>
            <w:vAlign w:val="center"/>
            <w:hideMark/>
          </w:tcPr>
          <w:p w14:paraId="73F68349" w14:textId="3580FB07" w:rsidR="00D92CB5" w:rsidRPr="00BE644F" w:rsidRDefault="00D92CB5" w:rsidP="00D92CB5">
            <w:pPr>
              <w:pStyle w:val="NormalWeb"/>
              <w:spacing w:line="480" w:lineRule="auto"/>
              <w:jc w:val="both"/>
            </w:pPr>
            <w:r w:rsidRPr="00BE644F">
              <w:t>(</w:t>
            </w:r>
            <w:r>
              <w:t>2.</w:t>
            </w:r>
            <w:r w:rsidR="00DC5839">
              <w:fldChar w:fldCharType="begin"/>
            </w:r>
            <w:r w:rsidR="00DC5839">
              <w:instrText xml:space="preserve"> SEQ  eq \* MERGEFORMAT </w:instrText>
            </w:r>
            <w:r w:rsidR="00DC5839">
              <w:fldChar w:fldCharType="separate"/>
            </w:r>
            <w:r w:rsidR="00AF3E07">
              <w:rPr>
                <w:noProof/>
              </w:rPr>
              <w:t>3</w:t>
            </w:r>
            <w:r w:rsidR="00DC5839">
              <w:rPr>
                <w:noProof/>
              </w:rPr>
              <w:fldChar w:fldCharType="end"/>
            </w:r>
            <w:r w:rsidRPr="00BE644F">
              <w:t>)</w:t>
            </w:r>
          </w:p>
        </w:tc>
      </w:tr>
    </w:tbl>
    <w:p w14:paraId="48D874B7" w14:textId="2C336764" w:rsidR="00D92CB5" w:rsidRPr="00BE644F" w:rsidRDefault="00D92CB5" w:rsidP="00D92CB5">
      <w:pPr>
        <w:spacing w:line="480" w:lineRule="auto"/>
        <w:jc w:val="both"/>
        <w:rPr>
          <w:rFonts w:ascii="Times New Roman" w:hAnsi="Times New Roman" w:cs="Times New Roman"/>
          <w:sz w:val="24"/>
          <w:szCs w:val="24"/>
        </w:rPr>
      </w:pPr>
      <w:r w:rsidRPr="00BE644F">
        <w:rPr>
          <w:rFonts w:ascii="Times New Roman" w:hAnsi="Times New Roman" w:cs="Times New Roman"/>
          <w:sz w:val="24"/>
          <w:szCs w:val="24"/>
        </w:rPr>
        <w:t xml:space="preserve">where </w:t>
      </w:r>
      <w:r w:rsidRPr="00BE644F">
        <w:rPr>
          <w:rFonts w:ascii="Times New Roman" w:hAnsi="Times New Roman" w:cs="Times New Roman"/>
          <w:i/>
          <w:sz w:val="24"/>
          <w:szCs w:val="24"/>
        </w:rPr>
        <w:t>A</w:t>
      </w:r>
      <w:r w:rsidRPr="00BE644F">
        <w:rPr>
          <w:rFonts w:ascii="Times New Roman" w:hAnsi="Times New Roman" w:cs="Times New Roman"/>
          <w:i/>
          <w:sz w:val="24"/>
          <w:szCs w:val="24"/>
          <w:vertAlign w:val="subscript"/>
        </w:rPr>
        <w:t xml:space="preserve">n </w:t>
      </w:r>
      <w:r w:rsidRPr="00BE644F">
        <w:rPr>
          <w:rFonts w:ascii="Times New Roman" w:hAnsi="Times New Roman" w:cs="Times New Roman"/>
          <w:sz w:val="24"/>
          <w:szCs w:val="24"/>
        </w:rPr>
        <w:t>(</w:t>
      </w:r>
      <w:r w:rsidRPr="00BE644F">
        <w:rPr>
          <w:rFonts w:ascii="Times New Roman" w:hAnsi="Times New Roman" w:cs="Times New Roman"/>
          <w:i/>
          <w:sz w:val="24"/>
          <w:szCs w:val="24"/>
        </w:rPr>
        <w:t>x</w:t>
      </w:r>
      <w:r w:rsidRPr="00BE644F">
        <w:rPr>
          <w:rFonts w:ascii="Times New Roman" w:hAnsi="Times New Roman" w:cs="Times New Roman"/>
          <w:sz w:val="24"/>
          <w:szCs w:val="24"/>
        </w:rPr>
        <w:t xml:space="preserve">) is the amplitude of the </w:t>
      </w:r>
      <w:r w:rsidRPr="00BE644F">
        <w:rPr>
          <w:rFonts w:ascii="Times New Roman" w:hAnsi="Times New Roman" w:cs="Times New Roman"/>
          <w:i/>
          <w:sz w:val="24"/>
          <w:szCs w:val="24"/>
        </w:rPr>
        <w:t>n</w:t>
      </w:r>
      <w:r w:rsidRPr="00616DC9">
        <w:rPr>
          <w:rFonts w:ascii="Times New Roman" w:hAnsi="Times New Roman" w:cs="Times New Roman"/>
          <w:sz w:val="24"/>
          <w:szCs w:val="24"/>
          <w:vertAlign w:val="superscript"/>
        </w:rPr>
        <w:t>th</w:t>
      </w:r>
      <w:r w:rsidRPr="00BE644F">
        <w:rPr>
          <w:rFonts w:ascii="Times New Roman" w:hAnsi="Times New Roman" w:cs="Times New Roman"/>
          <w:sz w:val="24"/>
          <w:szCs w:val="24"/>
        </w:rPr>
        <w:t xml:space="preserve"> order pressure wave at point </w:t>
      </w:r>
      <w:r w:rsidRPr="00BE644F">
        <w:rPr>
          <w:rFonts w:ascii="Times New Roman" w:hAnsi="Times New Roman" w:cs="Times New Roman"/>
          <w:i/>
          <w:sz w:val="24"/>
          <w:szCs w:val="24"/>
        </w:rPr>
        <w:t>x</w:t>
      </w:r>
      <w:r w:rsidRPr="00BE644F">
        <w:rPr>
          <w:rFonts w:ascii="Times New Roman" w:hAnsi="Times New Roman" w:cs="Times New Roman"/>
          <w:sz w:val="24"/>
          <w:szCs w:val="24"/>
        </w:rPr>
        <w:t>.  The first 0</w:t>
      </w:r>
      <w:r w:rsidRPr="00616DC9">
        <w:rPr>
          <w:rFonts w:ascii="Times New Roman" w:hAnsi="Times New Roman" w:cs="Times New Roman"/>
          <w:sz w:val="24"/>
          <w:szCs w:val="24"/>
          <w:vertAlign w:val="superscript"/>
        </w:rPr>
        <w:t>th</w:t>
      </w:r>
      <w:r w:rsidRPr="00BE644F">
        <w:rPr>
          <w:rFonts w:ascii="Times New Roman" w:hAnsi="Times New Roman" w:cs="Times New Roman"/>
          <w:sz w:val="24"/>
          <w:szCs w:val="24"/>
        </w:rPr>
        <w:t xml:space="preserve"> order term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m:t>
            </m:r>
          </m:e>
        </m:d>
      </m:oMath>
      <w:r w:rsidRPr="00BE644F">
        <w:rPr>
          <w:rFonts w:ascii="Times New Roman" w:hAnsi="Times New Roman" w:cs="Times New Roman"/>
          <w:sz w:val="24"/>
          <w:szCs w:val="24"/>
        </w:rPr>
        <w:t xml:space="preserve"> represents the high-frequency limit. Consequently, the high-frequency solution of Equation </w:t>
      </w:r>
      <w:r w:rsidR="003226D0">
        <w:rPr>
          <w:rFonts w:ascii="Times New Roman" w:hAnsi="Times New Roman" w:cs="Times New Roman"/>
          <w:sz w:val="24"/>
          <w:szCs w:val="24"/>
        </w:rPr>
        <w:t>2.</w:t>
      </w:r>
      <w:r w:rsidRPr="00BE644F">
        <w:rPr>
          <w:rFonts w:ascii="Times New Roman" w:hAnsi="Times New Roman" w:cs="Times New Roman"/>
          <w:sz w:val="24"/>
          <w:szCs w:val="24"/>
        </w:rPr>
        <w:t>1 in the frequency domain is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3"/>
        <w:gridCol w:w="817"/>
      </w:tblGrid>
      <w:tr w:rsidR="00D92CB5" w:rsidRPr="00BE644F" w14:paraId="556D1E0E" w14:textId="77777777" w:rsidTr="003226D0">
        <w:trPr>
          <w:trHeight w:val="873"/>
        </w:trPr>
        <w:tc>
          <w:tcPr>
            <w:tcW w:w="8185" w:type="dxa"/>
            <w:vAlign w:val="center"/>
            <w:hideMark/>
          </w:tcPr>
          <w:p w14:paraId="33026B25" w14:textId="77777777" w:rsidR="00D92CB5" w:rsidRPr="00BE644F" w:rsidRDefault="00DC5839" w:rsidP="00784F34">
            <w:pPr>
              <w:pStyle w:val="NormalWeb"/>
              <w:spacing w:before="120" w:line="480" w:lineRule="auto"/>
              <w:ind w:left="720"/>
              <w:jc w:val="both"/>
            </w:pPr>
            <m:oMathPara>
              <m:oMathParaPr>
                <m:jc m:val="left"/>
              </m:oMathParaPr>
              <m:oMath>
                <m:acc>
                  <m:accPr>
                    <m:chr m:val="̃"/>
                    <m:ctrlPr>
                      <w:rPr>
                        <w:rFonts w:ascii="Cambria Math" w:eastAsiaTheme="minorEastAsia" w:hAnsi="Cambria Math"/>
                        <w:i/>
                      </w:rPr>
                    </m:ctrlPr>
                  </m:accPr>
                  <m:e>
                    <m:r>
                      <w:rPr>
                        <w:rFonts w:ascii="Cambria Math" w:hAnsi="Cambria Math"/>
                      </w:rPr>
                      <m:t>p</m:t>
                    </m:r>
                  </m:e>
                </m:acc>
                <m:d>
                  <m:dPr>
                    <m:ctrlPr>
                      <w:rPr>
                        <w:rFonts w:ascii="Cambria Math" w:eastAsiaTheme="minorEastAsia" w:hAnsi="Cambria Math"/>
                        <w:i/>
                      </w:rPr>
                    </m:ctrlPr>
                  </m:dPr>
                  <m:e>
                    <m:r>
                      <w:rPr>
                        <w:rFonts w:ascii="Cambria Math" w:hAnsi="Cambria Math"/>
                      </w:rPr>
                      <m:t>x,ω</m:t>
                    </m:r>
                  </m:e>
                </m:d>
                <m:r>
                  <w:rPr>
                    <w:rFonts w:ascii="Cambria Math" w:hAnsi="Cambria Math"/>
                  </w:rPr>
                  <m:t xml:space="preserve">= </m:t>
                </m:r>
                <m:sSup>
                  <m:sSupPr>
                    <m:ctrlPr>
                      <w:rPr>
                        <w:rFonts w:ascii="Cambria Math" w:eastAsiaTheme="minorEastAsia" w:hAnsi="Cambria Math"/>
                        <w:i/>
                      </w:rPr>
                    </m:ctrlPr>
                  </m:sSupPr>
                  <m:e>
                    <m:r>
                      <w:rPr>
                        <w:rFonts w:ascii="Cambria Math" w:hAnsi="Cambria Math"/>
                      </w:rPr>
                      <m:t>e</m:t>
                    </m:r>
                  </m:e>
                  <m:sup>
                    <m:r>
                      <w:rPr>
                        <w:rFonts w:ascii="Cambria Math" w:hAnsi="Cambria Math"/>
                      </w:rPr>
                      <m:t>-</m:t>
                    </m:r>
                    <m:rad>
                      <m:radPr>
                        <m:degHide m:val="1"/>
                        <m:ctrlPr>
                          <w:rPr>
                            <w:rFonts w:ascii="Cambria Math" w:eastAsiaTheme="minorEastAsia" w:hAnsi="Cambria Math"/>
                            <w:i/>
                          </w:rPr>
                        </m:ctrlPr>
                      </m:radPr>
                      <m:deg/>
                      <m:e>
                        <m:r>
                          <w:rPr>
                            <w:rFonts w:ascii="Cambria Math" w:hAnsi="Cambria Math"/>
                          </w:rPr>
                          <m:t>-iω</m:t>
                        </m:r>
                      </m:e>
                    </m:rad>
                    <m:r>
                      <w:rPr>
                        <w:rFonts w:ascii="Cambria Math" w:hAnsi="Cambria Math"/>
                      </w:rPr>
                      <m:t>τ(x)</m:t>
                    </m:r>
                  </m:sup>
                </m:sSup>
                <m:r>
                  <w:rPr>
                    <w:rFonts w:ascii="Cambria Math" w:hAnsi="Cambria Math"/>
                  </w:rPr>
                  <m:t xml:space="preserve"> </m:t>
                </m:r>
                <m:sSub>
                  <m:sSubPr>
                    <m:ctrlPr>
                      <w:rPr>
                        <w:rFonts w:ascii="Cambria Math" w:eastAsiaTheme="minorEastAsia" w:hAnsi="Cambria Math"/>
                        <w:i/>
                      </w:rPr>
                    </m:ctrlPr>
                  </m:sSubPr>
                  <m:e>
                    <m:r>
                      <w:rPr>
                        <w:rFonts w:ascii="Cambria Math" w:hAnsi="Cambria Math"/>
                      </w:rPr>
                      <m:t>A</m:t>
                    </m:r>
                  </m:e>
                  <m:sub>
                    <m:r>
                      <w:rPr>
                        <w:rFonts w:ascii="Cambria Math" w:hAnsi="Cambria Math"/>
                      </w:rPr>
                      <m:t>0</m:t>
                    </m:r>
                  </m:sub>
                </m:sSub>
                <m:r>
                  <w:rPr>
                    <w:rFonts w:ascii="Cambria Math" w:hAnsi="Cambria Math"/>
                  </w:rPr>
                  <m:t>(x)</m:t>
                </m:r>
              </m:oMath>
            </m:oMathPara>
          </w:p>
        </w:tc>
        <w:tc>
          <w:tcPr>
            <w:tcW w:w="831" w:type="dxa"/>
            <w:vAlign w:val="center"/>
            <w:hideMark/>
          </w:tcPr>
          <w:p w14:paraId="7ED53C09" w14:textId="7F16EB53" w:rsidR="00D92CB5" w:rsidRPr="00BE644F" w:rsidRDefault="00D92CB5" w:rsidP="00D92CB5">
            <w:pPr>
              <w:pStyle w:val="NormalWeb"/>
              <w:spacing w:line="480" w:lineRule="auto"/>
              <w:jc w:val="both"/>
            </w:pPr>
            <w:r w:rsidRPr="00BE644F">
              <w:t>(</w:t>
            </w:r>
            <w:r>
              <w:t>2.</w:t>
            </w:r>
            <w:r w:rsidR="00DC5839">
              <w:fldChar w:fldCharType="begin"/>
            </w:r>
            <w:r w:rsidR="00DC5839">
              <w:instrText xml:space="preserve"> SEQ  eq \* MERGEFORMAT </w:instrText>
            </w:r>
            <w:r w:rsidR="00DC5839">
              <w:fldChar w:fldCharType="separate"/>
            </w:r>
            <w:r w:rsidR="00AF3E07">
              <w:rPr>
                <w:noProof/>
              </w:rPr>
              <w:t>4</w:t>
            </w:r>
            <w:r w:rsidR="00DC5839">
              <w:rPr>
                <w:noProof/>
              </w:rPr>
              <w:fldChar w:fldCharType="end"/>
            </w:r>
            <w:r w:rsidRPr="00BE644F">
              <w:t>)</w:t>
            </w:r>
          </w:p>
        </w:tc>
      </w:tr>
    </w:tbl>
    <w:p w14:paraId="5626D16E" w14:textId="781CD816" w:rsidR="00D92CB5" w:rsidRPr="00BE644F" w:rsidRDefault="00D92CB5" w:rsidP="00784F34">
      <w:pPr>
        <w:pStyle w:val="NormalWeb"/>
        <w:spacing w:after="0" w:line="480" w:lineRule="auto"/>
        <w:ind w:firstLine="720"/>
      </w:pPr>
      <w:r w:rsidRPr="00BE644F">
        <w:t xml:space="preserve">Upon performing the inverse Fourier transform on Equation </w:t>
      </w:r>
      <w:r w:rsidR="003226D0">
        <w:t>2.</w:t>
      </w:r>
      <w:r w:rsidRPr="00BE644F">
        <w:t>4, following 2D time-domain solution is obtained: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4"/>
        <w:gridCol w:w="816"/>
      </w:tblGrid>
      <w:tr w:rsidR="00D92CB5" w:rsidRPr="00BE644F" w14:paraId="7BF04BF3" w14:textId="77777777" w:rsidTr="003226D0">
        <w:trPr>
          <w:trHeight w:val="1143"/>
        </w:trPr>
        <w:tc>
          <w:tcPr>
            <w:tcW w:w="7854" w:type="dxa"/>
            <w:vAlign w:val="center"/>
            <w:hideMark/>
          </w:tcPr>
          <w:p w14:paraId="2A3D5AB4" w14:textId="77777777" w:rsidR="00D92CB5" w:rsidRPr="00BE644F" w:rsidRDefault="00D92CB5" w:rsidP="00784F34">
            <w:pPr>
              <w:pStyle w:val="NormalWeb"/>
              <w:spacing w:line="480" w:lineRule="auto"/>
              <w:ind w:left="720"/>
            </w:pPr>
            <m:oMathPara>
              <m:oMathParaPr>
                <m:jc m:val="left"/>
              </m:oMathParaPr>
              <m:oMath>
                <m:r>
                  <w:rPr>
                    <w:rFonts w:ascii="Cambria Math" w:hAnsi="Cambria Math"/>
                  </w:rPr>
                  <m:t>p</m:t>
                </m:r>
                <m:d>
                  <m:dPr>
                    <m:ctrlPr>
                      <w:rPr>
                        <w:rFonts w:ascii="Cambria Math" w:eastAsiaTheme="minorEastAsia" w:hAnsi="Cambria Math"/>
                        <w:i/>
                      </w:rPr>
                    </m:ctrlPr>
                  </m:dPr>
                  <m:e>
                    <m:r>
                      <w:rPr>
                        <w:rFonts w:ascii="Cambria Math" w:hAnsi="Cambria Math"/>
                      </w:rPr>
                      <m:t>x,t</m:t>
                    </m:r>
                  </m:e>
                </m:d>
                <m:r>
                  <w:rPr>
                    <w:rFonts w:ascii="Cambria Math" w:hAnsi="Cambria Math"/>
                  </w:rPr>
                  <m:t xml:space="preserve">= </m:t>
                </m:r>
                <m:f>
                  <m:fPr>
                    <m:ctrlPr>
                      <w:rPr>
                        <w:rFonts w:ascii="Cambria Math" w:eastAsiaTheme="minorEastAsia" w:hAnsi="Cambria Math"/>
                        <w:i/>
                      </w:rPr>
                    </m:ctrlPr>
                  </m:fPr>
                  <m:num>
                    <m:r>
                      <w:rPr>
                        <w:rFonts w:ascii="Cambria Math" w:hAnsi="Cambria Math"/>
                      </w:rPr>
                      <m:t>τ(x)</m:t>
                    </m:r>
                  </m:num>
                  <m:den>
                    <m:r>
                      <w:rPr>
                        <w:rFonts w:ascii="Cambria Math" w:hAnsi="Cambria Math"/>
                      </w:rPr>
                      <m:t>2</m:t>
                    </m:r>
                    <m:rad>
                      <m:radPr>
                        <m:degHide m:val="1"/>
                        <m:ctrlPr>
                          <w:rPr>
                            <w:rFonts w:ascii="Cambria Math" w:eastAsiaTheme="minorEastAsia" w:hAnsi="Cambria Math"/>
                            <w:i/>
                          </w:rPr>
                        </m:ctrlPr>
                      </m:radPr>
                      <m:deg/>
                      <m:e>
                        <m:r>
                          <w:rPr>
                            <w:rFonts w:ascii="Cambria Math" w:hAnsi="Cambria Math"/>
                          </w:rPr>
                          <m:t>πt</m:t>
                        </m:r>
                      </m:e>
                    </m:rad>
                  </m:den>
                </m:f>
                <m:sSup>
                  <m:sSupPr>
                    <m:ctrlPr>
                      <w:rPr>
                        <w:rFonts w:ascii="Cambria Math" w:eastAsiaTheme="minorEastAsia" w:hAnsi="Cambria Math"/>
                        <w:i/>
                      </w:rPr>
                    </m:ctrlPr>
                  </m:sSupPr>
                  <m:e>
                    <m:r>
                      <w:rPr>
                        <w:rFonts w:ascii="Cambria Math" w:hAnsi="Cambria Math"/>
                      </w:rPr>
                      <m:t>e</m:t>
                    </m:r>
                  </m:e>
                  <m:sup>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τ(x)</m:t>
                            </m:r>
                          </m:e>
                          <m:sup>
                            <m:r>
                              <w:rPr>
                                <w:rFonts w:ascii="Cambria Math" w:hAnsi="Cambria Math"/>
                              </w:rPr>
                              <m:t>2</m:t>
                            </m:r>
                          </m:sup>
                        </m:sSup>
                      </m:num>
                      <m:den>
                        <m:r>
                          <w:rPr>
                            <w:rFonts w:ascii="Cambria Math" w:hAnsi="Cambria Math"/>
                          </w:rPr>
                          <m:t>4t</m:t>
                        </m:r>
                      </m:den>
                    </m:f>
                  </m:sup>
                </m:sSup>
                <m:r>
                  <w:rPr>
                    <w:rFonts w:ascii="Cambria Math" w:hAnsi="Cambria Math"/>
                  </w:rPr>
                  <m:t xml:space="preserve"> </m:t>
                </m:r>
                <m:sSub>
                  <m:sSubPr>
                    <m:ctrlPr>
                      <w:rPr>
                        <w:rFonts w:ascii="Cambria Math" w:eastAsiaTheme="minorEastAsia" w:hAnsi="Cambria Math"/>
                        <w:i/>
                      </w:rPr>
                    </m:ctrlPr>
                  </m:sSubPr>
                  <m:e>
                    <m:r>
                      <w:rPr>
                        <w:rFonts w:ascii="Cambria Math" w:hAnsi="Cambria Math"/>
                      </w:rPr>
                      <m:t>A</m:t>
                    </m:r>
                  </m:e>
                  <m:sub>
                    <m:r>
                      <w:rPr>
                        <w:rFonts w:ascii="Cambria Math" w:hAnsi="Cambria Math"/>
                      </w:rPr>
                      <m:t>0</m:t>
                    </m:r>
                  </m:sub>
                </m:sSub>
                <m:r>
                  <w:rPr>
                    <w:rFonts w:ascii="Cambria Math" w:hAnsi="Cambria Math"/>
                  </w:rPr>
                  <m:t>(x)</m:t>
                </m:r>
              </m:oMath>
            </m:oMathPara>
          </w:p>
        </w:tc>
        <w:tc>
          <w:tcPr>
            <w:tcW w:w="822" w:type="dxa"/>
            <w:vAlign w:val="center"/>
            <w:hideMark/>
          </w:tcPr>
          <w:p w14:paraId="0ECD7AE5" w14:textId="3A719810" w:rsidR="00D92CB5" w:rsidRPr="00BE644F" w:rsidRDefault="00D92CB5" w:rsidP="00D92CB5">
            <w:pPr>
              <w:pStyle w:val="NormalWeb"/>
              <w:spacing w:line="480" w:lineRule="auto"/>
            </w:pPr>
            <w:r w:rsidRPr="00BE644F">
              <w:t>(</w:t>
            </w:r>
            <w:r>
              <w:t>2.</w:t>
            </w:r>
            <w:r w:rsidRPr="00BE644F">
              <w:t>5)</w:t>
            </w:r>
          </w:p>
        </w:tc>
      </w:tr>
    </w:tbl>
    <w:p w14:paraId="62E75120" w14:textId="3512BFC2" w:rsidR="003226D0" w:rsidRDefault="00D92CB5" w:rsidP="00784F34">
      <w:pPr>
        <w:spacing w:line="480" w:lineRule="auto"/>
        <w:ind w:firstLine="720"/>
        <w:jc w:val="both"/>
        <w:rPr>
          <w:rFonts w:ascii="Times New Roman" w:hAnsi="Times New Roman" w:cs="Times New Roman"/>
          <w:sz w:val="24"/>
          <w:szCs w:val="24"/>
        </w:rPr>
      </w:pPr>
      <w:r w:rsidRPr="00BE644F">
        <w:rPr>
          <w:rFonts w:ascii="Times New Roman" w:hAnsi="Times New Roman" w:cs="Times New Roman"/>
          <w:sz w:val="24"/>
          <w:szCs w:val="24"/>
        </w:rPr>
        <w:t xml:space="preserve">Considering the highest order term of </w:t>
      </w:r>
      <m:oMath>
        <m:rad>
          <m:radPr>
            <m:degHide m:val="1"/>
            <m:ctrlPr>
              <w:rPr>
                <w:rFonts w:ascii="Cambria Math" w:hAnsi="Cambria Math" w:cs="Times New Roman"/>
                <w:i/>
                <w:sz w:val="24"/>
                <w:szCs w:val="24"/>
              </w:rPr>
            </m:ctrlPr>
          </m:radPr>
          <m:deg/>
          <m:e>
            <m:r>
              <w:rPr>
                <w:rFonts w:ascii="Cambria Math" w:hAnsi="Cambria Math" w:cs="Times New Roman"/>
                <w:sz w:val="24"/>
                <w:szCs w:val="24"/>
              </w:rPr>
              <m:t>-iω</m:t>
            </m:r>
          </m:e>
        </m:rad>
      </m:oMath>
      <w:r w:rsidRPr="00BE644F">
        <w:rPr>
          <w:rFonts w:ascii="Times New Roman" w:hAnsi="Times New Roman" w:cs="Times New Roman"/>
          <w:sz w:val="24"/>
          <w:szCs w:val="24"/>
        </w:rPr>
        <w:t xml:space="preserve">, i.e. </w:t>
      </w:r>
      <m:oMath>
        <m:sSup>
          <m:sSupPr>
            <m:ctrlPr>
              <w:rPr>
                <w:rFonts w:ascii="Cambria Math" w:hAnsi="Cambria Math" w:cs="Times New Roman"/>
                <w:i/>
                <w:sz w:val="24"/>
                <w:szCs w:val="24"/>
              </w:rPr>
            </m:ctrlPr>
          </m:sSupPr>
          <m:e>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-iω</m:t>
                </m:r>
              </m:e>
            </m:rad>
            <m:r>
              <w:rPr>
                <w:rFonts w:ascii="Cambria Math" w:hAnsi="Cambria Math" w:cs="Times New Roman"/>
                <w:sz w:val="24"/>
                <w:szCs w:val="24"/>
              </w:rPr>
              <m:t>)</m:t>
            </m:r>
          </m:e>
          <m:sup>
            <m:r>
              <w:rPr>
                <w:rFonts w:ascii="Cambria Math" w:hAnsi="Cambria Math" w:cs="Times New Roman"/>
                <w:sz w:val="24"/>
                <w:szCs w:val="24"/>
              </w:rPr>
              <m:t>2</m:t>
            </m:r>
          </m:sup>
        </m:sSup>
      </m:oMath>
      <w:r w:rsidRPr="00BE644F">
        <w:rPr>
          <w:rFonts w:ascii="Times New Roman" w:hAnsi="Times New Roman" w:cs="Times New Roman"/>
          <w:sz w:val="24"/>
          <w:szCs w:val="24"/>
        </w:rPr>
        <w:t xml:space="preserve">, when Equation </w:t>
      </w:r>
      <w:r w:rsidR="003226D0">
        <w:rPr>
          <w:rFonts w:ascii="Times New Roman" w:hAnsi="Times New Roman" w:cs="Times New Roman"/>
          <w:sz w:val="24"/>
          <w:szCs w:val="24"/>
        </w:rPr>
        <w:t>2.</w:t>
      </w:r>
      <w:r w:rsidRPr="00BE644F">
        <w:rPr>
          <w:rFonts w:ascii="Times New Roman" w:hAnsi="Times New Roman" w:cs="Times New Roman"/>
          <w:sz w:val="24"/>
          <w:szCs w:val="24"/>
        </w:rPr>
        <w:t xml:space="preserve">4 is substituted into Equation </w:t>
      </w:r>
      <w:r w:rsidR="003226D0">
        <w:rPr>
          <w:rFonts w:ascii="Times New Roman" w:hAnsi="Times New Roman" w:cs="Times New Roman"/>
          <w:sz w:val="24"/>
          <w:szCs w:val="24"/>
        </w:rPr>
        <w:t>2.</w:t>
      </w:r>
      <w:r w:rsidRPr="00BE644F">
        <w:rPr>
          <w:rFonts w:ascii="Times New Roman" w:hAnsi="Times New Roman" w:cs="Times New Roman"/>
          <w:sz w:val="24"/>
          <w:szCs w:val="24"/>
        </w:rPr>
        <w:t xml:space="preserve">2, we obtain the Eikonal equation representing the high-frequency (asymptotic) solution of the diffusivity equation for a pressure impulse, expressed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758"/>
        <w:gridCol w:w="811"/>
      </w:tblGrid>
      <w:tr w:rsidR="003226D0" w:rsidRPr="00BE644F" w14:paraId="75D63052" w14:textId="77777777" w:rsidTr="003226D0">
        <w:trPr>
          <w:trHeight w:val="945"/>
        </w:trPr>
        <w:tc>
          <w:tcPr>
            <w:tcW w:w="7758" w:type="dxa"/>
            <w:vAlign w:val="center"/>
            <w:hideMark/>
          </w:tcPr>
          <w:p w14:paraId="54139B2C" w14:textId="77777777" w:rsidR="003226D0" w:rsidRPr="00BE644F" w:rsidRDefault="003226D0" w:rsidP="00784F34">
            <w:pPr>
              <w:pStyle w:val="NormalWeb"/>
              <w:spacing w:line="480" w:lineRule="auto"/>
              <w:ind w:left="720"/>
            </w:pPr>
            <m:oMathPara>
              <m:oMathParaPr>
                <m:jc m:val="left"/>
              </m:oMathParaPr>
              <m:oMath>
                <m:r>
                  <m:rPr>
                    <m:sty m:val="p"/>
                  </m:rPr>
                  <w:rPr>
                    <w:rFonts w:ascii="Cambria Math" w:hAnsi="Cambria Math"/>
                  </w:rPr>
                  <m:t>∇</m:t>
                </m:r>
                <m:r>
                  <w:rPr>
                    <w:rFonts w:ascii="Cambria Math" w:hAnsi="Cambria Math"/>
                  </w:rPr>
                  <m:t>τ∙</m:t>
                </m:r>
                <m:r>
                  <m:rPr>
                    <m:sty m:val="p"/>
                  </m:rPr>
                  <w:rPr>
                    <w:rFonts w:ascii="Cambria Math" w:hAnsi="Cambria Math"/>
                  </w:rPr>
                  <m:t>∇</m:t>
                </m:r>
                <m:r>
                  <w:rPr>
                    <w:rFonts w:ascii="Cambria Math" w:hAnsi="Cambria Math"/>
                  </w:rPr>
                  <m:t>τ=</m:t>
                </m:r>
                <m:f>
                  <m:fPr>
                    <m:ctrlPr>
                      <w:rPr>
                        <w:rFonts w:ascii="Cambria Math" w:eastAsiaTheme="minorEastAsia" w:hAnsi="Cambria Math"/>
                      </w:rPr>
                    </m:ctrlPr>
                  </m:fPr>
                  <m:num>
                    <m:r>
                      <w:rPr>
                        <w:rFonts w:ascii="Cambria Math" w:hAnsi="Cambria Math"/>
                      </w:rPr>
                      <m:t>ϕ</m:t>
                    </m:r>
                    <m:d>
                      <m:dPr>
                        <m:ctrlPr>
                          <w:rPr>
                            <w:rFonts w:ascii="Cambria Math" w:eastAsiaTheme="minorEastAsia" w:hAnsi="Cambria Math"/>
                            <w:i/>
                          </w:rPr>
                        </m:ctrlPr>
                      </m:dPr>
                      <m:e>
                        <m:r>
                          <w:rPr>
                            <w:rFonts w:ascii="Cambria Math" w:hAnsi="Cambria Math"/>
                          </w:rPr>
                          <m:t>x</m:t>
                        </m:r>
                      </m:e>
                    </m:d>
                    <m:r>
                      <w:rPr>
                        <w:rFonts w:ascii="Cambria Math" w:hAnsi="Cambria Math"/>
                      </w:rPr>
                      <m:t>μ</m:t>
                    </m:r>
                    <m:sSub>
                      <m:sSubPr>
                        <m:ctrlPr>
                          <w:rPr>
                            <w:rFonts w:ascii="Cambria Math" w:eastAsiaTheme="minorEastAsia" w:hAnsi="Cambria Math"/>
                            <w:i/>
                          </w:rPr>
                        </m:ctrlPr>
                      </m:sSubPr>
                      <m:e>
                        <m:r>
                          <w:rPr>
                            <w:rFonts w:ascii="Cambria Math" w:hAnsi="Cambria Math"/>
                          </w:rPr>
                          <m:t>c</m:t>
                        </m:r>
                      </m:e>
                      <m:sub>
                        <m:r>
                          <w:rPr>
                            <w:rFonts w:ascii="Cambria Math" w:hAnsi="Cambria Math"/>
                          </w:rPr>
                          <m:t>t</m:t>
                        </m:r>
                      </m:sub>
                    </m:sSub>
                  </m:num>
                  <m:den>
                    <m:r>
                      <w:rPr>
                        <w:rFonts w:ascii="Cambria Math" w:hAnsi="Cambria Math"/>
                      </w:rPr>
                      <m:t>k</m:t>
                    </m:r>
                    <m:d>
                      <m:dPr>
                        <m:ctrlPr>
                          <w:rPr>
                            <w:rFonts w:ascii="Cambria Math" w:eastAsiaTheme="minorEastAsia" w:hAnsi="Cambria Math"/>
                            <w:i/>
                          </w:rPr>
                        </m:ctrlPr>
                      </m:dPr>
                      <m:e>
                        <m:r>
                          <w:rPr>
                            <w:rFonts w:ascii="Cambria Math" w:hAnsi="Cambria Math"/>
                          </w:rPr>
                          <m:t>x</m:t>
                        </m:r>
                      </m:e>
                    </m:d>
                  </m:den>
                </m:f>
                <m:r>
                  <w:rPr>
                    <w:rFonts w:ascii="Cambria Math" w:hAnsi="Cambria Math"/>
                  </w:rPr>
                  <m:t>=</m:t>
                </m:r>
                <m:f>
                  <m:fPr>
                    <m:ctrlPr>
                      <w:rPr>
                        <w:rFonts w:ascii="Cambria Math" w:eastAsiaTheme="minorEastAsia" w:hAnsi="Cambria Math"/>
                        <w:i/>
                      </w:rPr>
                    </m:ctrlPr>
                  </m:fPr>
                  <m:num>
                    <m:r>
                      <w:rPr>
                        <w:rFonts w:ascii="Cambria Math" w:hAnsi="Cambria Math"/>
                      </w:rPr>
                      <m:t>1</m:t>
                    </m:r>
                  </m:num>
                  <m:den>
                    <m:r>
                      <w:rPr>
                        <w:rFonts w:ascii="Cambria Math" w:hAnsi="Cambria Math"/>
                      </w:rPr>
                      <m:t>α</m:t>
                    </m:r>
                  </m:den>
                </m:f>
              </m:oMath>
            </m:oMathPara>
          </w:p>
        </w:tc>
        <w:tc>
          <w:tcPr>
            <w:tcW w:w="811" w:type="dxa"/>
            <w:vAlign w:val="center"/>
          </w:tcPr>
          <w:p w14:paraId="0F34C0D4" w14:textId="77777777" w:rsidR="003226D0" w:rsidRPr="00BE644F" w:rsidRDefault="003226D0" w:rsidP="003226D0">
            <w:pPr>
              <w:pStyle w:val="NormalWeb"/>
              <w:spacing w:line="480" w:lineRule="auto"/>
            </w:pPr>
          </w:p>
        </w:tc>
      </w:tr>
      <w:tr w:rsidR="003226D0" w:rsidRPr="00BE644F" w14:paraId="0FDD7FD5" w14:textId="77777777" w:rsidTr="003226D0">
        <w:trPr>
          <w:trHeight w:val="810"/>
        </w:trPr>
        <w:tc>
          <w:tcPr>
            <w:tcW w:w="7758" w:type="dxa"/>
            <w:vAlign w:val="center"/>
          </w:tcPr>
          <w:p w14:paraId="3508B98B" w14:textId="77777777" w:rsidR="003226D0" w:rsidRPr="003226D0" w:rsidRDefault="00DC5839" w:rsidP="00784F34">
            <w:pPr>
              <w:pStyle w:val="NormalWeb"/>
              <w:spacing w:line="480" w:lineRule="auto"/>
              <w:ind w:left="720"/>
              <w:rPr>
                <w:rFonts w:eastAsia="맑은 고딕"/>
              </w:rPr>
            </w:pPr>
            <m:oMathPara>
              <m:oMathParaPr>
                <m:jc m:val="left"/>
              </m:oMathParaPr>
              <m:oMath>
                <m:d>
                  <m:dPr>
                    <m:begChr m:val="|"/>
                    <m:endChr m:val="|"/>
                    <m:ctrlPr>
                      <w:rPr>
                        <w:rFonts w:ascii="Cambria Math" w:eastAsiaTheme="minorEastAsia" w:hAnsi="Cambria Math"/>
                      </w:rPr>
                    </m:ctrlPr>
                  </m:dPr>
                  <m:e>
                    <m:r>
                      <m:rPr>
                        <m:sty m:val="p"/>
                      </m:rPr>
                      <w:rPr>
                        <w:rFonts w:ascii="Cambria Math" w:hAnsi="Cambria Math"/>
                      </w:rPr>
                      <m:t>∇</m:t>
                    </m:r>
                    <m:r>
                      <w:rPr>
                        <w:rFonts w:ascii="Cambria Math" w:hAnsi="Cambria Math"/>
                      </w:rPr>
                      <m:t>τ</m:t>
                    </m:r>
                  </m:e>
                </m:d>
                <m:rad>
                  <m:radPr>
                    <m:degHide m:val="1"/>
                    <m:ctrlPr>
                      <w:rPr>
                        <w:rFonts w:ascii="Cambria Math" w:eastAsiaTheme="minorEastAsia" w:hAnsi="Cambria Math"/>
                        <w:i/>
                      </w:rPr>
                    </m:ctrlPr>
                  </m:radPr>
                  <m:deg/>
                  <m:e>
                    <m:r>
                      <w:rPr>
                        <w:rFonts w:ascii="Cambria Math" w:hAnsi="Cambria Math"/>
                      </w:rPr>
                      <m:t>α</m:t>
                    </m:r>
                  </m:e>
                </m:rad>
                <m:r>
                  <w:rPr>
                    <w:rFonts w:ascii="Cambria Math" w:hAnsi="Cambria Math"/>
                  </w:rPr>
                  <m:t>=1,</m:t>
                </m:r>
              </m:oMath>
            </m:oMathPara>
          </w:p>
        </w:tc>
        <w:tc>
          <w:tcPr>
            <w:tcW w:w="811" w:type="dxa"/>
            <w:vAlign w:val="center"/>
          </w:tcPr>
          <w:p w14:paraId="2AC2D7CC" w14:textId="77777777" w:rsidR="003226D0" w:rsidRPr="00BE644F" w:rsidRDefault="003226D0" w:rsidP="003226D0">
            <w:pPr>
              <w:pStyle w:val="NormalWeb"/>
              <w:spacing w:line="480" w:lineRule="auto"/>
            </w:pPr>
            <w:r w:rsidRPr="00BE644F">
              <w:t>(</w:t>
            </w:r>
            <w:r>
              <w:t>2.6</w:t>
            </w:r>
            <w:r w:rsidRPr="00BE644F">
              <w:t>)</w:t>
            </w:r>
          </w:p>
        </w:tc>
      </w:tr>
    </w:tbl>
    <w:p w14:paraId="7B7E1316" w14:textId="15C24AC2" w:rsidR="00D92CB5" w:rsidRDefault="003226D0" w:rsidP="00784F34">
      <w:pPr>
        <w:spacing w:line="480" w:lineRule="auto"/>
        <w:ind w:firstLine="720"/>
        <w:jc w:val="both"/>
        <w:rPr>
          <w:rFonts w:ascii="Times New Roman" w:eastAsia="Times New Roman" w:hAnsi="Times New Roman" w:cs="Times New Roman"/>
          <w:sz w:val="24"/>
          <w:szCs w:val="24"/>
          <w:lang w:bidi="en-US"/>
        </w:rPr>
      </w:pPr>
      <w:r>
        <w:rPr>
          <w:rFonts w:ascii="Times New Roman" w:hAnsi="Times New Roman" w:cs="Times New Roman"/>
          <w:sz w:val="24"/>
          <w:szCs w:val="24"/>
        </w:rPr>
        <w:t>T</w:t>
      </w:r>
      <w:r w:rsidR="00D92CB5" w:rsidRPr="00BE644F">
        <w:rPr>
          <w:rFonts w:ascii="Times New Roman" w:eastAsia="Times New Roman" w:hAnsi="Times New Roman" w:cs="Times New Roman"/>
          <w:sz w:val="24"/>
          <w:szCs w:val="24"/>
          <w:lang w:bidi="en-US"/>
        </w:rPr>
        <w:t xml:space="preserve">herefore, Eikonal equation quantifies the propagation of the pressure front or the time-varying drainage area (Vasco et al., 2000). Pressure front is defined as the maximum pressure response in the reservoir for an impulse source in the well (King et al., 2016). The high-frequency solution is associated with the arrival time of the peak slope of the pressure transient that is governed by the reservoir properties. The equation </w:t>
      </w:r>
      <w:r w:rsidR="00D92CB5" w:rsidRPr="00BE644F">
        <w:rPr>
          <w:rFonts w:ascii="Times New Roman" w:eastAsia="Times New Roman" w:hAnsi="Times New Roman" w:cs="Times New Roman"/>
          <w:sz w:val="24"/>
          <w:szCs w:val="24"/>
          <w:lang w:bidi="en-US"/>
        </w:rPr>
        <w:lastRenderedPageBreak/>
        <w:t>governing the diffusive time of flight (DTF) related to the pressure front propagation process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2"/>
        <w:gridCol w:w="818"/>
      </w:tblGrid>
      <w:tr w:rsidR="00D15F23" w:rsidRPr="00BE644F" w14:paraId="06554971" w14:textId="77777777" w:rsidTr="002D3117">
        <w:tc>
          <w:tcPr>
            <w:tcW w:w="8185" w:type="dxa"/>
            <w:vAlign w:val="center"/>
            <w:hideMark/>
          </w:tcPr>
          <w:p w14:paraId="3F943488" w14:textId="77777777" w:rsidR="00D15F23" w:rsidRPr="00BE644F" w:rsidRDefault="00DC5839" w:rsidP="00784F34">
            <w:pPr>
              <w:pStyle w:val="NormalWeb"/>
              <w:spacing w:before="120" w:line="480" w:lineRule="auto"/>
              <w:ind w:left="720"/>
              <w:jc w:val="both"/>
            </w:pPr>
            <m:oMathPara>
              <m:oMathParaPr>
                <m:jc m:val="left"/>
              </m:oMathParaPr>
              <m:oMath>
                <m:d>
                  <m:dPr>
                    <m:begChr m:val="|"/>
                    <m:endChr m:val="|"/>
                    <m:ctrlPr>
                      <w:rPr>
                        <w:rFonts w:ascii="Cambria Math" w:hAnsi="Cambria Math"/>
                        <w:i/>
                      </w:rPr>
                    </m:ctrlPr>
                  </m:dPr>
                  <m:e>
                    <m:r>
                      <m:rPr>
                        <m:sty m:val="p"/>
                      </m:rPr>
                      <w:rPr>
                        <w:rFonts w:ascii="Cambria Math" w:hAnsi="Cambria Math"/>
                        <w:sz w:val="20"/>
                        <w:szCs w:val="20"/>
                      </w:rPr>
                      <m:t>∇</m:t>
                    </m:r>
                    <m:r>
                      <w:rPr>
                        <w:rFonts w:ascii="Cambria Math" w:hAnsi="Cambria Math"/>
                        <w:sz w:val="20"/>
                        <w:szCs w:val="20"/>
                      </w:rPr>
                      <m:t>τ</m:t>
                    </m:r>
                    <m:d>
                      <m:dPr>
                        <m:ctrlPr>
                          <w:rPr>
                            <w:rFonts w:ascii="Cambria Math" w:hAnsi="Cambria Math"/>
                            <w:i/>
                          </w:rPr>
                        </m:ctrlPr>
                      </m:dPr>
                      <m:e>
                        <m:r>
                          <m:rPr>
                            <m:sty m:val="b"/>
                          </m:rPr>
                          <w:rPr>
                            <w:rFonts w:ascii="Cambria Math" w:hAnsi="Cambria Math"/>
                            <w:sz w:val="20"/>
                            <w:szCs w:val="20"/>
                          </w:rPr>
                          <m:t>x</m:t>
                        </m:r>
                      </m:e>
                    </m:d>
                  </m:e>
                </m:d>
                <m:rad>
                  <m:radPr>
                    <m:degHide m:val="1"/>
                    <m:ctrlPr>
                      <w:rPr>
                        <w:rFonts w:ascii="Cambria Math" w:hAnsi="Cambria Math"/>
                        <w:i/>
                      </w:rPr>
                    </m:ctrlPr>
                  </m:radPr>
                  <m:deg/>
                  <m:e>
                    <m:f>
                      <m:fPr>
                        <m:ctrlPr>
                          <w:rPr>
                            <w:rFonts w:ascii="Cambria Math" w:hAnsi="Cambria Math"/>
                          </w:rPr>
                        </m:ctrlPr>
                      </m:fPr>
                      <m:num>
                        <m:r>
                          <w:rPr>
                            <w:rFonts w:ascii="Cambria Math" w:hAnsi="Cambria Math"/>
                            <w:sz w:val="20"/>
                            <w:szCs w:val="20"/>
                          </w:rPr>
                          <m:t>k</m:t>
                        </m:r>
                        <m:d>
                          <m:dPr>
                            <m:ctrlPr>
                              <w:rPr>
                                <w:rFonts w:ascii="Cambria Math" w:hAnsi="Cambria Math"/>
                                <w:i/>
                              </w:rPr>
                            </m:ctrlPr>
                          </m:dPr>
                          <m:e>
                            <m:r>
                              <m:rPr>
                                <m:sty m:val="b"/>
                              </m:rPr>
                              <w:rPr>
                                <w:rFonts w:ascii="Cambria Math" w:hAnsi="Cambria Math"/>
                                <w:sz w:val="20"/>
                                <w:szCs w:val="20"/>
                              </w:rPr>
                              <m:t>x</m:t>
                            </m:r>
                          </m:e>
                        </m:d>
                      </m:num>
                      <m:den>
                        <m:r>
                          <w:rPr>
                            <w:rFonts w:ascii="Cambria Math" w:hAnsi="Cambria Math"/>
                            <w:sz w:val="20"/>
                          </w:rPr>
                          <m:t>ϕ</m:t>
                        </m:r>
                        <m:d>
                          <m:dPr>
                            <m:ctrlPr>
                              <w:rPr>
                                <w:rFonts w:ascii="Cambria Math" w:hAnsi="Cambria Math"/>
                                <w:i/>
                              </w:rPr>
                            </m:ctrlPr>
                          </m:dPr>
                          <m:e>
                            <m:r>
                              <m:rPr>
                                <m:sty m:val="b"/>
                              </m:rPr>
                              <w:rPr>
                                <w:rFonts w:ascii="Cambria Math" w:hAnsi="Cambria Math"/>
                                <w:sz w:val="20"/>
                                <w:szCs w:val="20"/>
                              </w:rPr>
                              <m:t>x</m:t>
                            </m:r>
                          </m:e>
                        </m:d>
                        <m:r>
                          <w:rPr>
                            <w:rFonts w:ascii="Cambria Math" w:hAnsi="Cambria Math"/>
                            <w:sz w:val="20"/>
                            <w:szCs w:val="20"/>
                          </w:rPr>
                          <m:t>μ</m:t>
                        </m:r>
                        <m:sSub>
                          <m:sSubPr>
                            <m:ctrlPr>
                              <w:rPr>
                                <w:rFonts w:ascii="Cambria Math" w:hAnsi="Cambria Math"/>
                                <w:i/>
                              </w:rPr>
                            </m:ctrlPr>
                          </m:sSubPr>
                          <m:e>
                            <m:r>
                              <w:rPr>
                                <w:rFonts w:ascii="Cambria Math" w:hAnsi="Cambria Math"/>
                                <w:sz w:val="20"/>
                                <w:szCs w:val="20"/>
                              </w:rPr>
                              <m:t>c</m:t>
                            </m:r>
                          </m:e>
                          <m:sub>
                            <m:r>
                              <w:rPr>
                                <w:rFonts w:ascii="Cambria Math" w:hAnsi="Cambria Math"/>
                                <w:sz w:val="20"/>
                                <w:szCs w:val="20"/>
                              </w:rPr>
                              <m:t>t</m:t>
                            </m:r>
                          </m:sub>
                        </m:sSub>
                      </m:den>
                    </m:f>
                  </m:e>
                </m:rad>
                <m:r>
                  <w:rPr>
                    <w:rFonts w:ascii="Cambria Math" w:hAnsi="Cambria Math"/>
                    <w:sz w:val="20"/>
                    <w:szCs w:val="20"/>
                  </w:rPr>
                  <m:t xml:space="preserve">=1   </m:t>
                </m:r>
                <m:r>
                  <w:rPr>
                    <w:rFonts w:ascii="Cambria Math" w:hAnsi="Cambria Math"/>
                    <w:sz w:val="20"/>
                  </w:rPr>
                  <m:t xml:space="preserve">     </m:t>
                </m:r>
              </m:oMath>
            </m:oMathPara>
          </w:p>
        </w:tc>
        <w:tc>
          <w:tcPr>
            <w:tcW w:w="831" w:type="dxa"/>
            <w:vAlign w:val="center"/>
            <w:hideMark/>
          </w:tcPr>
          <w:p w14:paraId="33B01D00" w14:textId="77777777" w:rsidR="00D15F23" w:rsidRPr="00BE644F" w:rsidRDefault="00D15F23" w:rsidP="002D3117">
            <w:pPr>
              <w:pStyle w:val="NormalWeb"/>
              <w:spacing w:line="480" w:lineRule="auto"/>
              <w:jc w:val="both"/>
            </w:pPr>
            <w:r w:rsidRPr="00BE644F">
              <w:t>(</w:t>
            </w:r>
            <w:r>
              <w:t>2.7</w:t>
            </w:r>
            <w:r w:rsidRPr="00BE644F">
              <w:t>)</w:t>
            </w:r>
          </w:p>
        </w:tc>
      </w:tr>
    </w:tbl>
    <w:p w14:paraId="23341B7E" w14:textId="784106E0" w:rsidR="00D15F23" w:rsidRDefault="00D15F23" w:rsidP="00784F34">
      <w:pPr>
        <w:spacing w:line="480" w:lineRule="auto"/>
        <w:ind w:firstLine="720"/>
        <w:jc w:val="both"/>
        <w:rPr>
          <w:rFonts w:ascii="Times New Roman" w:eastAsia="Times New Roman" w:hAnsi="Times New Roman" w:cs="Times New Roman"/>
          <w:sz w:val="24"/>
          <w:szCs w:val="24"/>
          <w:lang w:bidi="en-US"/>
        </w:rPr>
      </w:pPr>
      <w:r w:rsidRPr="00BE644F">
        <w:rPr>
          <w:rFonts w:ascii="Times New Roman" w:eastAsia="Times New Roman" w:hAnsi="Times New Roman" w:cs="Times New Roman"/>
          <w:sz w:val="24"/>
          <w:szCs w:val="24"/>
          <w:lang w:bidi="en-US"/>
        </w:rPr>
        <w:t xml:space="preserve">The entire term inside the square root is referred as the diffusivity </w:t>
      </w:r>
      <w:r w:rsidRPr="006E59EC">
        <w:rPr>
          <w:rFonts w:ascii="Times New Roman" w:eastAsia="Times New Roman" w:hAnsi="Times New Roman" w:cs="Times New Roman"/>
          <w:i/>
          <w:sz w:val="24"/>
          <w:szCs w:val="24"/>
          <w:lang w:bidi="en-US"/>
        </w:rPr>
        <w:t>α</w:t>
      </w:r>
      <w:r w:rsidRPr="00BE644F">
        <w:rPr>
          <w:rFonts w:ascii="Times New Roman" w:eastAsia="Times New Roman" w:hAnsi="Times New Roman" w:cs="Times New Roman"/>
          <w:sz w:val="24"/>
          <w:szCs w:val="24"/>
          <w:lang w:bidi="en-US"/>
        </w:rPr>
        <w:t xml:space="preserve">. The time-varying DTF is also denoted as </w:t>
      </w:r>
      <w:r w:rsidRPr="006E59EC">
        <w:rPr>
          <w:rFonts w:ascii="Times New Roman" w:eastAsia="Times New Roman" w:hAnsi="Times New Roman" w:cs="Times New Roman"/>
          <w:i/>
          <w:sz w:val="24"/>
          <w:szCs w:val="24"/>
          <w:lang w:bidi="en-US"/>
        </w:rPr>
        <w:t>τ</w:t>
      </w:r>
      <w:r w:rsidRPr="00BE644F">
        <w:rPr>
          <w:rFonts w:ascii="Times New Roman" w:eastAsia="Times New Roman" w:hAnsi="Times New Roman" w:cs="Times New Roman"/>
          <w:sz w:val="24"/>
          <w:szCs w:val="24"/>
          <w:lang w:bidi="en-US"/>
        </w:rPr>
        <w:t>(x) for the point x and has the unit of time</w:t>
      </w:r>
      <w:r>
        <w:rPr>
          <w:rFonts w:ascii="Times New Roman" w:eastAsia="Times New Roman" w:hAnsi="Times New Roman" w:cs="Times New Roman"/>
          <w:sz w:val="24"/>
          <w:szCs w:val="24"/>
          <w:lang w:bidi="en-US"/>
        </w:rPr>
        <w:t xml:space="preserve"> </w:t>
      </w:r>
      <w:r w:rsidRPr="00BE644F">
        <w:rPr>
          <w:rFonts w:ascii="Times New Roman" w:eastAsia="Times New Roman" w:hAnsi="Times New Roman" w:cs="Times New Roman"/>
          <w:sz w:val="24"/>
          <w:szCs w:val="24"/>
          <w:lang w:bidi="en-US"/>
        </w:rPr>
        <w:t>0.5. This approach is similar to the solution for the location of propagating wave front in wave theory. Equation 2</w:t>
      </w:r>
      <w:r>
        <w:rPr>
          <w:rFonts w:ascii="Times New Roman" w:eastAsia="Times New Roman" w:hAnsi="Times New Roman" w:cs="Times New Roman"/>
          <w:sz w:val="24"/>
          <w:szCs w:val="24"/>
          <w:lang w:bidi="en-US"/>
        </w:rPr>
        <w:t>.7</w:t>
      </w:r>
      <w:r w:rsidRPr="00BE644F">
        <w:rPr>
          <w:rFonts w:ascii="Times New Roman" w:eastAsia="Times New Roman" w:hAnsi="Times New Roman" w:cs="Times New Roman"/>
          <w:sz w:val="24"/>
          <w:szCs w:val="24"/>
          <w:lang w:bidi="en-US"/>
        </w:rPr>
        <w:t xml:space="preserve"> indicates that DTF is inversely dependent on square root of diffusivity </w:t>
      </w:r>
      <w:r w:rsidRPr="006E59EC">
        <w:rPr>
          <w:rFonts w:ascii="Times New Roman" w:eastAsia="Times New Roman" w:hAnsi="Times New Roman" w:cs="Times New Roman"/>
          <w:i/>
          <w:sz w:val="24"/>
          <w:szCs w:val="24"/>
          <w:lang w:bidi="en-US"/>
        </w:rPr>
        <w:t>α</w:t>
      </w:r>
      <w:r w:rsidRPr="00BE644F">
        <w:rPr>
          <w:rFonts w:ascii="Times New Roman" w:eastAsia="Times New Roman" w:hAnsi="Times New Roman" w:cs="Times New Roman"/>
          <w:sz w:val="24"/>
          <w:szCs w:val="24"/>
          <w:lang w:bidi="en-US"/>
        </w:rPr>
        <w:t>. Here, it is assumed that the pressure depends only on the DTF, which is equivalent to an assumption that the contour lines of pressure are strongly related to the contour lines denoting the DTF (King et al., 2016), who assumed</w:t>
      </w:r>
      <w:r w:rsidR="00616DC9">
        <w:rPr>
          <w:rFonts w:ascii="Times New Roman" w:eastAsia="Times New Roman" w:hAnsi="Times New Roman" w:cs="Times New Roman"/>
          <w:sz w:val="24"/>
          <w:szCs w:val="24"/>
          <w:lang w:bidi="en-US"/>
        </w:rPr>
        <w:t xml:space="preserve">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x,t</m:t>
            </m:r>
          </m:e>
        </m:d>
        <m:r>
          <w:rPr>
            <w:rFonts w:ascii="Cambria Math" w:hAnsi="Cambria Math" w:cs="Times New Roman"/>
            <w:sz w:val="24"/>
            <w:szCs w:val="24"/>
          </w:rPr>
          <m:t>≈p(τ</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,t)</m:t>
        </m:r>
      </m:oMath>
      <w:r w:rsidRPr="00BE644F">
        <w:rPr>
          <w:rFonts w:ascii="Times New Roman" w:eastAsia="Times New Roman" w:hAnsi="Times New Roman" w:cs="Times New Roman"/>
          <w:sz w:val="24"/>
          <w:szCs w:val="24"/>
          <w:lang w:bidi="en-US"/>
        </w:rPr>
        <w:t xml:space="preserve"> to reduce 3D diffusivity equation to equivalent 1-D form. Datta Gupta et al. (2011) used this concept to find the ROI as a function of time in pressure transient analysis. Multistencils fast marching (MFM) method is implemented to solve the Eikonal equation to assess the DTF, which can be used to derive the pressure propagation in a heterogeneous reservoir.</w:t>
      </w:r>
    </w:p>
    <w:p w14:paraId="1A04D069" w14:textId="3F0633CB" w:rsidR="00556707" w:rsidRPr="00415859" w:rsidRDefault="00556707" w:rsidP="00556707">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20" w:name="_Toc488801632"/>
      <w:r w:rsidRPr="00415859">
        <w:rPr>
          <w:rFonts w:ascii="Times New Roman" w:eastAsia="Times New Roman" w:hAnsi="Times New Roman" w:cs="Times New Roman"/>
          <w:b/>
          <w:bCs/>
          <w:iCs/>
          <w:sz w:val="24"/>
          <w:szCs w:val="28"/>
          <w:lang w:bidi="en-US"/>
        </w:rPr>
        <w:t>2.</w:t>
      </w:r>
      <w:r>
        <w:rPr>
          <w:rFonts w:ascii="Times New Roman" w:eastAsia="Times New Roman" w:hAnsi="Times New Roman" w:cs="Times New Roman"/>
          <w:b/>
          <w:bCs/>
          <w:iCs/>
          <w:sz w:val="24"/>
          <w:szCs w:val="28"/>
          <w:lang w:bidi="en-US"/>
        </w:rPr>
        <w:t>2</w:t>
      </w:r>
      <w:r w:rsidRPr="00415859">
        <w:rPr>
          <w:rFonts w:ascii="Times New Roman" w:eastAsia="Times New Roman" w:hAnsi="Times New Roman" w:cs="Times New Roman"/>
          <w:b/>
          <w:bCs/>
          <w:iCs/>
          <w:sz w:val="24"/>
          <w:szCs w:val="28"/>
          <w:lang w:bidi="en-US"/>
        </w:rPr>
        <w:t xml:space="preserve"> </w:t>
      </w:r>
      <w:r w:rsidR="00942A76" w:rsidRPr="00BE644F">
        <w:rPr>
          <w:rFonts w:ascii="Times New Roman" w:hAnsi="Times New Roman" w:cs="Times New Roman"/>
          <w:b/>
          <w:sz w:val="24"/>
        </w:rPr>
        <w:t>Multistencils Fast Marching Method</w:t>
      </w:r>
      <w:r w:rsidR="00942A76">
        <w:rPr>
          <w:rFonts w:ascii="Times New Roman" w:hAnsi="Times New Roman" w:cs="Times New Roman"/>
          <w:b/>
          <w:sz w:val="24"/>
        </w:rPr>
        <w:t xml:space="preserve"> (MFM)</w:t>
      </w:r>
      <w:bookmarkEnd w:id="20"/>
    </w:p>
    <w:p w14:paraId="6BA44383" w14:textId="730ECC11" w:rsidR="00942A76" w:rsidRDefault="00942A76" w:rsidP="00556707">
      <w:pPr>
        <w:spacing w:after="0" w:line="480" w:lineRule="auto"/>
        <w:ind w:firstLine="800"/>
        <w:jc w:val="both"/>
        <w:rPr>
          <w:rFonts w:ascii="Times New Roman" w:hAnsi="Times New Roman" w:cs="Times New Roman"/>
          <w:sz w:val="24"/>
          <w:szCs w:val="24"/>
          <w:lang w:bidi="en-US"/>
        </w:rPr>
      </w:pPr>
      <w:r w:rsidRPr="00942A76">
        <w:rPr>
          <w:rFonts w:ascii="Times New Roman" w:hAnsi="Times New Roman" w:cs="Times New Roman"/>
          <w:sz w:val="24"/>
          <w:szCs w:val="24"/>
          <w:lang w:bidi="en-US"/>
        </w:rPr>
        <w:t xml:space="preserve">Fast marching (FM) method is class of solutions designed to solve the Eikonal equation to aid in the determination of position of the pressure front. This method is based on the observation that arrival time of the pressure front at any node is only dependent on the smallest value of arrival time among the immediate neighboring nodes, which is referred as the “causality relationship” and is the basis of fast marching methods (Sethian, 1996). Several improved FM methods, such as Higher Accuracy Fast Marching method, </w:t>
      </w:r>
      <w:r w:rsidRPr="00942A76">
        <w:rPr>
          <w:rFonts w:ascii="Times New Roman" w:hAnsi="Times New Roman" w:cs="Times New Roman"/>
          <w:sz w:val="24"/>
          <w:szCs w:val="24"/>
          <w:lang w:bidi="en-US"/>
        </w:rPr>
        <w:lastRenderedPageBreak/>
        <w:t xml:space="preserve">Shifted Grid Fast Marching Method, Untidy Fast Marching method, and Multistencils Fast Marching (MFM) method, have been proposed to enhance the accuracy of FM predictions. Most FM algorithms, except MFM algorithm, ignore information of nodes in the diagonal direction while considering only the 4-adjacent neighboring nodes in the 2D plane; consequently, having larger prediction errors along the diagonal directions. The MFM method eliminates this limitation by utilizing information from all neighboring nodes. In this paper, the accuracy of the MFM method is further improved by numerically approximating the gradient in the Eikonal equation as a second-order finite difference formulation whenever the arrival times of the neighbor points are available, which is also implemented in the development of the Higher Accuracy Fast Marching method (Hassouna and Farag, 2007). By combining the concepts of MFM method and HAFM method, we develop and apply second-order MFM method in this </w:t>
      </w:r>
      <w:r w:rsidR="00CF0DB2">
        <w:rPr>
          <w:rFonts w:ascii="Times New Roman" w:hAnsi="Times New Roman" w:cs="Times New Roman"/>
          <w:sz w:val="24"/>
          <w:szCs w:val="24"/>
          <w:lang w:bidi="en-US"/>
        </w:rPr>
        <w:t>thesis</w:t>
      </w:r>
      <w:r w:rsidRPr="00942A76">
        <w:rPr>
          <w:rFonts w:ascii="Times New Roman" w:hAnsi="Times New Roman" w:cs="Times New Roman"/>
          <w:sz w:val="24"/>
          <w:szCs w:val="24"/>
          <w:lang w:bidi="en-US"/>
        </w:rPr>
        <w:t xml:space="preserve"> for modeling pressure propagation in a heterogeneous reservoir. The step-wise explanation of the second-order MFM approach is described in </w:t>
      </w:r>
      <w:r w:rsidRPr="00B1541D">
        <w:rPr>
          <w:rFonts w:ascii="Times New Roman" w:hAnsi="Times New Roman" w:cs="Times New Roman"/>
          <w:b/>
          <w:sz w:val="24"/>
          <w:szCs w:val="24"/>
          <w:lang w:bidi="en-US"/>
        </w:rPr>
        <w:t>Fig</w:t>
      </w:r>
      <w:r w:rsidR="00AE5DB6" w:rsidRPr="00B1541D">
        <w:rPr>
          <w:rFonts w:ascii="Times New Roman" w:hAnsi="Times New Roman" w:cs="Times New Roman"/>
          <w:b/>
          <w:sz w:val="24"/>
          <w:szCs w:val="24"/>
          <w:lang w:bidi="en-US"/>
        </w:rPr>
        <w:t>ure</w:t>
      </w:r>
      <w:r w:rsidRPr="00B1541D">
        <w:rPr>
          <w:rFonts w:ascii="Times New Roman" w:hAnsi="Times New Roman" w:cs="Times New Roman"/>
          <w:b/>
          <w:sz w:val="24"/>
          <w:szCs w:val="24"/>
          <w:lang w:bidi="en-US"/>
        </w:rPr>
        <w:t xml:space="preserve"> </w:t>
      </w:r>
      <w:r w:rsidR="00A57026" w:rsidRPr="00B1541D">
        <w:rPr>
          <w:rFonts w:ascii="Times New Roman" w:hAnsi="Times New Roman" w:cs="Times New Roman"/>
          <w:b/>
          <w:sz w:val="24"/>
          <w:szCs w:val="24"/>
          <w:lang w:bidi="en-US"/>
        </w:rPr>
        <w:t>2.</w:t>
      </w:r>
      <w:r w:rsidRPr="00B1541D">
        <w:rPr>
          <w:rFonts w:ascii="Times New Roman" w:hAnsi="Times New Roman" w:cs="Times New Roman"/>
          <w:b/>
          <w:sz w:val="24"/>
          <w:szCs w:val="24"/>
          <w:lang w:bidi="en-US"/>
        </w:rPr>
        <w:t>1.</w:t>
      </w:r>
      <w:r w:rsidRPr="00942A76">
        <w:rPr>
          <w:rFonts w:ascii="Times New Roman" w:hAnsi="Times New Roman" w:cs="Times New Roman"/>
          <w:sz w:val="24"/>
          <w:szCs w:val="24"/>
          <w:lang w:bidi="en-US"/>
        </w:rPr>
        <w:t xml:space="preserve">  The first node is selected (black circle, </w:t>
      </w:r>
      <w:r w:rsidR="00AE5DB6"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lang w:bidi="en-US"/>
        </w:rPr>
        <w:t xml:space="preserve"> </w:t>
      </w:r>
      <w:r w:rsidR="00A57026" w:rsidRPr="00B1541D">
        <w:rPr>
          <w:rFonts w:ascii="Times New Roman" w:hAnsi="Times New Roman" w:cs="Times New Roman"/>
          <w:b/>
          <w:sz w:val="24"/>
          <w:szCs w:val="24"/>
          <w:lang w:bidi="en-US"/>
        </w:rPr>
        <w:t>2.</w:t>
      </w:r>
      <w:r w:rsidRPr="00B1541D">
        <w:rPr>
          <w:rFonts w:ascii="Times New Roman" w:hAnsi="Times New Roman" w:cs="Times New Roman"/>
          <w:b/>
          <w:sz w:val="24"/>
          <w:szCs w:val="24"/>
          <w:lang w:bidi="en-US"/>
        </w:rPr>
        <w:t>1a</w:t>
      </w:r>
      <w:r w:rsidRPr="00942A76">
        <w:rPr>
          <w:rFonts w:ascii="Times New Roman" w:hAnsi="Times New Roman" w:cs="Times New Roman"/>
          <w:sz w:val="24"/>
          <w:szCs w:val="24"/>
          <w:lang w:bidi="en-US"/>
        </w:rPr>
        <w:t xml:space="preserve">) at the impulse source and DTF at the first node is assigned </w:t>
      </w:r>
      <w:r w:rsidRPr="006E59EC">
        <w:rPr>
          <w:rFonts w:ascii="Times New Roman" w:hAnsi="Times New Roman" w:cs="Times New Roman"/>
          <w:i/>
          <w:sz w:val="24"/>
          <w:szCs w:val="24"/>
          <w:lang w:bidi="en-US"/>
        </w:rPr>
        <w:t>τ</w:t>
      </w:r>
      <w:r w:rsidRPr="00942A76">
        <w:rPr>
          <w:rFonts w:ascii="Times New Roman" w:hAnsi="Times New Roman" w:cs="Times New Roman"/>
          <w:sz w:val="24"/>
          <w:szCs w:val="24"/>
          <w:lang w:bidi="en-US"/>
        </w:rPr>
        <w:t xml:space="preserve"> = 0 at r</w:t>
      </w:r>
      <w:r>
        <w:rPr>
          <w:rFonts w:ascii="Times New Roman" w:hAnsi="Times New Roman" w:cs="Times New Roman"/>
          <w:sz w:val="24"/>
          <w:szCs w:val="24"/>
          <w:lang w:bidi="en-US"/>
        </w:rPr>
        <w:t xml:space="preserve"> </w:t>
      </w:r>
      <w:r w:rsidRPr="00942A76">
        <w:rPr>
          <w:rFonts w:ascii="Times New Roman" w:hAnsi="Times New Roman" w:cs="Times New Roman"/>
          <w:sz w:val="24"/>
          <w:szCs w:val="24"/>
          <w:lang w:bidi="en-US"/>
        </w:rPr>
        <w:t>=</w:t>
      </w:r>
      <w:r>
        <w:rPr>
          <w:rFonts w:ascii="Times New Roman" w:hAnsi="Times New Roman" w:cs="Times New Roman"/>
          <w:sz w:val="24"/>
          <w:szCs w:val="24"/>
          <w:lang w:bidi="en-US"/>
        </w:rPr>
        <w:t xml:space="preserve"> </w:t>
      </w:r>
      <w:r w:rsidRPr="00942A76">
        <w:rPr>
          <w:rFonts w:ascii="Times New Roman" w:hAnsi="Times New Roman" w:cs="Times New Roman"/>
          <w:sz w:val="24"/>
          <w:szCs w:val="24"/>
          <w:lang w:bidi="en-US"/>
        </w:rPr>
        <w:t>r</w:t>
      </w:r>
      <w:r w:rsidRPr="00942A76">
        <w:rPr>
          <w:rFonts w:ascii="Times New Roman" w:hAnsi="Times New Roman" w:cs="Times New Roman"/>
          <w:sz w:val="24"/>
          <w:szCs w:val="24"/>
          <w:vertAlign w:val="subscript"/>
          <w:lang w:bidi="en-US"/>
        </w:rPr>
        <w:t>w</w:t>
      </w:r>
      <w:r w:rsidRPr="00942A76">
        <w:rPr>
          <w:rFonts w:ascii="Times New Roman" w:hAnsi="Times New Roman" w:cs="Times New Roman"/>
          <w:sz w:val="24"/>
          <w:szCs w:val="24"/>
          <w:lang w:bidi="en-US"/>
        </w:rPr>
        <w:t xml:space="preserve">. DTF is then calculated for the 8 neighboring nodes (light gray circles, </w:t>
      </w:r>
      <w:r w:rsidR="00AE5DB6"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lang w:bidi="en-US"/>
        </w:rPr>
        <w:t xml:space="preserve"> </w:t>
      </w:r>
      <w:r w:rsidR="00A57026" w:rsidRPr="00B1541D">
        <w:rPr>
          <w:rFonts w:ascii="Times New Roman" w:hAnsi="Times New Roman" w:cs="Times New Roman"/>
          <w:b/>
          <w:sz w:val="24"/>
          <w:szCs w:val="24"/>
          <w:lang w:bidi="en-US"/>
        </w:rPr>
        <w:t>2.</w:t>
      </w:r>
      <w:r w:rsidRPr="00B1541D">
        <w:rPr>
          <w:rFonts w:ascii="Times New Roman" w:hAnsi="Times New Roman" w:cs="Times New Roman"/>
          <w:b/>
          <w:sz w:val="24"/>
          <w:szCs w:val="24"/>
          <w:lang w:bidi="en-US"/>
        </w:rPr>
        <w:t>1b</w:t>
      </w:r>
      <w:r w:rsidRPr="00942A76">
        <w:rPr>
          <w:rFonts w:ascii="Times New Roman" w:hAnsi="Times New Roman" w:cs="Times New Roman"/>
          <w:sz w:val="24"/>
          <w:szCs w:val="24"/>
          <w:lang w:bidi="en-US"/>
        </w:rPr>
        <w:t xml:space="preserve">) surrounding the first node in the 2D plane. Out of the 8 DTFs calculated for the neighboring nodes, the node with minimum value of DTF is selected and ‘accepted’ (dark gray circle, </w:t>
      </w:r>
      <w:r w:rsidR="00AE5DB6"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lang w:bidi="en-US"/>
        </w:rPr>
        <w:t xml:space="preserve"> </w:t>
      </w:r>
      <w:r w:rsidR="00A57026" w:rsidRPr="00B1541D">
        <w:rPr>
          <w:rFonts w:ascii="Times New Roman" w:hAnsi="Times New Roman" w:cs="Times New Roman"/>
          <w:b/>
          <w:sz w:val="24"/>
          <w:szCs w:val="24"/>
          <w:lang w:bidi="en-US"/>
        </w:rPr>
        <w:t>2.</w:t>
      </w:r>
      <w:r w:rsidRPr="00B1541D">
        <w:rPr>
          <w:rFonts w:ascii="Times New Roman" w:hAnsi="Times New Roman" w:cs="Times New Roman"/>
          <w:b/>
          <w:sz w:val="24"/>
          <w:szCs w:val="24"/>
          <w:lang w:bidi="en-US"/>
        </w:rPr>
        <w:t>1b</w:t>
      </w:r>
      <w:r w:rsidRPr="00942A76">
        <w:rPr>
          <w:rFonts w:ascii="Times New Roman" w:hAnsi="Times New Roman" w:cs="Times New Roman"/>
          <w:sz w:val="24"/>
          <w:szCs w:val="24"/>
          <w:lang w:bidi="en-US"/>
        </w:rPr>
        <w:t xml:space="preserve">). Following that, the stencil is moved to the neighboring newly accepted node and the DTF is calculated for the 10 neighboring nodes   surrounding the first node and the next selected node (light gray circles, </w:t>
      </w:r>
      <w:r w:rsidR="00AE5DB6"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lang w:bidi="en-US"/>
        </w:rPr>
        <w:t xml:space="preserve"> </w:t>
      </w:r>
      <w:r w:rsidR="00A57026" w:rsidRPr="00B1541D">
        <w:rPr>
          <w:rFonts w:ascii="Times New Roman" w:hAnsi="Times New Roman" w:cs="Times New Roman"/>
          <w:b/>
          <w:sz w:val="24"/>
          <w:szCs w:val="24"/>
          <w:lang w:bidi="en-US"/>
        </w:rPr>
        <w:t>2.</w:t>
      </w:r>
      <w:r w:rsidRPr="00B1541D">
        <w:rPr>
          <w:rFonts w:ascii="Times New Roman" w:hAnsi="Times New Roman" w:cs="Times New Roman"/>
          <w:b/>
          <w:sz w:val="24"/>
          <w:szCs w:val="24"/>
          <w:lang w:bidi="en-US"/>
        </w:rPr>
        <w:t>1c</w:t>
      </w:r>
      <w:r w:rsidRPr="00942A76">
        <w:rPr>
          <w:rFonts w:ascii="Times New Roman" w:hAnsi="Times New Roman" w:cs="Times New Roman"/>
          <w:sz w:val="24"/>
          <w:szCs w:val="24"/>
          <w:lang w:bidi="en-US"/>
        </w:rPr>
        <w:t xml:space="preserve">). The stencil is moved to the neighboring newly accepted node and the DTF is calculated for the 3 extra neighboring nodes surrounding the newly accepted node. The DTF is compared for all </w:t>
      </w:r>
      <w:r w:rsidRPr="00942A76">
        <w:rPr>
          <w:rFonts w:ascii="Times New Roman" w:hAnsi="Times New Roman" w:cs="Times New Roman"/>
          <w:sz w:val="24"/>
          <w:szCs w:val="24"/>
          <w:lang w:bidi="en-US"/>
        </w:rPr>
        <w:lastRenderedPageBreak/>
        <w:t xml:space="preserve">the 10 neighboring nodes (light gray circles, </w:t>
      </w:r>
      <w:r w:rsidR="00AE5DB6"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lang w:bidi="en-US"/>
        </w:rPr>
        <w:t xml:space="preserve"> </w:t>
      </w:r>
      <w:r w:rsidR="00A57026" w:rsidRPr="00B1541D">
        <w:rPr>
          <w:rFonts w:ascii="Times New Roman" w:hAnsi="Times New Roman" w:cs="Times New Roman"/>
          <w:b/>
          <w:sz w:val="24"/>
          <w:szCs w:val="24"/>
          <w:lang w:bidi="en-US"/>
        </w:rPr>
        <w:t>2.</w:t>
      </w:r>
      <w:r w:rsidRPr="00B1541D">
        <w:rPr>
          <w:rFonts w:ascii="Times New Roman" w:hAnsi="Times New Roman" w:cs="Times New Roman"/>
          <w:b/>
          <w:sz w:val="24"/>
          <w:szCs w:val="24"/>
          <w:lang w:bidi="en-US"/>
        </w:rPr>
        <w:t>1c</w:t>
      </w:r>
      <w:r w:rsidRPr="00B1541D">
        <w:rPr>
          <w:rFonts w:ascii="Times New Roman" w:hAnsi="Times New Roman" w:cs="Times New Roman"/>
          <w:sz w:val="24"/>
          <w:szCs w:val="24"/>
          <w:lang w:bidi="en-US"/>
        </w:rPr>
        <w:t>)</w:t>
      </w:r>
      <w:r w:rsidRPr="00942A76">
        <w:rPr>
          <w:rFonts w:ascii="Times New Roman" w:hAnsi="Times New Roman" w:cs="Times New Roman"/>
          <w:sz w:val="24"/>
          <w:szCs w:val="24"/>
          <w:lang w:bidi="en-US"/>
        </w:rPr>
        <w:t xml:space="preserve"> including previously calculated DTF from the first node to select the next node with minimum value of DTF. This process is repeated through all the nodes in the reservoir domain till the DTFs for all points are determined (</w:t>
      </w:r>
      <w:r w:rsidR="00AE5DB6" w:rsidRPr="00784F34">
        <w:rPr>
          <w:rFonts w:ascii="Times New Roman" w:hAnsi="Times New Roman" w:cs="Times New Roman"/>
          <w:b/>
          <w:sz w:val="24"/>
          <w:szCs w:val="24"/>
          <w:lang w:bidi="en-US"/>
        </w:rPr>
        <w:t>Figure</w:t>
      </w:r>
      <w:r w:rsidRPr="00784F34">
        <w:rPr>
          <w:rFonts w:ascii="Times New Roman" w:hAnsi="Times New Roman" w:cs="Times New Roman"/>
          <w:b/>
          <w:sz w:val="24"/>
          <w:szCs w:val="24"/>
          <w:lang w:bidi="en-US"/>
        </w:rPr>
        <w:t xml:space="preserve"> </w:t>
      </w:r>
      <w:r w:rsidR="00A57026" w:rsidRPr="00784F34">
        <w:rPr>
          <w:rFonts w:ascii="Times New Roman" w:hAnsi="Times New Roman" w:cs="Times New Roman"/>
          <w:b/>
          <w:sz w:val="24"/>
          <w:szCs w:val="24"/>
          <w:lang w:bidi="en-US"/>
        </w:rPr>
        <w:t>2.</w:t>
      </w:r>
      <w:r w:rsidRPr="00784F34">
        <w:rPr>
          <w:rFonts w:ascii="Times New Roman" w:hAnsi="Times New Roman" w:cs="Times New Roman"/>
          <w:b/>
          <w:sz w:val="24"/>
          <w:szCs w:val="24"/>
          <w:lang w:bidi="en-US"/>
        </w:rPr>
        <w:t>1d</w:t>
      </w:r>
      <w:r w:rsidRPr="00942A76">
        <w:rPr>
          <w:rFonts w:ascii="Times New Roman" w:hAnsi="Times New Roman" w:cs="Times New Roman"/>
          <w:sz w:val="24"/>
          <w:szCs w:val="24"/>
          <w:lang w:bidi="en-US"/>
        </w:rPr>
        <w:t xml:space="preserve">, </w:t>
      </w:r>
      <w:r w:rsidR="00AE5DB6" w:rsidRPr="00B1541D">
        <w:rPr>
          <w:rFonts w:ascii="Times New Roman" w:hAnsi="Times New Roman" w:cs="Times New Roman"/>
          <w:b/>
          <w:sz w:val="24"/>
          <w:szCs w:val="24"/>
          <w:lang w:bidi="en-US"/>
        </w:rPr>
        <w:t>Figure</w:t>
      </w:r>
      <w:r w:rsidR="00A57026" w:rsidRPr="00B1541D">
        <w:rPr>
          <w:rFonts w:ascii="Times New Roman" w:hAnsi="Times New Roman" w:cs="Times New Roman"/>
          <w:b/>
          <w:sz w:val="24"/>
          <w:szCs w:val="24"/>
          <w:lang w:bidi="en-US"/>
        </w:rPr>
        <w:t xml:space="preserve"> 2.</w:t>
      </w:r>
      <w:r w:rsidRPr="00B1541D">
        <w:rPr>
          <w:rFonts w:ascii="Times New Roman" w:hAnsi="Times New Roman" w:cs="Times New Roman"/>
          <w:b/>
          <w:sz w:val="24"/>
          <w:szCs w:val="24"/>
          <w:lang w:bidi="en-US"/>
        </w:rPr>
        <w:t>1e</w:t>
      </w:r>
      <w:r w:rsidRPr="00942A76">
        <w:rPr>
          <w:rFonts w:ascii="Times New Roman" w:hAnsi="Times New Roman" w:cs="Times New Roman"/>
          <w:sz w:val="24"/>
          <w:szCs w:val="24"/>
          <w:lang w:bidi="en-US"/>
        </w:rPr>
        <w:t>). The key difference between multistencils and single-stencil approach is the number of neighboring nodes considered at each time-step.</w:t>
      </w:r>
    </w:p>
    <w:p w14:paraId="42540DB1" w14:textId="0A34809E" w:rsidR="00942A76" w:rsidRDefault="00942A76" w:rsidP="00942A76">
      <w:pPr>
        <w:spacing w:after="0" w:line="480" w:lineRule="auto"/>
        <w:jc w:val="both"/>
        <w:rPr>
          <w:rFonts w:ascii="Times New Roman" w:hAnsi="Times New Roman" w:cs="Times New Roman"/>
          <w:sz w:val="24"/>
          <w:szCs w:val="24"/>
          <w:lang w:bidi="en-US"/>
        </w:rPr>
      </w:pPr>
      <w:r>
        <w:rPr>
          <w:noProof/>
        </w:rPr>
        <w:drawing>
          <wp:inline distT="0" distB="0" distL="0" distR="0" wp14:anchorId="41C69B9C" wp14:editId="5FB979A5">
            <wp:extent cx="5372100" cy="1210310"/>
            <wp:effectExtent l="0" t="0" r="0" b="8890"/>
            <wp:docPr id="7" name="Picture 7"/>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1210310"/>
                    </a:xfrm>
                    <a:prstGeom prst="rect">
                      <a:avLst/>
                    </a:prstGeom>
                    <a:noFill/>
                    <a:ln>
                      <a:noFill/>
                    </a:ln>
                  </pic:spPr>
                </pic:pic>
              </a:graphicData>
            </a:graphic>
          </wp:inline>
        </w:drawing>
      </w:r>
    </w:p>
    <w:p w14:paraId="4D8CE108" w14:textId="7C69BB31" w:rsidR="00424CD9" w:rsidRPr="00831B20" w:rsidRDefault="00942A76" w:rsidP="00831B20">
      <w:pPr>
        <w:spacing w:line="240" w:lineRule="auto"/>
        <w:rPr>
          <w:rFonts w:ascii="Times New Roman" w:eastAsia="Times New Roman" w:hAnsi="Times New Roman" w:cs="Times New Roman"/>
          <w:b/>
          <w:bCs/>
          <w:lang w:bidi="en-US"/>
        </w:rPr>
      </w:pPr>
      <w:bookmarkStart w:id="21" w:name="_Toc488190279"/>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Pr="00BE644F">
        <w:rPr>
          <w:rFonts w:ascii="Times New Roman" w:hAnsi="Times New Roman" w:cs="Times New Roman"/>
          <w:b/>
          <w:sz w:val="24"/>
          <w:szCs w:val="24"/>
          <w:lang w:bidi="en-US"/>
        </w:rPr>
        <w:t xml:space="preserve">Algorithm of </w:t>
      </w:r>
      <w:r w:rsidR="00487369">
        <w:rPr>
          <w:rFonts w:ascii="Times New Roman" w:hAnsi="Times New Roman" w:cs="Times New Roman"/>
          <w:b/>
          <w:sz w:val="24"/>
          <w:szCs w:val="24"/>
          <w:lang w:bidi="en-US"/>
        </w:rPr>
        <w:t>m</w:t>
      </w:r>
      <w:r w:rsidRPr="00BE644F">
        <w:rPr>
          <w:rFonts w:ascii="Times New Roman" w:hAnsi="Times New Roman" w:cs="Times New Roman"/>
          <w:b/>
          <w:sz w:val="24"/>
          <w:szCs w:val="24"/>
          <w:lang w:bidi="en-US"/>
        </w:rPr>
        <w:t xml:space="preserve">ultistencils </w:t>
      </w:r>
      <w:r w:rsidR="00487369">
        <w:rPr>
          <w:rFonts w:ascii="Times New Roman" w:hAnsi="Times New Roman" w:cs="Times New Roman"/>
          <w:b/>
          <w:sz w:val="24"/>
          <w:szCs w:val="24"/>
          <w:lang w:bidi="en-US"/>
        </w:rPr>
        <w:t>f</w:t>
      </w:r>
      <w:r w:rsidRPr="00BE644F">
        <w:rPr>
          <w:rFonts w:ascii="Times New Roman" w:hAnsi="Times New Roman" w:cs="Times New Roman"/>
          <w:b/>
          <w:sz w:val="24"/>
          <w:szCs w:val="24"/>
          <w:lang w:bidi="en-US"/>
        </w:rPr>
        <w:t xml:space="preserve">ast </w:t>
      </w:r>
      <w:r w:rsidR="00487369">
        <w:rPr>
          <w:rFonts w:ascii="Times New Roman" w:hAnsi="Times New Roman" w:cs="Times New Roman"/>
          <w:b/>
          <w:sz w:val="24"/>
          <w:szCs w:val="24"/>
          <w:lang w:bidi="en-US"/>
        </w:rPr>
        <w:t>m</w:t>
      </w:r>
      <w:r w:rsidRPr="00BE644F">
        <w:rPr>
          <w:rFonts w:ascii="Times New Roman" w:hAnsi="Times New Roman" w:cs="Times New Roman"/>
          <w:b/>
          <w:sz w:val="24"/>
          <w:szCs w:val="24"/>
          <w:lang w:bidi="en-US"/>
        </w:rPr>
        <w:t>arching (MFM) method</w:t>
      </w:r>
      <w:bookmarkEnd w:id="21"/>
    </w:p>
    <w:p w14:paraId="2F9A82E0" w14:textId="77777777" w:rsidR="007F3F15" w:rsidRPr="007F3F15" w:rsidRDefault="007F3F15" w:rsidP="00831B20">
      <w:pPr>
        <w:keepNext/>
        <w:numPr>
          <w:ilvl w:val="1"/>
          <w:numId w:val="0"/>
        </w:numPr>
        <w:spacing w:before="240" w:after="0" w:line="480" w:lineRule="auto"/>
        <w:outlineLvl w:val="1"/>
        <w:rPr>
          <w:rFonts w:ascii="Times New Roman" w:eastAsia="Times New Roman" w:hAnsi="Times New Roman" w:cs="Times New Roman"/>
          <w:b/>
          <w:bCs/>
          <w:iCs/>
          <w:sz w:val="24"/>
          <w:szCs w:val="28"/>
          <w:lang w:bidi="en-US"/>
        </w:rPr>
      </w:pPr>
      <w:bookmarkStart w:id="22" w:name="_Toc488801633"/>
      <w:r w:rsidRPr="00415859">
        <w:rPr>
          <w:rFonts w:ascii="Times New Roman" w:eastAsia="Times New Roman" w:hAnsi="Times New Roman" w:cs="Times New Roman"/>
          <w:b/>
          <w:bCs/>
          <w:iCs/>
          <w:sz w:val="24"/>
          <w:szCs w:val="28"/>
          <w:lang w:bidi="en-US"/>
        </w:rPr>
        <w:t>2.</w:t>
      </w:r>
      <w:r>
        <w:rPr>
          <w:rFonts w:ascii="Times New Roman" w:eastAsia="Times New Roman" w:hAnsi="Times New Roman" w:cs="Times New Roman"/>
          <w:b/>
          <w:bCs/>
          <w:iCs/>
          <w:sz w:val="24"/>
          <w:szCs w:val="28"/>
          <w:lang w:bidi="en-US"/>
        </w:rPr>
        <w:t>3</w:t>
      </w:r>
      <w:r w:rsidRPr="00415859">
        <w:rPr>
          <w:rFonts w:ascii="Times New Roman" w:eastAsia="Times New Roman" w:hAnsi="Times New Roman" w:cs="Times New Roman"/>
          <w:b/>
          <w:bCs/>
          <w:iCs/>
          <w:sz w:val="24"/>
          <w:szCs w:val="28"/>
          <w:lang w:bidi="en-US"/>
        </w:rPr>
        <w:t xml:space="preserve"> </w:t>
      </w:r>
      <w:r w:rsidRPr="00707C9B">
        <w:rPr>
          <w:rFonts w:ascii="Times New Roman" w:eastAsia="Times New Roman" w:hAnsi="Times New Roman" w:cs="Times New Roman"/>
          <w:b/>
          <w:bCs/>
          <w:iCs/>
          <w:sz w:val="24"/>
          <w:szCs w:val="28"/>
          <w:lang w:bidi="en-US"/>
        </w:rPr>
        <w:t>Drainage Volume and Pressure Transient Analysis</w:t>
      </w:r>
      <w:bookmarkEnd w:id="22"/>
      <w:r>
        <w:rPr>
          <w:rFonts w:ascii="Times New Roman" w:hAnsi="Times New Roman" w:cs="Times New Roman"/>
          <w:sz w:val="24"/>
          <w:szCs w:val="24"/>
          <w:lang w:bidi="en-US"/>
        </w:rPr>
        <w:t xml:space="preserve"> </w:t>
      </w:r>
      <w:r>
        <w:rPr>
          <w:rFonts w:ascii="Times New Roman" w:hAnsi="Times New Roman" w:cs="Times New Roman"/>
          <w:sz w:val="24"/>
          <w:szCs w:val="24"/>
          <w:lang w:bidi="en-US"/>
        </w:rPr>
        <w:tab/>
      </w:r>
    </w:p>
    <w:p w14:paraId="6276E11E" w14:textId="6A664E6C" w:rsidR="007F3F15" w:rsidRPr="007F3F15" w:rsidRDefault="007F3F15" w:rsidP="00784F34">
      <w:pPr>
        <w:spacing w:line="480" w:lineRule="auto"/>
        <w:ind w:firstLine="720"/>
        <w:jc w:val="both"/>
        <w:rPr>
          <w:rFonts w:ascii="Times New Roman" w:hAnsi="Times New Roman" w:cs="Times New Roman"/>
          <w:sz w:val="24"/>
          <w:szCs w:val="24"/>
        </w:rPr>
      </w:pPr>
      <w:r w:rsidRPr="007F3F15">
        <w:rPr>
          <w:rFonts w:ascii="Times New Roman" w:hAnsi="Times New Roman" w:cs="Times New Roman"/>
          <w:sz w:val="24"/>
          <w:szCs w:val="24"/>
          <w:lang w:bidi="en-US"/>
        </w:rPr>
        <w:t xml:space="preserve">MFM </w:t>
      </w:r>
      <w:r w:rsidRPr="007F3F15">
        <w:rPr>
          <w:rFonts w:ascii="Times New Roman" w:hAnsi="Times New Roman" w:cs="Times New Roman"/>
          <w:sz w:val="24"/>
          <w:szCs w:val="24"/>
        </w:rPr>
        <w:t xml:space="preserve">algorithm tracks the temporal and spatial evolution of the drainage volume. </w:t>
      </w:r>
      <w:r w:rsidR="00B1541D">
        <w:rPr>
          <w:rFonts w:ascii="Times New Roman" w:hAnsi="Times New Roman" w:cs="Times New Roman"/>
          <w:sz w:val="24"/>
          <w:szCs w:val="24"/>
        </w:rPr>
        <w:t>I</w:t>
      </w:r>
      <w:r w:rsidRPr="007F3F15">
        <w:rPr>
          <w:rFonts w:ascii="Times New Roman" w:hAnsi="Times New Roman" w:cs="Times New Roman"/>
          <w:sz w:val="24"/>
          <w:szCs w:val="24"/>
        </w:rPr>
        <w:t xml:space="preserve">n order to formulate the drainage volume as a function of physical time, </w:t>
      </w:r>
      <w:r w:rsidRPr="007F3F15">
        <w:rPr>
          <w:rFonts w:ascii="Times New Roman" w:hAnsi="Times New Roman" w:cs="Times New Roman"/>
          <w:i/>
          <w:sz w:val="24"/>
          <w:szCs w:val="24"/>
        </w:rPr>
        <w:t xml:space="preserve">τ </w:t>
      </w:r>
      <w:r w:rsidRPr="007F3F15">
        <w:rPr>
          <w:rFonts w:ascii="Times New Roman" w:hAnsi="Times New Roman" w:cs="Times New Roman"/>
          <w:sz w:val="24"/>
          <w:szCs w:val="24"/>
        </w:rPr>
        <w:t xml:space="preserve">calculated using the MFM approach needs to be transformed to the physical time </w:t>
      </w:r>
      <w:r w:rsidRPr="007F3F15">
        <w:rPr>
          <w:rFonts w:ascii="Times New Roman" w:hAnsi="Times New Roman" w:cs="Times New Roman"/>
          <w:i/>
          <w:sz w:val="24"/>
          <w:szCs w:val="24"/>
        </w:rPr>
        <w:t xml:space="preserve">t. </w:t>
      </w:r>
      <w:r w:rsidRPr="007F3F15">
        <w:rPr>
          <w:rFonts w:ascii="Times New Roman" w:hAnsi="Times New Roman" w:cs="Times New Roman"/>
          <w:sz w:val="24"/>
          <w:szCs w:val="24"/>
        </w:rPr>
        <w:t xml:space="preserve">The relationship used in this </w:t>
      </w:r>
      <w:r w:rsidR="00CF0DB2">
        <w:rPr>
          <w:rFonts w:ascii="Times New Roman" w:hAnsi="Times New Roman" w:cs="Times New Roman"/>
          <w:sz w:val="24"/>
          <w:szCs w:val="24"/>
        </w:rPr>
        <w:t>thesis</w:t>
      </w:r>
      <w:r w:rsidRPr="007F3F15">
        <w:rPr>
          <w:rFonts w:ascii="Times New Roman" w:hAnsi="Times New Roman" w:cs="Times New Roman"/>
          <w:sz w:val="24"/>
          <w:szCs w:val="24"/>
        </w:rPr>
        <w:t xml:space="preserve"> is </w:t>
      </w:r>
      <w:r w:rsidRPr="007F3F15">
        <w:rPr>
          <w:rFonts w:ascii="Times New Roman" w:hAnsi="Times New Roman" w:cs="Times New Roman"/>
          <w:i/>
          <w:sz w:val="24"/>
          <w:szCs w:val="24"/>
        </w:rPr>
        <w:t>τ</w:t>
      </w:r>
      <w:r w:rsidRPr="007F3F15">
        <w:rPr>
          <w:rFonts w:ascii="Times New Roman" w:hAnsi="Times New Roman" w:cs="Times New Roman"/>
          <w:sz w:val="24"/>
          <w:szCs w:val="24"/>
          <w:vertAlign w:val="superscript"/>
        </w:rPr>
        <w:t xml:space="preserve">2 </w:t>
      </w:r>
      <w:r w:rsidRPr="007F3F15">
        <w:rPr>
          <w:rFonts w:ascii="Times New Roman" w:hAnsi="Times New Roman" w:cs="Times New Roman"/>
          <w:sz w:val="24"/>
          <w:szCs w:val="24"/>
        </w:rPr>
        <w:t>= 4</w:t>
      </w:r>
      <w:r w:rsidRPr="007F3F15">
        <w:rPr>
          <w:rFonts w:ascii="Times New Roman" w:hAnsi="Times New Roman" w:cs="Times New Roman"/>
          <w:i/>
          <w:sz w:val="24"/>
          <w:szCs w:val="24"/>
        </w:rPr>
        <w:t>t</w:t>
      </w:r>
      <w:r w:rsidRPr="007F3F15">
        <w:rPr>
          <w:rFonts w:ascii="Times New Roman" w:hAnsi="Times New Roman" w:cs="Times New Roman"/>
          <w:sz w:val="24"/>
          <w:szCs w:val="24"/>
        </w:rPr>
        <w:t>, which is based on the assumption that pressure depletion will not occur beyond the pressure front during a 2-D radial flow; therefore, the flow can be considered as a pseudo steady state flow with a transient reservoir boundary. Finally, a geometric approximation of the drainage volume is used to relate the well rates with the pressure response of a well.  Multistencil</w:t>
      </w:r>
      <w:r w:rsidR="004457C1">
        <w:rPr>
          <w:rFonts w:ascii="Times New Roman" w:hAnsi="Times New Roman" w:cs="Times New Roman"/>
          <w:sz w:val="24"/>
          <w:szCs w:val="24"/>
        </w:rPr>
        <w:t>s</w:t>
      </w:r>
      <w:r w:rsidRPr="007F3F15">
        <w:rPr>
          <w:rFonts w:ascii="Times New Roman" w:hAnsi="Times New Roman" w:cs="Times New Roman"/>
          <w:sz w:val="24"/>
          <w:szCs w:val="24"/>
        </w:rPr>
        <w:t xml:space="preserve"> </w:t>
      </w:r>
      <w:r w:rsidR="00487369">
        <w:rPr>
          <w:rFonts w:ascii="Times New Roman" w:hAnsi="Times New Roman" w:cs="Times New Roman"/>
          <w:sz w:val="24"/>
          <w:szCs w:val="24"/>
        </w:rPr>
        <w:t>f</w:t>
      </w:r>
      <w:r w:rsidRPr="007F3F15">
        <w:rPr>
          <w:rFonts w:ascii="Times New Roman" w:hAnsi="Times New Roman" w:cs="Times New Roman"/>
          <w:sz w:val="24"/>
          <w:szCs w:val="24"/>
        </w:rPr>
        <w:t xml:space="preserve">ast </w:t>
      </w:r>
      <w:r w:rsidR="00487369">
        <w:rPr>
          <w:rFonts w:ascii="Times New Roman" w:hAnsi="Times New Roman" w:cs="Times New Roman"/>
          <w:sz w:val="24"/>
          <w:szCs w:val="24"/>
        </w:rPr>
        <w:t>m</w:t>
      </w:r>
      <w:r w:rsidRPr="007F3F15">
        <w:rPr>
          <w:rFonts w:ascii="Times New Roman" w:hAnsi="Times New Roman" w:cs="Times New Roman"/>
          <w:sz w:val="24"/>
          <w:szCs w:val="24"/>
        </w:rPr>
        <w:t>arching (MFM) method solves Eikonal equation, derived in section 2.1, to compute Diffusivity Time of Flight (DTF) at all the nodes. Following that, diffusivity equation in three dimensions is transformed to one dimensional space formed using DTF as the new spatial coordinate (Zhang et al., 2015). In doing so, the drainag</w:t>
      </w:r>
      <w:r w:rsidR="00784F34">
        <w:rPr>
          <w:rFonts w:ascii="Times New Roman" w:hAnsi="Times New Roman" w:cs="Times New Roman"/>
          <w:sz w:val="24"/>
          <w:szCs w:val="24"/>
        </w:rPr>
        <w:t xml:space="preserve">e volume can be related to DTF. </w:t>
      </w:r>
      <w:r w:rsidRPr="007F3F15">
        <w:rPr>
          <w:rFonts w:ascii="Times New Roman" w:hAnsi="Times New Roman" w:cs="Times New Roman"/>
          <w:sz w:val="24"/>
          <w:szCs w:val="24"/>
        </w:rPr>
        <w:t>Diffusivity equation is expressed as</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1"/>
        <w:gridCol w:w="819"/>
      </w:tblGrid>
      <w:tr w:rsidR="007F3F15" w:rsidRPr="007F3F15" w14:paraId="4479215C" w14:textId="77777777" w:rsidTr="00942A76">
        <w:tc>
          <w:tcPr>
            <w:tcW w:w="8185" w:type="dxa"/>
            <w:vAlign w:val="center"/>
            <w:hideMark/>
          </w:tcPr>
          <w:p w14:paraId="05A73117" w14:textId="77777777" w:rsidR="007F3F15" w:rsidRPr="007F3F15" w:rsidRDefault="007F3F15" w:rsidP="00193A16">
            <w:pPr>
              <w:spacing w:line="480" w:lineRule="auto"/>
              <w:ind w:left="720"/>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w:lastRenderedPageBreak/>
                  <m:t>ϕ</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t</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∂t</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ϕ</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α </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p</m:t>
                    </m:r>
                  </m:e>
                </m:d>
              </m:oMath>
            </m:oMathPara>
          </w:p>
        </w:tc>
        <w:tc>
          <w:tcPr>
            <w:tcW w:w="831" w:type="dxa"/>
            <w:vAlign w:val="center"/>
            <w:hideMark/>
          </w:tcPr>
          <w:p w14:paraId="7A12F620" w14:textId="77777777" w:rsidR="007F3F15" w:rsidRPr="007F3F15" w:rsidRDefault="007F3F15" w:rsidP="007F3F15">
            <w:pPr>
              <w:spacing w:line="480" w:lineRule="auto"/>
              <w:jc w:val="both"/>
              <w:rPr>
                <w:rFonts w:ascii="Times New Roman" w:eastAsiaTheme="minorEastAsia" w:hAnsi="Times New Roman" w:cs="Times New Roman"/>
                <w:sz w:val="24"/>
                <w:szCs w:val="24"/>
              </w:rPr>
            </w:pPr>
            <w:r w:rsidRPr="007F3F15">
              <w:rPr>
                <w:rFonts w:ascii="Times New Roman" w:eastAsiaTheme="minorEastAsia" w:hAnsi="Times New Roman" w:cs="Times New Roman"/>
                <w:sz w:val="24"/>
                <w:szCs w:val="24"/>
              </w:rPr>
              <w:t>(2.8)</w:t>
            </w:r>
          </w:p>
        </w:tc>
      </w:tr>
    </w:tbl>
    <w:p w14:paraId="03CCF2DF" w14:textId="77777777" w:rsidR="00942A76" w:rsidRPr="007F3F15" w:rsidRDefault="00942A76" w:rsidP="00784F34">
      <w:pPr>
        <w:spacing w:line="480" w:lineRule="auto"/>
        <w:ind w:firstLine="720"/>
        <w:jc w:val="both"/>
        <w:rPr>
          <w:rFonts w:ascii="Times New Roman" w:hAnsi="Times New Roman" w:cs="Times New Roman"/>
          <w:sz w:val="24"/>
          <w:szCs w:val="24"/>
        </w:rPr>
      </w:pPr>
      <w:r w:rsidRPr="007F3F15">
        <w:rPr>
          <w:rFonts w:ascii="Times New Roman" w:hAnsi="Times New Roman" w:cs="Times New Roman"/>
          <w:sz w:val="24"/>
          <w:szCs w:val="24"/>
        </w:rPr>
        <w:t>High-frequency solution of Diffusivity equation generates the Eikonal equation expressed as</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0"/>
        <w:gridCol w:w="820"/>
      </w:tblGrid>
      <w:tr w:rsidR="00942A76" w:rsidRPr="007F3F15" w14:paraId="3B0E599A" w14:textId="77777777" w:rsidTr="00942A76">
        <w:tc>
          <w:tcPr>
            <w:tcW w:w="8185" w:type="dxa"/>
            <w:vAlign w:val="center"/>
            <w:hideMark/>
          </w:tcPr>
          <w:bookmarkStart w:id="23" w:name="_Hlk480562458"/>
          <w:p w14:paraId="688E0E41" w14:textId="77777777" w:rsidR="00942A76" w:rsidRPr="007F3F15" w:rsidRDefault="00DC5839" w:rsidP="00193A16">
            <w:pPr>
              <w:spacing w:before="100" w:beforeAutospacing="1" w:after="100" w:afterAutospacing="1" w:line="480" w:lineRule="auto"/>
              <w:ind w:left="720"/>
              <w:jc w:val="both"/>
              <w:rPr>
                <w:rFonts w:ascii="Times New Roman" w:eastAsiaTheme="minorEastAsia" w:hAnsi="Times New Roman" w:cs="Times New Roman"/>
                <w:sz w:val="24"/>
                <w:szCs w:val="24"/>
              </w:rPr>
            </w:pPr>
            <m:oMathPara>
              <m:oMathParaPr>
                <m:jc m:val="left"/>
              </m:oMathParaPr>
              <m:oMath>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τ</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α</m:t>
                        </m:r>
                      </m:e>
                    </m:rad>
                  </m:den>
                </m:f>
              </m:oMath>
            </m:oMathPara>
          </w:p>
        </w:tc>
        <w:tc>
          <w:tcPr>
            <w:tcW w:w="831" w:type="dxa"/>
            <w:vAlign w:val="center"/>
            <w:hideMark/>
          </w:tcPr>
          <w:p w14:paraId="2CC5CB20" w14:textId="4797FC7A" w:rsidR="00942A76" w:rsidRPr="007F3F15" w:rsidRDefault="00942A76" w:rsidP="007F3F15">
            <w:pPr>
              <w:spacing w:before="100" w:beforeAutospacing="1" w:after="100" w:afterAutospacing="1" w:line="480" w:lineRule="auto"/>
              <w:jc w:val="both"/>
              <w:rPr>
                <w:rFonts w:ascii="Times New Roman" w:eastAsiaTheme="minorEastAsia" w:hAnsi="Times New Roman" w:cs="Times New Roman"/>
                <w:sz w:val="24"/>
                <w:szCs w:val="24"/>
              </w:rPr>
            </w:pPr>
            <w:r w:rsidRPr="007F3F15">
              <w:rPr>
                <w:rFonts w:ascii="Times New Roman" w:eastAsiaTheme="minorEastAsia" w:hAnsi="Times New Roman" w:cs="Times New Roman"/>
                <w:sz w:val="24"/>
                <w:szCs w:val="24"/>
              </w:rPr>
              <w:t>(</w:t>
            </w:r>
            <w:r w:rsidR="00A57026" w:rsidRPr="007F3F15">
              <w:rPr>
                <w:rFonts w:ascii="Times New Roman" w:eastAsiaTheme="minorEastAsia" w:hAnsi="Times New Roman" w:cs="Times New Roman"/>
                <w:sz w:val="24"/>
                <w:szCs w:val="24"/>
              </w:rPr>
              <w:t>2.9</w:t>
            </w:r>
            <w:r w:rsidRPr="007F3F15">
              <w:rPr>
                <w:rFonts w:ascii="Times New Roman" w:eastAsiaTheme="minorEastAsia" w:hAnsi="Times New Roman" w:cs="Times New Roman"/>
                <w:sz w:val="24"/>
                <w:szCs w:val="24"/>
              </w:rPr>
              <w:t>)</w:t>
            </w:r>
          </w:p>
        </w:tc>
      </w:tr>
    </w:tbl>
    <w:bookmarkEnd w:id="23"/>
    <w:p w14:paraId="30902DA8" w14:textId="3DBF6C04" w:rsidR="00942A76" w:rsidRPr="007F3F15" w:rsidRDefault="00942A76" w:rsidP="00784F34">
      <w:pPr>
        <w:spacing w:line="480" w:lineRule="auto"/>
        <w:ind w:firstLine="720"/>
        <w:jc w:val="both"/>
        <w:rPr>
          <w:rFonts w:ascii="Times New Roman" w:hAnsi="Times New Roman" w:cs="Times New Roman"/>
          <w:sz w:val="24"/>
          <w:szCs w:val="24"/>
        </w:rPr>
      </w:pPr>
      <w:r w:rsidRPr="007F3F15">
        <w:rPr>
          <w:rFonts w:ascii="Times New Roman" w:hAnsi="Times New Roman" w:cs="Times New Roman"/>
          <w:sz w:val="24"/>
          <w:szCs w:val="24"/>
        </w:rPr>
        <w:t xml:space="preserve">In order to perform the dimensional transformation of Diffusivity equation from radial coordinates to DTF coordinates, a strong relationship is assumed between pressure contours and DTF contours, such that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x,t</m:t>
            </m:r>
          </m:e>
        </m:d>
        <m:r>
          <w:rPr>
            <w:rFonts w:ascii="Cambria Math" w:hAnsi="Cambria Math" w:cs="Times New Roman"/>
            <w:sz w:val="24"/>
            <w:szCs w:val="24"/>
          </w:rPr>
          <m:t>≈p(τ</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,t)</m:t>
        </m:r>
      </m:oMath>
      <w:r w:rsidRPr="007F3F15">
        <w:rPr>
          <w:rFonts w:ascii="Times New Roman" w:hAnsi="Times New Roman" w:cs="Times New Roman"/>
          <w:sz w:val="24"/>
          <w:szCs w:val="24"/>
        </w:rPr>
        <w:t>.</w:t>
      </w:r>
      <w:r w:rsidRPr="007F3F15">
        <w:rPr>
          <w:rFonts w:ascii="Times New Roman" w:hAnsi="Times New Roman" w:cs="Times New Roman"/>
          <w:b/>
          <w:sz w:val="24"/>
          <w:szCs w:val="24"/>
        </w:rPr>
        <w:t xml:space="preserve"> </w:t>
      </w:r>
      <w:r w:rsidRPr="007F3F15">
        <w:rPr>
          <w:rFonts w:ascii="Times New Roman" w:hAnsi="Times New Roman" w:cs="Times New Roman"/>
          <w:sz w:val="24"/>
          <w:szCs w:val="24"/>
        </w:rPr>
        <w:t>In other words, pressure gradient direction aligns with the DTF gradient direction (Zhang et al., 2015).</w:t>
      </w:r>
      <w:r w:rsidRPr="007F3F15">
        <w:rPr>
          <w:rFonts w:ascii="Times New Roman" w:hAnsi="Times New Roman" w:cs="Times New Roman"/>
          <w:b/>
          <w:sz w:val="24"/>
          <w:szCs w:val="24"/>
        </w:rPr>
        <w:t xml:space="preserve"> </w:t>
      </w:r>
      <w:r w:rsidRPr="007F3F15">
        <w:rPr>
          <w:rFonts w:ascii="Times New Roman" w:hAnsi="Times New Roman" w:cs="Times New Roman"/>
          <w:sz w:val="24"/>
          <w:szCs w:val="24"/>
        </w:rPr>
        <w:t>Pressure gradient with respect to DTF can then be written as</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52C63858" w14:textId="77777777" w:rsidTr="00942A76">
        <w:tc>
          <w:tcPr>
            <w:tcW w:w="8185" w:type="dxa"/>
            <w:vAlign w:val="center"/>
            <w:hideMark/>
          </w:tcPr>
          <w:p w14:paraId="26344F2A" w14:textId="77777777" w:rsidR="00942A76" w:rsidRPr="007F3F15" w:rsidRDefault="00942A76" w:rsidP="00784F34">
            <w:pPr>
              <w:spacing w:line="480" w:lineRule="auto"/>
              <w:ind w:left="720"/>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∇p=</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∂τ</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τ</m:t>
                </m:r>
              </m:oMath>
            </m:oMathPara>
          </w:p>
        </w:tc>
        <w:tc>
          <w:tcPr>
            <w:tcW w:w="831" w:type="dxa"/>
            <w:vAlign w:val="center"/>
            <w:hideMark/>
          </w:tcPr>
          <w:p w14:paraId="3FCDBC86" w14:textId="63BCBE43" w:rsidR="00942A76" w:rsidRPr="007F3F15" w:rsidRDefault="00942A76" w:rsidP="007F3F15">
            <w:pPr>
              <w:spacing w:line="480" w:lineRule="auto"/>
              <w:jc w:val="both"/>
              <w:rPr>
                <w:rFonts w:ascii="Times New Roman" w:eastAsiaTheme="minorEastAsia" w:hAnsi="Times New Roman" w:cs="Times New Roman"/>
                <w:sz w:val="24"/>
                <w:szCs w:val="24"/>
              </w:rPr>
            </w:pPr>
            <w:r w:rsidRPr="007F3F15">
              <w:rPr>
                <w:rFonts w:ascii="Times New Roman" w:eastAsiaTheme="minorEastAsia" w:hAnsi="Times New Roman" w:cs="Times New Roman"/>
                <w:sz w:val="24"/>
                <w:szCs w:val="24"/>
              </w:rPr>
              <w:t>(</w:t>
            </w:r>
            <w:r w:rsidR="00A57026" w:rsidRPr="007F3F15">
              <w:rPr>
                <w:rFonts w:ascii="Times New Roman" w:eastAsiaTheme="minorEastAsia" w:hAnsi="Times New Roman" w:cs="Times New Roman"/>
                <w:sz w:val="24"/>
                <w:szCs w:val="24"/>
              </w:rPr>
              <w:t>2.10</w:t>
            </w:r>
            <w:r w:rsidRPr="007F3F15">
              <w:rPr>
                <w:rFonts w:ascii="Times New Roman" w:eastAsiaTheme="minorEastAsia" w:hAnsi="Times New Roman" w:cs="Times New Roman"/>
                <w:sz w:val="24"/>
                <w:szCs w:val="24"/>
              </w:rPr>
              <w:t>)</w:t>
            </w:r>
          </w:p>
        </w:tc>
      </w:tr>
    </w:tbl>
    <w:p w14:paraId="196C75BE" w14:textId="1C388C7F" w:rsidR="00942A76" w:rsidRPr="007F3F15" w:rsidRDefault="00942A76" w:rsidP="00784F34">
      <w:pPr>
        <w:spacing w:line="480" w:lineRule="auto"/>
        <w:ind w:firstLine="720"/>
        <w:jc w:val="both"/>
        <w:rPr>
          <w:rFonts w:ascii="Times New Roman" w:hAnsi="Times New Roman" w:cs="Times New Roman"/>
          <w:sz w:val="24"/>
          <w:szCs w:val="24"/>
        </w:rPr>
      </w:pPr>
      <w:r w:rsidRPr="007F3F15">
        <w:rPr>
          <w:rFonts w:ascii="Times New Roman" w:hAnsi="Times New Roman" w:cs="Times New Roman"/>
          <w:sz w:val="24"/>
          <w:szCs w:val="24"/>
        </w:rPr>
        <w:t xml:space="preserve">Equation </w:t>
      </w:r>
      <w:r w:rsidR="00A57026" w:rsidRPr="007F3F15">
        <w:rPr>
          <w:rFonts w:ascii="Times New Roman" w:hAnsi="Times New Roman" w:cs="Times New Roman"/>
          <w:sz w:val="24"/>
          <w:szCs w:val="24"/>
        </w:rPr>
        <w:t>2.9</w:t>
      </w:r>
      <w:r w:rsidRPr="007F3F15">
        <w:rPr>
          <w:rFonts w:ascii="Times New Roman" w:hAnsi="Times New Roman" w:cs="Times New Roman"/>
          <w:sz w:val="24"/>
          <w:szCs w:val="24"/>
        </w:rPr>
        <w:t xml:space="preserve"> when incorporated into Equation </w:t>
      </w:r>
      <w:r w:rsidR="00A57026" w:rsidRPr="007F3F15">
        <w:rPr>
          <w:rFonts w:ascii="Times New Roman" w:hAnsi="Times New Roman" w:cs="Times New Roman"/>
          <w:sz w:val="24"/>
          <w:szCs w:val="24"/>
        </w:rPr>
        <w:t>2.10</w:t>
      </w:r>
      <w:r w:rsidRPr="007F3F15">
        <w:rPr>
          <w:rFonts w:ascii="Times New Roman" w:hAnsi="Times New Roman" w:cs="Times New Roman"/>
          <w:sz w:val="24"/>
          <w:szCs w:val="24"/>
        </w:rPr>
        <w:t xml:space="preserve"> generates</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409D32A7" w14:textId="77777777" w:rsidTr="00942A76">
        <w:tc>
          <w:tcPr>
            <w:tcW w:w="8185" w:type="dxa"/>
            <w:vAlign w:val="center"/>
            <w:hideMark/>
          </w:tcPr>
          <w:p w14:paraId="70EDB178" w14:textId="77777777" w:rsidR="00942A76" w:rsidRPr="007F3F15" w:rsidRDefault="00942A76" w:rsidP="00784F34">
            <w:pPr>
              <w:spacing w:before="100" w:beforeAutospacing="1" w:after="100" w:afterAutospacing="1" w:line="480" w:lineRule="auto"/>
              <w:ind w:left="720"/>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∇p=</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∂τ</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α</m:t>
                        </m:r>
                      </m:e>
                    </m:rad>
                  </m:den>
                </m:f>
                <m:sSub>
                  <m:sSubPr>
                    <m:ctrlPr>
                      <w:rPr>
                        <w:rFonts w:ascii="Cambria Math" w:eastAsiaTheme="minorEastAsia" w:hAnsi="Cambria Math" w:cs="Times New Roman"/>
                        <w:i/>
                        <w:sz w:val="24"/>
                        <w:szCs w:val="24"/>
                      </w:rPr>
                    </m:ctrlPr>
                  </m:sSubPr>
                  <m:e>
                    <m:r>
                      <m:rPr>
                        <m:sty m:val="b"/>
                      </m:rPr>
                      <w:rPr>
                        <w:rFonts w:ascii="Cambria Math" w:eastAsiaTheme="minorEastAsia" w:hAnsi="Cambria Math" w:cs="Times New Roman"/>
                        <w:sz w:val="24"/>
                        <w:szCs w:val="24"/>
                      </w:rPr>
                      <m:t>n</m:t>
                    </m:r>
                  </m:e>
                  <m:sub>
                    <m:r>
                      <w:rPr>
                        <w:rFonts w:ascii="Cambria Math" w:eastAsiaTheme="minorEastAsia" w:hAnsi="Cambria Math" w:cs="Times New Roman"/>
                        <w:sz w:val="24"/>
                        <w:szCs w:val="24"/>
                      </w:rPr>
                      <m:t>τ</m:t>
                    </m:r>
                  </m:sub>
                </m:sSub>
              </m:oMath>
            </m:oMathPara>
          </w:p>
        </w:tc>
        <w:tc>
          <w:tcPr>
            <w:tcW w:w="831" w:type="dxa"/>
            <w:vAlign w:val="center"/>
            <w:hideMark/>
          </w:tcPr>
          <w:p w14:paraId="69BE3251" w14:textId="06376B4A" w:rsidR="00942A76" w:rsidRPr="007F3F15" w:rsidRDefault="00942A76" w:rsidP="007F3F15">
            <w:pPr>
              <w:spacing w:before="100" w:beforeAutospacing="1" w:after="100" w:afterAutospacing="1" w:line="480" w:lineRule="auto"/>
              <w:jc w:val="both"/>
              <w:rPr>
                <w:rFonts w:ascii="Times New Roman" w:eastAsiaTheme="minorEastAsia" w:hAnsi="Times New Roman" w:cs="Times New Roman"/>
                <w:sz w:val="24"/>
                <w:szCs w:val="24"/>
              </w:rPr>
            </w:pPr>
            <w:r w:rsidRPr="007F3F15">
              <w:rPr>
                <w:rFonts w:ascii="Times New Roman" w:eastAsiaTheme="minorEastAsia" w:hAnsi="Times New Roman" w:cs="Times New Roman"/>
                <w:sz w:val="24"/>
                <w:szCs w:val="24"/>
              </w:rPr>
              <w:t>(</w:t>
            </w:r>
            <w:r w:rsidR="00A57026" w:rsidRPr="007F3F15">
              <w:rPr>
                <w:rFonts w:ascii="Times New Roman" w:eastAsiaTheme="minorEastAsia" w:hAnsi="Times New Roman" w:cs="Times New Roman"/>
                <w:sz w:val="24"/>
                <w:szCs w:val="24"/>
              </w:rPr>
              <w:t>2.11</w:t>
            </w:r>
            <w:r w:rsidRPr="007F3F15">
              <w:rPr>
                <w:rFonts w:ascii="Times New Roman" w:eastAsiaTheme="minorEastAsia" w:hAnsi="Times New Roman" w:cs="Times New Roman"/>
                <w:sz w:val="24"/>
                <w:szCs w:val="24"/>
              </w:rPr>
              <w:t>)</w:t>
            </w:r>
          </w:p>
        </w:tc>
      </w:tr>
    </w:tbl>
    <w:p w14:paraId="69AD19B7" w14:textId="6E9D13E3" w:rsidR="00942A76" w:rsidRPr="007F3F15" w:rsidRDefault="00942A76" w:rsidP="007F3F15">
      <w:pPr>
        <w:spacing w:line="480" w:lineRule="auto"/>
        <w:jc w:val="both"/>
        <w:rPr>
          <w:rFonts w:ascii="Times New Roman" w:hAnsi="Times New Roman" w:cs="Times New Roman"/>
          <w:sz w:val="24"/>
          <w:szCs w:val="24"/>
        </w:rPr>
      </w:pPr>
      <w:r w:rsidRPr="007F3F15">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n</m:t>
            </m:r>
          </m:e>
          <m:sub>
            <m:r>
              <w:rPr>
                <w:rFonts w:ascii="Cambria Math" w:hAnsi="Cambria Math" w:cs="Times New Roman"/>
                <w:sz w:val="24"/>
                <w:szCs w:val="24"/>
              </w:rPr>
              <m:t>τ</m:t>
            </m:r>
          </m:sub>
        </m:sSub>
        <m:r>
          <w:rPr>
            <w:rFonts w:ascii="Cambria Math" w:hAnsi="Cambria Math" w:cs="Times New Roman"/>
            <w:sz w:val="24"/>
            <w:szCs w:val="24"/>
          </w:rPr>
          <m:t xml:space="preserve"> </m:t>
        </m:r>
      </m:oMath>
      <w:r w:rsidRPr="007F3F15">
        <w:rPr>
          <w:rFonts w:ascii="Times New Roman" w:hAnsi="Times New Roman" w:cs="Times New Roman"/>
          <w:sz w:val="24"/>
          <w:szCs w:val="24"/>
        </w:rPr>
        <w:t xml:space="preserve">is the inward-pointing unit normal vector to the contour of </w:t>
      </w:r>
      <w:r w:rsidRPr="007F3F15">
        <w:rPr>
          <w:rFonts w:ascii="Times New Roman" w:hAnsi="Times New Roman" w:cs="Times New Roman"/>
          <w:i/>
          <w:sz w:val="24"/>
          <w:szCs w:val="24"/>
        </w:rPr>
        <w:t>τ</w:t>
      </w:r>
      <w:r w:rsidRPr="007F3F15">
        <w:rPr>
          <w:rFonts w:ascii="Times New Roman" w:hAnsi="Times New Roman" w:cs="Times New Roman"/>
          <w:sz w:val="24"/>
          <w:szCs w:val="24"/>
        </w:rPr>
        <w:t xml:space="preserve">. Substituting Equation </w:t>
      </w:r>
      <w:r w:rsidR="00A57026" w:rsidRPr="007F3F15">
        <w:rPr>
          <w:rFonts w:ascii="Times New Roman" w:hAnsi="Times New Roman" w:cs="Times New Roman"/>
          <w:sz w:val="24"/>
          <w:szCs w:val="24"/>
        </w:rPr>
        <w:t>2.11</w:t>
      </w:r>
      <w:r w:rsidRPr="007F3F15">
        <w:rPr>
          <w:rFonts w:ascii="Times New Roman" w:hAnsi="Times New Roman" w:cs="Times New Roman"/>
          <w:sz w:val="24"/>
          <w:szCs w:val="24"/>
        </w:rPr>
        <w:t xml:space="preserve"> into Equation </w:t>
      </w:r>
      <w:r w:rsidR="00A57026" w:rsidRPr="007F3F15">
        <w:rPr>
          <w:rFonts w:ascii="Times New Roman" w:hAnsi="Times New Roman" w:cs="Times New Roman"/>
          <w:sz w:val="24"/>
          <w:szCs w:val="24"/>
        </w:rPr>
        <w:t>2.8</w:t>
      </w:r>
      <w:r w:rsidRPr="007F3F15">
        <w:rPr>
          <w:rFonts w:ascii="Times New Roman" w:hAnsi="Times New Roman" w:cs="Times New Roman"/>
          <w:sz w:val="24"/>
          <w:szCs w:val="24"/>
        </w:rPr>
        <w:t>, we get</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756D994C" w14:textId="77777777" w:rsidTr="00942A76">
        <w:tc>
          <w:tcPr>
            <w:tcW w:w="8185" w:type="dxa"/>
            <w:vAlign w:val="center"/>
            <w:hideMark/>
          </w:tcPr>
          <w:p w14:paraId="30C074A6" w14:textId="77777777" w:rsidR="00942A76" w:rsidRPr="007F3F15" w:rsidRDefault="00942A76" w:rsidP="00784F34">
            <w:pPr>
              <w:spacing w:line="480" w:lineRule="auto"/>
              <w:ind w:left="720"/>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ϕ</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t</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∂t</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ϕ</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t</m:t>
                        </m:r>
                      </m:sub>
                    </m:sSub>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α</m:t>
                        </m:r>
                      </m:e>
                    </m:rad>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∂τ</m:t>
                        </m:r>
                      </m:den>
                    </m:f>
                    <m:sSub>
                      <m:sSubPr>
                        <m:ctrlPr>
                          <w:rPr>
                            <w:rFonts w:ascii="Cambria Math" w:eastAsiaTheme="minorEastAsia" w:hAnsi="Cambria Math" w:cs="Times New Roman"/>
                            <w:i/>
                            <w:sz w:val="24"/>
                            <w:szCs w:val="24"/>
                          </w:rPr>
                        </m:ctrlPr>
                      </m:sSubPr>
                      <m:e>
                        <m:r>
                          <m:rPr>
                            <m:sty m:val="b"/>
                          </m:rPr>
                          <w:rPr>
                            <w:rFonts w:ascii="Cambria Math" w:eastAsiaTheme="minorEastAsia" w:hAnsi="Cambria Math" w:cs="Times New Roman"/>
                            <w:sz w:val="24"/>
                            <w:szCs w:val="24"/>
                          </w:rPr>
                          <m:t>n</m:t>
                        </m:r>
                      </m:e>
                      <m:sub>
                        <m:r>
                          <w:rPr>
                            <w:rFonts w:ascii="Cambria Math" w:eastAsiaTheme="minorEastAsia" w:hAnsi="Cambria Math" w:cs="Times New Roman"/>
                            <w:sz w:val="24"/>
                            <w:szCs w:val="24"/>
                          </w:rPr>
                          <m:t>τ</m:t>
                        </m:r>
                      </m:sub>
                    </m:sSub>
                  </m:e>
                </m:d>
              </m:oMath>
            </m:oMathPara>
          </w:p>
        </w:tc>
        <w:tc>
          <w:tcPr>
            <w:tcW w:w="831" w:type="dxa"/>
            <w:vAlign w:val="center"/>
            <w:hideMark/>
          </w:tcPr>
          <w:p w14:paraId="6247BEBF" w14:textId="5250B9CD" w:rsidR="00942A76" w:rsidRPr="007F3F15" w:rsidRDefault="00A57026" w:rsidP="007F3F15">
            <w:pPr>
              <w:spacing w:line="480" w:lineRule="auto"/>
              <w:jc w:val="both"/>
              <w:rPr>
                <w:rFonts w:ascii="Times New Roman" w:eastAsiaTheme="minorEastAsia" w:hAnsi="Times New Roman" w:cs="Times New Roman"/>
                <w:sz w:val="24"/>
                <w:szCs w:val="24"/>
              </w:rPr>
            </w:pPr>
            <w:r w:rsidRPr="007F3F15">
              <w:rPr>
                <w:rFonts w:ascii="Times New Roman" w:eastAsiaTheme="minorEastAsia" w:hAnsi="Times New Roman" w:cs="Times New Roman"/>
                <w:sz w:val="24"/>
                <w:szCs w:val="24"/>
              </w:rPr>
              <w:t>(2.12</w:t>
            </w:r>
            <w:r w:rsidR="00942A76" w:rsidRPr="007F3F15">
              <w:rPr>
                <w:rFonts w:ascii="Times New Roman" w:eastAsiaTheme="minorEastAsia" w:hAnsi="Times New Roman" w:cs="Times New Roman"/>
                <w:sz w:val="24"/>
                <w:szCs w:val="24"/>
              </w:rPr>
              <w:t>)</w:t>
            </w:r>
          </w:p>
        </w:tc>
      </w:tr>
    </w:tbl>
    <w:p w14:paraId="089EF8BE" w14:textId="3A777347" w:rsidR="00942A76" w:rsidRPr="007F3F15" w:rsidRDefault="00942A76" w:rsidP="00784F34">
      <w:pPr>
        <w:spacing w:line="480" w:lineRule="auto"/>
        <w:ind w:firstLine="720"/>
        <w:jc w:val="both"/>
        <w:rPr>
          <w:rFonts w:ascii="Times New Roman" w:hAnsi="Times New Roman" w:cs="Times New Roman"/>
          <w:sz w:val="24"/>
          <w:szCs w:val="24"/>
        </w:rPr>
      </w:pPr>
      <w:r w:rsidRPr="007F3F15">
        <w:rPr>
          <w:rFonts w:ascii="Times New Roman" w:hAnsi="Times New Roman" w:cs="Times New Roman"/>
          <w:sz w:val="24"/>
          <w:szCs w:val="24"/>
        </w:rPr>
        <w:t xml:space="preserve">To work with Equation </w:t>
      </w:r>
      <w:r w:rsidR="00A57026" w:rsidRPr="007F3F15">
        <w:rPr>
          <w:rFonts w:ascii="Times New Roman" w:hAnsi="Times New Roman" w:cs="Times New Roman"/>
          <w:sz w:val="24"/>
          <w:szCs w:val="24"/>
        </w:rPr>
        <w:t>2.12</w:t>
      </w:r>
      <w:r w:rsidRPr="007F3F15">
        <w:rPr>
          <w:rFonts w:ascii="Times New Roman" w:hAnsi="Times New Roman" w:cs="Times New Roman"/>
          <w:sz w:val="24"/>
          <w:szCs w:val="24"/>
        </w:rPr>
        <w:t xml:space="preserve">, divergence operator needs to be applied on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n</m:t>
            </m:r>
          </m:e>
          <m:sub>
            <m:r>
              <w:rPr>
                <w:rFonts w:ascii="Cambria Math" w:hAnsi="Cambria Math" w:cs="Times New Roman"/>
                <w:sz w:val="24"/>
                <w:szCs w:val="24"/>
              </w:rPr>
              <m:t>τ</m:t>
            </m:r>
          </m:sub>
        </m:sSub>
      </m:oMath>
      <w:r w:rsidRPr="007F3F15">
        <w:rPr>
          <w:rFonts w:ascii="Times New Roman" w:hAnsi="Times New Roman" w:cs="Times New Roman"/>
          <w:sz w:val="24"/>
          <w:szCs w:val="24"/>
        </w:rPr>
        <w:t xml:space="preserve"> that requires coordinate transformation from Cartesian coordinate system to (</w:t>
      </w:r>
      <w:r w:rsidRPr="007F3F15">
        <w:rPr>
          <w:rFonts w:ascii="Times New Roman" w:hAnsi="Times New Roman" w:cs="Times New Roman"/>
          <w:b/>
          <w:sz w:val="24"/>
          <w:szCs w:val="24"/>
        </w:rPr>
        <w:t>τ</w:t>
      </w:r>
      <w:r w:rsidRPr="007F3F15">
        <w:rPr>
          <w:rFonts w:ascii="Times New Roman" w:hAnsi="Times New Roman" w:cs="Times New Roman"/>
          <w:sz w:val="24"/>
          <w:szCs w:val="24"/>
        </w:rPr>
        <w:t xml:space="preserve">, </w:t>
      </w:r>
      <w:r w:rsidRPr="007F3F15">
        <w:rPr>
          <w:rFonts w:ascii="Times New Roman" w:hAnsi="Times New Roman" w:cs="Times New Roman"/>
          <w:b/>
          <w:sz w:val="24"/>
          <w:szCs w:val="24"/>
        </w:rPr>
        <w:t>ψ</w:t>
      </w:r>
      <w:r w:rsidRPr="007F3F15">
        <w:rPr>
          <w:rFonts w:ascii="Times New Roman" w:hAnsi="Times New Roman" w:cs="Times New Roman"/>
          <w:sz w:val="24"/>
          <w:szCs w:val="24"/>
        </w:rPr>
        <w:t xml:space="preserve">, </w:t>
      </w:r>
      <w:r w:rsidRPr="007F3F15">
        <w:rPr>
          <w:rFonts w:ascii="Times New Roman" w:hAnsi="Times New Roman" w:cs="Times New Roman"/>
          <w:b/>
          <w:sz w:val="24"/>
          <w:szCs w:val="24"/>
        </w:rPr>
        <w:t>κ</w:t>
      </w:r>
      <w:r w:rsidRPr="007F3F15">
        <w:rPr>
          <w:rFonts w:ascii="Times New Roman" w:hAnsi="Times New Roman" w:cs="Times New Roman"/>
          <w:sz w:val="24"/>
          <w:szCs w:val="24"/>
        </w:rPr>
        <w:t xml:space="preserve">), such that </w:t>
      </w:r>
      <w:r w:rsidRPr="007F3F15">
        <w:rPr>
          <w:rFonts w:ascii="Times New Roman" w:hAnsi="Times New Roman" w:cs="Times New Roman"/>
          <w:b/>
          <w:sz w:val="24"/>
          <w:szCs w:val="24"/>
        </w:rPr>
        <w:t>τ</w:t>
      </w:r>
      <w:r w:rsidRPr="007F3F15">
        <w:rPr>
          <w:rFonts w:ascii="Times New Roman" w:hAnsi="Times New Roman" w:cs="Times New Roman"/>
          <w:sz w:val="24"/>
          <w:szCs w:val="24"/>
        </w:rPr>
        <w:t xml:space="preserve"> is the direction of the DTF and the other two coordinates, </w:t>
      </w:r>
      <w:r w:rsidRPr="007F3F15">
        <w:rPr>
          <w:rFonts w:ascii="Times New Roman" w:hAnsi="Times New Roman" w:cs="Times New Roman"/>
          <w:b/>
          <w:sz w:val="24"/>
          <w:szCs w:val="24"/>
        </w:rPr>
        <w:t>ψ</w:t>
      </w:r>
      <w:r w:rsidRPr="007F3F15">
        <w:rPr>
          <w:rFonts w:ascii="Times New Roman" w:hAnsi="Times New Roman" w:cs="Times New Roman"/>
          <w:sz w:val="24"/>
          <w:szCs w:val="24"/>
        </w:rPr>
        <w:t xml:space="preserve"> and </w:t>
      </w:r>
      <w:r w:rsidRPr="007F3F15">
        <w:rPr>
          <w:rFonts w:ascii="Times New Roman" w:hAnsi="Times New Roman" w:cs="Times New Roman"/>
          <w:b/>
          <w:sz w:val="24"/>
          <w:szCs w:val="24"/>
        </w:rPr>
        <w:t>κ</w:t>
      </w:r>
      <w:r w:rsidRPr="007F3F15">
        <w:rPr>
          <w:rFonts w:ascii="Times New Roman" w:hAnsi="Times New Roman" w:cs="Times New Roman"/>
          <w:sz w:val="24"/>
          <w:szCs w:val="24"/>
        </w:rPr>
        <w:t xml:space="preserve"> are orthogonal directions to each other and to </w:t>
      </w:r>
      <w:r w:rsidRPr="007F3F15">
        <w:rPr>
          <w:rFonts w:ascii="Times New Roman" w:hAnsi="Times New Roman" w:cs="Times New Roman"/>
          <w:b/>
          <w:sz w:val="24"/>
          <w:szCs w:val="24"/>
        </w:rPr>
        <w:t>τ</w:t>
      </w:r>
      <w:r w:rsidRPr="007F3F15">
        <w:rPr>
          <w:rFonts w:ascii="Times New Roman" w:hAnsi="Times New Roman" w:cs="Times New Roman"/>
          <w:sz w:val="24"/>
          <w:szCs w:val="24"/>
        </w:rPr>
        <w:t xml:space="preserve">. Thus, the divergence of vector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n</m:t>
            </m:r>
          </m:e>
          <m:sub>
            <m:r>
              <w:rPr>
                <w:rFonts w:ascii="Cambria Math" w:hAnsi="Cambria Math" w:cs="Times New Roman"/>
                <w:sz w:val="24"/>
                <w:szCs w:val="24"/>
              </w:rPr>
              <m:t>τ</m:t>
            </m:r>
          </m:sub>
        </m:sSub>
      </m:oMath>
      <w:r w:rsidRPr="007F3F15">
        <w:rPr>
          <w:rFonts w:ascii="Times New Roman" w:hAnsi="Times New Roman" w:cs="Times New Roman"/>
          <w:sz w:val="24"/>
          <w:szCs w:val="24"/>
        </w:rPr>
        <w:t xml:space="preserve"> in the direction of </w:t>
      </w:r>
      <w:r w:rsidRPr="007F3F15">
        <w:rPr>
          <w:rFonts w:ascii="Times New Roman" w:hAnsi="Times New Roman" w:cs="Times New Roman"/>
          <w:b/>
          <w:i/>
          <w:sz w:val="24"/>
          <w:szCs w:val="24"/>
        </w:rPr>
        <w:t>τ</w:t>
      </w:r>
      <w:r w:rsidRPr="007F3F15">
        <w:rPr>
          <w:rFonts w:ascii="Times New Roman" w:hAnsi="Times New Roman" w:cs="Times New Roman"/>
          <w:sz w:val="24"/>
          <w:szCs w:val="24"/>
        </w:rPr>
        <w:t xml:space="preserve"> can be expressed as</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605B1B3D" w14:textId="77777777" w:rsidTr="00942A76">
        <w:tc>
          <w:tcPr>
            <w:tcW w:w="8185" w:type="dxa"/>
            <w:vAlign w:val="center"/>
            <w:hideMark/>
          </w:tcPr>
          <w:p w14:paraId="55B93583" w14:textId="77777777" w:rsidR="00942A76" w:rsidRPr="007F3F15" w:rsidRDefault="00942A76" w:rsidP="00193A16">
            <w:pPr>
              <w:spacing w:line="480" w:lineRule="auto"/>
              <w:ind w:left="720"/>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w:lastRenderedPageBreak/>
                  <m:t>∇</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m:rPr>
                        <m:sty m:val="b"/>
                      </m:rPr>
                      <w:rPr>
                        <w:rFonts w:ascii="Cambria Math" w:eastAsiaTheme="minorEastAsia" w:hAnsi="Cambria Math" w:cs="Times New Roman"/>
                        <w:sz w:val="24"/>
                        <w:szCs w:val="24"/>
                      </w:rPr>
                      <m:t>n</m:t>
                    </m:r>
                  </m:e>
                  <m:sub>
                    <m:r>
                      <w:rPr>
                        <w:rFonts w:ascii="Cambria Math" w:eastAsiaTheme="minorEastAsia" w:hAnsi="Cambria Math" w:cs="Times New Roman"/>
                        <w:sz w:val="24"/>
                        <w:szCs w:val="24"/>
                      </w:rPr>
                      <m:t>τ</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τ</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ψ</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κ</m:t>
                        </m:r>
                      </m:sub>
                    </m:sSub>
                  </m:den>
                </m:f>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ψ</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κ</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τ</m:t>
                            </m:r>
                          </m:sub>
                        </m:sSub>
                        <m:r>
                          <w:rPr>
                            <w:rFonts w:ascii="Cambria Math" w:eastAsiaTheme="minorEastAsia" w:hAnsi="Cambria Math" w:cs="Times New Roman"/>
                            <w:sz w:val="24"/>
                            <w:szCs w:val="24"/>
                          </w:rPr>
                          <m:t>)</m:t>
                        </m:r>
                      </m:num>
                      <m:den>
                        <m:r>
                          <w:rPr>
                            <w:rFonts w:ascii="Cambria Math" w:eastAsiaTheme="minorEastAsia" w:hAnsi="Cambria Math" w:cs="Times New Roman"/>
                            <w:sz w:val="24"/>
                            <w:szCs w:val="24"/>
                          </w:rPr>
                          <m:t>∂τ</m:t>
                        </m:r>
                      </m:den>
                    </m:f>
                  </m:e>
                </m:d>
              </m:oMath>
            </m:oMathPara>
          </w:p>
        </w:tc>
        <w:tc>
          <w:tcPr>
            <w:tcW w:w="831" w:type="dxa"/>
            <w:vAlign w:val="center"/>
            <w:hideMark/>
          </w:tcPr>
          <w:p w14:paraId="3D46CE0A" w14:textId="36B72157" w:rsidR="00942A76" w:rsidRPr="007F3F15" w:rsidRDefault="00A57026" w:rsidP="007F3F15">
            <w:pPr>
              <w:spacing w:line="480" w:lineRule="auto"/>
              <w:jc w:val="both"/>
              <w:rPr>
                <w:rFonts w:ascii="Times New Roman" w:eastAsiaTheme="minorEastAsia" w:hAnsi="Times New Roman" w:cs="Times New Roman"/>
                <w:sz w:val="24"/>
                <w:szCs w:val="24"/>
              </w:rPr>
            </w:pPr>
            <w:r w:rsidRPr="007F3F15">
              <w:rPr>
                <w:rFonts w:ascii="Times New Roman" w:eastAsiaTheme="minorEastAsia" w:hAnsi="Times New Roman" w:cs="Times New Roman"/>
                <w:sz w:val="24"/>
                <w:szCs w:val="24"/>
              </w:rPr>
              <w:t>(2.13</w:t>
            </w:r>
            <w:r w:rsidR="00942A76" w:rsidRPr="007F3F15">
              <w:rPr>
                <w:rFonts w:ascii="Times New Roman" w:eastAsiaTheme="minorEastAsia" w:hAnsi="Times New Roman" w:cs="Times New Roman"/>
                <w:sz w:val="24"/>
                <w:szCs w:val="24"/>
              </w:rPr>
              <w:t>)</w:t>
            </w:r>
          </w:p>
        </w:tc>
      </w:tr>
    </w:tbl>
    <w:p w14:paraId="2230E98D" w14:textId="1AABCEA7" w:rsidR="00942A76" w:rsidRPr="007F3F15" w:rsidRDefault="00942A76" w:rsidP="007F3F15">
      <w:pPr>
        <w:pStyle w:val="NormalWeb"/>
        <w:spacing w:line="480" w:lineRule="auto"/>
        <w:jc w:val="both"/>
      </w:pPr>
      <w:r w:rsidRPr="007F3F15">
        <w:t xml:space="preserve">where </w:t>
      </w:r>
      <w:r w:rsidRPr="007F3F15">
        <w:rPr>
          <w:i/>
        </w:rPr>
        <w:t>h</w:t>
      </w:r>
      <w:r w:rsidRPr="007F3F15">
        <w:rPr>
          <w:i/>
          <w:vertAlign w:val="subscript"/>
        </w:rPr>
        <w:t>τ</w:t>
      </w:r>
      <w:r w:rsidRPr="007F3F15">
        <w:t xml:space="preserve">, </w:t>
      </w:r>
      <w:r w:rsidRPr="007F3F15">
        <w:rPr>
          <w:i/>
        </w:rPr>
        <w:t>h</w:t>
      </w:r>
      <w:r w:rsidRPr="007F3F15">
        <w:rPr>
          <w:i/>
          <w:vertAlign w:val="subscript"/>
        </w:rPr>
        <w:t>ψ</w:t>
      </w:r>
      <w:r w:rsidRPr="007F3F15">
        <w:t xml:space="preserve">, and </w:t>
      </w:r>
      <w:r w:rsidRPr="007F3F15">
        <w:rPr>
          <w:i/>
        </w:rPr>
        <w:t>h</w:t>
      </w:r>
      <w:r w:rsidRPr="007F3F15">
        <w:rPr>
          <w:i/>
          <w:vertAlign w:val="subscript"/>
        </w:rPr>
        <w:t>κ</w:t>
      </w:r>
      <w:r w:rsidRPr="007F3F15">
        <w:t xml:space="preserve"> are the lengths of the covariant vectors. On applying the diverge</w:t>
      </w:r>
      <w:r w:rsidR="00A57026" w:rsidRPr="007F3F15">
        <w:t>nce operator, Equation 2.12</w:t>
      </w:r>
      <w:r w:rsidRPr="007F3F15">
        <w:t xml:space="preserve"> converts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3"/>
        <w:gridCol w:w="827"/>
      </w:tblGrid>
      <w:tr w:rsidR="00942A76" w:rsidRPr="007F3F15" w14:paraId="00DC99DC" w14:textId="77777777" w:rsidTr="00942A76">
        <w:tc>
          <w:tcPr>
            <w:tcW w:w="8185" w:type="dxa"/>
            <w:vAlign w:val="center"/>
            <w:hideMark/>
          </w:tcPr>
          <w:p w14:paraId="497C7966" w14:textId="77777777" w:rsidR="00942A76" w:rsidRPr="007F3F15" w:rsidRDefault="00942A76" w:rsidP="00193A16">
            <w:pPr>
              <w:pStyle w:val="NormalWeb"/>
              <w:spacing w:line="480" w:lineRule="auto"/>
              <w:ind w:left="720"/>
              <w:jc w:val="both"/>
            </w:pPr>
            <m:oMathPara>
              <m:oMathParaPr>
                <m:jc m:val="left"/>
              </m:oMathParaPr>
              <m:oMath>
                <m:r>
                  <w:rPr>
                    <w:rFonts w:ascii="Cambria Math" w:hAnsi="Cambria Math"/>
                  </w:rPr>
                  <m:t>ϕ</m:t>
                </m:r>
                <m:sSub>
                  <m:sSubPr>
                    <m:ctrlPr>
                      <w:rPr>
                        <w:rFonts w:ascii="Cambria Math" w:eastAsiaTheme="minorEastAsia" w:hAnsi="Cambria Math"/>
                        <w:i/>
                      </w:rPr>
                    </m:ctrlPr>
                  </m:sSubPr>
                  <m:e>
                    <m:r>
                      <w:rPr>
                        <w:rFonts w:ascii="Cambria Math" w:hAnsi="Cambria Math"/>
                      </w:rPr>
                      <m:t>c</m:t>
                    </m:r>
                  </m:e>
                  <m:sub>
                    <m:r>
                      <w:rPr>
                        <w:rFonts w:ascii="Cambria Math" w:hAnsi="Cambria Math"/>
                      </w:rPr>
                      <m:t>t</m:t>
                    </m:r>
                  </m:sub>
                </m:sSub>
                <m:f>
                  <m:fPr>
                    <m:ctrlPr>
                      <w:rPr>
                        <w:rFonts w:ascii="Cambria Math" w:eastAsiaTheme="minorEastAsia" w:hAnsi="Cambria Math"/>
                        <w:i/>
                      </w:rPr>
                    </m:ctrlPr>
                  </m:fPr>
                  <m:num>
                    <m:r>
                      <w:rPr>
                        <w:rFonts w:ascii="Cambria Math" w:hAnsi="Cambria Math"/>
                      </w:rPr>
                      <m:t>∂p</m:t>
                    </m:r>
                  </m:num>
                  <m:den>
                    <m:r>
                      <w:rPr>
                        <w:rFonts w:ascii="Cambria Math" w:hAnsi="Cambria Math"/>
                      </w:rPr>
                      <m:t>∂t</m:t>
                    </m:r>
                  </m:den>
                </m:f>
                <m:r>
                  <w:rPr>
                    <w:rFonts w:ascii="Cambria Math" w:hAnsi="Cambria Math"/>
                  </w:rPr>
                  <m:t xml:space="preserve">= </m:t>
                </m:r>
                <m:f>
                  <m:fPr>
                    <m:ctrlPr>
                      <w:rPr>
                        <w:rFonts w:ascii="Cambria Math" w:eastAsiaTheme="minorEastAsia" w:hAnsi="Cambria Math"/>
                      </w:rPr>
                    </m:ctrlPr>
                  </m:fPr>
                  <m:num>
                    <m:r>
                      <w:rPr>
                        <w:rFonts w:ascii="Cambria Math" w:hAnsi="Cambria Math"/>
                      </w:rPr>
                      <m:t>1</m:t>
                    </m:r>
                  </m:num>
                  <m:den>
                    <m:sSub>
                      <m:sSubPr>
                        <m:ctrlPr>
                          <w:rPr>
                            <w:rFonts w:ascii="Cambria Math" w:eastAsiaTheme="minorEastAsia" w:hAnsi="Cambria Math"/>
                            <w:i/>
                          </w:rPr>
                        </m:ctrlPr>
                      </m:sSubPr>
                      <m:e>
                        <m:r>
                          <w:rPr>
                            <w:rFonts w:ascii="Cambria Math" w:hAnsi="Cambria Math"/>
                          </w:rPr>
                          <m:t>h</m:t>
                        </m:r>
                      </m:e>
                      <m:sub>
                        <m:r>
                          <w:rPr>
                            <w:rFonts w:ascii="Cambria Math" w:hAnsi="Cambria Math"/>
                          </w:rPr>
                          <m:t>τ</m:t>
                        </m:r>
                      </m:sub>
                    </m:sSub>
                    <m:sSub>
                      <m:sSubPr>
                        <m:ctrlPr>
                          <w:rPr>
                            <w:rFonts w:ascii="Cambria Math" w:eastAsiaTheme="minorEastAsia" w:hAnsi="Cambria Math"/>
                            <w:i/>
                          </w:rPr>
                        </m:ctrlPr>
                      </m:sSubPr>
                      <m:e>
                        <m:r>
                          <w:rPr>
                            <w:rFonts w:ascii="Cambria Math" w:hAnsi="Cambria Math"/>
                          </w:rPr>
                          <m:t>h</m:t>
                        </m:r>
                      </m:e>
                      <m:sub>
                        <m:r>
                          <w:rPr>
                            <w:rFonts w:ascii="Cambria Math" w:hAnsi="Cambria Math"/>
                          </w:rPr>
                          <m:t>ψ</m:t>
                        </m:r>
                      </m:sub>
                    </m:sSub>
                    <m:sSub>
                      <m:sSubPr>
                        <m:ctrlPr>
                          <w:rPr>
                            <w:rFonts w:ascii="Cambria Math" w:eastAsiaTheme="minorEastAsia" w:hAnsi="Cambria Math"/>
                            <w:i/>
                          </w:rPr>
                        </m:ctrlPr>
                      </m:sSubPr>
                      <m:e>
                        <m:r>
                          <w:rPr>
                            <w:rFonts w:ascii="Cambria Math" w:hAnsi="Cambria Math"/>
                          </w:rPr>
                          <m:t>h</m:t>
                        </m:r>
                      </m:e>
                      <m:sub>
                        <m:r>
                          <w:rPr>
                            <w:rFonts w:ascii="Cambria Math" w:hAnsi="Cambria Math"/>
                          </w:rPr>
                          <m:t>κ</m:t>
                        </m:r>
                      </m:sub>
                    </m:sSub>
                  </m:den>
                </m:f>
                <m:f>
                  <m:fPr>
                    <m:ctrlPr>
                      <w:rPr>
                        <w:rFonts w:ascii="Cambria Math" w:eastAsiaTheme="minorEastAsia" w:hAnsi="Cambria Math"/>
                        <w:i/>
                      </w:rPr>
                    </m:ctrlPr>
                  </m:fPr>
                  <m:num>
                    <m:r>
                      <w:rPr>
                        <w:rFonts w:ascii="Cambria Math" w:hAnsi="Cambria Math"/>
                      </w:rPr>
                      <m:t>∂</m:t>
                    </m:r>
                  </m:num>
                  <m:den>
                    <m:r>
                      <w:rPr>
                        <w:rFonts w:ascii="Cambria Math" w:hAnsi="Cambria Math"/>
                      </w:rPr>
                      <m:t>∂τ</m:t>
                    </m:r>
                  </m:den>
                </m:f>
                <m:d>
                  <m:dPr>
                    <m:ctrlPr>
                      <w:rPr>
                        <w:rFonts w:ascii="Cambria Math" w:eastAsiaTheme="minorEastAsia" w:hAnsi="Cambria Math"/>
                        <w:i/>
                      </w:rPr>
                    </m:ctrlPr>
                  </m:dPr>
                  <m:e>
                    <m:r>
                      <w:rPr>
                        <w:rFonts w:ascii="Cambria Math" w:hAnsi="Cambria Math"/>
                      </w:rPr>
                      <m:t>ϕ</m:t>
                    </m:r>
                    <m:sSub>
                      <m:sSubPr>
                        <m:ctrlPr>
                          <w:rPr>
                            <w:rFonts w:ascii="Cambria Math" w:eastAsiaTheme="minorEastAsia" w:hAnsi="Cambria Math"/>
                            <w:i/>
                          </w:rPr>
                        </m:ctrlPr>
                      </m:sSubPr>
                      <m:e>
                        <m:r>
                          <w:rPr>
                            <w:rFonts w:ascii="Cambria Math" w:hAnsi="Cambria Math"/>
                          </w:rPr>
                          <m:t>c</m:t>
                        </m:r>
                      </m:e>
                      <m:sub>
                        <m:r>
                          <w:rPr>
                            <w:rFonts w:ascii="Cambria Math" w:hAnsi="Cambria Math"/>
                          </w:rPr>
                          <m:t>t</m:t>
                        </m:r>
                      </m:sub>
                    </m:sSub>
                    <m:sSub>
                      <m:sSubPr>
                        <m:ctrlPr>
                          <w:rPr>
                            <w:rFonts w:ascii="Cambria Math" w:eastAsiaTheme="minorEastAsia" w:hAnsi="Cambria Math"/>
                            <w:i/>
                          </w:rPr>
                        </m:ctrlPr>
                      </m:sSubPr>
                      <m:e>
                        <m:r>
                          <w:rPr>
                            <w:rFonts w:ascii="Cambria Math" w:hAnsi="Cambria Math"/>
                          </w:rPr>
                          <m:t>h</m:t>
                        </m:r>
                      </m:e>
                      <m:sub>
                        <m:r>
                          <w:rPr>
                            <w:rFonts w:ascii="Cambria Math" w:hAnsi="Cambria Math"/>
                          </w:rPr>
                          <m:t>ψ</m:t>
                        </m:r>
                      </m:sub>
                    </m:sSub>
                    <m:sSub>
                      <m:sSubPr>
                        <m:ctrlPr>
                          <w:rPr>
                            <w:rFonts w:ascii="Cambria Math" w:eastAsiaTheme="minorEastAsia" w:hAnsi="Cambria Math"/>
                            <w:i/>
                          </w:rPr>
                        </m:ctrlPr>
                      </m:sSubPr>
                      <m:e>
                        <m:r>
                          <w:rPr>
                            <w:rFonts w:ascii="Cambria Math" w:hAnsi="Cambria Math"/>
                          </w:rPr>
                          <m:t>h</m:t>
                        </m:r>
                      </m:e>
                      <m:sub>
                        <m:r>
                          <w:rPr>
                            <w:rFonts w:ascii="Cambria Math" w:hAnsi="Cambria Math"/>
                          </w:rPr>
                          <m:t>κ</m:t>
                        </m:r>
                      </m:sub>
                    </m:sSub>
                    <m:rad>
                      <m:radPr>
                        <m:degHide m:val="1"/>
                        <m:ctrlPr>
                          <w:rPr>
                            <w:rFonts w:ascii="Cambria Math" w:eastAsiaTheme="minorEastAsia" w:hAnsi="Cambria Math"/>
                            <w:i/>
                          </w:rPr>
                        </m:ctrlPr>
                      </m:radPr>
                      <m:deg/>
                      <m:e>
                        <m:r>
                          <w:rPr>
                            <w:rFonts w:ascii="Cambria Math" w:hAnsi="Cambria Math"/>
                          </w:rPr>
                          <m:t>α</m:t>
                        </m:r>
                      </m:e>
                    </m:rad>
                    <m:f>
                      <m:fPr>
                        <m:ctrlPr>
                          <w:rPr>
                            <w:rFonts w:ascii="Cambria Math" w:eastAsiaTheme="minorEastAsia" w:hAnsi="Cambria Math"/>
                            <w:i/>
                          </w:rPr>
                        </m:ctrlPr>
                      </m:fPr>
                      <m:num>
                        <m:r>
                          <w:rPr>
                            <w:rFonts w:ascii="Cambria Math" w:hAnsi="Cambria Math"/>
                          </w:rPr>
                          <m:t>∂p</m:t>
                        </m:r>
                      </m:num>
                      <m:den>
                        <m:r>
                          <w:rPr>
                            <w:rFonts w:ascii="Cambria Math" w:hAnsi="Cambria Math"/>
                          </w:rPr>
                          <m:t>∂τ</m:t>
                        </m:r>
                      </m:den>
                    </m:f>
                  </m:e>
                </m:d>
              </m:oMath>
            </m:oMathPara>
          </w:p>
        </w:tc>
        <w:tc>
          <w:tcPr>
            <w:tcW w:w="831" w:type="dxa"/>
            <w:vAlign w:val="center"/>
            <w:hideMark/>
          </w:tcPr>
          <w:p w14:paraId="474A1A37" w14:textId="72869DDB" w:rsidR="00942A76" w:rsidRPr="007F3F15" w:rsidRDefault="00A57026" w:rsidP="007F3F15">
            <w:pPr>
              <w:pStyle w:val="NormalWeb"/>
              <w:spacing w:line="480" w:lineRule="auto"/>
              <w:jc w:val="both"/>
            </w:pPr>
            <w:r w:rsidRPr="007F3F15">
              <w:t>(2.14</w:t>
            </w:r>
            <w:r w:rsidR="00942A76" w:rsidRPr="007F3F15">
              <w:t>)</w:t>
            </w:r>
          </w:p>
        </w:tc>
      </w:tr>
    </w:tbl>
    <w:p w14:paraId="2A073349" w14:textId="475D211D" w:rsidR="00942A76" w:rsidRPr="007F3F15" w:rsidRDefault="00942A76" w:rsidP="00784F34">
      <w:pPr>
        <w:pStyle w:val="NormalWeb"/>
        <w:spacing w:line="480" w:lineRule="auto"/>
        <w:ind w:firstLine="720"/>
        <w:jc w:val="both"/>
      </w:pPr>
      <w:r w:rsidRPr="007F3F15">
        <w:t xml:space="preserve">According to the definition of covariant vector, </w:t>
      </w:r>
      <w:r w:rsidRPr="007F3F15">
        <w:rPr>
          <w:i/>
        </w:rPr>
        <w:t>h</w:t>
      </w:r>
      <w:r w:rsidRPr="007F3F15">
        <w:rPr>
          <w:i/>
          <w:vertAlign w:val="subscript"/>
        </w:rPr>
        <w:t>τ</w:t>
      </w:r>
      <w:r w:rsidRPr="007F3F15">
        <w:rPr>
          <w:vertAlign w:val="subscript"/>
        </w:rPr>
        <w:t xml:space="preserve"> </w:t>
      </w:r>
      <w:r w:rsidRPr="007F3F15">
        <w:t xml:space="preserve">is equal to </w:t>
      </w:r>
      <m:oMath>
        <m:rad>
          <m:radPr>
            <m:degHide m:val="1"/>
            <m:ctrlPr>
              <w:rPr>
                <w:rFonts w:ascii="Cambria Math" w:hAnsi="Cambria Math"/>
                <w:i/>
              </w:rPr>
            </m:ctrlPr>
          </m:radPr>
          <m:deg/>
          <m:e>
            <m:r>
              <w:rPr>
                <w:rFonts w:ascii="Cambria Math" w:hAnsi="Cambria Math"/>
              </w:rPr>
              <m:t>α</m:t>
            </m:r>
          </m:e>
        </m:rad>
      </m:oMath>
      <w:r w:rsidRPr="007F3F15">
        <w:t xml:space="preserve">. Also, the product </w:t>
      </w:r>
      <m:oMath>
        <m:sSub>
          <m:sSubPr>
            <m:ctrlPr>
              <w:rPr>
                <w:rFonts w:ascii="Cambria Math" w:hAnsi="Cambria Math"/>
                <w:i/>
              </w:rPr>
            </m:ctrlPr>
          </m:sSubPr>
          <m:e>
            <m:r>
              <w:rPr>
                <w:rFonts w:ascii="Cambria Math" w:hAnsi="Cambria Math"/>
              </w:rPr>
              <m:t>h</m:t>
            </m:r>
          </m:e>
          <m:sub>
            <m:r>
              <w:rPr>
                <w:rFonts w:ascii="Cambria Math" w:hAnsi="Cambria Math"/>
              </w:rPr>
              <m:t>τ</m:t>
            </m:r>
          </m:sub>
        </m:sSub>
        <m:sSub>
          <m:sSubPr>
            <m:ctrlPr>
              <w:rPr>
                <w:rFonts w:ascii="Cambria Math" w:hAnsi="Cambria Math"/>
                <w:i/>
              </w:rPr>
            </m:ctrlPr>
          </m:sSubPr>
          <m:e>
            <m:r>
              <w:rPr>
                <w:rFonts w:ascii="Cambria Math" w:hAnsi="Cambria Math"/>
              </w:rPr>
              <m:t>h</m:t>
            </m:r>
          </m:e>
          <m:sub>
            <m:r>
              <w:rPr>
                <w:rFonts w:ascii="Cambria Math" w:hAnsi="Cambria Math"/>
              </w:rPr>
              <m:t>ψ</m:t>
            </m:r>
          </m:sub>
        </m:sSub>
        <m:sSub>
          <m:sSubPr>
            <m:ctrlPr>
              <w:rPr>
                <w:rFonts w:ascii="Cambria Math" w:hAnsi="Cambria Math"/>
                <w:i/>
              </w:rPr>
            </m:ctrlPr>
          </m:sSubPr>
          <m:e>
            <m:r>
              <w:rPr>
                <w:rFonts w:ascii="Cambria Math" w:hAnsi="Cambria Math"/>
              </w:rPr>
              <m:t>h</m:t>
            </m:r>
          </m:e>
          <m:sub>
            <m:r>
              <w:rPr>
                <w:rFonts w:ascii="Cambria Math" w:hAnsi="Cambria Math"/>
              </w:rPr>
              <m:t>κ</m:t>
            </m:r>
          </m:sub>
        </m:sSub>
      </m:oMath>
      <w:r w:rsidRPr="007F3F15">
        <w:t xml:space="preserve"> is simply the Jacobian </w:t>
      </w:r>
      <w:r w:rsidRPr="007F3F15">
        <w:rPr>
          <w:i/>
        </w:rPr>
        <w:t>J</w:t>
      </w:r>
      <w:r w:rsidRPr="007F3F15">
        <w:t xml:space="preserve"> of the coordinate trans</w:t>
      </w:r>
      <w:r w:rsidR="00A57026" w:rsidRPr="007F3F15">
        <w:t>formation. Therefore, Equation 2.14</w:t>
      </w:r>
      <w:r w:rsidRPr="007F3F15">
        <w:t xml:space="preserve"> reduces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6F41964B" w14:textId="77777777" w:rsidTr="00942A76">
        <w:tc>
          <w:tcPr>
            <w:tcW w:w="8185" w:type="dxa"/>
            <w:vAlign w:val="center"/>
            <w:hideMark/>
          </w:tcPr>
          <w:p w14:paraId="7147515B" w14:textId="77777777" w:rsidR="00942A76" w:rsidRPr="007F3F15" w:rsidRDefault="00942A76" w:rsidP="00193A16">
            <w:pPr>
              <w:pStyle w:val="NormalWeb"/>
              <w:spacing w:line="480" w:lineRule="auto"/>
              <w:ind w:left="720"/>
              <w:jc w:val="both"/>
            </w:pPr>
            <m:oMathPara>
              <m:oMathParaPr>
                <m:jc m:val="left"/>
              </m:oMathParaPr>
              <m:oMath>
                <m:r>
                  <w:rPr>
                    <w:rFonts w:ascii="Cambria Math" w:hAnsi="Cambria Math"/>
                  </w:rPr>
                  <m:t>Jϕ</m:t>
                </m:r>
                <m:f>
                  <m:fPr>
                    <m:ctrlPr>
                      <w:rPr>
                        <w:rFonts w:ascii="Cambria Math" w:eastAsiaTheme="minorEastAsia" w:hAnsi="Cambria Math"/>
                        <w:i/>
                      </w:rPr>
                    </m:ctrlPr>
                  </m:fPr>
                  <m:num>
                    <m:r>
                      <w:rPr>
                        <w:rFonts w:ascii="Cambria Math" w:hAnsi="Cambria Math"/>
                      </w:rPr>
                      <m:t>∂p</m:t>
                    </m:r>
                  </m:num>
                  <m:den>
                    <m:r>
                      <w:rPr>
                        <w:rFonts w:ascii="Cambria Math" w:hAnsi="Cambria Math"/>
                      </w:rPr>
                      <m:t>∂t</m:t>
                    </m:r>
                  </m:den>
                </m:f>
                <m:r>
                  <w:rPr>
                    <w:rFonts w:ascii="Cambria Math" w:hAnsi="Cambria Math"/>
                  </w:rPr>
                  <m:t xml:space="preserve">= </m:t>
                </m:r>
                <m:f>
                  <m:fPr>
                    <m:ctrlPr>
                      <w:rPr>
                        <w:rFonts w:ascii="Cambria Math" w:eastAsiaTheme="minorEastAsia" w:hAnsi="Cambria Math"/>
                        <w:i/>
                      </w:rPr>
                    </m:ctrlPr>
                  </m:fPr>
                  <m:num>
                    <m:r>
                      <w:rPr>
                        <w:rFonts w:ascii="Cambria Math" w:hAnsi="Cambria Math"/>
                      </w:rPr>
                      <m:t>∂</m:t>
                    </m:r>
                  </m:num>
                  <m:den>
                    <m:r>
                      <w:rPr>
                        <w:rFonts w:ascii="Cambria Math" w:hAnsi="Cambria Math"/>
                      </w:rPr>
                      <m:t>∂τ</m:t>
                    </m:r>
                  </m:den>
                </m:f>
                <m:d>
                  <m:dPr>
                    <m:ctrlPr>
                      <w:rPr>
                        <w:rFonts w:ascii="Cambria Math" w:eastAsiaTheme="minorEastAsia" w:hAnsi="Cambria Math"/>
                        <w:i/>
                      </w:rPr>
                    </m:ctrlPr>
                  </m:dPr>
                  <m:e>
                    <m:r>
                      <w:rPr>
                        <w:rFonts w:ascii="Cambria Math" w:hAnsi="Cambria Math"/>
                      </w:rPr>
                      <m:t>Jϕ</m:t>
                    </m:r>
                    <m:f>
                      <m:fPr>
                        <m:ctrlPr>
                          <w:rPr>
                            <w:rFonts w:ascii="Cambria Math" w:eastAsiaTheme="minorEastAsia" w:hAnsi="Cambria Math"/>
                            <w:i/>
                          </w:rPr>
                        </m:ctrlPr>
                      </m:fPr>
                      <m:num>
                        <m:r>
                          <w:rPr>
                            <w:rFonts w:ascii="Cambria Math" w:hAnsi="Cambria Math"/>
                          </w:rPr>
                          <m:t>∂p</m:t>
                        </m:r>
                      </m:num>
                      <m:den>
                        <m:r>
                          <w:rPr>
                            <w:rFonts w:ascii="Cambria Math" w:hAnsi="Cambria Math"/>
                          </w:rPr>
                          <m:t>∂τ</m:t>
                        </m:r>
                      </m:den>
                    </m:f>
                  </m:e>
                </m:d>
              </m:oMath>
            </m:oMathPara>
          </w:p>
        </w:tc>
        <w:tc>
          <w:tcPr>
            <w:tcW w:w="831" w:type="dxa"/>
            <w:vAlign w:val="center"/>
            <w:hideMark/>
          </w:tcPr>
          <w:p w14:paraId="58091398" w14:textId="47FC5EA2" w:rsidR="00942A76" w:rsidRPr="007F3F15" w:rsidRDefault="00942A76" w:rsidP="007F3F15">
            <w:pPr>
              <w:pStyle w:val="NormalWeb"/>
              <w:spacing w:line="480" w:lineRule="auto"/>
              <w:jc w:val="both"/>
            </w:pPr>
            <w:r w:rsidRPr="007F3F15">
              <w:t>(</w:t>
            </w:r>
            <w:r w:rsidR="00A57026" w:rsidRPr="007F3F15">
              <w:t>2.15</w:t>
            </w:r>
            <w:r w:rsidRPr="007F3F15">
              <w:t>)</w:t>
            </w:r>
          </w:p>
        </w:tc>
      </w:tr>
    </w:tbl>
    <w:p w14:paraId="422FA08D" w14:textId="64830C04" w:rsidR="00942A76" w:rsidRPr="007F3F15" w:rsidRDefault="00942A76" w:rsidP="00784F34">
      <w:pPr>
        <w:pStyle w:val="NormalWeb"/>
        <w:spacing w:line="480" w:lineRule="auto"/>
        <w:ind w:firstLine="720"/>
        <w:jc w:val="both"/>
      </w:pPr>
      <w:r w:rsidRPr="007F3F15">
        <w:rPr>
          <w:i/>
        </w:rPr>
        <w:t xml:space="preserve">J </w:t>
      </w:r>
      <w:r w:rsidRPr="007F3F15">
        <w:t xml:space="preserve">and </w:t>
      </w:r>
      <m:oMath>
        <m:r>
          <w:rPr>
            <w:rFonts w:ascii="Cambria Math" w:hAnsi="Cambria Math"/>
          </w:rPr>
          <m:t>ϕ</m:t>
        </m:r>
      </m:oMath>
      <w:r w:rsidRPr="007F3F15">
        <w:t xml:space="preserve"> are functions of (</w:t>
      </w:r>
      <w:r w:rsidRPr="007F3F15">
        <w:rPr>
          <w:b/>
        </w:rPr>
        <w:t>τ</w:t>
      </w:r>
      <w:r w:rsidRPr="007F3F15">
        <w:t xml:space="preserve">, </w:t>
      </w:r>
      <w:r w:rsidRPr="007F3F15">
        <w:rPr>
          <w:b/>
        </w:rPr>
        <w:t>ψ</w:t>
      </w:r>
      <w:r w:rsidRPr="007F3F15">
        <w:t xml:space="preserve">, </w:t>
      </w:r>
      <w:r w:rsidRPr="007F3F15">
        <w:rPr>
          <w:b/>
        </w:rPr>
        <w:t>κ</w:t>
      </w:r>
      <w:r w:rsidRPr="007F3F15">
        <w:t xml:space="preserve">) in general. Double integral of Equation </w:t>
      </w:r>
      <w:r w:rsidR="00A57026" w:rsidRPr="007F3F15">
        <w:t>2.15</w:t>
      </w:r>
      <w:r w:rsidRPr="007F3F15">
        <w:t xml:space="preserve"> over the coordinates </w:t>
      </w:r>
      <w:r w:rsidRPr="007F3F15">
        <w:rPr>
          <w:b/>
        </w:rPr>
        <w:t xml:space="preserve">ψ </w:t>
      </w:r>
      <w:r w:rsidRPr="007F3F15">
        <w:t xml:space="preserve">and </w:t>
      </w:r>
      <w:r w:rsidRPr="007F3F15">
        <w:rPr>
          <w:b/>
        </w:rPr>
        <w:t>κ</w:t>
      </w:r>
      <w:r w:rsidRPr="007F3F15">
        <w:t xml:space="preserve"> generates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2F52440E" w14:textId="77777777" w:rsidTr="00942A76">
        <w:tc>
          <w:tcPr>
            <w:tcW w:w="8185" w:type="dxa"/>
            <w:vAlign w:val="center"/>
            <w:hideMark/>
          </w:tcPr>
          <w:p w14:paraId="382F0AE1" w14:textId="77777777" w:rsidR="00942A76" w:rsidRPr="007F3F15" w:rsidRDefault="00942A76" w:rsidP="00193A16">
            <w:pPr>
              <w:pStyle w:val="NormalWeb"/>
              <w:spacing w:line="480" w:lineRule="auto"/>
              <w:ind w:left="720"/>
              <w:jc w:val="both"/>
            </w:pPr>
            <m:oMathPara>
              <m:oMathParaPr>
                <m:jc m:val="left"/>
              </m:oMathParaPr>
              <m:oMath>
                <m:r>
                  <w:rPr>
                    <w:rFonts w:ascii="Cambria Math" w:hAnsi="Cambria Math"/>
                  </w:rPr>
                  <m:t>ω(τ)</m:t>
                </m:r>
                <m:f>
                  <m:fPr>
                    <m:ctrlPr>
                      <w:rPr>
                        <w:rFonts w:ascii="Cambria Math" w:eastAsiaTheme="minorEastAsia" w:hAnsi="Cambria Math"/>
                        <w:i/>
                      </w:rPr>
                    </m:ctrlPr>
                  </m:fPr>
                  <m:num>
                    <m:r>
                      <w:rPr>
                        <w:rFonts w:ascii="Cambria Math" w:hAnsi="Cambria Math"/>
                      </w:rPr>
                      <m:t>∂p</m:t>
                    </m:r>
                  </m:num>
                  <m:den>
                    <m:r>
                      <w:rPr>
                        <w:rFonts w:ascii="Cambria Math" w:hAnsi="Cambria Math"/>
                      </w:rPr>
                      <m:t>∂t</m:t>
                    </m:r>
                  </m:den>
                </m:f>
                <m:r>
                  <w:rPr>
                    <w:rFonts w:ascii="Cambria Math" w:hAnsi="Cambria Math"/>
                  </w:rPr>
                  <m:t xml:space="preserve">= </m:t>
                </m:r>
                <m:f>
                  <m:fPr>
                    <m:ctrlPr>
                      <w:rPr>
                        <w:rFonts w:ascii="Cambria Math" w:eastAsiaTheme="minorEastAsia" w:hAnsi="Cambria Math"/>
                        <w:i/>
                      </w:rPr>
                    </m:ctrlPr>
                  </m:fPr>
                  <m:num>
                    <m:r>
                      <w:rPr>
                        <w:rFonts w:ascii="Cambria Math" w:hAnsi="Cambria Math"/>
                      </w:rPr>
                      <m:t>∂</m:t>
                    </m:r>
                  </m:num>
                  <m:den>
                    <m:r>
                      <w:rPr>
                        <w:rFonts w:ascii="Cambria Math" w:hAnsi="Cambria Math"/>
                      </w:rPr>
                      <m:t>∂τ</m:t>
                    </m:r>
                  </m:den>
                </m:f>
                <m:d>
                  <m:dPr>
                    <m:begChr m:val="["/>
                    <m:endChr m:val="]"/>
                    <m:ctrlPr>
                      <w:rPr>
                        <w:rFonts w:ascii="Cambria Math" w:eastAsiaTheme="minorEastAsia" w:hAnsi="Cambria Math"/>
                        <w:i/>
                      </w:rPr>
                    </m:ctrlPr>
                  </m:dPr>
                  <m:e>
                    <m:r>
                      <w:rPr>
                        <w:rFonts w:ascii="Cambria Math" w:hAnsi="Cambria Math"/>
                      </w:rPr>
                      <m:t>ω(τ)</m:t>
                    </m:r>
                    <m:f>
                      <m:fPr>
                        <m:ctrlPr>
                          <w:rPr>
                            <w:rFonts w:ascii="Cambria Math" w:eastAsiaTheme="minorEastAsia" w:hAnsi="Cambria Math"/>
                            <w:i/>
                          </w:rPr>
                        </m:ctrlPr>
                      </m:fPr>
                      <m:num>
                        <m:r>
                          <w:rPr>
                            <w:rFonts w:ascii="Cambria Math" w:hAnsi="Cambria Math"/>
                          </w:rPr>
                          <m:t>∂p</m:t>
                        </m:r>
                      </m:num>
                      <m:den>
                        <m:r>
                          <w:rPr>
                            <w:rFonts w:ascii="Cambria Math" w:hAnsi="Cambria Math"/>
                          </w:rPr>
                          <m:t>∂τ</m:t>
                        </m:r>
                      </m:den>
                    </m:f>
                  </m:e>
                </m:d>
              </m:oMath>
            </m:oMathPara>
          </w:p>
        </w:tc>
        <w:tc>
          <w:tcPr>
            <w:tcW w:w="831" w:type="dxa"/>
            <w:vAlign w:val="center"/>
            <w:hideMark/>
          </w:tcPr>
          <w:p w14:paraId="7FC1226A" w14:textId="4CFECA14" w:rsidR="00942A76" w:rsidRPr="007F3F15" w:rsidRDefault="00942A76" w:rsidP="007F3F15">
            <w:pPr>
              <w:pStyle w:val="NormalWeb"/>
              <w:spacing w:line="480" w:lineRule="auto"/>
              <w:jc w:val="both"/>
            </w:pPr>
            <w:r w:rsidRPr="007F3F15">
              <w:t>(</w:t>
            </w:r>
            <w:r w:rsidR="00A57026" w:rsidRPr="007F3F15">
              <w:t>2.16</w:t>
            </w:r>
            <w:r w:rsidRPr="007F3F15">
              <w:t>)</w:t>
            </w:r>
          </w:p>
        </w:tc>
      </w:tr>
    </w:tbl>
    <w:p w14:paraId="02099732" w14:textId="77777777" w:rsidR="00942A76" w:rsidRPr="007F3F15" w:rsidRDefault="00942A76" w:rsidP="007F3F15">
      <w:pPr>
        <w:pStyle w:val="NormalWeb"/>
        <w:spacing w:line="480" w:lineRule="auto"/>
        <w:jc w:val="both"/>
      </w:pPr>
      <w:r w:rsidRPr="007F3F15">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6783F2A6" w14:textId="77777777" w:rsidTr="00942A76">
        <w:tc>
          <w:tcPr>
            <w:tcW w:w="8185" w:type="dxa"/>
            <w:vAlign w:val="center"/>
            <w:hideMark/>
          </w:tcPr>
          <w:p w14:paraId="44F9FEEE" w14:textId="77777777" w:rsidR="00942A76" w:rsidRPr="007F3F15" w:rsidRDefault="00942A76" w:rsidP="00193A16">
            <w:pPr>
              <w:pStyle w:val="NormalWeb"/>
              <w:spacing w:line="480" w:lineRule="auto"/>
              <w:ind w:left="720"/>
              <w:jc w:val="both"/>
            </w:pPr>
            <m:oMathPara>
              <m:oMathParaPr>
                <m:jc m:val="left"/>
              </m:oMathParaPr>
              <m:oMath>
                <m:r>
                  <w:rPr>
                    <w:rFonts w:ascii="Cambria Math" w:hAnsi="Cambria Math"/>
                  </w:rPr>
                  <m:t xml:space="preserve">ω(τ)= </m:t>
                </m:r>
                <m:nary>
                  <m:naryPr>
                    <m:chr m:val="∬"/>
                    <m:limLoc m:val="undOvr"/>
                    <m:subHide m:val="1"/>
                    <m:supHide m:val="1"/>
                    <m:ctrlPr>
                      <w:rPr>
                        <w:rFonts w:ascii="Cambria Math" w:eastAsiaTheme="minorEastAsia" w:hAnsi="Cambria Math"/>
                        <w:i/>
                      </w:rPr>
                    </m:ctrlPr>
                  </m:naryPr>
                  <m:sub/>
                  <m:sup/>
                  <m:e>
                    <m:r>
                      <w:rPr>
                        <w:rFonts w:ascii="Cambria Math" w:hAnsi="Cambria Math"/>
                      </w:rPr>
                      <m:t>ϕJ</m:t>
                    </m:r>
                    <m:d>
                      <m:dPr>
                        <m:ctrlPr>
                          <w:rPr>
                            <w:rFonts w:ascii="Cambria Math" w:eastAsiaTheme="minorEastAsia" w:hAnsi="Cambria Math"/>
                            <w:b/>
                            <w:i/>
                          </w:rPr>
                        </m:ctrlPr>
                      </m:dPr>
                      <m:e>
                        <m:r>
                          <w:rPr>
                            <w:rFonts w:ascii="Cambria Math" w:hAnsi="Cambria Math"/>
                          </w:rPr>
                          <m:t>τ</m:t>
                        </m:r>
                        <m:r>
                          <m:rPr>
                            <m:sty m:val="p"/>
                          </m:rPr>
                          <w:rPr>
                            <w:rFonts w:ascii="Cambria Math" w:hAnsi="Cambria Math"/>
                          </w:rPr>
                          <m:t>,</m:t>
                        </m:r>
                        <m:r>
                          <w:rPr>
                            <w:rFonts w:ascii="Cambria Math" w:hAnsi="Cambria Math"/>
                          </w:rPr>
                          <m:t>ψ</m:t>
                        </m:r>
                        <m:r>
                          <m:rPr>
                            <m:sty m:val="p"/>
                          </m:rPr>
                          <w:rPr>
                            <w:rFonts w:ascii="Cambria Math" w:hAnsi="Cambria Math"/>
                          </w:rPr>
                          <m:t>,</m:t>
                        </m:r>
                        <m:r>
                          <w:rPr>
                            <w:rFonts w:ascii="Cambria Math" w:hAnsi="Cambria Math"/>
                          </w:rPr>
                          <m:t>κ</m:t>
                        </m:r>
                        <m:ctrlPr>
                          <w:rPr>
                            <w:rFonts w:ascii="Cambria Math" w:eastAsiaTheme="minorEastAsia" w:hAnsi="Cambria Math"/>
                          </w:rPr>
                        </m:ctrlPr>
                      </m:e>
                    </m:d>
                  </m:e>
                </m:nary>
                <m:r>
                  <w:rPr>
                    <w:rFonts w:ascii="Cambria Math" w:hAnsi="Cambria Math"/>
                  </w:rPr>
                  <m:t>dψdκ</m:t>
                </m:r>
              </m:oMath>
            </m:oMathPara>
          </w:p>
        </w:tc>
        <w:tc>
          <w:tcPr>
            <w:tcW w:w="831" w:type="dxa"/>
            <w:vAlign w:val="center"/>
            <w:hideMark/>
          </w:tcPr>
          <w:p w14:paraId="45B5B8EB" w14:textId="03CA834D" w:rsidR="00942A76" w:rsidRPr="007F3F15" w:rsidRDefault="00A57026" w:rsidP="007F3F15">
            <w:pPr>
              <w:pStyle w:val="NormalWeb"/>
              <w:spacing w:line="480" w:lineRule="auto"/>
              <w:jc w:val="both"/>
            </w:pPr>
            <w:r w:rsidRPr="007F3F15">
              <w:t>(2.17</w:t>
            </w:r>
            <w:r w:rsidR="00942A76" w:rsidRPr="007F3F15">
              <w:t>)</w:t>
            </w:r>
          </w:p>
        </w:tc>
      </w:tr>
    </w:tbl>
    <w:p w14:paraId="4C00BDFE" w14:textId="77777777" w:rsidR="00942A76" w:rsidRPr="007F3F15" w:rsidRDefault="00942A76" w:rsidP="00784F34">
      <w:pPr>
        <w:pStyle w:val="NormalWeb"/>
        <w:spacing w:line="480" w:lineRule="auto"/>
        <w:ind w:firstLine="720"/>
        <w:jc w:val="both"/>
      </w:pPr>
      <w:r w:rsidRPr="007F3F15">
        <w:t xml:space="preserve"> Drainage pore volume in the (</w:t>
      </w:r>
      <w:r w:rsidRPr="007F3F15">
        <w:rPr>
          <w:b/>
        </w:rPr>
        <w:t>τ</w:t>
      </w:r>
      <w:r w:rsidRPr="007F3F15">
        <w:t xml:space="preserve">, </w:t>
      </w:r>
      <w:r w:rsidRPr="007F3F15">
        <w:rPr>
          <w:b/>
        </w:rPr>
        <w:t>ψ</w:t>
      </w:r>
      <w:r w:rsidRPr="007F3F15">
        <w:t xml:space="preserve">, </w:t>
      </w:r>
      <w:r w:rsidRPr="007F3F15">
        <w:rPr>
          <w:b/>
        </w:rPr>
        <w:t>κ</w:t>
      </w:r>
      <w:r w:rsidRPr="007F3F15">
        <w:t>) coordination system is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3"/>
        <w:gridCol w:w="827"/>
      </w:tblGrid>
      <w:tr w:rsidR="00942A76" w:rsidRPr="007F3F15" w14:paraId="4AC46E47" w14:textId="77777777" w:rsidTr="00942A76">
        <w:tc>
          <w:tcPr>
            <w:tcW w:w="8185" w:type="dxa"/>
            <w:vAlign w:val="center"/>
            <w:hideMark/>
          </w:tcPr>
          <w:p w14:paraId="5385A47F" w14:textId="77777777" w:rsidR="00942A76" w:rsidRPr="007F3F15" w:rsidRDefault="00DC5839" w:rsidP="00193A16">
            <w:pPr>
              <w:pStyle w:val="NormalWeb"/>
              <w:spacing w:line="480" w:lineRule="auto"/>
              <w:ind w:left="720"/>
              <w:jc w:val="both"/>
            </w:pPr>
            <m:oMathPara>
              <m:oMathParaPr>
                <m:jc m:val="left"/>
              </m:oMathParaPr>
              <m:oMath>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r>
                  <w:rPr>
                    <w:rFonts w:ascii="Cambria Math" w:hAnsi="Cambria Math"/>
                  </w:rPr>
                  <m:t>=</m:t>
                </m:r>
                <m:nary>
                  <m:naryPr>
                    <m:chr m:val="∭"/>
                    <m:limLoc m:val="undOvr"/>
                    <m:subHide m:val="1"/>
                    <m:supHide m:val="1"/>
                    <m:ctrlPr>
                      <w:rPr>
                        <w:rFonts w:ascii="Cambria Math" w:eastAsiaTheme="minorEastAsia" w:hAnsi="Cambria Math"/>
                        <w:i/>
                      </w:rPr>
                    </m:ctrlPr>
                  </m:naryPr>
                  <m:sub/>
                  <m:sup/>
                  <m:e>
                    <m:r>
                      <w:rPr>
                        <w:rFonts w:ascii="Cambria Math" w:hAnsi="Cambria Math"/>
                      </w:rPr>
                      <m:t>ϕJ</m:t>
                    </m:r>
                    <m:d>
                      <m:dPr>
                        <m:ctrlPr>
                          <w:rPr>
                            <w:rFonts w:ascii="Cambria Math" w:eastAsiaTheme="minorEastAsia" w:hAnsi="Cambria Math"/>
                            <w:b/>
                            <w:i/>
                          </w:rPr>
                        </m:ctrlPr>
                      </m:dPr>
                      <m:e>
                        <m:r>
                          <w:rPr>
                            <w:rFonts w:ascii="Cambria Math" w:hAnsi="Cambria Math"/>
                          </w:rPr>
                          <m:t>τ</m:t>
                        </m:r>
                        <m:r>
                          <m:rPr>
                            <m:sty m:val="p"/>
                          </m:rPr>
                          <w:rPr>
                            <w:rFonts w:ascii="Cambria Math" w:hAnsi="Cambria Math"/>
                          </w:rPr>
                          <m:t>,</m:t>
                        </m:r>
                        <m:r>
                          <w:rPr>
                            <w:rFonts w:ascii="Cambria Math" w:hAnsi="Cambria Math"/>
                          </w:rPr>
                          <m:t>ψ</m:t>
                        </m:r>
                        <m:r>
                          <m:rPr>
                            <m:sty m:val="p"/>
                          </m:rPr>
                          <w:rPr>
                            <w:rFonts w:ascii="Cambria Math" w:hAnsi="Cambria Math"/>
                          </w:rPr>
                          <m:t>,</m:t>
                        </m:r>
                        <m:r>
                          <w:rPr>
                            <w:rFonts w:ascii="Cambria Math" w:hAnsi="Cambria Math"/>
                          </w:rPr>
                          <m:t>κ</m:t>
                        </m:r>
                        <m:ctrlPr>
                          <w:rPr>
                            <w:rFonts w:ascii="Cambria Math" w:eastAsiaTheme="minorEastAsia" w:hAnsi="Cambria Math"/>
                          </w:rPr>
                        </m:ctrlPr>
                      </m:e>
                    </m:d>
                  </m:e>
                </m:nary>
                <m:r>
                  <w:rPr>
                    <w:rFonts w:ascii="Cambria Math" w:hAnsi="Cambria Math"/>
                  </w:rPr>
                  <m:t>dτdψdκ</m:t>
                </m:r>
              </m:oMath>
            </m:oMathPara>
          </w:p>
        </w:tc>
        <w:tc>
          <w:tcPr>
            <w:tcW w:w="831" w:type="dxa"/>
            <w:vAlign w:val="center"/>
            <w:hideMark/>
          </w:tcPr>
          <w:p w14:paraId="49047334" w14:textId="53EE4150" w:rsidR="00942A76" w:rsidRPr="007F3F15" w:rsidRDefault="00942A76" w:rsidP="007F3F15">
            <w:pPr>
              <w:pStyle w:val="NormalWeb"/>
              <w:spacing w:line="480" w:lineRule="auto"/>
              <w:jc w:val="both"/>
            </w:pPr>
            <w:r w:rsidRPr="007F3F15">
              <w:t>(</w:t>
            </w:r>
            <w:r w:rsidR="00A57026" w:rsidRPr="007F3F15">
              <w:t>2.18</w:t>
            </w:r>
            <w:r w:rsidRPr="007F3F15">
              <w:t>)</w:t>
            </w:r>
          </w:p>
        </w:tc>
      </w:tr>
    </w:tbl>
    <w:p w14:paraId="6CC77235" w14:textId="77777777" w:rsidR="00942A76" w:rsidRPr="007F3F15" w:rsidRDefault="00942A76" w:rsidP="00784F34">
      <w:pPr>
        <w:pStyle w:val="NormalWeb"/>
        <w:spacing w:line="480" w:lineRule="auto"/>
        <w:ind w:firstLine="720"/>
        <w:jc w:val="both"/>
      </w:pPr>
      <w:r w:rsidRPr="007F3F15">
        <w:t xml:space="preserve">Consequently, </w:t>
      </w:r>
      <m:oMath>
        <m:r>
          <w:rPr>
            <w:rFonts w:ascii="Cambria Math" w:hAnsi="Cambria Math"/>
          </w:rPr>
          <m:t>ω(τ)</m:t>
        </m:r>
      </m:oMath>
      <w:r w:rsidRPr="007F3F15">
        <w:t xml:space="preserve"> can be reformulated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7047F9C8" w14:textId="77777777" w:rsidTr="00942A76">
        <w:tc>
          <w:tcPr>
            <w:tcW w:w="8185" w:type="dxa"/>
            <w:vAlign w:val="center"/>
            <w:hideMark/>
          </w:tcPr>
          <w:p w14:paraId="3A7541FB" w14:textId="77777777" w:rsidR="00942A76" w:rsidRPr="007F3F15" w:rsidRDefault="00942A76" w:rsidP="00193A16">
            <w:pPr>
              <w:pStyle w:val="NormalWeb"/>
              <w:spacing w:line="480" w:lineRule="auto"/>
              <w:ind w:left="720"/>
              <w:jc w:val="both"/>
            </w:pPr>
            <m:oMathPara>
              <m:oMathParaPr>
                <m:jc m:val="left"/>
              </m:oMathParaPr>
              <m:oMath>
                <m:r>
                  <w:rPr>
                    <w:rFonts w:ascii="Cambria Math" w:hAnsi="Cambria Math"/>
                  </w:rPr>
                  <m:t>ω</m:t>
                </m:r>
                <m:d>
                  <m:dPr>
                    <m:ctrlPr>
                      <w:rPr>
                        <w:rFonts w:ascii="Cambria Math" w:eastAsiaTheme="minorEastAsia" w:hAnsi="Cambria Math"/>
                        <w:i/>
                      </w:rPr>
                    </m:ctrlPr>
                  </m:dPr>
                  <m:e>
                    <m:r>
                      <w:rPr>
                        <w:rFonts w:ascii="Cambria Math" w:hAnsi="Cambria Math"/>
                      </w:rPr>
                      <m:t>τ</m:t>
                    </m:r>
                  </m:e>
                </m:d>
                <m:r>
                  <w:rPr>
                    <w:rFonts w:ascii="Cambria Math" w:hAnsi="Cambria Math"/>
                  </w:rPr>
                  <m:t>=</m:t>
                </m:r>
                <m:nary>
                  <m:naryPr>
                    <m:chr m:val="∬"/>
                    <m:limLoc m:val="undOvr"/>
                    <m:subHide m:val="1"/>
                    <m:supHide m:val="1"/>
                    <m:ctrlPr>
                      <w:rPr>
                        <w:rFonts w:ascii="Cambria Math" w:eastAsiaTheme="minorEastAsia" w:hAnsi="Cambria Math"/>
                        <w:i/>
                      </w:rPr>
                    </m:ctrlPr>
                  </m:naryPr>
                  <m:sub/>
                  <m:sup/>
                  <m:e>
                    <m:r>
                      <w:rPr>
                        <w:rFonts w:ascii="Cambria Math" w:hAnsi="Cambria Math"/>
                      </w:rPr>
                      <m:t>ϕJ</m:t>
                    </m:r>
                    <m:d>
                      <m:dPr>
                        <m:ctrlPr>
                          <w:rPr>
                            <w:rFonts w:ascii="Cambria Math" w:eastAsiaTheme="minorEastAsia" w:hAnsi="Cambria Math"/>
                            <w:b/>
                            <w:i/>
                          </w:rPr>
                        </m:ctrlPr>
                      </m:dPr>
                      <m:e>
                        <m:r>
                          <w:rPr>
                            <w:rFonts w:ascii="Cambria Math" w:hAnsi="Cambria Math"/>
                          </w:rPr>
                          <m:t>τ</m:t>
                        </m:r>
                        <m:r>
                          <m:rPr>
                            <m:sty m:val="p"/>
                          </m:rPr>
                          <w:rPr>
                            <w:rFonts w:ascii="Cambria Math" w:hAnsi="Cambria Math"/>
                          </w:rPr>
                          <m:t>,</m:t>
                        </m:r>
                        <m:r>
                          <w:rPr>
                            <w:rFonts w:ascii="Cambria Math" w:hAnsi="Cambria Math"/>
                          </w:rPr>
                          <m:t>ψ</m:t>
                        </m:r>
                        <m:r>
                          <m:rPr>
                            <m:sty m:val="p"/>
                          </m:rPr>
                          <w:rPr>
                            <w:rFonts w:ascii="Cambria Math" w:hAnsi="Cambria Math"/>
                          </w:rPr>
                          <m:t>,</m:t>
                        </m:r>
                        <m:r>
                          <w:rPr>
                            <w:rFonts w:ascii="Cambria Math" w:hAnsi="Cambria Math"/>
                          </w:rPr>
                          <m:t>κ</m:t>
                        </m:r>
                        <m:ctrlPr>
                          <w:rPr>
                            <w:rFonts w:ascii="Cambria Math" w:eastAsiaTheme="minorEastAsia" w:hAnsi="Cambria Math"/>
                          </w:rPr>
                        </m:ctrlPr>
                      </m:e>
                    </m:d>
                  </m:e>
                </m:nary>
                <m:r>
                  <w:rPr>
                    <w:rFonts w:ascii="Cambria Math" w:hAnsi="Cambria Math"/>
                  </w:rPr>
                  <m:t>dψdκ</m:t>
                </m:r>
                <m:r>
                  <m:rPr>
                    <m:sty m:val="p"/>
                  </m:rPr>
                  <w:rPr>
                    <w:rFonts w:ascii="Cambria Math"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num>
                  <m:den>
                    <m:r>
                      <w:rPr>
                        <w:rFonts w:ascii="Cambria Math" w:hAnsi="Cambria Math"/>
                      </w:rPr>
                      <m:t>∂τ</m:t>
                    </m:r>
                  </m:den>
                </m:f>
              </m:oMath>
            </m:oMathPara>
          </w:p>
        </w:tc>
        <w:tc>
          <w:tcPr>
            <w:tcW w:w="831" w:type="dxa"/>
            <w:vAlign w:val="center"/>
            <w:hideMark/>
          </w:tcPr>
          <w:p w14:paraId="3F711539" w14:textId="64B2375A" w:rsidR="00942A76" w:rsidRPr="007F3F15" w:rsidRDefault="00A57026" w:rsidP="007F3F15">
            <w:pPr>
              <w:pStyle w:val="NormalWeb"/>
              <w:spacing w:line="480" w:lineRule="auto"/>
              <w:jc w:val="both"/>
            </w:pPr>
            <w:r w:rsidRPr="007F3F15">
              <w:t>(</w:t>
            </w:r>
            <w:r w:rsidR="00942A76" w:rsidRPr="007F3F15">
              <w:t>2</w:t>
            </w:r>
            <w:r w:rsidRPr="007F3F15">
              <w:t>.19</w:t>
            </w:r>
            <w:r w:rsidR="00942A76" w:rsidRPr="007F3F15">
              <w:t>)</w:t>
            </w:r>
          </w:p>
        </w:tc>
      </w:tr>
    </w:tbl>
    <w:p w14:paraId="144651D7" w14:textId="32AE2BC3" w:rsidR="00942A76" w:rsidRPr="007F3F15" w:rsidRDefault="00942A76" w:rsidP="00193A16">
      <w:pPr>
        <w:pStyle w:val="NormalWeb"/>
        <w:spacing w:line="480" w:lineRule="auto"/>
        <w:ind w:firstLine="720"/>
        <w:jc w:val="both"/>
      </w:pPr>
      <w:r w:rsidRPr="007F3F15">
        <w:t xml:space="preserve">Equation </w:t>
      </w:r>
      <w:r w:rsidR="00A57026" w:rsidRPr="007F3F15">
        <w:t>2.16</w:t>
      </w:r>
      <w:r w:rsidRPr="007F3F15">
        <w:t xml:space="preserve"> can be simplified using Equation </w:t>
      </w:r>
      <w:r w:rsidR="00A57026" w:rsidRPr="007F3F15">
        <w:t>2.19</w:t>
      </w:r>
      <w:r w:rsidRPr="007F3F15">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42A76" w:rsidRPr="007F3F15" w14:paraId="3A7E7EF4" w14:textId="77777777" w:rsidTr="00942A76">
        <w:tc>
          <w:tcPr>
            <w:tcW w:w="8185" w:type="dxa"/>
            <w:vAlign w:val="center"/>
            <w:hideMark/>
          </w:tcPr>
          <w:p w14:paraId="68BE5309" w14:textId="77777777" w:rsidR="00942A76" w:rsidRPr="007F3F15" w:rsidRDefault="00DC5839" w:rsidP="00193A16">
            <w:pPr>
              <w:pStyle w:val="NormalWeb"/>
              <w:spacing w:line="480" w:lineRule="auto"/>
              <w:ind w:left="720"/>
              <w:jc w:val="both"/>
            </w:pPr>
            <m:oMathPara>
              <m:oMathParaPr>
                <m:jc m:val="left"/>
              </m:oMathPara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num>
                  <m:den>
                    <m:r>
                      <w:rPr>
                        <w:rFonts w:ascii="Cambria Math" w:hAnsi="Cambria Math"/>
                      </w:rPr>
                      <m:t>∂τ</m:t>
                    </m:r>
                  </m:den>
                </m:f>
                <m:f>
                  <m:fPr>
                    <m:ctrlPr>
                      <w:rPr>
                        <w:rFonts w:ascii="Cambria Math" w:eastAsiaTheme="minorEastAsia" w:hAnsi="Cambria Math"/>
                        <w:i/>
                      </w:rPr>
                    </m:ctrlPr>
                  </m:fPr>
                  <m:num>
                    <m:r>
                      <w:rPr>
                        <w:rFonts w:ascii="Cambria Math" w:hAnsi="Cambria Math"/>
                      </w:rPr>
                      <m:t>∂p</m:t>
                    </m:r>
                    <m:d>
                      <m:dPr>
                        <m:ctrlPr>
                          <w:rPr>
                            <w:rFonts w:ascii="Cambria Math" w:eastAsiaTheme="minorEastAsia" w:hAnsi="Cambria Math"/>
                            <w:i/>
                          </w:rPr>
                        </m:ctrlPr>
                      </m:dPr>
                      <m:e>
                        <m:r>
                          <w:rPr>
                            <w:rFonts w:ascii="Cambria Math" w:hAnsi="Cambria Math"/>
                          </w:rPr>
                          <m:t>τ,t</m:t>
                        </m:r>
                      </m:e>
                    </m:d>
                  </m:num>
                  <m:den>
                    <m:r>
                      <w:rPr>
                        <w:rFonts w:ascii="Cambria Math" w:hAnsi="Cambria Math"/>
                      </w:rPr>
                      <m:t>∂t</m:t>
                    </m:r>
                  </m:den>
                </m:f>
                <m:r>
                  <w:rPr>
                    <w:rFonts w:ascii="Cambria Math" w:hAnsi="Cambria Math"/>
                  </w:rPr>
                  <m:t>=</m:t>
                </m:r>
                <m:f>
                  <m:fPr>
                    <m:ctrlPr>
                      <w:rPr>
                        <w:rFonts w:ascii="Cambria Math" w:eastAsiaTheme="minorEastAsia" w:hAnsi="Cambria Math"/>
                        <w:i/>
                      </w:rPr>
                    </m:ctrlPr>
                  </m:fPr>
                  <m:num>
                    <m:r>
                      <w:rPr>
                        <w:rFonts w:ascii="Cambria Math" w:hAnsi="Cambria Math"/>
                      </w:rPr>
                      <m:t>∂</m:t>
                    </m:r>
                  </m:num>
                  <m:den>
                    <m:r>
                      <w:rPr>
                        <w:rFonts w:ascii="Cambria Math" w:hAnsi="Cambria Math"/>
                      </w:rPr>
                      <m:t>∂τ</m:t>
                    </m:r>
                  </m:den>
                </m:f>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num>
                      <m:den>
                        <m:r>
                          <w:rPr>
                            <w:rFonts w:ascii="Cambria Math" w:hAnsi="Cambria Math"/>
                          </w:rPr>
                          <m:t>∂τ</m:t>
                        </m:r>
                      </m:den>
                    </m:f>
                    <m:f>
                      <m:fPr>
                        <m:ctrlPr>
                          <w:rPr>
                            <w:rFonts w:ascii="Cambria Math" w:eastAsiaTheme="minorEastAsia" w:hAnsi="Cambria Math"/>
                            <w:i/>
                          </w:rPr>
                        </m:ctrlPr>
                      </m:fPr>
                      <m:num>
                        <m:r>
                          <w:rPr>
                            <w:rFonts w:ascii="Cambria Math" w:hAnsi="Cambria Math"/>
                          </w:rPr>
                          <m:t>∂p</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oMath>
            </m:oMathPara>
          </w:p>
        </w:tc>
        <w:tc>
          <w:tcPr>
            <w:tcW w:w="831" w:type="dxa"/>
            <w:vAlign w:val="center"/>
            <w:hideMark/>
          </w:tcPr>
          <w:p w14:paraId="6884675E" w14:textId="054EB80B" w:rsidR="00942A76" w:rsidRPr="007F3F15" w:rsidRDefault="00A57026" w:rsidP="007F3F15">
            <w:pPr>
              <w:pStyle w:val="NormalWeb"/>
              <w:spacing w:line="480" w:lineRule="auto"/>
              <w:jc w:val="both"/>
            </w:pPr>
            <w:r w:rsidRPr="007F3F15">
              <w:t>(2.20</w:t>
            </w:r>
            <w:r w:rsidR="00942A76" w:rsidRPr="007F3F15">
              <w:t>)</w:t>
            </w:r>
          </w:p>
        </w:tc>
      </w:tr>
    </w:tbl>
    <w:p w14:paraId="21D92F82" w14:textId="77777777" w:rsidR="00942A76" w:rsidRPr="007F3F15" w:rsidRDefault="00942A76" w:rsidP="00B35A10">
      <w:pPr>
        <w:spacing w:after="0" w:line="480" w:lineRule="auto"/>
        <w:ind w:firstLine="720"/>
        <w:jc w:val="both"/>
        <w:rPr>
          <w:rFonts w:ascii="Times New Roman" w:hAnsi="Times New Roman" w:cs="Times New Roman"/>
          <w:sz w:val="24"/>
          <w:szCs w:val="24"/>
        </w:rPr>
      </w:pPr>
      <w:r w:rsidRPr="007F3F15">
        <w:rPr>
          <w:rFonts w:ascii="Times New Roman" w:hAnsi="Times New Roman" w:cs="Times New Roman"/>
          <w:sz w:val="24"/>
          <w:szCs w:val="24"/>
        </w:rPr>
        <w:t>This is the 1D Eikonal equation in terms of the DTF.</w:t>
      </w:r>
    </w:p>
    <w:p w14:paraId="681B6AC6" w14:textId="6B8FECFF" w:rsidR="00942A76" w:rsidRPr="007F3F15" w:rsidRDefault="00942A76" w:rsidP="00B35A10">
      <w:pPr>
        <w:spacing w:after="0" w:line="480" w:lineRule="auto"/>
        <w:ind w:firstLine="800"/>
        <w:jc w:val="center"/>
        <w:rPr>
          <w:rFonts w:ascii="Times New Roman" w:hAnsi="Times New Roman" w:cs="Times New Roman"/>
          <w:sz w:val="24"/>
          <w:szCs w:val="24"/>
          <w:lang w:bidi="en-US"/>
        </w:rPr>
      </w:pPr>
      <w:r w:rsidRPr="007F3F15">
        <w:rPr>
          <w:rFonts w:ascii="Times New Roman" w:hAnsi="Times New Roman" w:cs="Times New Roman"/>
          <w:noProof/>
          <w:sz w:val="24"/>
          <w:szCs w:val="24"/>
        </w:rPr>
        <w:drawing>
          <wp:inline distT="0" distB="0" distL="0" distR="0" wp14:anchorId="0B83E74E" wp14:editId="55257D6E">
            <wp:extent cx="3221665" cy="175868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9378" cy="1779275"/>
                    </a:xfrm>
                    <a:prstGeom prst="rect">
                      <a:avLst/>
                    </a:prstGeom>
                    <a:noFill/>
                    <a:ln>
                      <a:noFill/>
                    </a:ln>
                  </pic:spPr>
                </pic:pic>
              </a:graphicData>
            </a:graphic>
          </wp:inline>
        </w:drawing>
      </w:r>
    </w:p>
    <w:p w14:paraId="34271462" w14:textId="76FE9408" w:rsidR="007F3F15" w:rsidRPr="007F3F15" w:rsidRDefault="003B0514" w:rsidP="00B35A10">
      <w:pPr>
        <w:spacing w:line="240" w:lineRule="auto"/>
        <w:rPr>
          <w:rFonts w:ascii="Times New Roman" w:eastAsia="Times New Roman" w:hAnsi="Times New Roman" w:cs="Times New Roman"/>
          <w:b/>
          <w:bCs/>
          <w:sz w:val="24"/>
          <w:szCs w:val="24"/>
          <w:lang w:bidi="en-US"/>
        </w:rPr>
      </w:pPr>
      <w:bookmarkStart w:id="24" w:name="_Toc469497676"/>
      <w:bookmarkStart w:id="25" w:name="_Toc488190280"/>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2</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bookmarkEnd w:id="24"/>
      <w:r w:rsidR="00942A76" w:rsidRPr="007F3F15">
        <w:rPr>
          <w:rFonts w:ascii="Times New Roman" w:hAnsi="Times New Roman" w:cs="Times New Roman"/>
          <w:b/>
          <w:sz w:val="24"/>
          <w:szCs w:val="24"/>
        </w:rPr>
        <w:t>A cartoon of streamlines and DTF contour</w:t>
      </w:r>
      <w:r w:rsidR="00942A76" w:rsidRPr="007F3F15">
        <w:rPr>
          <w:rFonts w:ascii="Times New Roman" w:hAnsi="Times New Roman" w:cs="Times New Roman"/>
          <w:sz w:val="24"/>
          <w:szCs w:val="24"/>
        </w:rPr>
        <w:t xml:space="preserve"> (</w:t>
      </w:r>
      <w:r w:rsidR="00942A76" w:rsidRPr="007F3F15">
        <w:rPr>
          <w:rFonts w:ascii="Times New Roman" w:hAnsi="Times New Roman" w:cs="Times New Roman"/>
          <w:b/>
          <w:sz w:val="24"/>
          <w:szCs w:val="24"/>
        </w:rPr>
        <w:t>adapted from</w:t>
      </w:r>
      <w:r w:rsidR="00942A76" w:rsidRPr="007F3F15">
        <w:rPr>
          <w:rFonts w:ascii="Times New Roman" w:hAnsi="Times New Roman" w:cs="Times New Roman"/>
          <w:b/>
          <w:sz w:val="24"/>
          <w:szCs w:val="24"/>
          <w:lang w:bidi="en-US"/>
        </w:rPr>
        <w:t xml:space="preserve"> </w:t>
      </w:r>
      <w:r w:rsidR="00942A76" w:rsidRPr="007F3F15">
        <w:rPr>
          <w:rFonts w:ascii="Times New Roman" w:hAnsi="Times New Roman" w:cs="Times New Roman"/>
          <w:b/>
          <w:sz w:val="24"/>
          <w:szCs w:val="24"/>
          <w:lang w:bidi="en-US"/>
        </w:rPr>
        <w:fldChar w:fldCharType="begin"/>
      </w:r>
      <w:r w:rsidR="00942A76" w:rsidRPr="007F3F15">
        <w:rPr>
          <w:rFonts w:ascii="Times New Roman" w:hAnsi="Times New Roman" w:cs="Times New Roman"/>
          <w:b/>
          <w:sz w:val="24"/>
          <w:szCs w:val="24"/>
          <w:lang w:bidi="en-US"/>
        </w:rPr>
        <w:instrText xml:space="preserve"> ADDIN EN.CITE &lt;EndNote&gt;&lt;Cite AuthorYear="1"&gt;&lt;Author&gt;Morana&lt;/Author&gt;&lt;Year&gt;2009&lt;/Year&gt;&lt;RecNum&gt;27&lt;/RecNum&gt;&lt;DisplayText&gt;Morana and Nice (2009)&lt;/DisplayText&gt;&lt;record&gt;&lt;rec-number&gt;27&lt;/rec-number&gt;&lt;foreign-keys&gt;&lt;key app="EN" db-id="0xt5pdex9f9ee7e20ptpzp5ka2zdevee25z0" timestamp="1479098518"&gt;27&lt;/key&gt;&lt;/foreign-keys&gt;&lt;ref-type name="Conference Proceedings"&gt;10&lt;/ref-type&gt;&lt;contributors&gt;&lt;authors&gt;&lt;author&gt;Morana, Roberto&lt;/author&gt;&lt;author&gt;Nice, Perry Ian&lt;/author&gt;&lt;/authors&gt;&lt;/contributors&gt;&lt;titles&gt;&lt;title&gt;Corrosion assessment of high strength carbon steel grades P-110, Q-125, 140 and 150 for H2S containing producing well environments&lt;/title&gt;&lt;secondary-title&gt;CORROSION 2009&lt;/secondary-title&gt;&lt;/titles&gt;&lt;dates&gt;&lt;year&gt;2009&lt;/year&gt;&lt;/dates&gt;&lt;publisher&gt;NACE International&lt;/publisher&gt;&lt;urls&gt;&lt;/urls&gt;&lt;/record&gt;&lt;/Cite&gt;&lt;/EndNote&gt;</w:instrText>
      </w:r>
      <w:r w:rsidR="00942A76" w:rsidRPr="007F3F15">
        <w:rPr>
          <w:rFonts w:ascii="Times New Roman" w:hAnsi="Times New Roman" w:cs="Times New Roman"/>
          <w:b/>
          <w:sz w:val="24"/>
          <w:szCs w:val="24"/>
          <w:lang w:bidi="en-US"/>
        </w:rPr>
        <w:fldChar w:fldCharType="separate"/>
      </w:r>
      <w:r w:rsidR="00942A76" w:rsidRPr="007F3F15">
        <w:rPr>
          <w:rFonts w:ascii="Times New Roman" w:hAnsi="Times New Roman" w:cs="Times New Roman"/>
          <w:b/>
          <w:sz w:val="24"/>
          <w:szCs w:val="24"/>
        </w:rPr>
        <w:t>King et al., 2016</w:t>
      </w:r>
      <w:r w:rsidR="00942A76" w:rsidRPr="007F3F15">
        <w:rPr>
          <w:rFonts w:ascii="Times New Roman" w:hAnsi="Times New Roman" w:cs="Times New Roman"/>
          <w:b/>
          <w:sz w:val="24"/>
          <w:szCs w:val="24"/>
          <w:lang w:bidi="en-US"/>
        </w:rPr>
        <w:fldChar w:fldCharType="end"/>
      </w:r>
      <w:r w:rsidR="00942A76" w:rsidRPr="007F3F15">
        <w:rPr>
          <w:rFonts w:ascii="Times New Roman" w:hAnsi="Times New Roman" w:cs="Times New Roman"/>
          <w:b/>
          <w:sz w:val="24"/>
          <w:szCs w:val="24"/>
          <w:lang w:bidi="en-US"/>
        </w:rPr>
        <w:t>)</w:t>
      </w:r>
      <w:bookmarkEnd w:id="25"/>
    </w:p>
    <w:p w14:paraId="1798E85D" w14:textId="3780A981" w:rsidR="009025A5" w:rsidRPr="007F3F15" w:rsidRDefault="009025A5" w:rsidP="007F3F15">
      <w:pPr>
        <w:pStyle w:val="NormalWeb"/>
        <w:spacing w:before="120" w:after="0" w:line="480" w:lineRule="auto"/>
        <w:ind w:firstLine="720"/>
        <w:jc w:val="both"/>
      </w:pPr>
      <w:r w:rsidRPr="007F3F15">
        <w:t xml:space="preserve">In </w:t>
      </w:r>
      <w:r w:rsidR="00967ECF" w:rsidRPr="00821C1F">
        <w:rPr>
          <w:b/>
          <w:lang w:bidi="en-US"/>
        </w:rPr>
        <w:t>Figure</w:t>
      </w:r>
      <w:r w:rsidRPr="00821C1F">
        <w:rPr>
          <w:b/>
        </w:rPr>
        <w:t xml:space="preserve"> 2.2</w:t>
      </w:r>
      <w:r w:rsidRPr="007F3F15">
        <w:t>, the flux is chosen inwards pointing to the well to accommodate positive flux for a producing well. The volume between streamlines and the DTF contour is the time-varying drainage pore volume (</w:t>
      </w:r>
      <w:r w:rsidRPr="007F3F15">
        <w:rPr>
          <w:i/>
        </w:rPr>
        <w:t>V</w:t>
      </w:r>
      <w:r w:rsidRPr="007F3F15">
        <w:rPr>
          <w:i/>
          <w:vertAlign w:val="subscript"/>
        </w:rPr>
        <w:t>p</w:t>
      </w:r>
      <w:r w:rsidRPr="007F3F15">
        <w:t xml:space="preserve">). At any location </w:t>
      </w:r>
      <w:r w:rsidRPr="007F3F15">
        <w:rPr>
          <w:i/>
        </w:rPr>
        <w:t>x</w:t>
      </w:r>
      <w:r w:rsidRPr="007F3F15">
        <w:t>, the rate of change in the drainage pore volume is the porosity at that location. The inward-pointing normal vector (</w:t>
      </w:r>
      <m:oMath>
        <m:sSub>
          <m:sSubPr>
            <m:ctrlPr>
              <w:rPr>
                <w:rFonts w:ascii="Cambria Math" w:hAnsi="Cambria Math"/>
                <w:i/>
              </w:rPr>
            </m:ctrlPr>
          </m:sSubPr>
          <m:e>
            <m:r>
              <m:rPr>
                <m:sty m:val="b"/>
              </m:rPr>
              <w:rPr>
                <w:rFonts w:ascii="Cambria Math" w:hAnsi="Cambria Math"/>
              </w:rPr>
              <m:t>n</m:t>
            </m:r>
          </m:e>
          <m:sub>
            <m:r>
              <w:rPr>
                <w:rFonts w:ascii="Cambria Math" w:hAnsi="Cambria Math"/>
              </w:rPr>
              <m:t>τ</m:t>
            </m:r>
          </m:sub>
        </m:sSub>
        <m:r>
          <w:rPr>
            <w:rFonts w:ascii="Cambria Math" w:hAnsi="Cambria Math"/>
          </w:rPr>
          <m:t xml:space="preserve">) </m:t>
        </m:r>
      </m:oMath>
      <w:r w:rsidRPr="007F3F15">
        <w:t>to the propagation of pressure front is related to the negative gradient of the drainage volume (</w:t>
      </w:r>
      <w:r w:rsidRPr="007F3F15">
        <w:rPr>
          <w:i/>
        </w:rPr>
        <w:t>V</w:t>
      </w:r>
      <w:r w:rsidRPr="007F3F15">
        <w:rPr>
          <w:i/>
          <w:vertAlign w:val="subscript"/>
        </w:rPr>
        <w:t>p</w:t>
      </w:r>
      <w:r w:rsidRPr="007F3F15">
        <w:t xml:space="preserve">). Based on the above two statements and Equation 2.19, we can formulate the following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5FDC6EA4" w14:textId="77777777" w:rsidTr="009B6E29">
        <w:tc>
          <w:tcPr>
            <w:tcW w:w="8185" w:type="dxa"/>
            <w:vAlign w:val="center"/>
            <w:hideMark/>
          </w:tcPr>
          <w:p w14:paraId="6016F6CC" w14:textId="77777777" w:rsidR="009025A5" w:rsidRPr="007F3F15" w:rsidRDefault="009025A5" w:rsidP="00193A16">
            <w:pPr>
              <w:pStyle w:val="NormalWeb"/>
              <w:spacing w:before="120" w:line="480" w:lineRule="auto"/>
              <w:ind w:left="720"/>
              <w:jc w:val="both"/>
            </w:pPr>
            <m:oMathPara>
              <m:oMathParaPr>
                <m:jc m:val="left"/>
              </m:oMathParaPr>
              <m:oMath>
                <m:r>
                  <w:rPr>
                    <w:rFonts w:ascii="Cambria Math" w:hAnsi="Cambria Math"/>
                  </w:rPr>
                  <m:t>Aϕ</m:t>
                </m:r>
                <m:sSub>
                  <m:sSubPr>
                    <m:ctrlPr>
                      <w:rPr>
                        <w:rFonts w:ascii="Cambria Math" w:eastAsiaTheme="minorEastAsia" w:hAnsi="Cambria Math"/>
                        <w:i/>
                      </w:rPr>
                    </m:ctrlPr>
                  </m:sSubPr>
                  <m:e>
                    <m:r>
                      <m:rPr>
                        <m:sty m:val="bi"/>
                      </m:rPr>
                      <w:rPr>
                        <w:rFonts w:ascii="Cambria Math" w:hAnsi="Cambria Math"/>
                      </w:rPr>
                      <m:t>n</m:t>
                    </m:r>
                  </m:e>
                  <m:sub>
                    <m:r>
                      <w:rPr>
                        <w:rFonts w:ascii="Cambria Math" w:hAnsi="Cambria Math"/>
                      </w:rPr>
                      <m:t>τ</m:t>
                    </m:r>
                  </m:sub>
                </m:sSub>
                <m:r>
                  <w:rPr>
                    <w:rFonts w:ascii="Cambria Math" w:hAnsi="Cambria Math"/>
                  </w:rPr>
                  <m:t>= -</m:t>
                </m:r>
                <m:r>
                  <m:rPr>
                    <m:sty m:val="p"/>
                  </m:rPr>
                  <w:rPr>
                    <w:rFonts w:ascii="Cambria Math" w:hAnsi="Cambria Math"/>
                  </w:rPr>
                  <m:t>∇</m:t>
                </m:r>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r>
                  <w:rPr>
                    <w:rFonts w:ascii="Cambria Math" w:hAnsi="Cambria Math"/>
                  </w:rPr>
                  <m:t>=-ω</m:t>
                </m:r>
                <m:d>
                  <m:dPr>
                    <m:ctrlPr>
                      <w:rPr>
                        <w:rFonts w:ascii="Cambria Math" w:eastAsiaTheme="minorEastAsia" w:hAnsi="Cambria Math"/>
                        <w:i/>
                      </w:rPr>
                    </m:ctrlPr>
                  </m:dPr>
                  <m:e>
                    <m:r>
                      <w:rPr>
                        <w:rFonts w:ascii="Cambria Math" w:hAnsi="Cambria Math"/>
                      </w:rPr>
                      <m:t>τ</m:t>
                    </m:r>
                  </m:e>
                </m:d>
                <m:r>
                  <m:rPr>
                    <m:sty m:val="p"/>
                  </m:rPr>
                  <w:rPr>
                    <w:rFonts w:ascii="Cambria Math" w:hAnsi="Cambria Math"/>
                  </w:rPr>
                  <m:t>∇</m:t>
                </m:r>
                <m:r>
                  <w:rPr>
                    <w:rFonts w:ascii="Cambria Math" w:hAnsi="Cambria Math"/>
                  </w:rPr>
                  <m:t xml:space="preserve">τ </m:t>
                </m:r>
              </m:oMath>
            </m:oMathPara>
          </w:p>
        </w:tc>
        <w:tc>
          <w:tcPr>
            <w:tcW w:w="831" w:type="dxa"/>
            <w:vAlign w:val="center"/>
            <w:hideMark/>
          </w:tcPr>
          <w:p w14:paraId="6C06E718" w14:textId="4744CA55" w:rsidR="009025A5" w:rsidRPr="007F3F15" w:rsidRDefault="009025A5" w:rsidP="007F3F15">
            <w:pPr>
              <w:pStyle w:val="NormalWeb"/>
              <w:spacing w:before="120" w:line="480" w:lineRule="auto"/>
              <w:jc w:val="both"/>
            </w:pPr>
            <w:r w:rsidRPr="007F3F15">
              <w:t>(2.21)</w:t>
            </w:r>
          </w:p>
        </w:tc>
      </w:tr>
    </w:tbl>
    <w:p w14:paraId="268D6B36" w14:textId="48F5ABF0" w:rsidR="009025A5" w:rsidRPr="007F3F15" w:rsidRDefault="009025A5" w:rsidP="00B35A10">
      <w:pPr>
        <w:pStyle w:val="NormalWeb"/>
        <w:spacing w:after="0" w:line="480" w:lineRule="auto"/>
        <w:ind w:firstLine="720"/>
        <w:jc w:val="both"/>
      </w:pPr>
      <w:r w:rsidRPr="007F3F15">
        <w:t>Using Equations 2.21 and 2.9, flow rate (flux) in Cartesian coordinates can be transformed to the (</w:t>
      </w:r>
      <w:r w:rsidRPr="007F3F15">
        <w:rPr>
          <w:b/>
        </w:rPr>
        <w:t>τ</w:t>
      </w:r>
      <w:r w:rsidRPr="007F3F15">
        <w:t xml:space="preserve">, </w:t>
      </w:r>
      <w:r w:rsidRPr="007F3F15">
        <w:rPr>
          <w:b/>
        </w:rPr>
        <w:t>ψ</w:t>
      </w:r>
      <w:r w:rsidRPr="007F3F15">
        <w:t xml:space="preserve">, </w:t>
      </w:r>
      <w:r w:rsidRPr="007F3F15">
        <w:rPr>
          <w:b/>
        </w:rPr>
        <w:t>κ</w:t>
      </w:r>
      <w:r w:rsidRPr="007F3F15">
        <w:t>) coordinates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58CD59C7" w14:textId="77777777" w:rsidTr="009B6E29">
        <w:tc>
          <w:tcPr>
            <w:tcW w:w="8185" w:type="dxa"/>
            <w:vAlign w:val="center"/>
            <w:hideMark/>
          </w:tcPr>
          <w:p w14:paraId="1A56C418" w14:textId="77777777" w:rsidR="009025A5" w:rsidRPr="007F3F15" w:rsidRDefault="009025A5" w:rsidP="00193A16">
            <w:pPr>
              <w:pStyle w:val="NormalWeb"/>
              <w:spacing w:before="120" w:line="480" w:lineRule="auto"/>
              <w:ind w:left="720"/>
              <w:jc w:val="both"/>
            </w:pPr>
            <m:oMathPara>
              <m:oMathParaPr>
                <m:jc m:val="left"/>
              </m:oMathParaPr>
              <m:oMath>
                <m:r>
                  <w:rPr>
                    <w:rFonts w:ascii="Cambria Math" w:hAnsi="Cambria Math"/>
                  </w:rPr>
                  <m:t>q(τ,t)=-</m:t>
                </m:r>
                <m:f>
                  <m:fPr>
                    <m:ctrlPr>
                      <w:rPr>
                        <w:rFonts w:ascii="Cambria Math" w:eastAsiaTheme="minorEastAsia" w:hAnsi="Cambria Math"/>
                        <w:i/>
                      </w:rPr>
                    </m:ctrlPr>
                  </m:fPr>
                  <m:num>
                    <m:r>
                      <w:rPr>
                        <w:rFonts w:ascii="Cambria Math" w:hAnsi="Cambria Math"/>
                      </w:rPr>
                      <m:t>kA</m:t>
                    </m:r>
                  </m:num>
                  <m:den>
                    <m:r>
                      <w:rPr>
                        <w:rFonts w:ascii="Cambria Math" w:hAnsi="Cambria Math"/>
                      </w:rPr>
                      <m:t>μ</m:t>
                    </m:r>
                  </m:den>
                </m:f>
                <m:sSub>
                  <m:sSubPr>
                    <m:ctrlPr>
                      <w:rPr>
                        <w:rFonts w:ascii="Cambria Math" w:eastAsiaTheme="minorEastAsia" w:hAnsi="Cambria Math"/>
                        <w:i/>
                      </w:rPr>
                    </m:ctrlPr>
                  </m:sSubPr>
                  <m:e>
                    <m:r>
                      <m:rPr>
                        <m:sty m:val="b"/>
                      </m:rPr>
                      <w:rPr>
                        <w:rFonts w:ascii="Cambria Math" w:hAnsi="Cambria Math"/>
                      </w:rPr>
                      <m:t>n</m:t>
                    </m:r>
                  </m:e>
                  <m:sub>
                    <m:r>
                      <w:rPr>
                        <w:rFonts w:ascii="Cambria Math" w:hAnsi="Cambria Math"/>
                      </w:rPr>
                      <m:t>τ</m:t>
                    </m:r>
                  </m:sub>
                </m:sSub>
                <m:r>
                  <w:rPr>
                    <w:rFonts w:ascii="Cambria Math" w:hAnsi="Cambria Math"/>
                  </w:rPr>
                  <m:t>∙</m:t>
                </m:r>
                <m:r>
                  <m:rPr>
                    <m:sty m:val="p"/>
                  </m:rPr>
                  <w:rPr>
                    <w:rFonts w:ascii="Cambria Math" w:hAnsi="Cambria Math"/>
                  </w:rPr>
                  <m:t>∇</m:t>
                </m:r>
                <m:r>
                  <w:rPr>
                    <w:rFonts w:ascii="Cambria Math" w:hAnsi="Cambria Math"/>
                  </w:rPr>
                  <m:t>p=-</m:t>
                </m:r>
                <m:f>
                  <m:fPr>
                    <m:ctrlPr>
                      <w:rPr>
                        <w:rFonts w:ascii="Cambria Math" w:eastAsiaTheme="minorEastAsia" w:hAnsi="Cambria Math"/>
                        <w:i/>
                      </w:rPr>
                    </m:ctrlPr>
                  </m:fPr>
                  <m:num>
                    <m:r>
                      <w:rPr>
                        <w:rFonts w:ascii="Cambria Math" w:hAnsi="Cambria Math"/>
                      </w:rPr>
                      <m:t>kA</m:t>
                    </m:r>
                  </m:num>
                  <m:den>
                    <m:r>
                      <w:rPr>
                        <w:rFonts w:ascii="Cambria Math" w:hAnsi="Cambria Math"/>
                      </w:rPr>
                      <m:t>μ</m:t>
                    </m:r>
                  </m:den>
                </m:f>
                <m:sSub>
                  <m:sSubPr>
                    <m:ctrlPr>
                      <w:rPr>
                        <w:rFonts w:ascii="Cambria Math" w:eastAsiaTheme="minorEastAsia" w:hAnsi="Cambria Math"/>
                        <w:i/>
                      </w:rPr>
                    </m:ctrlPr>
                  </m:sSubPr>
                  <m:e>
                    <m:r>
                      <m:rPr>
                        <m:sty m:val="b"/>
                      </m:rPr>
                      <w:rPr>
                        <w:rFonts w:ascii="Cambria Math" w:hAnsi="Cambria Math"/>
                      </w:rPr>
                      <m:t>n</m:t>
                    </m:r>
                  </m:e>
                  <m:sub>
                    <m:r>
                      <w:rPr>
                        <w:rFonts w:ascii="Cambria Math" w:hAnsi="Cambria Math"/>
                      </w:rPr>
                      <m:t>τ</m:t>
                    </m:r>
                  </m:sub>
                </m:sSub>
                <m:r>
                  <w:rPr>
                    <w:rFonts w:ascii="Cambria Math" w:hAnsi="Cambria Math"/>
                  </w:rPr>
                  <m:t>∙</m:t>
                </m:r>
                <m:d>
                  <m:dPr>
                    <m:begChr m:val="["/>
                    <m:endChr m:val="]"/>
                    <m:ctrlPr>
                      <w:rPr>
                        <w:rFonts w:ascii="Cambria Math" w:eastAsiaTheme="minorEastAsia" w:hAnsi="Cambria Math"/>
                        <w:i/>
                      </w:rPr>
                    </m:ctrlPr>
                  </m:dPr>
                  <m:e>
                    <m:r>
                      <m:rPr>
                        <m:sty m:val="p"/>
                      </m:rPr>
                      <w:rPr>
                        <w:rFonts w:ascii="Cambria Math" w:hAnsi="Cambria Math"/>
                      </w:rPr>
                      <m:t>∇</m:t>
                    </m:r>
                    <m:r>
                      <w:rPr>
                        <w:rFonts w:ascii="Cambria Math" w:hAnsi="Cambria Math"/>
                      </w:rPr>
                      <m:t>τ</m:t>
                    </m:r>
                    <m:f>
                      <m:fPr>
                        <m:ctrlPr>
                          <w:rPr>
                            <w:rFonts w:ascii="Cambria Math" w:eastAsiaTheme="minorEastAsia" w:hAnsi="Cambria Math"/>
                            <w:i/>
                          </w:rPr>
                        </m:ctrlPr>
                      </m:fPr>
                      <m:num>
                        <m:r>
                          <w:rPr>
                            <w:rFonts w:ascii="Cambria Math" w:hAnsi="Cambria Math"/>
                          </w:rPr>
                          <m:t>∂p</m:t>
                        </m:r>
                      </m:num>
                      <m:den>
                        <m:r>
                          <w:rPr>
                            <w:rFonts w:ascii="Cambria Math" w:hAnsi="Cambria Math"/>
                          </w:rPr>
                          <m:t>∂τ</m:t>
                        </m:r>
                      </m:den>
                    </m:f>
                    <m:r>
                      <w:rPr>
                        <w:rFonts w:ascii="Cambria Math" w:hAnsi="Cambria Math"/>
                      </w:rPr>
                      <m:t>+</m:t>
                    </m:r>
                    <m:r>
                      <m:rPr>
                        <m:sty m:val="p"/>
                      </m:rPr>
                      <w:rPr>
                        <w:rFonts w:ascii="Cambria Math" w:hAnsi="Cambria Math"/>
                      </w:rPr>
                      <m:t>∇</m:t>
                    </m:r>
                    <m:r>
                      <w:rPr>
                        <w:rFonts w:ascii="Cambria Math" w:hAnsi="Cambria Math"/>
                      </w:rPr>
                      <m:t>ψ</m:t>
                    </m:r>
                    <m:f>
                      <m:fPr>
                        <m:ctrlPr>
                          <w:rPr>
                            <w:rFonts w:ascii="Cambria Math" w:eastAsiaTheme="minorEastAsia" w:hAnsi="Cambria Math"/>
                            <w:i/>
                          </w:rPr>
                        </m:ctrlPr>
                      </m:fPr>
                      <m:num>
                        <m:r>
                          <w:rPr>
                            <w:rFonts w:ascii="Cambria Math" w:hAnsi="Cambria Math"/>
                          </w:rPr>
                          <m:t>∂p</m:t>
                        </m:r>
                      </m:num>
                      <m:den>
                        <m:r>
                          <w:rPr>
                            <w:rFonts w:ascii="Cambria Math" w:hAnsi="Cambria Math"/>
                          </w:rPr>
                          <m:t>∂ψ</m:t>
                        </m:r>
                      </m:den>
                    </m:f>
                    <m:r>
                      <w:rPr>
                        <w:rFonts w:ascii="Cambria Math" w:hAnsi="Cambria Math"/>
                      </w:rPr>
                      <m:t>+</m:t>
                    </m:r>
                    <m:r>
                      <m:rPr>
                        <m:sty m:val="p"/>
                      </m:rPr>
                      <w:rPr>
                        <w:rFonts w:ascii="Cambria Math" w:hAnsi="Cambria Math"/>
                      </w:rPr>
                      <m:t>∇</m:t>
                    </m:r>
                    <m:r>
                      <w:rPr>
                        <w:rFonts w:ascii="Cambria Math" w:hAnsi="Cambria Math"/>
                      </w:rPr>
                      <m:t>κ</m:t>
                    </m:r>
                    <m:f>
                      <m:fPr>
                        <m:ctrlPr>
                          <w:rPr>
                            <w:rFonts w:ascii="Cambria Math" w:eastAsiaTheme="minorEastAsia" w:hAnsi="Cambria Math"/>
                            <w:i/>
                          </w:rPr>
                        </m:ctrlPr>
                      </m:fPr>
                      <m:num>
                        <m:r>
                          <w:rPr>
                            <w:rFonts w:ascii="Cambria Math" w:hAnsi="Cambria Math"/>
                          </w:rPr>
                          <m:t>∂p</m:t>
                        </m:r>
                      </m:num>
                      <m:den>
                        <m:r>
                          <w:rPr>
                            <w:rFonts w:ascii="Cambria Math" w:hAnsi="Cambria Math"/>
                          </w:rPr>
                          <m:t>∂κ</m:t>
                        </m:r>
                      </m:den>
                    </m:f>
                  </m:e>
                </m:d>
                <m:r>
                  <w:rPr>
                    <w:rFonts w:ascii="Cambria Math" w:hAnsi="Cambria Math"/>
                  </w:rPr>
                  <m:t>≈</m:t>
                </m:r>
                <m:f>
                  <m:fPr>
                    <m:ctrlPr>
                      <w:rPr>
                        <w:rFonts w:ascii="Cambria Math" w:eastAsiaTheme="minorEastAsia" w:hAnsi="Cambria Math"/>
                        <w:i/>
                      </w:rPr>
                    </m:ctrlPr>
                  </m:fPr>
                  <m:num>
                    <m:r>
                      <w:rPr>
                        <w:rFonts w:ascii="Cambria Math" w:hAnsi="Cambria Math"/>
                      </w:rPr>
                      <m:t>kA</m:t>
                    </m:r>
                  </m:num>
                  <m:den>
                    <m:r>
                      <w:rPr>
                        <w:rFonts w:ascii="Cambria Math" w:hAnsi="Cambria Math"/>
                      </w:rPr>
                      <m:t>μ</m:t>
                    </m:r>
                  </m:den>
                </m:f>
                <m:f>
                  <m:fPr>
                    <m:ctrlPr>
                      <w:rPr>
                        <w:rFonts w:ascii="Cambria Math" w:eastAsiaTheme="minorEastAsia" w:hAnsi="Cambria Math"/>
                        <w:i/>
                      </w:rPr>
                    </m:ctrlPr>
                  </m:fPr>
                  <m:num>
                    <m:r>
                      <w:rPr>
                        <w:rFonts w:ascii="Cambria Math" w:hAnsi="Cambria Math"/>
                      </w:rPr>
                      <m:t>ω</m:t>
                    </m:r>
                    <m:d>
                      <m:dPr>
                        <m:ctrlPr>
                          <w:rPr>
                            <w:rFonts w:ascii="Cambria Math" w:eastAsiaTheme="minorEastAsia" w:hAnsi="Cambria Math"/>
                            <w:i/>
                          </w:rPr>
                        </m:ctrlPr>
                      </m:dPr>
                      <m:e>
                        <m:r>
                          <w:rPr>
                            <w:rFonts w:ascii="Cambria Math" w:hAnsi="Cambria Math"/>
                          </w:rPr>
                          <m:t>τ</m:t>
                        </m:r>
                      </m:e>
                    </m:d>
                    <m:r>
                      <m:rPr>
                        <m:sty m:val="p"/>
                      </m:rPr>
                      <w:rPr>
                        <w:rFonts w:ascii="Cambria Math" w:hAnsi="Cambria Math"/>
                      </w:rPr>
                      <m:t>∇</m:t>
                    </m:r>
                    <m:r>
                      <w:rPr>
                        <w:rFonts w:ascii="Cambria Math" w:hAnsi="Cambria Math"/>
                      </w:rPr>
                      <m:t>τ</m:t>
                    </m:r>
                  </m:num>
                  <m:den>
                    <m:r>
                      <w:rPr>
                        <w:rFonts w:ascii="Cambria Math" w:hAnsi="Cambria Math"/>
                      </w:rPr>
                      <m:t>Aϕ</m:t>
                    </m:r>
                  </m:den>
                </m:f>
                <m:r>
                  <w:rPr>
                    <w:rFonts w:ascii="Cambria Math" w:hAnsi="Cambria Math"/>
                  </w:rPr>
                  <m:t>∙</m:t>
                </m:r>
                <m:f>
                  <m:fPr>
                    <m:ctrlPr>
                      <w:rPr>
                        <w:rFonts w:ascii="Cambria Math" w:eastAsiaTheme="minorEastAsia" w:hAnsi="Cambria Math"/>
                        <w:i/>
                      </w:rPr>
                    </m:ctrlPr>
                  </m:fPr>
                  <m:num>
                    <m:r>
                      <w:rPr>
                        <w:rFonts w:ascii="Cambria Math" w:hAnsi="Cambria Math"/>
                      </w:rPr>
                      <m:t>∂p</m:t>
                    </m:r>
                  </m:num>
                  <m:den>
                    <m:r>
                      <w:rPr>
                        <w:rFonts w:ascii="Cambria Math" w:hAnsi="Cambria Math"/>
                      </w:rPr>
                      <m:t>∂τ</m:t>
                    </m:r>
                  </m:den>
                </m:f>
                <m:r>
                  <m:rPr>
                    <m:sty m:val="p"/>
                  </m:rPr>
                  <w:rPr>
                    <w:rFonts w:ascii="Cambria Math" w:hAnsi="Cambria Math"/>
                  </w:rPr>
                  <m:t>∇</m:t>
                </m:r>
                <m:r>
                  <w:rPr>
                    <w:rFonts w:ascii="Cambria Math" w:hAnsi="Cambria Math"/>
                  </w:rPr>
                  <m:t>τ=</m:t>
                </m:r>
                <m:sSub>
                  <m:sSubPr>
                    <m:ctrlPr>
                      <w:rPr>
                        <w:rFonts w:ascii="Cambria Math" w:eastAsiaTheme="minorEastAsia" w:hAnsi="Cambria Math"/>
                        <w:i/>
                      </w:rPr>
                    </m:ctrlPr>
                  </m:sSubPr>
                  <m:e>
                    <m:r>
                      <w:rPr>
                        <w:rFonts w:ascii="Cambria Math" w:hAnsi="Cambria Math"/>
                      </w:rPr>
                      <m:t>c</m:t>
                    </m:r>
                  </m:e>
                  <m:sub>
                    <m:r>
                      <w:rPr>
                        <w:rFonts w:ascii="Cambria Math" w:hAnsi="Cambria Math"/>
                      </w:rPr>
                      <m:t>t</m:t>
                    </m:r>
                  </m:sub>
                </m:sSub>
                <m:r>
                  <w:rPr>
                    <w:rFonts w:ascii="Cambria Math" w:hAnsi="Cambria Math"/>
                  </w:rPr>
                  <m:t>ω</m:t>
                </m:r>
                <m:d>
                  <m:dPr>
                    <m:ctrlPr>
                      <w:rPr>
                        <w:rFonts w:ascii="Cambria Math" w:eastAsiaTheme="minorEastAsia" w:hAnsi="Cambria Math"/>
                        <w:i/>
                      </w:rPr>
                    </m:ctrlPr>
                  </m:dPr>
                  <m:e>
                    <m:r>
                      <w:rPr>
                        <w:rFonts w:ascii="Cambria Math" w:hAnsi="Cambria Math"/>
                      </w:rPr>
                      <m:t>τ</m:t>
                    </m:r>
                  </m:e>
                </m:d>
                <m:f>
                  <m:fPr>
                    <m:ctrlPr>
                      <w:rPr>
                        <w:rFonts w:ascii="Cambria Math" w:eastAsiaTheme="minorEastAsia" w:hAnsi="Cambria Math"/>
                        <w:i/>
                      </w:rPr>
                    </m:ctrlPr>
                  </m:fPr>
                  <m:num>
                    <m:r>
                      <w:rPr>
                        <w:rFonts w:ascii="Cambria Math" w:hAnsi="Cambria Math"/>
                      </w:rPr>
                      <m:t>∂p</m:t>
                    </m:r>
                  </m:num>
                  <m:den>
                    <m:r>
                      <w:rPr>
                        <w:rFonts w:ascii="Cambria Math" w:hAnsi="Cambria Math"/>
                      </w:rPr>
                      <m:t>∂τ</m:t>
                    </m:r>
                  </m:den>
                </m:f>
              </m:oMath>
            </m:oMathPara>
          </w:p>
        </w:tc>
        <w:tc>
          <w:tcPr>
            <w:tcW w:w="831" w:type="dxa"/>
            <w:vAlign w:val="center"/>
            <w:hideMark/>
          </w:tcPr>
          <w:p w14:paraId="0DAD9F85" w14:textId="083360A5" w:rsidR="009025A5" w:rsidRPr="007F3F15" w:rsidRDefault="009025A5" w:rsidP="007F3F15">
            <w:pPr>
              <w:pStyle w:val="NormalWeb"/>
              <w:spacing w:before="120" w:line="480" w:lineRule="auto"/>
              <w:jc w:val="both"/>
            </w:pPr>
            <w:r w:rsidRPr="007F3F15">
              <w:t>(2.22)</w:t>
            </w:r>
          </w:p>
        </w:tc>
      </w:tr>
    </w:tbl>
    <w:p w14:paraId="58FA046D" w14:textId="39BB1989" w:rsidR="009025A5" w:rsidRPr="007F3F15" w:rsidRDefault="009025A5" w:rsidP="00193A16">
      <w:pPr>
        <w:pStyle w:val="NormalWeb"/>
        <w:spacing w:before="120" w:after="0" w:line="480" w:lineRule="auto"/>
        <w:ind w:firstLine="720"/>
        <w:jc w:val="both"/>
      </w:pPr>
      <w:r w:rsidRPr="007F3F15">
        <w:lastRenderedPageBreak/>
        <w:t xml:space="preserve">Using Equation 2.22, the diffusivity equation expressed as 2.20 can be restated in terms of the flux in 1D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7C159A2F" w14:textId="77777777" w:rsidTr="009B6E29">
        <w:tc>
          <w:tcPr>
            <w:tcW w:w="8185" w:type="dxa"/>
            <w:vAlign w:val="center"/>
            <w:hideMark/>
          </w:tcPr>
          <w:p w14:paraId="0A88C156" w14:textId="77777777" w:rsidR="009025A5" w:rsidRPr="007F3F15" w:rsidRDefault="00DC5839" w:rsidP="00193A16">
            <w:pPr>
              <w:pStyle w:val="NormalWeb"/>
              <w:spacing w:before="120" w:line="480" w:lineRule="auto"/>
              <w:ind w:left="720"/>
              <w:jc w:val="both"/>
            </w:pPr>
            <m:oMathPara>
              <m:oMathParaPr>
                <m:jc m:val="left"/>
              </m:oMathParaPr>
              <m:oMath>
                <m:sSub>
                  <m:sSubPr>
                    <m:ctrlPr>
                      <w:rPr>
                        <w:rFonts w:ascii="Cambria Math" w:eastAsiaTheme="minorEastAsia" w:hAnsi="Cambria Math"/>
                        <w:i/>
                      </w:rPr>
                    </m:ctrlPr>
                  </m:sSubPr>
                  <m:e>
                    <m:r>
                      <w:rPr>
                        <w:rFonts w:ascii="Cambria Math" w:hAnsi="Cambria Math"/>
                      </w:rPr>
                      <m:t>c</m:t>
                    </m:r>
                  </m:e>
                  <m:sub>
                    <m:r>
                      <w:rPr>
                        <w:rFonts w:ascii="Cambria Math" w:hAnsi="Cambria Math"/>
                      </w:rPr>
                      <m:t>t</m:t>
                    </m:r>
                  </m:sub>
                </m:sSub>
                <m:f>
                  <m:fPr>
                    <m:ctrlPr>
                      <w:rPr>
                        <w:rFonts w:ascii="Cambria Math" w:eastAsiaTheme="minorEastAsia" w:hAnsi="Cambria Math"/>
                        <w:i/>
                      </w:rPr>
                    </m:ctrlPr>
                  </m:fPr>
                  <m:num>
                    <m:r>
                      <w:rPr>
                        <w:rFonts w:ascii="Cambria Math" w:hAnsi="Cambria Math"/>
                      </w:rPr>
                      <m:t>∂p</m:t>
                    </m:r>
                    <m:d>
                      <m:dPr>
                        <m:ctrlPr>
                          <w:rPr>
                            <w:rFonts w:ascii="Cambria Math" w:eastAsiaTheme="minorEastAsia" w:hAnsi="Cambria Math"/>
                            <w:i/>
                          </w:rPr>
                        </m:ctrlPr>
                      </m:dPr>
                      <m:e>
                        <m:r>
                          <w:rPr>
                            <w:rFonts w:ascii="Cambria Math" w:hAnsi="Cambria Math"/>
                          </w:rPr>
                          <m:t>τ,t</m:t>
                        </m:r>
                      </m:e>
                    </m:d>
                  </m:num>
                  <m:den>
                    <m:r>
                      <w:rPr>
                        <w:rFonts w:ascii="Cambria Math" w:hAnsi="Cambria Math"/>
                      </w:rPr>
                      <m:t>∂t</m:t>
                    </m:r>
                  </m:den>
                </m:f>
                <m:r>
                  <w:rPr>
                    <w:rFonts w:ascii="Cambria Math" w:hAnsi="Cambria Math"/>
                  </w:rPr>
                  <m:t>=</m:t>
                </m:r>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den>
                </m:f>
              </m:oMath>
            </m:oMathPara>
          </w:p>
        </w:tc>
        <w:tc>
          <w:tcPr>
            <w:tcW w:w="831" w:type="dxa"/>
            <w:vAlign w:val="center"/>
            <w:hideMark/>
          </w:tcPr>
          <w:p w14:paraId="3B6DBDC2" w14:textId="11A799A4" w:rsidR="009025A5" w:rsidRPr="007F3F15" w:rsidRDefault="009025A5" w:rsidP="007F3F15">
            <w:pPr>
              <w:pStyle w:val="NormalWeb"/>
              <w:spacing w:before="120" w:line="480" w:lineRule="auto"/>
              <w:jc w:val="both"/>
            </w:pPr>
            <w:r w:rsidRPr="007F3F15">
              <w:t>(2.23)</w:t>
            </w:r>
          </w:p>
        </w:tc>
      </w:tr>
    </w:tbl>
    <w:p w14:paraId="63C8EDB1" w14:textId="77777777" w:rsidR="009025A5" w:rsidRPr="007F3F15" w:rsidRDefault="009025A5" w:rsidP="00193A16">
      <w:pPr>
        <w:pStyle w:val="NormalWeb"/>
        <w:spacing w:before="120" w:after="0" w:line="480" w:lineRule="auto"/>
        <w:ind w:firstLine="720"/>
        <w:jc w:val="both"/>
      </w:pPr>
      <w:r w:rsidRPr="007F3F15">
        <w:t>Integrability of pressure requires (King et al., 2016)</w:t>
      </w:r>
    </w:p>
    <w:tbl>
      <w:tblPr>
        <w:tblStyle w:val="TableGrid"/>
        <w:tblW w:w="0" w:type="auto"/>
        <w:tblInd w:w="-5" w:type="dxa"/>
        <w:tblLook w:val="04A0" w:firstRow="1" w:lastRow="0" w:firstColumn="1" w:lastColumn="0" w:noHBand="0" w:noVBand="1"/>
      </w:tblPr>
      <w:tblGrid>
        <w:gridCol w:w="7637"/>
        <w:gridCol w:w="828"/>
      </w:tblGrid>
      <w:tr w:rsidR="009025A5" w:rsidRPr="007F3F15" w14:paraId="24C3E5B4" w14:textId="77777777" w:rsidTr="009B6E29">
        <w:tc>
          <w:tcPr>
            <w:tcW w:w="8185" w:type="dxa"/>
            <w:tcBorders>
              <w:top w:val="nil"/>
              <w:left w:val="nil"/>
              <w:bottom w:val="nil"/>
              <w:right w:val="nil"/>
            </w:tcBorders>
            <w:hideMark/>
          </w:tcPr>
          <w:p w14:paraId="2E537971" w14:textId="77777777" w:rsidR="009025A5" w:rsidRPr="007F3F15" w:rsidRDefault="00DC5839" w:rsidP="00193A16">
            <w:pPr>
              <w:pStyle w:val="NormalWeb"/>
              <w:spacing w:before="120" w:line="480" w:lineRule="auto"/>
              <w:ind w:left="720"/>
              <w:jc w:val="both"/>
            </w:pPr>
            <m:oMathPara>
              <m:oMathParaPr>
                <m:jc m:val="left"/>
              </m:oMathParaPr>
              <m:oMath>
                <m:f>
                  <m:fPr>
                    <m:ctrlPr>
                      <w:rPr>
                        <w:rFonts w:ascii="Cambria Math" w:eastAsiaTheme="minorEastAsia" w:hAnsi="Cambria Math"/>
                        <w:i/>
                      </w:rPr>
                    </m:ctrlPr>
                  </m:fPr>
                  <m:num>
                    <m:r>
                      <w:rPr>
                        <w:rFonts w:ascii="Cambria Math" w:hAnsi="Cambria Math"/>
                      </w:rPr>
                      <m:t>∂</m:t>
                    </m:r>
                  </m:num>
                  <m:den>
                    <m:r>
                      <w:rPr>
                        <w:rFonts w:ascii="Cambria Math" w:hAnsi="Cambria Math"/>
                      </w:rPr>
                      <m:t>∂τ</m:t>
                    </m:r>
                  </m:den>
                </m:f>
                <m:f>
                  <m:fPr>
                    <m:ctrlPr>
                      <w:rPr>
                        <w:rFonts w:ascii="Cambria Math" w:eastAsiaTheme="minorEastAsia" w:hAnsi="Cambria Math"/>
                        <w:i/>
                      </w:rPr>
                    </m:ctrlPr>
                  </m:fPr>
                  <m:num>
                    <m:r>
                      <w:rPr>
                        <w:rFonts w:ascii="Cambria Math" w:hAnsi="Cambria Math"/>
                      </w:rPr>
                      <m:t>∂p</m:t>
                    </m:r>
                    <m:d>
                      <m:dPr>
                        <m:ctrlPr>
                          <w:rPr>
                            <w:rFonts w:ascii="Cambria Math" w:eastAsiaTheme="minorEastAsia" w:hAnsi="Cambria Math"/>
                            <w:i/>
                          </w:rPr>
                        </m:ctrlPr>
                      </m:dPr>
                      <m:e>
                        <m:r>
                          <w:rPr>
                            <w:rFonts w:ascii="Cambria Math" w:hAnsi="Cambria Math"/>
                          </w:rPr>
                          <m:t>τ,t</m:t>
                        </m:r>
                      </m:e>
                    </m:d>
                  </m:num>
                  <m:den>
                    <m:r>
                      <w:rPr>
                        <w:rFonts w:ascii="Cambria Math" w:hAnsi="Cambria Math"/>
                      </w:rPr>
                      <m:t>∂t</m:t>
                    </m:r>
                  </m:den>
                </m:f>
                <m:r>
                  <w:rPr>
                    <w:rFonts w:ascii="Cambria Math" w:hAnsi="Cambria Math"/>
                  </w:rPr>
                  <m:t>=</m:t>
                </m:r>
                <m:f>
                  <m:fPr>
                    <m:ctrlPr>
                      <w:rPr>
                        <w:rFonts w:ascii="Cambria Math" w:eastAsiaTheme="minorEastAsia" w:hAnsi="Cambria Math"/>
                        <w:i/>
                      </w:rPr>
                    </m:ctrlPr>
                  </m:fPr>
                  <m:num>
                    <m:r>
                      <w:rPr>
                        <w:rFonts w:ascii="Cambria Math" w:hAnsi="Cambria Math"/>
                      </w:rPr>
                      <m:t>∂</m:t>
                    </m:r>
                  </m:num>
                  <m:den>
                    <m:r>
                      <w:rPr>
                        <w:rFonts w:ascii="Cambria Math" w:hAnsi="Cambria Math"/>
                      </w:rPr>
                      <m:t>∂t</m:t>
                    </m:r>
                  </m:den>
                </m:f>
                <m:f>
                  <m:fPr>
                    <m:ctrlPr>
                      <w:rPr>
                        <w:rFonts w:ascii="Cambria Math" w:eastAsiaTheme="minorEastAsia" w:hAnsi="Cambria Math"/>
                        <w:i/>
                      </w:rPr>
                    </m:ctrlPr>
                  </m:fPr>
                  <m:num>
                    <m:r>
                      <w:rPr>
                        <w:rFonts w:ascii="Cambria Math" w:hAnsi="Cambria Math"/>
                      </w:rPr>
                      <m:t>∂p</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oMath>
            </m:oMathPara>
          </w:p>
        </w:tc>
        <w:tc>
          <w:tcPr>
            <w:tcW w:w="831" w:type="dxa"/>
            <w:tcBorders>
              <w:top w:val="nil"/>
              <w:left w:val="nil"/>
              <w:bottom w:val="nil"/>
              <w:right w:val="nil"/>
            </w:tcBorders>
            <w:hideMark/>
          </w:tcPr>
          <w:p w14:paraId="5366AB3B" w14:textId="71D5DB8A" w:rsidR="009025A5" w:rsidRPr="007F3F15" w:rsidRDefault="009025A5" w:rsidP="007F3F15">
            <w:pPr>
              <w:pStyle w:val="NormalWeb"/>
              <w:spacing w:before="120" w:line="480" w:lineRule="auto"/>
              <w:jc w:val="both"/>
            </w:pPr>
            <w:r w:rsidRPr="007F3F15">
              <w:t>(2.24)</w:t>
            </w:r>
          </w:p>
        </w:tc>
      </w:tr>
    </w:tbl>
    <w:p w14:paraId="0A4FFA1E" w14:textId="2D40CC6B" w:rsidR="009025A5" w:rsidRPr="007F3F15" w:rsidRDefault="009025A5" w:rsidP="00193A16">
      <w:pPr>
        <w:pStyle w:val="NormalWeb"/>
        <w:spacing w:before="120" w:after="0" w:line="480" w:lineRule="auto"/>
        <w:ind w:firstLine="720"/>
        <w:jc w:val="both"/>
      </w:pPr>
      <w:r w:rsidRPr="007F3F15">
        <w:t>Equation 2.24 facilitates the derivation of 1D Diffusivity equation in terms of flux expressed as</w:t>
      </w: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3"/>
        <w:gridCol w:w="827"/>
      </w:tblGrid>
      <w:tr w:rsidR="009025A5" w:rsidRPr="007F3F15" w14:paraId="106E1D62" w14:textId="77777777" w:rsidTr="009B6E29">
        <w:tc>
          <w:tcPr>
            <w:tcW w:w="8185" w:type="dxa"/>
            <w:vAlign w:val="center"/>
            <w:hideMark/>
          </w:tcPr>
          <w:p w14:paraId="393B0E91" w14:textId="77777777" w:rsidR="009025A5" w:rsidRPr="007F3F15" w:rsidRDefault="00DC5839" w:rsidP="00193A16">
            <w:pPr>
              <w:spacing w:line="480" w:lineRule="auto"/>
              <w:ind w:left="720"/>
              <w:jc w:val="both"/>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∂q(τ,t)</m:t>
                    </m:r>
                  </m:num>
                  <m:den>
                    <m:r>
                      <w:rPr>
                        <w:rFonts w:ascii="Cambria Math" w:eastAsiaTheme="minorEastAsia" w:hAnsi="Cambria Math" w:cs="Times New Roman"/>
                        <w:sz w:val="24"/>
                        <w:szCs w:val="24"/>
                      </w:rPr>
                      <m:t>∂t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τ</m:t>
                        </m:r>
                      </m:e>
                    </m:d>
                  </m:num>
                  <m:den>
                    <m:r>
                      <w:rPr>
                        <w:rFonts w:ascii="Cambria Math" w:eastAsiaTheme="minorEastAsia" w:hAnsi="Cambria Math" w:cs="Times New Roman"/>
                        <w:sz w:val="24"/>
                        <w:szCs w:val="24"/>
                      </w:rPr>
                      <m:t>∂τ</m:t>
                    </m:r>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num>
                  <m:den>
                    <m:r>
                      <w:rPr>
                        <w:rFonts w:ascii="Cambria Math" w:eastAsiaTheme="minorEastAsia" w:hAnsi="Cambria Math" w:cs="Times New Roman"/>
                        <w:sz w:val="24"/>
                        <w:szCs w:val="24"/>
                      </w:rPr>
                      <m:t>∂τ</m:t>
                    </m:r>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τ</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τ</m:t>
                            </m:r>
                          </m:e>
                        </m:d>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τ,t</m:t>
                            </m:r>
                          </m:e>
                        </m:d>
                      </m:num>
                      <m:den>
                        <m:r>
                          <w:rPr>
                            <w:rFonts w:ascii="Cambria Math" w:eastAsiaTheme="minorEastAsia" w:hAnsi="Cambria Math" w:cs="Times New Roman"/>
                            <w:sz w:val="24"/>
                            <w:szCs w:val="24"/>
                          </w:rPr>
                          <m:t>∂τ</m:t>
                        </m:r>
                      </m:den>
                    </m:f>
                  </m:e>
                </m:d>
                <m:r>
                  <w:rPr>
                    <w:rFonts w:ascii="Cambria Math" w:eastAsiaTheme="minorEastAsia" w:hAnsi="Cambria Math" w:cs="Times New Roman"/>
                    <w:sz w:val="24"/>
                    <w:szCs w:val="24"/>
                  </w:rPr>
                  <m:t>=0</m:t>
                </m:r>
              </m:oMath>
            </m:oMathPara>
          </w:p>
        </w:tc>
        <w:tc>
          <w:tcPr>
            <w:tcW w:w="831" w:type="dxa"/>
            <w:vAlign w:val="center"/>
            <w:hideMark/>
          </w:tcPr>
          <w:p w14:paraId="29AA96F6" w14:textId="46B16BAC" w:rsidR="009025A5" w:rsidRPr="007F3F15" w:rsidRDefault="009025A5" w:rsidP="007F3F15">
            <w:pPr>
              <w:spacing w:line="480" w:lineRule="auto"/>
              <w:jc w:val="both"/>
              <w:rPr>
                <w:rFonts w:ascii="Times New Roman" w:eastAsiaTheme="minorEastAsia" w:hAnsi="Times New Roman" w:cs="Times New Roman"/>
                <w:sz w:val="24"/>
                <w:szCs w:val="24"/>
              </w:rPr>
            </w:pPr>
            <w:r w:rsidRPr="007F3F15">
              <w:rPr>
                <w:rFonts w:ascii="Times New Roman" w:eastAsiaTheme="minorEastAsia" w:hAnsi="Times New Roman" w:cs="Times New Roman"/>
                <w:sz w:val="24"/>
                <w:szCs w:val="24"/>
              </w:rPr>
              <w:t>(2.25)</w:t>
            </w:r>
          </w:p>
        </w:tc>
      </w:tr>
    </w:tbl>
    <w:p w14:paraId="6B69ED0D" w14:textId="77777777" w:rsidR="009025A5" w:rsidRPr="007F3F15" w:rsidRDefault="009025A5" w:rsidP="00193A16">
      <w:pPr>
        <w:pStyle w:val="NormalWeb"/>
        <w:spacing w:before="120" w:after="0" w:line="480" w:lineRule="auto"/>
        <w:ind w:firstLine="720"/>
        <w:jc w:val="both"/>
      </w:pPr>
      <w:r w:rsidRPr="007F3F15">
        <w:t xml:space="preserve">Dimensionless Boltzmann ratio </w:t>
      </w:r>
      <m:oMath>
        <m:r>
          <w:rPr>
            <w:rFonts w:ascii="Cambria Math" w:hAnsi="Cambria Math"/>
          </w:rPr>
          <m:t>ξ</m:t>
        </m:r>
      </m:oMath>
      <w:r w:rsidRPr="007F3F15">
        <w:t xml:space="preserve"> is expressed in terms of </w:t>
      </w:r>
      <w:r w:rsidRPr="007F3F15">
        <w:rPr>
          <w:i/>
        </w:rPr>
        <w:t>τ</w:t>
      </w:r>
      <w:r w:rsidRPr="007F3F15">
        <w:t xml:space="preserve"> and </w:t>
      </w:r>
      <w:r w:rsidRPr="007F3F15">
        <w:rPr>
          <w:i/>
        </w:rPr>
        <w:t>t</w:t>
      </w:r>
      <w:r w:rsidRPr="007F3F15">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5F0D6A7F" w14:textId="77777777" w:rsidTr="009B6E29">
        <w:tc>
          <w:tcPr>
            <w:tcW w:w="8185" w:type="dxa"/>
            <w:vAlign w:val="center"/>
            <w:hideMark/>
          </w:tcPr>
          <w:p w14:paraId="59B7EB41" w14:textId="77777777" w:rsidR="009025A5" w:rsidRPr="007F3F15" w:rsidRDefault="009025A5" w:rsidP="00193A16">
            <w:pPr>
              <w:pStyle w:val="NormalWeb"/>
              <w:spacing w:before="120" w:line="480" w:lineRule="auto"/>
              <w:ind w:left="720"/>
              <w:jc w:val="both"/>
            </w:pPr>
            <m:oMathPara>
              <m:oMathParaPr>
                <m:jc m:val="left"/>
              </m:oMathParaPr>
              <m:oMath>
                <m:r>
                  <w:rPr>
                    <w:rFonts w:ascii="Cambria Math" w:hAnsi="Cambria Math"/>
                  </w:rPr>
                  <m:t xml:space="preserve">ξ= </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m:t>
                        </m:r>
                      </m:e>
                      <m:sup>
                        <m:r>
                          <w:rPr>
                            <w:rFonts w:ascii="Cambria Math" w:hAnsi="Cambria Math"/>
                          </w:rPr>
                          <m:t>2</m:t>
                        </m:r>
                      </m:sup>
                    </m:sSup>
                  </m:num>
                  <m:den>
                    <m:r>
                      <w:rPr>
                        <w:rFonts w:ascii="Cambria Math" w:hAnsi="Cambria Math"/>
                      </w:rPr>
                      <m:t>4t</m:t>
                    </m:r>
                  </m:den>
                </m:f>
              </m:oMath>
            </m:oMathPara>
          </w:p>
        </w:tc>
        <w:tc>
          <w:tcPr>
            <w:tcW w:w="831" w:type="dxa"/>
            <w:vAlign w:val="center"/>
            <w:hideMark/>
          </w:tcPr>
          <w:p w14:paraId="7FC90D3A" w14:textId="4B8EF920" w:rsidR="009025A5" w:rsidRPr="007F3F15" w:rsidRDefault="009025A5" w:rsidP="007F3F15">
            <w:pPr>
              <w:pStyle w:val="NormalWeb"/>
              <w:spacing w:before="120" w:line="480" w:lineRule="auto"/>
              <w:jc w:val="both"/>
            </w:pPr>
            <w:r w:rsidRPr="007F3F15">
              <w:t>(2.26)</w:t>
            </w:r>
          </w:p>
        </w:tc>
      </w:tr>
    </w:tbl>
    <w:p w14:paraId="20BB70DE" w14:textId="77777777" w:rsidR="009025A5" w:rsidRPr="007F3F15" w:rsidRDefault="009025A5" w:rsidP="00193A16">
      <w:pPr>
        <w:pStyle w:val="NormalWeb"/>
        <w:spacing w:before="120" w:after="0" w:line="480" w:lineRule="auto"/>
        <w:ind w:firstLine="720"/>
        <w:jc w:val="both"/>
      </w:pPr>
      <w:r w:rsidRPr="007F3F15">
        <w:t xml:space="preserve">Using this dimensionless variable, derivatives of the flow rate are expressed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3"/>
        <w:gridCol w:w="827"/>
      </w:tblGrid>
      <w:tr w:rsidR="009025A5" w:rsidRPr="007F3F15" w14:paraId="3645625C" w14:textId="77777777" w:rsidTr="009B6E29">
        <w:tc>
          <w:tcPr>
            <w:tcW w:w="8185" w:type="dxa"/>
            <w:vAlign w:val="center"/>
            <w:hideMark/>
          </w:tcPr>
          <w:p w14:paraId="51E5A93F" w14:textId="77777777" w:rsidR="009025A5" w:rsidRPr="007F3F15" w:rsidRDefault="00DC5839" w:rsidP="00193A16">
            <w:pPr>
              <w:pStyle w:val="NormalWeb"/>
              <w:spacing w:before="120" w:line="480" w:lineRule="auto"/>
              <w:ind w:left="720"/>
              <w:jc w:val="both"/>
            </w:pPr>
            <m:oMathPara>
              <m:oMathParaPr>
                <m:jc m:val="left"/>
              </m:oMathParaPr>
              <m:oMath>
                <m:f>
                  <m:fPr>
                    <m:ctrlPr>
                      <w:rPr>
                        <w:rFonts w:ascii="Cambria Math" w:eastAsiaTheme="minorEastAsia" w:hAnsi="Cambria Math"/>
                        <w:i/>
                      </w:rPr>
                    </m:ctrlPr>
                  </m:fPr>
                  <m:num>
                    <m:r>
                      <w:rPr>
                        <w:rFonts w:ascii="Cambria Math" w:hAnsi="Cambria Math"/>
                      </w:rPr>
                      <m:t>∂q(τ,t)</m:t>
                    </m:r>
                  </m:num>
                  <m:den>
                    <m:r>
                      <w:rPr>
                        <w:rFonts w:ascii="Cambria Math" w:hAnsi="Cambria Math"/>
                      </w:rPr>
                      <m:t>∂τ</m:t>
                    </m:r>
                  </m:den>
                </m:f>
                <m:r>
                  <w:rPr>
                    <w:rFonts w:ascii="Cambria Math" w:hAnsi="Cambria Math"/>
                  </w:rPr>
                  <m:t>=</m:t>
                </m:r>
                <m:f>
                  <m:fPr>
                    <m:ctrlPr>
                      <w:rPr>
                        <w:rFonts w:ascii="Cambria Math" w:eastAsiaTheme="minorEastAsia" w:hAnsi="Cambria Math"/>
                        <w:i/>
                      </w:rPr>
                    </m:ctrlPr>
                  </m:fPr>
                  <m:num>
                    <m:r>
                      <w:rPr>
                        <w:rFonts w:ascii="Cambria Math" w:hAnsi="Cambria Math"/>
                      </w:rPr>
                      <m:t>τ</m:t>
                    </m:r>
                  </m:num>
                  <m:den>
                    <m:r>
                      <w:rPr>
                        <w:rFonts w:ascii="Cambria Math" w:hAnsi="Cambria Math"/>
                      </w:rPr>
                      <m:t>2t</m:t>
                    </m:r>
                  </m:den>
                </m:f>
                <m:f>
                  <m:fPr>
                    <m:ctrlPr>
                      <w:rPr>
                        <w:rFonts w:ascii="Cambria Math" w:eastAsiaTheme="minorEastAsia" w:hAnsi="Cambria Math"/>
                        <w:i/>
                      </w:rPr>
                    </m:ctrlPr>
                  </m:fPr>
                  <m:num>
                    <m:r>
                      <w:rPr>
                        <w:rFonts w:ascii="Cambria Math" w:hAnsi="Cambria Math"/>
                      </w:rPr>
                      <m:t>dq(τ,t)</m:t>
                    </m:r>
                  </m:num>
                  <m:den>
                    <m:r>
                      <w:rPr>
                        <w:rFonts w:ascii="Cambria Math" w:hAnsi="Cambria Math"/>
                      </w:rPr>
                      <m:t>dξ</m:t>
                    </m:r>
                  </m:den>
                </m:f>
                <m:r>
                  <w:rPr>
                    <w:rFonts w:ascii="Cambria Math" w:hAnsi="Cambria Math"/>
                  </w:rPr>
                  <m:t xml:space="preserve"> </m:t>
                </m:r>
                <m:r>
                  <m:rPr>
                    <m:sty m:val="p"/>
                  </m:rPr>
                  <w:rPr>
                    <w:rFonts w:ascii="Cambria Math" w:hAnsi="Cambria Math"/>
                  </w:rPr>
                  <m:t>and</m:t>
                </m:r>
                <m:r>
                  <w:rPr>
                    <w:rFonts w:ascii="Cambria Math" w:hAnsi="Cambria Math"/>
                  </w:rPr>
                  <m:t xml:space="preserve"> </m:t>
                </m:r>
                <m:f>
                  <m:fPr>
                    <m:ctrlPr>
                      <w:rPr>
                        <w:rFonts w:ascii="Cambria Math" w:eastAsiaTheme="minorEastAsia" w:hAnsi="Cambria Math"/>
                        <w:i/>
                      </w:rPr>
                    </m:ctrlPr>
                  </m:fPr>
                  <m:num>
                    <m:r>
                      <w:rPr>
                        <w:rFonts w:ascii="Cambria Math" w:hAnsi="Cambria Math"/>
                      </w:rPr>
                      <m:t>∂q(τ,t)</m:t>
                    </m:r>
                  </m:num>
                  <m:den>
                    <m:r>
                      <w:rPr>
                        <w:rFonts w:ascii="Cambria Math" w:hAnsi="Cambria Math"/>
                      </w:rPr>
                      <m:t>∂t</m:t>
                    </m:r>
                  </m:den>
                </m:f>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m:t>
                        </m:r>
                      </m:e>
                      <m:sup>
                        <m:r>
                          <w:rPr>
                            <w:rFonts w:ascii="Cambria Math" w:hAnsi="Cambria Math"/>
                          </w:rPr>
                          <m:t>2</m:t>
                        </m:r>
                      </m:sup>
                    </m:sSup>
                  </m:num>
                  <m:den>
                    <m:r>
                      <w:rPr>
                        <w:rFonts w:ascii="Cambria Math" w:hAnsi="Cambria Math"/>
                      </w:rPr>
                      <m:t>4</m:t>
                    </m:r>
                    <m:sSup>
                      <m:sSupPr>
                        <m:ctrlPr>
                          <w:rPr>
                            <w:rFonts w:ascii="Cambria Math" w:eastAsiaTheme="minorEastAsia" w:hAnsi="Cambria Math"/>
                            <w:i/>
                          </w:rPr>
                        </m:ctrlPr>
                      </m:sSupPr>
                      <m:e>
                        <m:r>
                          <w:rPr>
                            <w:rFonts w:ascii="Cambria Math" w:hAnsi="Cambria Math"/>
                          </w:rPr>
                          <m:t>t</m:t>
                        </m:r>
                      </m:e>
                      <m:sup>
                        <m:r>
                          <w:rPr>
                            <w:rFonts w:ascii="Cambria Math" w:hAnsi="Cambria Math"/>
                          </w:rPr>
                          <m:t>2</m:t>
                        </m:r>
                      </m:sup>
                    </m:sSup>
                  </m:den>
                </m:f>
                <m:f>
                  <m:fPr>
                    <m:ctrlPr>
                      <w:rPr>
                        <w:rFonts w:ascii="Cambria Math" w:eastAsiaTheme="minorEastAsia" w:hAnsi="Cambria Math"/>
                        <w:i/>
                      </w:rPr>
                    </m:ctrlPr>
                  </m:fPr>
                  <m:num>
                    <m:r>
                      <w:rPr>
                        <w:rFonts w:ascii="Cambria Math" w:hAnsi="Cambria Math"/>
                      </w:rPr>
                      <m:t>dq(τ,t)</m:t>
                    </m:r>
                  </m:num>
                  <m:den>
                    <m:r>
                      <w:rPr>
                        <w:rFonts w:ascii="Cambria Math" w:hAnsi="Cambria Math"/>
                      </w:rPr>
                      <m:t>dξ</m:t>
                    </m:r>
                  </m:den>
                </m:f>
              </m:oMath>
            </m:oMathPara>
          </w:p>
        </w:tc>
        <w:tc>
          <w:tcPr>
            <w:tcW w:w="831" w:type="dxa"/>
            <w:vAlign w:val="center"/>
            <w:hideMark/>
          </w:tcPr>
          <w:p w14:paraId="729AC35B" w14:textId="6D6A8F3F" w:rsidR="009025A5" w:rsidRPr="007F3F15" w:rsidRDefault="009025A5" w:rsidP="007F3F15">
            <w:pPr>
              <w:pStyle w:val="NormalWeb"/>
              <w:spacing w:before="120" w:line="480" w:lineRule="auto"/>
              <w:jc w:val="both"/>
            </w:pPr>
            <w:r w:rsidRPr="007F3F15">
              <w:t>(2.27)</w:t>
            </w:r>
          </w:p>
        </w:tc>
      </w:tr>
    </w:tbl>
    <w:p w14:paraId="1EDB3745" w14:textId="77777777" w:rsidR="009025A5" w:rsidRPr="007F3F15" w:rsidRDefault="009025A5" w:rsidP="00193A16">
      <w:pPr>
        <w:pStyle w:val="NormalWeb"/>
        <w:spacing w:before="120" w:after="0" w:line="480" w:lineRule="auto"/>
        <w:ind w:firstLine="720"/>
        <w:jc w:val="both"/>
      </w:pPr>
      <w:r w:rsidRPr="007F3F15">
        <w:t xml:space="preserve">Therefore,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52B1B5B0" w14:textId="77777777" w:rsidTr="009B6E29">
        <w:tc>
          <w:tcPr>
            <w:tcW w:w="8185" w:type="dxa"/>
            <w:vAlign w:val="center"/>
            <w:hideMark/>
          </w:tcPr>
          <w:p w14:paraId="5AE40F5B" w14:textId="77777777" w:rsidR="009025A5" w:rsidRPr="007F3F15" w:rsidRDefault="00DC5839" w:rsidP="00193A16">
            <w:pPr>
              <w:pStyle w:val="NormalWeb"/>
              <w:spacing w:before="120" w:line="480" w:lineRule="auto"/>
              <w:ind w:left="720"/>
              <w:jc w:val="both"/>
            </w:pPr>
            <m:oMathPara>
              <m:oMathParaPr>
                <m:jc m:val="left"/>
              </m:oMathParaPr>
              <m:oMath>
                <m:f>
                  <m:fPr>
                    <m:ctrlPr>
                      <w:rPr>
                        <w:rFonts w:ascii="Cambria Math" w:eastAsiaTheme="minorEastAsia" w:hAnsi="Cambria Math"/>
                        <w:i/>
                      </w:rPr>
                    </m:ctrlPr>
                  </m:fPr>
                  <m:num>
                    <m:r>
                      <w:rPr>
                        <w:rFonts w:ascii="Cambria Math" w:hAnsi="Cambria Math"/>
                      </w:rPr>
                      <m:t>∂q(τ,t)</m:t>
                    </m:r>
                  </m:num>
                  <m:den>
                    <m:r>
                      <w:rPr>
                        <w:rFonts w:ascii="Cambria Math" w:hAnsi="Cambria Math"/>
                      </w:rPr>
                      <m:t>∂t</m:t>
                    </m:r>
                  </m:den>
                </m:f>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m:t>
                        </m:r>
                      </m:e>
                      <m:sup>
                        <m:r>
                          <w:rPr>
                            <w:rFonts w:ascii="Cambria Math" w:hAnsi="Cambria Math"/>
                          </w:rPr>
                          <m:t>2</m:t>
                        </m:r>
                      </m:sup>
                    </m:sSup>
                  </m:num>
                  <m:den>
                    <m:r>
                      <w:rPr>
                        <w:rFonts w:ascii="Cambria Math" w:hAnsi="Cambria Math"/>
                      </w:rPr>
                      <m:t>4</m:t>
                    </m:r>
                    <m:sSup>
                      <m:sSupPr>
                        <m:ctrlPr>
                          <w:rPr>
                            <w:rFonts w:ascii="Cambria Math" w:eastAsiaTheme="minorEastAsia" w:hAnsi="Cambria Math"/>
                            <w:i/>
                          </w:rPr>
                        </m:ctrlPr>
                      </m:sSupPr>
                      <m:e>
                        <m:r>
                          <w:rPr>
                            <w:rFonts w:ascii="Cambria Math" w:hAnsi="Cambria Math"/>
                          </w:rPr>
                          <m:t>t</m:t>
                        </m:r>
                      </m:e>
                      <m:sup>
                        <m:r>
                          <w:rPr>
                            <w:rFonts w:ascii="Cambria Math" w:hAnsi="Cambria Math"/>
                          </w:rPr>
                          <m:t>2</m:t>
                        </m:r>
                      </m:sup>
                    </m:sSup>
                  </m:den>
                </m:f>
                <m:f>
                  <m:fPr>
                    <m:ctrlPr>
                      <w:rPr>
                        <w:rFonts w:ascii="Cambria Math" w:eastAsiaTheme="minorEastAsia" w:hAnsi="Cambria Math"/>
                        <w:i/>
                      </w:rPr>
                    </m:ctrlPr>
                  </m:fPr>
                  <m:num>
                    <m:r>
                      <w:rPr>
                        <w:rFonts w:ascii="Cambria Math" w:hAnsi="Cambria Math"/>
                      </w:rPr>
                      <m:t>2t</m:t>
                    </m:r>
                  </m:num>
                  <m:den>
                    <m:r>
                      <w:rPr>
                        <w:rFonts w:ascii="Cambria Math" w:hAnsi="Cambria Math"/>
                      </w:rPr>
                      <m:t>τ</m:t>
                    </m:r>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r>
                  <w:rPr>
                    <w:rFonts w:ascii="Cambria Math" w:hAnsi="Cambria Math"/>
                  </w:rPr>
                  <m:t>=-</m:t>
                </m:r>
                <m:f>
                  <m:fPr>
                    <m:ctrlPr>
                      <w:rPr>
                        <w:rFonts w:ascii="Cambria Math" w:eastAsiaTheme="minorEastAsia" w:hAnsi="Cambria Math"/>
                        <w:i/>
                      </w:rPr>
                    </m:ctrlPr>
                  </m:fPr>
                  <m:num>
                    <m:r>
                      <w:rPr>
                        <w:rFonts w:ascii="Cambria Math" w:hAnsi="Cambria Math"/>
                      </w:rPr>
                      <m:t>τ</m:t>
                    </m:r>
                  </m:num>
                  <m:den>
                    <m:r>
                      <w:rPr>
                        <w:rFonts w:ascii="Cambria Math" w:hAnsi="Cambria Math"/>
                      </w:rPr>
                      <m:t>2t</m:t>
                    </m:r>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oMath>
            </m:oMathPara>
          </w:p>
        </w:tc>
        <w:tc>
          <w:tcPr>
            <w:tcW w:w="831" w:type="dxa"/>
            <w:vAlign w:val="center"/>
            <w:hideMark/>
          </w:tcPr>
          <w:p w14:paraId="7A2E0639" w14:textId="4C47897E" w:rsidR="009025A5" w:rsidRPr="007F3F15" w:rsidRDefault="009025A5" w:rsidP="007F3F15">
            <w:pPr>
              <w:pStyle w:val="NormalWeb"/>
              <w:spacing w:before="120" w:line="480" w:lineRule="auto"/>
              <w:jc w:val="both"/>
            </w:pPr>
            <w:r w:rsidRPr="007F3F15">
              <w:t>(2.28)</w:t>
            </w:r>
          </w:p>
        </w:tc>
      </w:tr>
    </w:tbl>
    <w:p w14:paraId="0693F9E2" w14:textId="5FC998F7" w:rsidR="009025A5" w:rsidRPr="007F3F15" w:rsidRDefault="009025A5" w:rsidP="00193A16">
      <w:pPr>
        <w:pStyle w:val="NormalWeb"/>
        <w:spacing w:before="120" w:after="0" w:line="480" w:lineRule="auto"/>
        <w:ind w:firstLine="720"/>
        <w:jc w:val="both"/>
      </w:pPr>
      <w:r w:rsidRPr="007F3F15">
        <w:t xml:space="preserve">Using Equation 2.25 and 2.27, Equation 2.23 can be transformed to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7"/>
        <w:gridCol w:w="828"/>
      </w:tblGrid>
      <w:tr w:rsidR="009025A5" w:rsidRPr="007F3F15" w14:paraId="716DD720" w14:textId="77777777" w:rsidTr="009B6E29">
        <w:tc>
          <w:tcPr>
            <w:tcW w:w="8185" w:type="dxa"/>
            <w:vAlign w:val="center"/>
            <w:hideMark/>
          </w:tcPr>
          <w:p w14:paraId="75E5F784" w14:textId="77777777" w:rsidR="009025A5" w:rsidRPr="007F3F15" w:rsidRDefault="00DC5839" w:rsidP="00193A16">
            <w:pPr>
              <w:pStyle w:val="NormalWeb"/>
              <w:spacing w:before="120" w:line="480" w:lineRule="auto"/>
              <w:ind w:left="720"/>
              <w:jc w:val="both"/>
            </w:pPr>
            <m:oMathPara>
              <m:oMathParaPr>
                <m:jc m:val="left"/>
              </m:oMathParaPr>
              <m:oMath>
                <m:f>
                  <m:fPr>
                    <m:ctrlPr>
                      <w:rPr>
                        <w:rFonts w:ascii="Cambria Math" w:eastAsiaTheme="minorEastAsia" w:hAnsi="Cambria Math"/>
                        <w:i/>
                      </w:rPr>
                    </m:ctrlPr>
                  </m:fPr>
                  <m:num>
                    <m:r>
                      <w:rPr>
                        <w:rFonts w:ascii="Cambria Math" w:hAnsi="Cambria Math"/>
                      </w:rPr>
                      <m:t>τ</m:t>
                    </m:r>
                  </m:num>
                  <m:den>
                    <m:r>
                      <w:rPr>
                        <w:rFonts w:ascii="Cambria Math" w:hAnsi="Cambria Math"/>
                      </w:rPr>
                      <m:t>2t</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1</m:t>
                        </m:r>
                      </m:num>
                      <m:den>
                        <m:r>
                          <w:rPr>
                            <w:rFonts w:ascii="Cambria Math" w:hAnsi="Cambria Math"/>
                          </w:rPr>
                          <m:t>w</m:t>
                        </m:r>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r>
                  <w:rPr>
                    <w:rFonts w:ascii="Cambria Math" w:hAnsi="Cambria Math"/>
                  </w:rPr>
                  <m:t>+</m:t>
                </m:r>
                <m:f>
                  <m:fPr>
                    <m:ctrlPr>
                      <w:rPr>
                        <w:rFonts w:ascii="Cambria Math" w:eastAsiaTheme="minorEastAsia" w:hAnsi="Cambria Math"/>
                        <w:i/>
                      </w:rPr>
                    </m:ctrlPr>
                  </m:fPr>
                  <m:num>
                    <m:r>
                      <w:rPr>
                        <w:rFonts w:ascii="Cambria Math" w:hAnsi="Cambria Math"/>
                      </w:rPr>
                      <m:t>∂</m:t>
                    </m:r>
                  </m:num>
                  <m:den>
                    <m:r>
                      <w:rPr>
                        <w:rFonts w:ascii="Cambria Math" w:hAnsi="Cambria Math"/>
                      </w:rPr>
                      <m:t>∂τ</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1</m:t>
                        </m:r>
                      </m:num>
                      <m:den>
                        <m:r>
                          <w:rPr>
                            <w:rFonts w:ascii="Cambria Math" w:hAnsi="Cambria Math"/>
                          </w:rPr>
                          <m:t>w</m:t>
                        </m:r>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r>
                  <w:rPr>
                    <w:rFonts w:ascii="Cambria Math" w:hAnsi="Cambria Math"/>
                  </w:rPr>
                  <m:t>=0</m:t>
                </m:r>
              </m:oMath>
            </m:oMathPara>
          </w:p>
        </w:tc>
        <w:tc>
          <w:tcPr>
            <w:tcW w:w="831" w:type="dxa"/>
            <w:vAlign w:val="center"/>
            <w:hideMark/>
          </w:tcPr>
          <w:p w14:paraId="1255676F" w14:textId="31823929" w:rsidR="009025A5" w:rsidRPr="007F3F15" w:rsidRDefault="009025A5" w:rsidP="007F3F15">
            <w:pPr>
              <w:pStyle w:val="NormalWeb"/>
              <w:spacing w:before="120" w:line="480" w:lineRule="auto"/>
              <w:jc w:val="both"/>
            </w:pPr>
            <w:r w:rsidRPr="007F3F15">
              <w:t>(2.29)</w:t>
            </w:r>
          </w:p>
        </w:tc>
      </w:tr>
    </w:tbl>
    <w:p w14:paraId="1DE2E39C" w14:textId="77777777" w:rsidR="009025A5" w:rsidRPr="007F3F15" w:rsidRDefault="009025A5" w:rsidP="007F3F15">
      <w:pPr>
        <w:pStyle w:val="NormalWeb"/>
        <w:spacing w:before="120" w:after="0" w:line="480" w:lineRule="auto"/>
        <w:ind w:firstLine="720"/>
        <w:jc w:val="both"/>
      </w:pPr>
      <w:r w:rsidRPr="007F3F15">
        <w:lastRenderedPageBreak/>
        <w:t>In this form, the diffusivity equation may be integrated explicitly with the initial and boundary conditions. It requires one initial condition and two boundary conditions. For a fixed flow rate drawdown in an infinite domain, the initial and boundary conditions are (King et al., 2016):</w:t>
      </w:r>
    </w:p>
    <w:tbl>
      <w:tblPr>
        <w:tblStyle w:val="TableGrid"/>
        <w:tblW w:w="503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091"/>
        <w:gridCol w:w="1244"/>
        <w:gridCol w:w="1260"/>
      </w:tblGrid>
      <w:tr w:rsidR="009025A5" w:rsidRPr="007F3F15" w14:paraId="38DA1A4B" w14:textId="77777777" w:rsidTr="00193A16">
        <w:trPr>
          <w:trHeight w:val="375"/>
        </w:trPr>
        <w:tc>
          <w:tcPr>
            <w:tcW w:w="1440" w:type="dxa"/>
            <w:vAlign w:val="center"/>
            <w:hideMark/>
          </w:tcPr>
          <w:p w14:paraId="24428A40" w14:textId="77777777" w:rsidR="009025A5" w:rsidRPr="007F3F15" w:rsidRDefault="009025A5" w:rsidP="00A128A4">
            <w:pPr>
              <w:pStyle w:val="NormalWeb"/>
              <w:spacing w:before="120" w:line="480" w:lineRule="auto"/>
              <w:jc w:val="center"/>
            </w:pPr>
            <w:r w:rsidRPr="007F3F15">
              <w:rPr>
                <w:i/>
                <w:lang w:val="fr-FR"/>
              </w:rPr>
              <w:t>t</w:t>
            </w:r>
            <w:r w:rsidRPr="007F3F15">
              <w:rPr>
                <w:lang w:val="fr-FR"/>
              </w:rPr>
              <w:t xml:space="preserve"> = 0 :</w:t>
            </w:r>
          </w:p>
        </w:tc>
        <w:tc>
          <w:tcPr>
            <w:tcW w:w="1091" w:type="dxa"/>
            <w:vAlign w:val="center"/>
            <w:hideMark/>
          </w:tcPr>
          <w:p w14:paraId="27BE8408" w14:textId="77777777" w:rsidR="009025A5" w:rsidRPr="007F3F15" w:rsidRDefault="009025A5" w:rsidP="00A128A4">
            <w:pPr>
              <w:pStyle w:val="NormalWeb"/>
              <w:spacing w:before="120" w:line="480" w:lineRule="auto"/>
              <w:jc w:val="center"/>
            </w:pPr>
            <w:r w:rsidRPr="007F3F15">
              <w:rPr>
                <w:i/>
                <w:lang w:val="fr-FR"/>
              </w:rPr>
              <w:t>p</w:t>
            </w:r>
            <w:r w:rsidRPr="007F3F15">
              <w:rPr>
                <w:lang w:val="fr-FR"/>
              </w:rPr>
              <w:t xml:space="preserve"> = </w:t>
            </w:r>
            <w:r w:rsidRPr="007F3F15">
              <w:rPr>
                <w:i/>
                <w:lang w:val="fr-FR"/>
              </w:rPr>
              <w:t>p</w:t>
            </w:r>
            <w:r w:rsidRPr="007F3F15">
              <w:rPr>
                <w:i/>
                <w:vertAlign w:val="subscript"/>
                <w:lang w:val="fr-FR"/>
              </w:rPr>
              <w:t>i</w:t>
            </w:r>
          </w:p>
        </w:tc>
        <w:tc>
          <w:tcPr>
            <w:tcW w:w="1244" w:type="dxa"/>
            <w:vAlign w:val="center"/>
            <w:hideMark/>
          </w:tcPr>
          <w:p w14:paraId="52DBE505" w14:textId="77777777" w:rsidR="009025A5" w:rsidRPr="007F3F15" w:rsidRDefault="009025A5" w:rsidP="00A128A4">
            <w:pPr>
              <w:pStyle w:val="NormalWeb"/>
              <w:spacing w:before="120" w:line="480" w:lineRule="auto"/>
              <w:jc w:val="center"/>
            </w:pPr>
            <w:r w:rsidRPr="007F3F15">
              <w:rPr>
                <w:i/>
                <w:lang w:val="fr-FR"/>
              </w:rPr>
              <w:t>q</w:t>
            </w:r>
            <w:r w:rsidRPr="007F3F15">
              <w:rPr>
                <w:lang w:val="fr-FR"/>
              </w:rPr>
              <w:t xml:space="preserve"> = 0</w:t>
            </w:r>
          </w:p>
        </w:tc>
        <w:tc>
          <w:tcPr>
            <w:tcW w:w="1260" w:type="dxa"/>
            <w:vAlign w:val="center"/>
          </w:tcPr>
          <w:p w14:paraId="58EDE0E8" w14:textId="77777777" w:rsidR="009025A5" w:rsidRPr="007F3F15" w:rsidRDefault="009025A5" w:rsidP="007F3F15">
            <w:pPr>
              <w:pStyle w:val="NormalWeb"/>
              <w:spacing w:before="120" w:line="480" w:lineRule="auto"/>
              <w:jc w:val="both"/>
            </w:pPr>
          </w:p>
        </w:tc>
      </w:tr>
      <w:tr w:rsidR="009025A5" w:rsidRPr="007F3F15" w14:paraId="040F4088" w14:textId="77777777" w:rsidTr="00193A16">
        <w:trPr>
          <w:trHeight w:val="375"/>
        </w:trPr>
        <w:tc>
          <w:tcPr>
            <w:tcW w:w="1440" w:type="dxa"/>
            <w:vAlign w:val="center"/>
            <w:hideMark/>
          </w:tcPr>
          <w:p w14:paraId="222F8C4F" w14:textId="77777777" w:rsidR="009025A5" w:rsidRPr="007F3F15" w:rsidRDefault="009025A5" w:rsidP="00A128A4">
            <w:pPr>
              <w:pStyle w:val="NormalWeb"/>
              <w:spacing w:before="120" w:line="480" w:lineRule="auto"/>
              <w:jc w:val="center"/>
            </w:pPr>
            <w:r w:rsidRPr="007F3F15">
              <w:rPr>
                <w:i/>
                <w:lang w:val="fr-FR"/>
              </w:rPr>
              <w:t>τ</w:t>
            </w:r>
            <w:r w:rsidRPr="007F3F15">
              <w:rPr>
                <w:lang w:val="fr-FR"/>
              </w:rPr>
              <w:t xml:space="preserve"> = 0 :</w:t>
            </w:r>
          </w:p>
        </w:tc>
        <w:tc>
          <w:tcPr>
            <w:tcW w:w="1091" w:type="dxa"/>
            <w:vAlign w:val="center"/>
          </w:tcPr>
          <w:p w14:paraId="15267D1B" w14:textId="77777777" w:rsidR="009025A5" w:rsidRPr="007F3F15" w:rsidRDefault="009025A5" w:rsidP="00A128A4">
            <w:pPr>
              <w:pStyle w:val="NormalWeb"/>
              <w:spacing w:before="120" w:line="480" w:lineRule="auto"/>
              <w:jc w:val="center"/>
            </w:pPr>
          </w:p>
        </w:tc>
        <w:tc>
          <w:tcPr>
            <w:tcW w:w="1244" w:type="dxa"/>
            <w:vAlign w:val="center"/>
            <w:hideMark/>
          </w:tcPr>
          <w:p w14:paraId="009A3673" w14:textId="77777777" w:rsidR="009025A5" w:rsidRPr="007F3F15" w:rsidRDefault="009025A5" w:rsidP="00A128A4">
            <w:pPr>
              <w:pStyle w:val="NormalWeb"/>
              <w:spacing w:before="120" w:line="480" w:lineRule="auto"/>
              <w:jc w:val="center"/>
            </w:pPr>
            <w:r w:rsidRPr="007F3F15">
              <w:rPr>
                <w:i/>
                <w:lang w:val="fr-FR"/>
              </w:rPr>
              <w:t>q</w:t>
            </w:r>
            <w:r w:rsidRPr="007F3F15">
              <w:rPr>
                <w:lang w:val="fr-FR"/>
              </w:rPr>
              <w:t xml:space="preserve"> = </w:t>
            </w:r>
            <w:r w:rsidRPr="007F3F15">
              <w:rPr>
                <w:i/>
                <w:lang w:val="fr-FR"/>
              </w:rPr>
              <w:t>q</w:t>
            </w:r>
            <w:r w:rsidRPr="007F3F15">
              <w:rPr>
                <w:i/>
                <w:vertAlign w:val="subscript"/>
                <w:lang w:val="fr-FR"/>
              </w:rPr>
              <w:t>w</w:t>
            </w:r>
          </w:p>
        </w:tc>
        <w:tc>
          <w:tcPr>
            <w:tcW w:w="1260" w:type="dxa"/>
            <w:vAlign w:val="center"/>
          </w:tcPr>
          <w:p w14:paraId="372791C0" w14:textId="77777777" w:rsidR="009025A5" w:rsidRPr="007F3F15" w:rsidRDefault="009025A5" w:rsidP="007F3F15">
            <w:pPr>
              <w:pStyle w:val="NormalWeb"/>
              <w:spacing w:before="120" w:line="480" w:lineRule="auto"/>
              <w:jc w:val="both"/>
            </w:pPr>
          </w:p>
        </w:tc>
      </w:tr>
      <w:tr w:rsidR="009025A5" w:rsidRPr="007F3F15" w14:paraId="2F376451" w14:textId="77777777" w:rsidTr="00193A16">
        <w:trPr>
          <w:trHeight w:val="364"/>
        </w:trPr>
        <w:tc>
          <w:tcPr>
            <w:tcW w:w="1440" w:type="dxa"/>
            <w:vAlign w:val="center"/>
            <w:hideMark/>
          </w:tcPr>
          <w:p w14:paraId="582B4ED0" w14:textId="77777777" w:rsidR="009025A5" w:rsidRPr="007F3F15" w:rsidRDefault="009025A5" w:rsidP="00A128A4">
            <w:pPr>
              <w:pStyle w:val="NormalWeb"/>
              <w:spacing w:before="120" w:line="480" w:lineRule="auto"/>
              <w:jc w:val="center"/>
            </w:pPr>
            <w:r w:rsidRPr="007F3F15">
              <w:rPr>
                <w:i/>
                <w:lang w:val="fr-FR"/>
              </w:rPr>
              <w:t>τ</w:t>
            </w:r>
            <w:r w:rsidRPr="007F3F15">
              <w:t xml:space="preserve"> → ∞ :</w:t>
            </w:r>
          </w:p>
        </w:tc>
        <w:tc>
          <w:tcPr>
            <w:tcW w:w="1091" w:type="dxa"/>
            <w:vAlign w:val="center"/>
            <w:hideMark/>
          </w:tcPr>
          <w:p w14:paraId="107B5E41" w14:textId="77777777" w:rsidR="009025A5" w:rsidRPr="007F3F15" w:rsidRDefault="009025A5" w:rsidP="00A128A4">
            <w:pPr>
              <w:pStyle w:val="NormalWeb"/>
              <w:spacing w:before="120" w:line="480" w:lineRule="auto"/>
              <w:jc w:val="center"/>
            </w:pPr>
            <w:r w:rsidRPr="007F3F15">
              <w:rPr>
                <w:i/>
              </w:rPr>
              <w:t>p</w:t>
            </w:r>
            <w:r w:rsidRPr="007F3F15">
              <w:t xml:space="preserve"> → </w:t>
            </w:r>
            <w:r w:rsidRPr="007F3F15">
              <w:rPr>
                <w:i/>
              </w:rPr>
              <w:t>p</w:t>
            </w:r>
            <w:r w:rsidRPr="007F3F15">
              <w:rPr>
                <w:i/>
                <w:vertAlign w:val="subscript"/>
              </w:rPr>
              <w:t>i</w:t>
            </w:r>
          </w:p>
        </w:tc>
        <w:tc>
          <w:tcPr>
            <w:tcW w:w="1244" w:type="dxa"/>
            <w:vAlign w:val="center"/>
            <w:hideMark/>
          </w:tcPr>
          <w:p w14:paraId="67DB8B2C" w14:textId="77777777" w:rsidR="009025A5" w:rsidRPr="007F3F15" w:rsidRDefault="009025A5" w:rsidP="00A128A4">
            <w:pPr>
              <w:pStyle w:val="NormalWeb"/>
              <w:spacing w:before="120" w:line="480" w:lineRule="auto"/>
              <w:jc w:val="center"/>
            </w:pPr>
            <w:r w:rsidRPr="007F3F15">
              <w:rPr>
                <w:i/>
              </w:rPr>
              <w:t>q</w:t>
            </w:r>
            <w:r w:rsidRPr="007F3F15">
              <w:t xml:space="preserve"> → 0</w:t>
            </w:r>
          </w:p>
        </w:tc>
        <w:tc>
          <w:tcPr>
            <w:tcW w:w="1260" w:type="dxa"/>
            <w:vAlign w:val="center"/>
          </w:tcPr>
          <w:p w14:paraId="6C771396" w14:textId="77777777" w:rsidR="009025A5" w:rsidRPr="007F3F15" w:rsidRDefault="009025A5" w:rsidP="007F3F15">
            <w:pPr>
              <w:pStyle w:val="NormalWeb"/>
              <w:spacing w:before="120" w:line="480" w:lineRule="auto"/>
              <w:jc w:val="both"/>
            </w:pPr>
          </w:p>
        </w:tc>
      </w:tr>
    </w:tbl>
    <w:p w14:paraId="7B1056F5" w14:textId="3F99464A" w:rsidR="009025A5" w:rsidRPr="007F3F15" w:rsidRDefault="009025A5" w:rsidP="00193A16">
      <w:pPr>
        <w:pStyle w:val="NormalWeb"/>
        <w:spacing w:before="120" w:after="0" w:line="480" w:lineRule="auto"/>
        <w:ind w:firstLine="720"/>
        <w:jc w:val="both"/>
      </w:pPr>
      <w:r w:rsidRPr="007F3F15">
        <w:t xml:space="preserve">and the solution is obtained by solving the restated Equation 2.29 in the form of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22B58115" w14:textId="77777777" w:rsidTr="009B6E29">
        <w:tc>
          <w:tcPr>
            <w:tcW w:w="8185" w:type="dxa"/>
            <w:vAlign w:val="center"/>
            <w:hideMark/>
          </w:tcPr>
          <w:p w14:paraId="3CE4E58C" w14:textId="77777777" w:rsidR="009025A5" w:rsidRPr="007F3F15" w:rsidRDefault="00DC5839" w:rsidP="00193A16">
            <w:pPr>
              <w:pStyle w:val="NormalWeb"/>
              <w:spacing w:before="120" w:line="480" w:lineRule="auto"/>
              <w:ind w:left="720"/>
              <w:jc w:val="both"/>
            </w:pPr>
            <m:oMathPara>
              <m:oMathParaPr>
                <m:jc m:val="left"/>
              </m:oMathParaPr>
              <m:oMath>
                <m:f>
                  <m:fPr>
                    <m:ctrlPr>
                      <w:rPr>
                        <w:rFonts w:ascii="Cambria Math" w:eastAsiaTheme="minorEastAsia" w:hAnsi="Cambria Math"/>
                        <w:i/>
                      </w:rPr>
                    </m:ctrlPr>
                  </m:fPr>
                  <m:num>
                    <m:f>
                      <m:fPr>
                        <m:ctrlPr>
                          <w:rPr>
                            <w:rFonts w:ascii="Cambria Math" w:eastAsiaTheme="minorEastAsia" w:hAnsi="Cambria Math"/>
                            <w:i/>
                          </w:rPr>
                        </m:ctrlPr>
                      </m:fPr>
                      <m:num>
                        <m:r>
                          <w:rPr>
                            <w:rFonts w:ascii="Cambria Math" w:hAnsi="Cambria Math"/>
                          </w:rPr>
                          <m:t>∂</m:t>
                        </m:r>
                      </m:num>
                      <m:den>
                        <m:r>
                          <w:rPr>
                            <w:rFonts w:ascii="Cambria Math" w:hAnsi="Cambria Math"/>
                          </w:rPr>
                          <m:t>∂τ</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1</m:t>
                            </m:r>
                          </m:num>
                          <m:den>
                            <m:r>
                              <w:rPr>
                                <w:rFonts w:ascii="Cambria Math" w:hAnsi="Cambria Math"/>
                              </w:rPr>
                              <m:t>w</m:t>
                            </m:r>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num>
                  <m:den>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1</m:t>
                            </m:r>
                          </m:num>
                          <m:den>
                            <m:r>
                              <w:rPr>
                                <w:rFonts w:ascii="Cambria Math" w:hAnsi="Cambria Math"/>
                              </w:rPr>
                              <m:t>w</m:t>
                            </m:r>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den>
                </m:f>
                <m:r>
                  <w:rPr>
                    <w:rFonts w:ascii="Cambria Math" w:hAnsi="Cambria Math"/>
                  </w:rPr>
                  <m:t>=-</m:t>
                </m:r>
                <m:f>
                  <m:fPr>
                    <m:ctrlPr>
                      <w:rPr>
                        <w:rFonts w:ascii="Cambria Math" w:eastAsiaTheme="minorEastAsia" w:hAnsi="Cambria Math"/>
                        <w:i/>
                      </w:rPr>
                    </m:ctrlPr>
                  </m:fPr>
                  <m:num>
                    <m:r>
                      <w:rPr>
                        <w:rFonts w:ascii="Cambria Math" w:hAnsi="Cambria Math"/>
                      </w:rPr>
                      <m:t>τ</m:t>
                    </m:r>
                  </m:num>
                  <m:den>
                    <m:r>
                      <w:rPr>
                        <w:rFonts w:ascii="Cambria Math" w:hAnsi="Cambria Math"/>
                      </w:rPr>
                      <m:t>2t</m:t>
                    </m:r>
                  </m:den>
                </m:f>
              </m:oMath>
            </m:oMathPara>
          </w:p>
        </w:tc>
        <w:tc>
          <w:tcPr>
            <w:tcW w:w="831" w:type="dxa"/>
            <w:vAlign w:val="center"/>
            <w:hideMark/>
          </w:tcPr>
          <w:p w14:paraId="3446FF1B" w14:textId="5699A033" w:rsidR="009025A5" w:rsidRPr="007F3F15" w:rsidRDefault="009025A5" w:rsidP="007F3F15">
            <w:pPr>
              <w:pStyle w:val="NormalWeb"/>
              <w:spacing w:before="120" w:line="480" w:lineRule="auto"/>
              <w:jc w:val="both"/>
            </w:pPr>
            <w:r w:rsidRPr="007F3F15">
              <w:t>(2.30)</w:t>
            </w:r>
          </w:p>
        </w:tc>
      </w:tr>
    </w:tbl>
    <w:p w14:paraId="2825C70A" w14:textId="1A6BAA3C" w:rsidR="009025A5" w:rsidRPr="007F3F15" w:rsidRDefault="009025A5" w:rsidP="00193A16">
      <w:pPr>
        <w:pStyle w:val="NormalWeb"/>
        <w:spacing w:before="120" w:after="0" w:line="480" w:lineRule="auto"/>
        <w:ind w:firstLine="720"/>
        <w:jc w:val="both"/>
      </w:pPr>
      <w:r w:rsidRPr="007F3F15">
        <w:t xml:space="preserve">Integrating the Equation 2.30 within an arbitrary function of time in terms of DTF leads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5ACEAFF4" w14:textId="77777777" w:rsidTr="009B6E29">
        <w:tc>
          <w:tcPr>
            <w:tcW w:w="8185" w:type="dxa"/>
            <w:vAlign w:val="center"/>
            <w:hideMark/>
          </w:tcPr>
          <w:p w14:paraId="4C519E41" w14:textId="77777777" w:rsidR="009025A5" w:rsidRPr="007F3F15" w:rsidRDefault="00DC5839" w:rsidP="00193A16">
            <w:pPr>
              <w:pStyle w:val="NormalWeb"/>
              <w:spacing w:before="120" w:line="480" w:lineRule="auto"/>
              <w:ind w:left="720"/>
              <w:jc w:val="both"/>
            </w:pPr>
            <m:oMathPara>
              <m:oMathParaPr>
                <m:jc m:val="left"/>
              </m:oMathParaPr>
              <m:oMath>
                <m:nary>
                  <m:naryPr>
                    <m:limLoc m:val="undOvr"/>
                    <m:ctrlPr>
                      <w:rPr>
                        <w:rFonts w:ascii="Cambria Math" w:eastAsiaTheme="minorEastAsia" w:hAnsi="Cambria Math"/>
                        <w:i/>
                      </w:rPr>
                    </m:ctrlPr>
                  </m:naryPr>
                  <m:sub>
                    <m:r>
                      <w:rPr>
                        <w:rFonts w:ascii="Cambria Math" w:hAnsi="Cambria Math"/>
                      </w:rPr>
                      <m:t>0</m:t>
                    </m:r>
                  </m:sub>
                  <m:sup>
                    <m:r>
                      <w:rPr>
                        <w:rFonts w:ascii="Cambria Math" w:hAnsi="Cambria Math"/>
                      </w:rPr>
                      <m:t>τ</m:t>
                    </m:r>
                  </m:sup>
                  <m:e>
                    <m:r>
                      <w:rPr>
                        <w:rFonts w:ascii="Cambria Math" w:hAnsi="Cambria Math"/>
                      </w:rPr>
                      <m:t xml:space="preserve"> </m:t>
                    </m:r>
                    <m:f>
                      <m:fPr>
                        <m:ctrlPr>
                          <w:rPr>
                            <w:rFonts w:ascii="Cambria Math" w:eastAsiaTheme="minorEastAsia" w:hAnsi="Cambria Math"/>
                            <w:i/>
                          </w:rPr>
                        </m:ctrlPr>
                      </m:fPr>
                      <m:num>
                        <m:f>
                          <m:fPr>
                            <m:ctrlPr>
                              <w:rPr>
                                <w:rFonts w:ascii="Cambria Math" w:eastAsiaTheme="minorEastAsia" w:hAnsi="Cambria Math"/>
                                <w:i/>
                              </w:rPr>
                            </m:ctrlPr>
                          </m:fPr>
                          <m:num>
                            <m:r>
                              <w:rPr>
                                <w:rFonts w:ascii="Cambria Math" w:hAnsi="Cambria Math"/>
                              </w:rPr>
                              <m:t>∂</m:t>
                            </m:r>
                          </m:num>
                          <m:den>
                            <m:r>
                              <w:rPr>
                                <w:rFonts w:ascii="Cambria Math" w:hAnsi="Cambria Math"/>
                              </w:rPr>
                              <m:t>∂τ</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1</m:t>
                                </m:r>
                              </m:num>
                              <m:den>
                                <m:r>
                                  <w:rPr>
                                    <w:rFonts w:ascii="Cambria Math" w:hAnsi="Cambria Math"/>
                                  </w:rPr>
                                  <m:t>w</m:t>
                                </m:r>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num>
                      <m:den>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1</m:t>
                                </m:r>
                              </m:num>
                              <m:den>
                                <m:r>
                                  <w:rPr>
                                    <w:rFonts w:ascii="Cambria Math" w:hAnsi="Cambria Math"/>
                                  </w:rPr>
                                  <m:t>w</m:t>
                                </m:r>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den>
                    </m:f>
                    <m:r>
                      <w:rPr>
                        <w:rFonts w:ascii="Cambria Math" w:hAnsi="Cambria Math"/>
                      </w:rPr>
                      <m:t>dτ</m:t>
                    </m:r>
                  </m:e>
                </m:nary>
                <m:r>
                  <w:rPr>
                    <w:rFonts w:ascii="Cambria Math" w:hAnsi="Cambria Math"/>
                  </w:rPr>
                  <m:t>=</m:t>
                </m:r>
                <m:nary>
                  <m:naryPr>
                    <m:limLoc m:val="undOvr"/>
                    <m:ctrlPr>
                      <w:rPr>
                        <w:rFonts w:ascii="Cambria Math" w:eastAsiaTheme="minorEastAsia" w:hAnsi="Cambria Math"/>
                        <w:i/>
                      </w:rPr>
                    </m:ctrlPr>
                  </m:naryPr>
                  <m:sub>
                    <m:r>
                      <w:rPr>
                        <w:rFonts w:ascii="Cambria Math" w:hAnsi="Cambria Math"/>
                      </w:rPr>
                      <m:t>τ=0</m:t>
                    </m:r>
                  </m:sub>
                  <m:sup>
                    <m:r>
                      <w:rPr>
                        <w:rFonts w:ascii="Cambria Math" w:hAnsi="Cambria Math"/>
                      </w:rPr>
                      <m:t>τ</m:t>
                    </m:r>
                  </m:sup>
                  <m:e>
                    <m:r>
                      <w:rPr>
                        <w:rFonts w:ascii="Cambria Math" w:hAnsi="Cambria Math"/>
                      </w:rPr>
                      <m:t>-</m:t>
                    </m:r>
                    <m:f>
                      <m:fPr>
                        <m:ctrlPr>
                          <w:rPr>
                            <w:rFonts w:ascii="Cambria Math" w:eastAsiaTheme="minorEastAsia" w:hAnsi="Cambria Math"/>
                            <w:i/>
                          </w:rPr>
                        </m:ctrlPr>
                      </m:fPr>
                      <m:num>
                        <m:r>
                          <w:rPr>
                            <w:rFonts w:ascii="Cambria Math" w:hAnsi="Cambria Math"/>
                          </w:rPr>
                          <m:t>τ</m:t>
                        </m:r>
                      </m:num>
                      <m:den>
                        <m:r>
                          <w:rPr>
                            <w:rFonts w:ascii="Cambria Math" w:hAnsi="Cambria Math"/>
                          </w:rPr>
                          <m:t>2t</m:t>
                        </m:r>
                      </m:den>
                    </m:f>
                  </m:e>
                </m:nary>
                <m:r>
                  <w:rPr>
                    <w:rFonts w:ascii="Cambria Math" w:hAnsi="Cambria Math"/>
                  </w:rPr>
                  <m:t>dτ</m:t>
                </m:r>
              </m:oMath>
            </m:oMathPara>
          </w:p>
        </w:tc>
        <w:tc>
          <w:tcPr>
            <w:tcW w:w="831" w:type="dxa"/>
            <w:vAlign w:val="center"/>
          </w:tcPr>
          <w:p w14:paraId="7230F25C" w14:textId="77777777" w:rsidR="009025A5" w:rsidRPr="007F3F15" w:rsidRDefault="009025A5" w:rsidP="007F3F15">
            <w:pPr>
              <w:pStyle w:val="NormalWeb"/>
              <w:spacing w:before="120" w:line="480" w:lineRule="auto"/>
              <w:jc w:val="both"/>
            </w:pPr>
          </w:p>
        </w:tc>
      </w:tr>
      <w:tr w:rsidR="009025A5" w:rsidRPr="007F3F15" w14:paraId="605D3792" w14:textId="77777777" w:rsidTr="009B6E29">
        <w:tc>
          <w:tcPr>
            <w:tcW w:w="8185" w:type="dxa"/>
            <w:vAlign w:val="center"/>
            <w:hideMark/>
          </w:tcPr>
          <w:p w14:paraId="4640F949" w14:textId="77777777" w:rsidR="009025A5" w:rsidRPr="007F3F15" w:rsidRDefault="00DC5839" w:rsidP="00193A16">
            <w:pPr>
              <w:pStyle w:val="NormalWeb"/>
              <w:spacing w:before="120" w:line="480" w:lineRule="auto"/>
              <w:ind w:left="720"/>
              <w:jc w:val="both"/>
            </w:pPr>
            <m:oMathPara>
              <m:oMathParaPr>
                <m:jc m:val="left"/>
              </m:oMathParaPr>
              <m:oMath>
                <m:sSubSup>
                  <m:sSubSupPr>
                    <m:ctrlPr>
                      <w:rPr>
                        <w:rFonts w:ascii="Cambria Math" w:eastAsiaTheme="minorEastAsia" w:hAnsi="Cambria Math"/>
                      </w:rPr>
                    </m:ctrlPr>
                  </m:sSubSupPr>
                  <m:e>
                    <m:d>
                      <m:dPr>
                        <m:begChr m:val="["/>
                        <m:endChr m:val="]"/>
                        <m:ctrlPr>
                          <w:rPr>
                            <w:rFonts w:ascii="Cambria Math" w:eastAsiaTheme="minorEastAsia" w:hAnsi="Cambria Math"/>
                          </w:rPr>
                        </m:ctrlPr>
                      </m:dPr>
                      <m:e>
                        <m:func>
                          <m:funcPr>
                            <m:ctrlPr>
                              <w:rPr>
                                <w:rFonts w:ascii="Cambria Math" w:eastAsiaTheme="minorEastAsia" w:hAnsi="Cambria Math"/>
                              </w:rPr>
                            </m:ctrlPr>
                          </m:funcPr>
                          <m:fName>
                            <m:r>
                              <m:rPr>
                                <m:sty m:val="p"/>
                              </m:rPr>
                              <w:rPr>
                                <w:rFonts w:ascii="Cambria Math" w:hAnsi="Cambria Math"/>
                              </w:rPr>
                              <m:t>ln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m:t>
                                    </m:r>
                                    <m:r>
                                      <m:rPr>
                                        <m:sty m:val="p"/>
                                      </m:rPr>
                                      <w:rPr>
                                        <w:rFonts w:ascii="Cambria Math" w:hAnsi="Cambria Math"/>
                                      </w:rPr>
                                      <m:t>τ</m:t>
                                    </m:r>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e>
                        </m:func>
                      </m:e>
                    </m:d>
                  </m:e>
                  <m:sub>
                    <m:r>
                      <w:rPr>
                        <w:rFonts w:ascii="Cambria Math" w:hAnsi="Cambria Math"/>
                      </w:rPr>
                      <m:t>0</m:t>
                    </m:r>
                  </m:sub>
                  <m:sup>
                    <m:r>
                      <w:rPr>
                        <w:rFonts w:ascii="Cambria Math" w:hAnsi="Cambria Math"/>
                      </w:rPr>
                      <m:t>τ</m:t>
                    </m:r>
                  </m:sup>
                </m:sSubSup>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m:t>
                        </m:r>
                      </m:e>
                      <m:sup>
                        <m:r>
                          <w:rPr>
                            <w:rFonts w:ascii="Cambria Math" w:hAnsi="Cambria Math"/>
                          </w:rPr>
                          <m:t>2</m:t>
                        </m:r>
                      </m:sup>
                    </m:sSup>
                  </m:num>
                  <m:den>
                    <m:r>
                      <w:rPr>
                        <w:rFonts w:ascii="Cambria Math" w:hAnsi="Cambria Math"/>
                      </w:rPr>
                      <m:t>4t</m:t>
                    </m:r>
                  </m:den>
                </m:f>
              </m:oMath>
            </m:oMathPara>
          </w:p>
        </w:tc>
        <w:tc>
          <w:tcPr>
            <w:tcW w:w="831" w:type="dxa"/>
            <w:vAlign w:val="center"/>
          </w:tcPr>
          <w:p w14:paraId="45A83099" w14:textId="77777777" w:rsidR="009025A5" w:rsidRPr="007F3F15" w:rsidRDefault="009025A5" w:rsidP="007F3F15">
            <w:pPr>
              <w:pStyle w:val="NormalWeb"/>
              <w:spacing w:before="120" w:line="480" w:lineRule="auto"/>
              <w:jc w:val="both"/>
            </w:pPr>
          </w:p>
        </w:tc>
      </w:tr>
      <w:tr w:rsidR="009025A5" w:rsidRPr="007F3F15" w14:paraId="4FE85130" w14:textId="77777777" w:rsidTr="009B6E29">
        <w:tc>
          <w:tcPr>
            <w:tcW w:w="8185" w:type="dxa"/>
            <w:vAlign w:val="center"/>
            <w:hideMark/>
          </w:tcPr>
          <w:p w14:paraId="7329BBA5" w14:textId="77777777" w:rsidR="009025A5" w:rsidRPr="007F3F15" w:rsidRDefault="00DC5839" w:rsidP="00193A16">
            <w:pPr>
              <w:pStyle w:val="NormalWeb"/>
              <w:spacing w:before="120" w:line="480" w:lineRule="auto"/>
              <w:ind w:left="720"/>
              <w:jc w:val="both"/>
            </w:pPr>
            <m:oMathPara>
              <m:oMathParaPr>
                <m:jc m:val="left"/>
              </m:oMathParaPr>
              <m:oMath>
                <m:func>
                  <m:funcPr>
                    <m:ctrlPr>
                      <w:rPr>
                        <w:rFonts w:ascii="Cambria Math" w:eastAsiaTheme="minorEastAsia" w:hAnsi="Cambria Math"/>
                      </w:rPr>
                    </m:ctrlPr>
                  </m:funcPr>
                  <m:fName>
                    <m:r>
                      <m:rPr>
                        <m:sty m:val="p"/>
                      </m:rPr>
                      <w:rPr>
                        <w:rFonts w:ascii="Cambria Math" w:hAnsi="Cambria Math"/>
                      </w:rPr>
                      <m:t>ln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m:t>
                            </m:r>
                            <m:r>
                              <m:rPr>
                                <m:sty m:val="p"/>
                              </m:rPr>
                              <w:rPr>
                                <w:rFonts w:ascii="Cambria Math" w:hAnsi="Cambria Math"/>
                              </w:rPr>
                              <m:t>τ</m:t>
                            </m:r>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e>
                    </m:d>
                  </m:e>
                </m:func>
                <m:r>
                  <w:rPr>
                    <w:rFonts w:ascii="Cambria Math" w:hAnsi="Cambria Math"/>
                  </w:rPr>
                  <m:t>-</m:t>
                </m:r>
                <m:func>
                  <m:funcPr>
                    <m:ctrlPr>
                      <w:rPr>
                        <w:rFonts w:ascii="Cambria Math" w:eastAsiaTheme="minorEastAsia" w:hAnsi="Cambria Math"/>
                        <w:i/>
                      </w:rPr>
                    </m:ctrlPr>
                  </m:funcPr>
                  <m:fName>
                    <m:r>
                      <m:rPr>
                        <m:sty m:val="p"/>
                      </m:rPr>
                      <w:rPr>
                        <w:rFonts w:ascii="Cambria Math" w:hAnsi="Cambria Math"/>
                      </w:rPr>
                      <m:t>ln</m:t>
                    </m:r>
                  </m:fName>
                  <m:e>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0,t</m:t>
                            </m:r>
                          </m:e>
                        </m:d>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0,t</m:t>
                            </m:r>
                          </m:e>
                        </m:d>
                      </m:den>
                    </m:f>
                  </m:e>
                </m:func>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m:t>
                        </m:r>
                      </m:e>
                      <m:sup>
                        <m:r>
                          <w:rPr>
                            <w:rFonts w:ascii="Cambria Math" w:hAnsi="Cambria Math"/>
                          </w:rPr>
                          <m:t>2</m:t>
                        </m:r>
                      </m:sup>
                    </m:sSup>
                  </m:num>
                  <m:den>
                    <m:r>
                      <w:rPr>
                        <w:rFonts w:ascii="Cambria Math" w:hAnsi="Cambria Math"/>
                      </w:rPr>
                      <m:t>4t</m:t>
                    </m:r>
                  </m:den>
                </m:f>
              </m:oMath>
            </m:oMathPara>
          </w:p>
        </w:tc>
        <w:tc>
          <w:tcPr>
            <w:tcW w:w="831" w:type="dxa"/>
            <w:vAlign w:val="center"/>
            <w:hideMark/>
          </w:tcPr>
          <w:p w14:paraId="2310A074" w14:textId="554F7290" w:rsidR="009025A5" w:rsidRPr="007F3F15" w:rsidRDefault="009025A5" w:rsidP="007F3F15">
            <w:pPr>
              <w:pStyle w:val="NormalWeb"/>
              <w:spacing w:before="120" w:line="480" w:lineRule="auto"/>
              <w:jc w:val="both"/>
            </w:pPr>
            <w:r w:rsidRPr="007F3F15">
              <w:t>(2.31)</w:t>
            </w:r>
          </w:p>
        </w:tc>
      </w:tr>
    </w:tbl>
    <w:p w14:paraId="1E7F907B" w14:textId="77777777" w:rsidR="009025A5" w:rsidRPr="007F3F15" w:rsidRDefault="009025A5" w:rsidP="00193A16">
      <w:pPr>
        <w:pStyle w:val="NormalWeb"/>
        <w:spacing w:before="120" w:after="0" w:line="480" w:lineRule="auto"/>
        <w:ind w:firstLine="720"/>
        <w:jc w:val="both"/>
      </w:pPr>
      <w:r w:rsidRPr="007F3F15">
        <w:t>With the IC and BC conditions mentioned above, we end up 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24703E7B" w14:textId="77777777" w:rsidTr="009B6E29">
        <w:tc>
          <w:tcPr>
            <w:tcW w:w="8185" w:type="dxa"/>
            <w:vAlign w:val="center"/>
            <w:hideMark/>
          </w:tcPr>
          <w:p w14:paraId="1ED683B2" w14:textId="77777777" w:rsidR="009025A5" w:rsidRPr="007F3F15" w:rsidRDefault="00DC5839" w:rsidP="00193A16">
            <w:pPr>
              <w:pStyle w:val="NormalWeb"/>
              <w:spacing w:before="120" w:line="480" w:lineRule="auto"/>
              <w:ind w:left="720"/>
              <w:jc w:val="both"/>
            </w:pPr>
            <m:oMathPara>
              <m:oMathParaPr>
                <m:jc m:val="left"/>
              </m:oMathParaPr>
              <m:oMath>
                <m:f>
                  <m:fPr>
                    <m:ctrlPr>
                      <w:rPr>
                        <w:rFonts w:ascii="Cambria Math" w:eastAsiaTheme="minorEastAsia" w:hAnsi="Cambria Math"/>
                        <w:i/>
                      </w:rPr>
                    </m:ctrlPr>
                  </m:fPr>
                  <m:num>
                    <m:r>
                      <w:rPr>
                        <w:rFonts w:ascii="Cambria Math" w:hAnsi="Cambria Math"/>
                      </w:rPr>
                      <m:t>∂</m:t>
                    </m:r>
                    <m:r>
                      <m:rPr>
                        <m:sty m:val="p"/>
                      </m:rPr>
                      <w:rPr>
                        <w:rFonts w:ascii="Cambria Math" w:hAnsi="Cambria Math"/>
                      </w:rPr>
                      <m:t>τ</m:t>
                    </m:r>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r>
                  <w:rPr>
                    <w:rFonts w:ascii="Cambria Math"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hAnsi="Cambria Math"/>
                          </w:rPr>
                          <m:t>q</m:t>
                        </m:r>
                      </m:e>
                      <m:sub>
                        <m:r>
                          <w:rPr>
                            <w:rFonts w:ascii="Cambria Math" w:hAnsi="Cambria Math"/>
                          </w:rPr>
                          <m:t>w</m:t>
                        </m:r>
                      </m:sub>
                    </m:sSub>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t</m:t>
                        </m:r>
                      </m:e>
                    </m:d>
                  </m:den>
                </m:f>
                <m:sSup>
                  <m:sSupPr>
                    <m:ctrlPr>
                      <w:rPr>
                        <w:rFonts w:ascii="Cambria Math" w:eastAsiaTheme="minorEastAsia" w:hAnsi="Cambria Math"/>
                        <w:i/>
                      </w:rPr>
                    </m:ctrlPr>
                  </m:sSupPr>
                  <m:e>
                    <m:r>
                      <w:rPr>
                        <w:rFonts w:ascii="Cambria Math" w:hAnsi="Cambria Math"/>
                      </w:rPr>
                      <m:t>e</m:t>
                    </m:r>
                  </m:e>
                  <m:sup>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m:t>
                            </m:r>
                          </m:e>
                          <m:sup>
                            <m:r>
                              <w:rPr>
                                <w:rFonts w:ascii="Cambria Math" w:hAnsi="Cambria Math"/>
                              </w:rPr>
                              <m:t>2</m:t>
                            </m:r>
                          </m:sup>
                        </m:sSup>
                      </m:num>
                      <m:den>
                        <m:r>
                          <w:rPr>
                            <w:rFonts w:ascii="Cambria Math" w:hAnsi="Cambria Math"/>
                          </w:rPr>
                          <m:t>4t</m:t>
                        </m:r>
                      </m:den>
                    </m:f>
                  </m:sup>
                </m:sSup>
              </m:oMath>
            </m:oMathPara>
          </w:p>
        </w:tc>
        <w:tc>
          <w:tcPr>
            <w:tcW w:w="831" w:type="dxa"/>
            <w:vAlign w:val="center"/>
            <w:hideMark/>
          </w:tcPr>
          <w:p w14:paraId="2687024E" w14:textId="6539C926" w:rsidR="009025A5" w:rsidRPr="007F3F15" w:rsidRDefault="009025A5" w:rsidP="007F3F15">
            <w:pPr>
              <w:pStyle w:val="NormalWeb"/>
              <w:spacing w:before="120" w:line="480" w:lineRule="auto"/>
              <w:jc w:val="both"/>
            </w:pPr>
            <w:r w:rsidRPr="007F3F15">
              <w:t>(2.32)</w:t>
            </w:r>
          </w:p>
        </w:tc>
      </w:tr>
    </w:tbl>
    <w:p w14:paraId="0119CDDA" w14:textId="11AB6E48" w:rsidR="009025A5" w:rsidRPr="007F3F15" w:rsidRDefault="009025A5" w:rsidP="00193A16">
      <w:pPr>
        <w:pStyle w:val="NormalWeb"/>
        <w:spacing w:before="120" w:after="0" w:line="480" w:lineRule="auto"/>
        <w:ind w:firstLine="720"/>
        <w:jc w:val="both"/>
      </w:pPr>
      <w:r w:rsidRPr="007F3F15">
        <w:t>Using Equation 2.24, the asymptotic solution to the diffusivity equation for a fixed rate draw-down in an infinite domain is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67CA2DDB" w14:textId="77777777" w:rsidTr="009B6E29">
        <w:tc>
          <w:tcPr>
            <w:tcW w:w="8185" w:type="dxa"/>
            <w:vAlign w:val="center"/>
            <w:hideMark/>
          </w:tcPr>
          <w:p w14:paraId="55FADD84" w14:textId="77777777" w:rsidR="009025A5" w:rsidRPr="007F3F15" w:rsidRDefault="00DC5839" w:rsidP="00193A16">
            <w:pPr>
              <w:pStyle w:val="NormalWeb"/>
              <w:spacing w:before="120" w:line="480" w:lineRule="auto"/>
              <w:ind w:left="720"/>
              <w:jc w:val="both"/>
            </w:pPr>
            <m:oMathPara>
              <m:oMathParaPr>
                <m:jc m:val="left"/>
              </m:oMathParaPr>
              <m:oMath>
                <m:sSub>
                  <m:sSubPr>
                    <m:ctrlPr>
                      <w:rPr>
                        <w:rFonts w:ascii="Cambria Math" w:eastAsiaTheme="minorEastAsia" w:hAnsi="Cambria Math"/>
                        <w:i/>
                      </w:rPr>
                    </m:ctrlPr>
                  </m:sSubPr>
                  <m:e>
                    <m:r>
                      <w:rPr>
                        <w:rFonts w:ascii="Cambria Math" w:hAnsi="Cambria Math"/>
                      </w:rPr>
                      <m:t>c</m:t>
                    </m:r>
                  </m:e>
                  <m:sub>
                    <m:r>
                      <w:rPr>
                        <w:rFonts w:ascii="Cambria Math" w:hAnsi="Cambria Math"/>
                      </w:rPr>
                      <m:t>t</m:t>
                    </m:r>
                  </m:sub>
                </m:sSub>
                <m:f>
                  <m:fPr>
                    <m:ctrlPr>
                      <w:rPr>
                        <w:rFonts w:ascii="Cambria Math" w:eastAsiaTheme="minorEastAsia" w:hAnsi="Cambria Math"/>
                        <w:i/>
                      </w:rPr>
                    </m:ctrlPr>
                  </m:fPr>
                  <m:num>
                    <m:r>
                      <w:rPr>
                        <w:rFonts w:ascii="Cambria Math" w:hAnsi="Cambria Math"/>
                      </w:rPr>
                      <m:t>∂p(τ,t)</m:t>
                    </m:r>
                  </m:num>
                  <m:den>
                    <m:r>
                      <w:rPr>
                        <w:rFonts w:ascii="Cambria Math" w:hAnsi="Cambria Math"/>
                      </w:rPr>
                      <m:t>∂t</m:t>
                    </m:r>
                  </m:den>
                </m:f>
                <m:r>
                  <w:rPr>
                    <w:rFonts w:ascii="Cambria Math" w:hAnsi="Cambria Math"/>
                  </w:rPr>
                  <m:t>=</m:t>
                </m:r>
                <m:f>
                  <m:fPr>
                    <m:ctrlPr>
                      <w:rPr>
                        <w:rFonts w:ascii="Cambria Math" w:eastAsiaTheme="minorEastAsia" w:hAnsi="Cambria Math"/>
                        <w:i/>
                      </w:rPr>
                    </m:ctrlPr>
                  </m:fPr>
                  <m:num>
                    <m:r>
                      <w:rPr>
                        <w:rFonts w:ascii="Cambria Math" w:hAnsi="Cambria Math"/>
                      </w:rPr>
                      <m:t>1</m:t>
                    </m:r>
                  </m:num>
                  <m:den>
                    <m:r>
                      <w:rPr>
                        <w:rFonts w:ascii="Cambria Math" w:hAnsi="Cambria Math"/>
                      </w:rPr>
                      <m:t>w</m:t>
                    </m:r>
                    <m:d>
                      <m:dPr>
                        <m:ctrlPr>
                          <w:rPr>
                            <w:rFonts w:ascii="Cambria Math" w:eastAsiaTheme="minorEastAsia" w:hAnsi="Cambria Math"/>
                            <w:i/>
                          </w:rPr>
                        </m:ctrlPr>
                      </m:dPr>
                      <m:e>
                        <m:r>
                          <w:rPr>
                            <w:rFonts w:ascii="Cambria Math" w:hAnsi="Cambria Math"/>
                          </w:rPr>
                          <m:t>τ</m:t>
                        </m:r>
                      </m:e>
                    </m:d>
                  </m:den>
                </m:f>
                <m:f>
                  <m:fPr>
                    <m:ctrlPr>
                      <w:rPr>
                        <w:rFonts w:ascii="Cambria Math" w:eastAsiaTheme="minorEastAsia" w:hAnsi="Cambria Math"/>
                        <w:i/>
                      </w:rPr>
                    </m:ctrlPr>
                  </m:fPr>
                  <m:num>
                    <m:r>
                      <w:rPr>
                        <w:rFonts w:ascii="Cambria Math" w:hAnsi="Cambria Math"/>
                      </w:rPr>
                      <m:t>∂q</m:t>
                    </m:r>
                    <m:d>
                      <m:dPr>
                        <m:ctrlPr>
                          <w:rPr>
                            <w:rFonts w:ascii="Cambria Math" w:eastAsiaTheme="minorEastAsia" w:hAnsi="Cambria Math"/>
                            <w:i/>
                          </w:rPr>
                        </m:ctrlPr>
                      </m:dPr>
                      <m:e>
                        <m:r>
                          <w:rPr>
                            <w:rFonts w:ascii="Cambria Math" w:hAnsi="Cambria Math"/>
                          </w:rPr>
                          <m:t>τ,t</m:t>
                        </m:r>
                      </m:e>
                    </m:d>
                  </m:num>
                  <m:den>
                    <m:r>
                      <w:rPr>
                        <w:rFonts w:ascii="Cambria Math" w:hAnsi="Cambria Math"/>
                      </w:rPr>
                      <m:t>∂τ</m:t>
                    </m:r>
                  </m:den>
                </m:f>
                <m:r>
                  <w:rPr>
                    <w:rFonts w:ascii="Cambria Math"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hAnsi="Cambria Math"/>
                          </w:rPr>
                          <m:t>q</m:t>
                        </m:r>
                      </m:e>
                      <m:sub>
                        <m:r>
                          <w:rPr>
                            <w:rFonts w:ascii="Cambria Math" w:hAnsi="Cambria Math"/>
                          </w:rPr>
                          <m:t>w</m:t>
                        </m:r>
                      </m:sub>
                    </m:sSub>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t</m:t>
                        </m:r>
                      </m:e>
                    </m:d>
                  </m:den>
                </m:f>
                <m:r>
                  <w:rPr>
                    <w:rFonts w:ascii="Cambria Math" w:hAnsi="Cambria Math"/>
                  </w:rPr>
                  <m:t xml:space="preserve"> </m:t>
                </m:r>
                <m:sSup>
                  <m:sSupPr>
                    <m:ctrlPr>
                      <w:rPr>
                        <w:rFonts w:ascii="Cambria Math" w:eastAsiaTheme="minorEastAsia" w:hAnsi="Cambria Math"/>
                        <w:i/>
                      </w:rPr>
                    </m:ctrlPr>
                  </m:sSupPr>
                  <m:e>
                    <m:r>
                      <w:rPr>
                        <w:rFonts w:ascii="Cambria Math" w:hAnsi="Cambria Math"/>
                      </w:rPr>
                      <m:t>e</m:t>
                    </m:r>
                  </m:e>
                  <m:sup>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m:t>
                            </m:r>
                          </m:e>
                          <m:sup>
                            <m:r>
                              <w:rPr>
                                <w:rFonts w:ascii="Cambria Math" w:hAnsi="Cambria Math"/>
                              </w:rPr>
                              <m:t>2</m:t>
                            </m:r>
                          </m:sup>
                        </m:sSup>
                      </m:num>
                      <m:den>
                        <m:r>
                          <w:rPr>
                            <w:rFonts w:ascii="Cambria Math" w:hAnsi="Cambria Math"/>
                          </w:rPr>
                          <m:t>4t</m:t>
                        </m:r>
                      </m:den>
                    </m:f>
                  </m:sup>
                </m:sSup>
              </m:oMath>
            </m:oMathPara>
          </w:p>
        </w:tc>
        <w:tc>
          <w:tcPr>
            <w:tcW w:w="831" w:type="dxa"/>
            <w:vAlign w:val="center"/>
            <w:hideMark/>
          </w:tcPr>
          <w:p w14:paraId="1410E913" w14:textId="0B259F35" w:rsidR="009025A5" w:rsidRPr="007F3F15" w:rsidRDefault="009025A5" w:rsidP="007F3F15">
            <w:pPr>
              <w:pStyle w:val="NormalWeb"/>
              <w:spacing w:before="120" w:line="480" w:lineRule="auto"/>
              <w:jc w:val="both"/>
            </w:pPr>
            <w:r w:rsidRPr="007F3F15">
              <w:t>(2.33)</w:t>
            </w:r>
          </w:p>
        </w:tc>
      </w:tr>
    </w:tbl>
    <w:p w14:paraId="524E0DFD" w14:textId="1A12F4BF" w:rsidR="009025A5" w:rsidRPr="007F3F15" w:rsidRDefault="009025A5" w:rsidP="007F3F15">
      <w:pPr>
        <w:pStyle w:val="NormalWeb"/>
        <w:spacing w:before="120" w:after="0" w:line="480" w:lineRule="auto"/>
        <w:ind w:firstLine="720"/>
        <w:jc w:val="both"/>
        <w:rPr>
          <w:bCs/>
          <w:u w:val="single"/>
        </w:rPr>
      </w:pPr>
      <w:r w:rsidRPr="007F3F15">
        <w:t xml:space="preserve">Now, we need to know a relationship between the physical time </w:t>
      </w:r>
      <w:r w:rsidRPr="007F3F15">
        <w:rPr>
          <w:i/>
        </w:rPr>
        <w:t>t</w:t>
      </w:r>
      <w:r w:rsidRPr="007F3F15">
        <w:t xml:space="preserve"> and the diffusive time of flight τ to find the pressure in the reservoir. During the propagation of pressure in the heterogeneous reservoir, we describe the characteristic of pressure drop as pseudo steady state with an assumption of no-flow at the edges of pressure front. Therefore, the exponential terms </w:t>
      </w:r>
      <w:r w:rsidR="00435F81" w:rsidRPr="007F3F15">
        <w:t>tend</w:t>
      </w:r>
      <w:r w:rsidRPr="007F3F15">
        <w:t xml:space="preserve"> to 1. Using this relationship, we can integrate the equation with time to determine the pressure drop after the drainage volume is calculated using the MFM method. The solution for a fixed rate draw-down is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gridCol w:w="828"/>
      </w:tblGrid>
      <w:tr w:rsidR="009025A5" w:rsidRPr="007F3F15" w14:paraId="735D1B8B" w14:textId="77777777" w:rsidTr="009B6E29">
        <w:tc>
          <w:tcPr>
            <w:tcW w:w="8185" w:type="dxa"/>
            <w:vAlign w:val="center"/>
            <w:hideMark/>
          </w:tcPr>
          <w:p w14:paraId="177B7E2D" w14:textId="77777777" w:rsidR="009025A5" w:rsidRPr="007F3F15" w:rsidRDefault="009025A5" w:rsidP="00193A16">
            <w:pPr>
              <w:pStyle w:val="NormalWeb"/>
              <w:spacing w:before="120" w:line="480" w:lineRule="auto"/>
              <w:ind w:left="720"/>
              <w:jc w:val="both"/>
            </w:pPr>
            <m:oMathPara>
              <m:oMathParaPr>
                <m:jc m:val="left"/>
              </m:oMathParaPr>
              <m:oMath>
                <m:r>
                  <w:rPr>
                    <w:rFonts w:ascii="Cambria Math" w:hAnsi="Cambria Math"/>
                  </w:rPr>
                  <m:t>∆p</m:t>
                </m:r>
                <m:d>
                  <m:dPr>
                    <m:ctrlPr>
                      <w:rPr>
                        <w:rFonts w:ascii="Cambria Math" w:eastAsiaTheme="minorEastAsia" w:hAnsi="Cambria Math"/>
                        <w:i/>
                      </w:rPr>
                    </m:ctrlPr>
                  </m:dPr>
                  <m:e>
                    <m:r>
                      <w:rPr>
                        <w:rFonts w:ascii="Cambria Math" w:hAnsi="Cambria Math"/>
                      </w:rPr>
                      <m:t>τ,t</m:t>
                    </m:r>
                  </m:e>
                </m:d>
                <m:r>
                  <w:rPr>
                    <w:rFonts w:ascii="Cambria Math" w:hAnsi="Cambria Math"/>
                  </w:rPr>
                  <m:t>=</m:t>
                </m:r>
                <m:f>
                  <m:fPr>
                    <m:ctrlPr>
                      <w:rPr>
                        <w:rFonts w:ascii="Cambria Math" w:eastAsiaTheme="minorEastAsia" w:hAnsi="Cambria Math"/>
                        <w:i/>
                        <w:kern w:val="2"/>
                      </w:rPr>
                    </m:ctrlPr>
                  </m:fPr>
                  <m:num>
                    <m:sSub>
                      <m:sSubPr>
                        <m:ctrlPr>
                          <w:rPr>
                            <w:rFonts w:ascii="Cambria Math" w:eastAsiaTheme="minorEastAsia" w:hAnsi="Cambria Math"/>
                            <w:i/>
                            <w:kern w:val="2"/>
                          </w:rPr>
                        </m:ctrlPr>
                      </m:sSubPr>
                      <m:e>
                        <m:r>
                          <w:rPr>
                            <w:rFonts w:ascii="Cambria Math" w:hAnsi="Cambria Math"/>
                          </w:rPr>
                          <m:t>q</m:t>
                        </m:r>
                      </m:e>
                      <m:sub>
                        <m:r>
                          <w:rPr>
                            <w:rFonts w:ascii="Cambria Math" w:hAnsi="Cambria Math"/>
                          </w:rPr>
                          <m:t>w</m:t>
                        </m:r>
                      </m:sub>
                    </m:sSub>
                  </m:num>
                  <m:den>
                    <m:sSub>
                      <m:sSubPr>
                        <m:ctrlPr>
                          <w:rPr>
                            <w:rFonts w:ascii="Cambria Math" w:eastAsiaTheme="minorEastAsia" w:hAnsi="Cambria Math"/>
                            <w:i/>
                            <w:kern w:val="2"/>
                          </w:rPr>
                        </m:ctrlPr>
                      </m:sSubPr>
                      <m:e>
                        <m:r>
                          <w:rPr>
                            <w:rFonts w:ascii="Cambria Math" w:hAnsi="Cambria Math"/>
                          </w:rPr>
                          <m:t>c</m:t>
                        </m:r>
                      </m:e>
                      <m:sub>
                        <m:r>
                          <w:rPr>
                            <w:rFonts w:ascii="Cambria Math" w:hAnsi="Cambria Math"/>
                          </w:rPr>
                          <m:t>t</m:t>
                        </m:r>
                      </m:sub>
                    </m:sSub>
                  </m:den>
                </m:f>
                <m:nary>
                  <m:naryPr>
                    <m:limLoc m:val="undOvr"/>
                    <m:ctrlPr>
                      <w:rPr>
                        <w:rFonts w:ascii="Cambria Math" w:eastAsiaTheme="minorEastAsia" w:hAnsi="Cambria Math"/>
                        <w:i/>
                        <w:kern w:val="2"/>
                      </w:rPr>
                    </m:ctrlPr>
                  </m:naryPr>
                  <m:sub>
                    <m:r>
                      <w:rPr>
                        <w:rFonts w:ascii="Cambria Math" w:hAnsi="Cambria Math"/>
                      </w:rPr>
                      <m:t>t=0</m:t>
                    </m:r>
                  </m:sub>
                  <m:sup>
                    <m:r>
                      <w:rPr>
                        <w:rFonts w:ascii="Cambria Math" w:hAnsi="Cambria Math"/>
                        <w:color w:val="FFFFFF" w:themeColor="background1"/>
                      </w:rPr>
                      <m:t>1</m:t>
                    </m:r>
                  </m:sup>
                  <m:e>
                    <m:f>
                      <m:fPr>
                        <m:ctrlPr>
                          <w:rPr>
                            <w:rFonts w:ascii="Cambria Math" w:eastAsiaTheme="minorEastAsia" w:hAnsi="Cambria Math"/>
                            <w:i/>
                          </w:rPr>
                        </m:ctrlPr>
                      </m:fPr>
                      <m:num>
                        <m:r>
                          <w:rPr>
                            <w:rFonts w:ascii="Cambria Math" w:hAnsi="Cambria Math"/>
                          </w:rPr>
                          <m:t>dt</m:t>
                        </m:r>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t</m:t>
                            </m:r>
                          </m:e>
                        </m:d>
                      </m:den>
                    </m:f>
                    <m:sSup>
                      <m:sSupPr>
                        <m:ctrlPr>
                          <w:rPr>
                            <w:rFonts w:ascii="Cambria Math" w:eastAsiaTheme="minorEastAsia" w:hAnsi="Cambria Math"/>
                            <w:i/>
                          </w:rPr>
                        </m:ctrlPr>
                      </m:sSupPr>
                      <m:e>
                        <m:r>
                          <w:rPr>
                            <w:rFonts w:ascii="Cambria Math" w:hAnsi="Cambria Math"/>
                          </w:rPr>
                          <m:t>e</m:t>
                        </m:r>
                      </m:e>
                      <m:sup>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τ</m:t>
                                </m:r>
                              </m:e>
                              <m:sup>
                                <m:r>
                                  <w:rPr>
                                    <w:rFonts w:ascii="Cambria Math" w:hAnsi="Cambria Math"/>
                                  </w:rPr>
                                  <m:t>2</m:t>
                                </m:r>
                              </m:sup>
                            </m:sSup>
                          </m:num>
                          <m:den>
                            <m:r>
                              <w:rPr>
                                <w:rFonts w:ascii="Cambria Math" w:hAnsi="Cambria Math"/>
                              </w:rPr>
                              <m:t>4t</m:t>
                            </m:r>
                          </m:den>
                        </m:f>
                      </m:sup>
                    </m:sSup>
                  </m:e>
                </m:nary>
                <m:r>
                  <w:rPr>
                    <w:rFonts w:ascii="Cambria Math" w:hAnsi="Cambria Math"/>
                    <w:kern w:val="2"/>
                  </w:rPr>
                  <m:t>≈</m:t>
                </m:r>
                <m:f>
                  <m:fPr>
                    <m:ctrlPr>
                      <w:rPr>
                        <w:rFonts w:ascii="Cambria Math" w:eastAsiaTheme="minorEastAsia" w:hAnsi="Cambria Math"/>
                        <w:i/>
                        <w:kern w:val="2"/>
                      </w:rPr>
                    </m:ctrlPr>
                  </m:fPr>
                  <m:num>
                    <m:sSub>
                      <m:sSubPr>
                        <m:ctrlPr>
                          <w:rPr>
                            <w:rFonts w:ascii="Cambria Math" w:eastAsiaTheme="minorEastAsia" w:hAnsi="Cambria Math"/>
                            <w:i/>
                            <w:kern w:val="2"/>
                          </w:rPr>
                        </m:ctrlPr>
                      </m:sSubPr>
                      <m:e>
                        <m:r>
                          <w:rPr>
                            <w:rFonts w:ascii="Cambria Math" w:hAnsi="Cambria Math"/>
                          </w:rPr>
                          <m:t>q</m:t>
                        </m:r>
                      </m:e>
                      <m:sub>
                        <m:r>
                          <w:rPr>
                            <w:rFonts w:ascii="Cambria Math" w:hAnsi="Cambria Math"/>
                          </w:rPr>
                          <m:t>w</m:t>
                        </m:r>
                      </m:sub>
                    </m:sSub>
                  </m:num>
                  <m:den>
                    <m:sSub>
                      <m:sSubPr>
                        <m:ctrlPr>
                          <w:rPr>
                            <w:rFonts w:ascii="Cambria Math" w:eastAsiaTheme="minorEastAsia" w:hAnsi="Cambria Math"/>
                            <w:i/>
                            <w:kern w:val="2"/>
                          </w:rPr>
                        </m:ctrlPr>
                      </m:sSubPr>
                      <m:e>
                        <m:r>
                          <w:rPr>
                            <w:rFonts w:ascii="Cambria Math" w:hAnsi="Cambria Math"/>
                          </w:rPr>
                          <m:t>c</m:t>
                        </m:r>
                      </m:e>
                      <m:sub>
                        <m:r>
                          <w:rPr>
                            <w:rFonts w:ascii="Cambria Math" w:hAnsi="Cambria Math"/>
                          </w:rPr>
                          <m:t>t</m:t>
                        </m:r>
                      </m:sub>
                    </m:sSub>
                  </m:den>
                </m:f>
                <m:nary>
                  <m:naryPr>
                    <m:limLoc m:val="undOvr"/>
                    <m:ctrlPr>
                      <w:rPr>
                        <w:rFonts w:ascii="Cambria Math" w:eastAsiaTheme="minorEastAsia" w:hAnsi="Cambria Math"/>
                        <w:i/>
                        <w:kern w:val="2"/>
                      </w:rPr>
                    </m:ctrlPr>
                  </m:naryPr>
                  <m:sub>
                    <m:r>
                      <w:rPr>
                        <w:rFonts w:ascii="Cambria Math" w:hAnsi="Cambria Math"/>
                      </w:rPr>
                      <m:t>t=0</m:t>
                    </m:r>
                  </m:sub>
                  <m:sup>
                    <m:r>
                      <w:rPr>
                        <w:rFonts w:ascii="Cambria Math" w:hAnsi="Cambria Math"/>
                        <w:color w:val="FFFFFF" w:themeColor="background1"/>
                      </w:rPr>
                      <m:t>1</m:t>
                    </m:r>
                  </m:sup>
                  <m:e>
                    <m:f>
                      <m:fPr>
                        <m:ctrlPr>
                          <w:rPr>
                            <w:rFonts w:ascii="Cambria Math" w:eastAsiaTheme="minorEastAsia" w:hAnsi="Cambria Math"/>
                            <w:i/>
                          </w:rPr>
                        </m:ctrlPr>
                      </m:fPr>
                      <m:num>
                        <m:r>
                          <w:rPr>
                            <w:rFonts w:ascii="Cambria Math" w:hAnsi="Cambria Math"/>
                          </w:rPr>
                          <m:t>dt</m:t>
                        </m:r>
                      </m:num>
                      <m:den>
                        <m:sSub>
                          <m:sSubPr>
                            <m:ctrlPr>
                              <w:rPr>
                                <w:rFonts w:ascii="Cambria Math" w:eastAsiaTheme="minorEastAsia" w:hAnsi="Cambria Math"/>
                                <w:i/>
                              </w:rPr>
                            </m:ctrlPr>
                          </m:sSubPr>
                          <m:e>
                            <m:r>
                              <w:rPr>
                                <w:rFonts w:ascii="Cambria Math" w:hAnsi="Cambria Math"/>
                              </w:rPr>
                              <m:t>V</m:t>
                            </m:r>
                          </m:e>
                          <m:sub>
                            <m:r>
                              <w:rPr>
                                <w:rFonts w:ascii="Cambria Math" w:hAnsi="Cambria Math"/>
                              </w:rPr>
                              <m:t>p</m:t>
                            </m:r>
                          </m:sub>
                        </m:sSub>
                        <m:d>
                          <m:dPr>
                            <m:ctrlPr>
                              <w:rPr>
                                <w:rFonts w:ascii="Cambria Math" w:eastAsiaTheme="minorEastAsia" w:hAnsi="Cambria Math"/>
                                <w:i/>
                              </w:rPr>
                            </m:ctrlPr>
                          </m:dPr>
                          <m:e>
                            <m:r>
                              <w:rPr>
                                <w:rFonts w:ascii="Cambria Math" w:hAnsi="Cambria Math"/>
                              </w:rPr>
                              <m:t>t</m:t>
                            </m:r>
                          </m:e>
                        </m:d>
                      </m:den>
                    </m:f>
                  </m:e>
                </m:nary>
              </m:oMath>
            </m:oMathPara>
          </w:p>
        </w:tc>
        <w:tc>
          <w:tcPr>
            <w:tcW w:w="831" w:type="dxa"/>
            <w:vAlign w:val="center"/>
            <w:hideMark/>
          </w:tcPr>
          <w:p w14:paraId="77A440F6" w14:textId="0C31E39A" w:rsidR="009025A5" w:rsidRPr="007F3F15" w:rsidRDefault="009025A5" w:rsidP="007F3F15">
            <w:pPr>
              <w:pStyle w:val="NormalWeb"/>
              <w:spacing w:before="120" w:line="480" w:lineRule="auto"/>
              <w:jc w:val="both"/>
            </w:pPr>
            <w:r w:rsidRPr="007F3F15">
              <w:t>(2.34)</w:t>
            </w:r>
          </w:p>
        </w:tc>
      </w:tr>
    </w:tbl>
    <w:p w14:paraId="55F69F34" w14:textId="77777777" w:rsidR="009025A5" w:rsidRPr="007F3F15" w:rsidRDefault="009025A5" w:rsidP="00193A16">
      <w:pPr>
        <w:spacing w:line="480" w:lineRule="auto"/>
        <w:ind w:firstLine="720"/>
        <w:jc w:val="both"/>
        <w:rPr>
          <w:rFonts w:ascii="Times New Roman" w:eastAsia="Times New Roman" w:hAnsi="Times New Roman" w:cs="Times New Roman"/>
          <w:b/>
          <w:bCs/>
          <w:iCs/>
          <w:sz w:val="24"/>
          <w:szCs w:val="24"/>
          <w:lang w:bidi="en-US"/>
        </w:rPr>
      </w:pPr>
      <w:r w:rsidRPr="007F3F15">
        <w:rPr>
          <w:rFonts w:ascii="Times New Roman" w:hAnsi="Times New Roman" w:cs="Times New Roman"/>
          <w:sz w:val="24"/>
          <w:szCs w:val="24"/>
        </w:rPr>
        <w:t>For a fixed rate draw-down in an infinite domain, we have:</w:t>
      </w:r>
    </w:p>
    <w:p w14:paraId="71466388" w14:textId="20F57733" w:rsidR="009025A5" w:rsidRPr="007F3F15" w:rsidRDefault="009025A5" w:rsidP="00193A16">
      <w:pPr>
        <w:pStyle w:val="ListParagraph"/>
        <w:spacing w:line="480" w:lineRule="auto"/>
        <w:jc w:val="both"/>
        <w:rPr>
          <w:rFonts w:ascii="Times New Roman" w:hAnsi="Times New Roman" w:cs="Times New Roman"/>
          <w:sz w:val="24"/>
          <w:szCs w:val="24"/>
        </w:rPr>
      </w:pPr>
      <m:oMathPara>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τ,t</m:t>
              </m:r>
            </m:e>
          </m:d>
          <m:r>
            <w:rPr>
              <w:rFonts w:ascii="Cambria Math" w:hAnsi="Cambria Math" w:cs="Times New Roman"/>
              <w:sz w:val="24"/>
              <w:szCs w:val="24"/>
            </w:rPr>
            <m:t>=</m:t>
          </m:r>
          <m:f>
            <m:fPr>
              <m:ctrlPr>
                <w:rPr>
                  <w:rFonts w:ascii="Cambria Math" w:hAnsi="Cambria Math" w:cs="Times New Roman"/>
                  <w:i/>
                  <w:kern w:val="2"/>
                  <w:sz w:val="24"/>
                  <w:szCs w:val="24"/>
                </w:rPr>
              </m:ctrlPr>
            </m:fPr>
            <m:num>
              <m:sSub>
                <m:sSubPr>
                  <m:ctrlPr>
                    <w:rPr>
                      <w:rFonts w:ascii="Cambria Math" w:hAnsi="Cambria Math" w:cs="Times New Roman"/>
                      <w:i/>
                      <w:kern w:val="2"/>
                      <w:sz w:val="24"/>
                      <w:szCs w:val="24"/>
                    </w:rPr>
                  </m:ctrlPr>
                </m:sSubPr>
                <m:e>
                  <m:r>
                    <w:rPr>
                      <w:rFonts w:ascii="Cambria Math" w:hAnsi="Cambria Math" w:cs="Times New Roman"/>
                      <w:sz w:val="24"/>
                      <w:szCs w:val="24"/>
                    </w:rPr>
                    <m:t>q</m:t>
                  </m:r>
                </m:e>
                <m:sub>
                  <m:r>
                    <w:rPr>
                      <w:rFonts w:ascii="Cambria Math" w:hAnsi="Cambria Math" w:cs="Times New Roman"/>
                      <w:sz w:val="24"/>
                      <w:szCs w:val="24"/>
                    </w:rPr>
                    <m:t>w</m:t>
                  </m:r>
                </m:sub>
              </m:sSub>
            </m:num>
            <m:den>
              <m:sSub>
                <m:sSubPr>
                  <m:ctrlPr>
                    <w:rPr>
                      <w:rFonts w:ascii="Cambria Math" w:hAnsi="Cambria Math" w:cs="Times New Roman"/>
                      <w:i/>
                      <w:kern w:val="2"/>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den>
          </m:f>
          <m:nary>
            <m:naryPr>
              <m:limLoc m:val="undOvr"/>
              <m:ctrlPr>
                <w:rPr>
                  <w:rFonts w:ascii="Cambria Math" w:hAnsi="Cambria Math" w:cs="Times New Roman"/>
                  <w:i/>
                  <w:kern w:val="2"/>
                  <w:sz w:val="24"/>
                  <w:szCs w:val="24"/>
                </w:rPr>
              </m:ctrlPr>
            </m:naryPr>
            <m:sub>
              <m:r>
                <w:rPr>
                  <w:rFonts w:ascii="Cambria Math" w:hAnsi="Cambria Math" w:cs="Times New Roman"/>
                  <w:sz w:val="24"/>
                  <w:szCs w:val="24"/>
                </w:rPr>
                <m:t>t=0</m:t>
              </m:r>
            </m:sub>
            <m:sup>
              <m:r>
                <w:rPr>
                  <w:rFonts w:ascii="Cambria Math" w:hAnsi="Cambria Math" w:cs="Times New Roman"/>
                  <w:color w:val="FFFFFF" w:themeColor="background1"/>
                  <w:sz w:val="24"/>
                  <w:szCs w:val="24"/>
                </w:rPr>
                <m:t>1</m:t>
              </m:r>
            </m:sup>
            <m:e>
              <m:f>
                <m:fPr>
                  <m:ctrlPr>
                    <w:rPr>
                      <w:rFonts w:ascii="Cambria Math" w:hAnsi="Cambria Math" w:cs="Times New Roman"/>
                      <w:i/>
                      <w:sz w:val="24"/>
                      <w:szCs w:val="24"/>
                    </w:rPr>
                  </m:ctrlPr>
                </m:fPr>
                <m:num>
                  <m:r>
                    <w:rPr>
                      <w:rFonts w:ascii="Cambria Math" w:hAnsi="Cambria Math" w:cs="Times New Roman"/>
                      <w:sz w:val="24"/>
                      <w:szCs w:val="24"/>
                    </w:rPr>
                    <m:t>dt</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d>
                    <m:dPr>
                      <m:ctrlPr>
                        <w:rPr>
                          <w:rFonts w:ascii="Cambria Math" w:hAnsi="Cambria Math" w:cs="Times New Roman"/>
                          <w:i/>
                          <w:sz w:val="24"/>
                          <w:szCs w:val="24"/>
                        </w:rPr>
                      </m:ctrlPr>
                    </m:dPr>
                    <m:e>
                      <m:r>
                        <w:rPr>
                          <w:rFonts w:ascii="Cambria Math" w:hAnsi="Cambria Math" w:cs="Times New Roman"/>
                          <w:sz w:val="24"/>
                          <w:szCs w:val="24"/>
                        </w:rPr>
                        <m:t>t</m:t>
                      </m:r>
                    </m:e>
                  </m:d>
                </m:den>
              </m:f>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2</m:t>
                          </m:r>
                        </m:sup>
                      </m:sSup>
                    </m:num>
                    <m:den>
                      <m:r>
                        <w:rPr>
                          <w:rFonts w:ascii="Cambria Math" w:hAnsi="Cambria Math" w:cs="Times New Roman"/>
                          <w:sz w:val="24"/>
                          <w:szCs w:val="24"/>
                        </w:rPr>
                        <m:t>4t</m:t>
                      </m:r>
                    </m:den>
                  </m:f>
                </m:sup>
              </m:sSup>
            </m:e>
          </m:nary>
          <m:r>
            <w:rPr>
              <w:rFonts w:ascii="Cambria Math" w:hAnsi="Cambria Math" w:cs="Times New Roman"/>
              <w:kern w:val="2"/>
              <w:sz w:val="24"/>
              <w:szCs w:val="24"/>
            </w:rPr>
            <m:t xml:space="preserve">                                                                                (2.35)</m:t>
          </m:r>
        </m:oMath>
      </m:oMathPara>
    </w:p>
    <w:p w14:paraId="346549D9" w14:textId="77777777" w:rsidR="009025A5" w:rsidRPr="007F3F15" w:rsidRDefault="009025A5" w:rsidP="00193A16">
      <w:pPr>
        <w:pStyle w:val="ListParagraph"/>
        <w:spacing w:line="480" w:lineRule="auto"/>
        <w:ind w:left="0" w:firstLine="720"/>
        <w:jc w:val="both"/>
        <w:rPr>
          <w:rFonts w:ascii="Times New Roman" w:hAnsi="Times New Roman" w:cs="Times New Roman"/>
          <w:sz w:val="24"/>
          <w:szCs w:val="24"/>
        </w:rPr>
      </w:pPr>
      <w:r w:rsidRPr="007F3F15">
        <w:rPr>
          <w:rFonts w:ascii="Times New Roman" w:hAnsi="Times New Roman" w:cs="Times New Roman"/>
          <w:sz w:val="24"/>
          <w:szCs w:val="24"/>
        </w:rPr>
        <w:t>Bourdet-type derivative of pressure in wellbore can then be expressed as</w:t>
      </w:r>
    </w:p>
    <w:p w14:paraId="2CCEE3F9" w14:textId="06CF2C8F" w:rsidR="009025A5" w:rsidRPr="00B66AE0" w:rsidRDefault="00DC5839" w:rsidP="00193A16">
      <w:pPr>
        <w:adjustRightInd w:val="0"/>
        <w:spacing w:line="480" w:lineRule="auto"/>
        <w:ind w:left="720"/>
        <w:jc w:val="both"/>
        <w:rPr>
          <w:rFonts w:ascii="Times New Roman" w:hAnsi="Times New Roman" w:cs="Times New Roman"/>
          <w:kern w:val="2"/>
          <w:sz w:val="24"/>
          <w:szCs w:val="24"/>
        </w:rPr>
      </w:pPr>
      <m:oMathPara>
        <m:oMathParaPr>
          <m:jc m:val="left"/>
        </m:oMathParaPr>
        <m:oMath>
          <m:sSub>
            <m:sSubPr>
              <m:ctrlPr>
                <w:rPr>
                  <w:rFonts w:ascii="Cambria Math" w:hAnsi="Cambria Math" w:cs="Times New Roman"/>
                  <w:i/>
                  <w:kern w:val="2"/>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e>
            <m:sub>
              <m:r>
                <w:rPr>
                  <w:rFonts w:ascii="Cambria Math" w:hAnsi="Cambria Math" w:cs="Times New Roman"/>
                  <w:sz w:val="24"/>
                  <w:szCs w:val="24"/>
                </w:rPr>
                <m:t>wf</m:t>
              </m:r>
            </m:sub>
          </m:sSub>
          <m:r>
            <w:rPr>
              <w:rFonts w:ascii="Cambria Math" w:hAnsi="Cambria Math" w:cs="Times New Roman"/>
              <w:sz w:val="24"/>
              <w:szCs w:val="24"/>
            </w:rPr>
            <m:t xml:space="preserve">= </m:t>
          </m:r>
          <m:f>
            <m:fPr>
              <m:ctrlPr>
                <w:rPr>
                  <w:rFonts w:ascii="Cambria Math" w:hAnsi="Cambria Math" w:cs="Times New Roman"/>
                  <w:i/>
                  <w:kern w:val="2"/>
                  <w:sz w:val="24"/>
                  <w:szCs w:val="24"/>
                </w:rPr>
              </m:ctrlPr>
            </m:fPr>
            <m:num>
              <m:r>
                <w:rPr>
                  <w:rFonts w:ascii="Cambria Math" w:hAnsi="Cambria Math" w:cs="Times New Roman"/>
                  <w:sz w:val="24"/>
                  <w:szCs w:val="24"/>
                </w:rPr>
                <m:t>d∆</m:t>
              </m:r>
              <m:sSub>
                <m:sSubPr>
                  <m:ctrlPr>
                    <w:rPr>
                      <w:rFonts w:ascii="Cambria Math" w:hAnsi="Cambria Math" w:cs="Times New Roman"/>
                      <w:i/>
                      <w:kern w:val="2"/>
                      <w:sz w:val="24"/>
                      <w:szCs w:val="24"/>
                    </w:rPr>
                  </m:ctrlPr>
                </m:sSubPr>
                <m:e>
                  <m:r>
                    <w:rPr>
                      <w:rFonts w:ascii="Cambria Math" w:hAnsi="Cambria Math" w:cs="Times New Roman"/>
                      <w:sz w:val="24"/>
                      <w:szCs w:val="24"/>
                    </w:rPr>
                    <m:t>p</m:t>
                  </m:r>
                </m:e>
                <m:sub>
                  <m:r>
                    <w:rPr>
                      <w:rFonts w:ascii="Cambria Math" w:hAnsi="Cambria Math" w:cs="Times New Roman"/>
                      <w:sz w:val="24"/>
                      <w:szCs w:val="24"/>
                    </w:rPr>
                    <m:t>wf</m:t>
                  </m:r>
                </m:sub>
              </m:sSub>
            </m:num>
            <m:den>
              <m:r>
                <w:rPr>
                  <w:rFonts w:ascii="Cambria Math" w:hAnsi="Cambria Math" w:cs="Times New Roman"/>
                  <w:sz w:val="24"/>
                  <w:szCs w:val="24"/>
                </w:rPr>
                <m:t>dln(t)</m:t>
              </m:r>
            </m:den>
          </m:f>
          <m:r>
            <w:rPr>
              <w:rFonts w:ascii="Cambria Math" w:hAnsi="Cambria Math" w:cs="Times New Roman"/>
              <w:sz w:val="24"/>
              <w:szCs w:val="24"/>
            </w:rPr>
            <m:t>=t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kern w:val="2"/>
                          <w:sz w:val="24"/>
                          <w:szCs w:val="24"/>
                        </w:rPr>
                      </m:ctrlPr>
                    </m:fPr>
                    <m:num>
                      <m:r>
                        <w:rPr>
                          <w:rFonts w:ascii="Cambria Math" w:hAnsi="Cambria Math" w:cs="Times New Roman"/>
                          <w:sz w:val="24"/>
                          <w:szCs w:val="24"/>
                        </w:rPr>
                        <m:t>d∆</m:t>
                      </m:r>
                      <m:r>
                        <w:rPr>
                          <w:rFonts w:ascii="Cambria Math" w:hAnsi="Cambria Math" w:cs="Times New Roman"/>
                          <w:kern w:val="2"/>
                          <w:sz w:val="24"/>
                          <w:szCs w:val="24"/>
                        </w:rPr>
                        <m:t>p</m:t>
                      </m:r>
                      <m:d>
                        <m:dPr>
                          <m:ctrlPr>
                            <w:rPr>
                              <w:rFonts w:ascii="Cambria Math" w:hAnsi="Cambria Math" w:cs="Times New Roman"/>
                              <w:i/>
                              <w:sz w:val="24"/>
                              <w:szCs w:val="24"/>
                            </w:rPr>
                          </m:ctrlPr>
                        </m:dPr>
                        <m:e>
                          <m:r>
                            <w:rPr>
                              <w:rFonts w:ascii="Cambria Math" w:hAnsi="Cambria Math" w:cs="Times New Roman"/>
                              <w:sz w:val="24"/>
                              <w:szCs w:val="24"/>
                            </w:rPr>
                            <m:t>τ,t</m:t>
                          </m:r>
                        </m:e>
                      </m:d>
                    </m:num>
                    <m:den>
                      <m:r>
                        <w:rPr>
                          <w:rFonts w:ascii="Cambria Math" w:hAnsi="Cambria Math" w:cs="Times New Roman"/>
                          <w:sz w:val="24"/>
                          <w:szCs w:val="24"/>
                        </w:rPr>
                        <m:t>dt</m:t>
                      </m:r>
                    </m:den>
                  </m:f>
                </m:e>
              </m:d>
            </m:e>
            <m:sub>
              <m:r>
                <w:rPr>
                  <w:rFonts w:ascii="Cambria Math" w:hAnsi="Cambria Math" w:cs="Times New Roman"/>
                  <w:sz w:val="24"/>
                  <w:szCs w:val="24"/>
                </w:rPr>
                <m:t>τ=0</m:t>
              </m:r>
            </m:sub>
          </m:sSub>
          <m:r>
            <w:rPr>
              <w:rFonts w:ascii="Cambria Math" w:hAnsi="Cambria Math" w:cs="Times New Roman"/>
              <w:kern w:val="2"/>
              <w:sz w:val="24"/>
              <w:szCs w:val="24"/>
            </w:rPr>
            <m:t>=</m:t>
          </m:r>
          <m:f>
            <m:fPr>
              <m:ctrlPr>
                <w:rPr>
                  <w:rFonts w:ascii="Cambria Math" w:hAnsi="Cambria Math" w:cs="Times New Roman"/>
                  <w:i/>
                  <w:kern w:val="2"/>
                  <w:sz w:val="24"/>
                  <w:szCs w:val="24"/>
                </w:rPr>
              </m:ctrlPr>
            </m:fPr>
            <m:num>
              <m:sSub>
                <m:sSubPr>
                  <m:ctrlPr>
                    <w:rPr>
                      <w:rFonts w:ascii="Cambria Math" w:hAnsi="Cambria Math" w:cs="Times New Roman"/>
                      <w:i/>
                      <w:kern w:val="2"/>
                      <w:sz w:val="24"/>
                      <w:szCs w:val="24"/>
                    </w:rPr>
                  </m:ctrlPr>
                </m:sSubPr>
                <m:e>
                  <m:r>
                    <w:rPr>
                      <w:rFonts w:ascii="Cambria Math" w:hAnsi="Cambria Math" w:cs="Times New Roman"/>
                      <w:sz w:val="24"/>
                      <w:szCs w:val="24"/>
                    </w:rPr>
                    <m:t>q</m:t>
                  </m:r>
                </m:e>
                <m:sub>
                  <m:r>
                    <w:rPr>
                      <w:rFonts w:ascii="Cambria Math" w:hAnsi="Cambria Math" w:cs="Times New Roman"/>
                      <w:sz w:val="24"/>
                      <w:szCs w:val="24"/>
                    </w:rPr>
                    <m:t>w</m:t>
                  </m:r>
                </m:sub>
              </m:sSub>
              <m:r>
                <w:rPr>
                  <w:rFonts w:ascii="Cambria Math" w:hAnsi="Cambria Math" w:cs="Times New Roman"/>
                  <w:sz w:val="24"/>
                  <w:szCs w:val="24"/>
                </w:rPr>
                <m:t>t</m:t>
              </m:r>
            </m:num>
            <m:den>
              <m:sSub>
                <m:sSubPr>
                  <m:ctrlPr>
                    <w:rPr>
                      <w:rFonts w:ascii="Cambria Math" w:hAnsi="Cambria Math" w:cs="Times New Roman"/>
                      <w:i/>
                      <w:kern w:val="2"/>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d>
                <m:dPr>
                  <m:ctrlPr>
                    <w:rPr>
                      <w:rFonts w:ascii="Cambria Math" w:hAnsi="Cambria Math" w:cs="Times New Roman"/>
                      <w:i/>
                      <w:sz w:val="24"/>
                      <w:szCs w:val="24"/>
                    </w:rPr>
                  </m:ctrlPr>
                </m:dPr>
                <m:e>
                  <m:r>
                    <w:rPr>
                      <w:rFonts w:ascii="Cambria Math" w:hAnsi="Cambria Math" w:cs="Times New Roman"/>
                      <w:sz w:val="24"/>
                      <w:szCs w:val="24"/>
                    </w:rPr>
                    <m:t>t</m:t>
                  </m:r>
                </m:e>
              </m:d>
            </m:den>
          </m:f>
          <m:r>
            <w:rPr>
              <w:rFonts w:ascii="Cambria Math" w:hAnsi="Cambria Math" w:cs="Times New Roman"/>
              <w:kern w:val="2"/>
              <w:sz w:val="24"/>
              <w:szCs w:val="24"/>
            </w:rPr>
            <m:t xml:space="preserve">                                                   (2.36)</m:t>
          </m:r>
        </m:oMath>
      </m:oMathPara>
    </w:p>
    <w:p w14:paraId="0DFFC8C7" w14:textId="1DE5DB7B" w:rsidR="0003742E" w:rsidRPr="00415859" w:rsidRDefault="00E24DBD" w:rsidP="00130C15">
      <w:pPr>
        <w:pStyle w:val="Heading1"/>
      </w:pPr>
      <w:bookmarkStart w:id="26" w:name="_Toc488801634"/>
      <w:bookmarkEnd w:id="12"/>
      <w:bookmarkEnd w:id="13"/>
      <w:r>
        <w:lastRenderedPageBreak/>
        <w:t>CHAPTER 3</w:t>
      </w:r>
      <w:r w:rsidR="00400BD6">
        <w:t>:</w:t>
      </w:r>
      <w:r w:rsidR="00CE677A" w:rsidRPr="00CE677A">
        <w:t xml:space="preserve"> VALIDATIONS OF MFM-BASED PRESSURE FRONT SIMULATION</w:t>
      </w:r>
      <w:bookmarkEnd w:id="26"/>
    </w:p>
    <w:p w14:paraId="1C7DD026" w14:textId="15F72CF7" w:rsidR="0003742E" w:rsidRPr="00415859" w:rsidRDefault="00435F81" w:rsidP="00435F81">
      <w:pPr>
        <w:keepNext/>
        <w:numPr>
          <w:ilvl w:val="1"/>
          <w:numId w:val="0"/>
        </w:numPr>
        <w:spacing w:after="0" w:line="480" w:lineRule="auto"/>
        <w:outlineLvl w:val="1"/>
        <w:rPr>
          <w:rFonts w:eastAsia="Times New Roman"/>
          <w:bCs/>
          <w:iCs/>
          <w:szCs w:val="28"/>
          <w:lang w:bidi="en-US"/>
        </w:rPr>
      </w:pPr>
      <w:bookmarkStart w:id="27" w:name="_Toc488801635"/>
      <w:bookmarkStart w:id="28" w:name="_Toc397073705"/>
      <w:r>
        <w:rPr>
          <w:rFonts w:ascii="Times New Roman" w:eastAsia="Times New Roman" w:hAnsi="Times New Roman" w:cs="Times New Roman"/>
          <w:b/>
          <w:bCs/>
          <w:iCs/>
          <w:sz w:val="24"/>
          <w:szCs w:val="28"/>
          <w:lang w:bidi="en-US"/>
        </w:rPr>
        <w:t xml:space="preserve">3.1 </w:t>
      </w:r>
      <w:r w:rsidRPr="00435F81">
        <w:rPr>
          <w:rFonts w:ascii="Times New Roman" w:hAnsi="Times New Roman" w:cs="Times New Roman"/>
          <w:b/>
          <w:sz w:val="24"/>
        </w:rPr>
        <w:t>Accuracy of MFM method</w:t>
      </w:r>
      <w:bookmarkEnd w:id="27"/>
      <w:r w:rsidR="0003742E" w:rsidRPr="00415859">
        <w:rPr>
          <w:rFonts w:eastAsia="Times New Roman"/>
          <w:bCs/>
          <w:iCs/>
          <w:szCs w:val="28"/>
          <w:lang w:bidi="en-US"/>
        </w:rPr>
        <w:t xml:space="preserve"> </w:t>
      </w:r>
      <w:bookmarkEnd w:id="28"/>
    </w:p>
    <w:p w14:paraId="442FC282" w14:textId="02B6E5B8" w:rsidR="00974364" w:rsidRDefault="009025A5" w:rsidP="00974364">
      <w:pPr>
        <w:spacing w:after="0" w:line="480" w:lineRule="auto"/>
        <w:ind w:firstLine="800"/>
        <w:jc w:val="both"/>
        <w:rPr>
          <w:rFonts w:ascii="Times New Roman" w:hAnsi="Times New Roman" w:cs="Times New Roman"/>
          <w:sz w:val="24"/>
        </w:rPr>
      </w:pPr>
      <w:r w:rsidRPr="009025A5">
        <w:rPr>
          <w:rFonts w:ascii="Times New Roman" w:hAnsi="Times New Roman" w:cs="Times New Roman"/>
          <w:sz w:val="24"/>
        </w:rPr>
        <w:t xml:space="preserve">Several numerical experiments are performed to test the accuracy of the proposed second-order MFM method for two-dimensional front tracking applications. These experiments are necessitated because of the limited literature on validations of FM predictions of pressure front propagation. First, MFM and SFM predictions of travel time are compared against an assumed analytical solution. Second, MFM predictions are compared against those of SFM method in terms of radius of investigation in a reservoir with homogeneous and heterogeneous permeability distribution. Further, predictions of the proposed MFM method are compared those of previously published models. Finally, commercial KAPPA Rubis numerical and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9025A5">
        <w:rPr>
          <w:rFonts w:ascii="Times New Roman" w:hAnsi="Times New Roman" w:cs="Times New Roman"/>
          <w:sz w:val="24"/>
        </w:rPr>
        <w:t>Saphir analytical models are used for the numerical validation of MFM predictions in complex reservoir scenarios, such as vertical fractured well in naturally fractured reservoir. All the numerical experiments assume a centrally located single vertical well producing at a constant flow rate</w:t>
      </w:r>
      <w:r>
        <w:rPr>
          <w:rFonts w:ascii="Times New Roman" w:hAnsi="Times New Roman" w:cs="Times New Roman"/>
          <w:sz w:val="24"/>
        </w:rPr>
        <w:t>.</w:t>
      </w:r>
    </w:p>
    <w:p w14:paraId="7DA5B8AA" w14:textId="14963E0F" w:rsidR="009025A5" w:rsidRPr="00D01F17" w:rsidRDefault="009025A5" w:rsidP="009025A5">
      <w:pPr>
        <w:keepNext/>
        <w:numPr>
          <w:ilvl w:val="2"/>
          <w:numId w:val="0"/>
        </w:numPr>
        <w:spacing w:after="0" w:line="480" w:lineRule="auto"/>
        <w:jc w:val="both"/>
        <w:outlineLvl w:val="2"/>
        <w:rPr>
          <w:rFonts w:ascii="Times New Roman" w:eastAsia="Times New Roman" w:hAnsi="Times New Roman" w:cs="Times New Roman"/>
          <w:bCs/>
          <w:i/>
          <w:sz w:val="24"/>
          <w:szCs w:val="24"/>
          <w:lang w:bidi="en-US"/>
        </w:rPr>
      </w:pPr>
      <w:bookmarkStart w:id="29" w:name="_Toc488801636"/>
      <w:r>
        <w:rPr>
          <w:rFonts w:ascii="Times New Roman" w:eastAsia="Times New Roman" w:hAnsi="Times New Roman" w:cs="Times New Roman"/>
          <w:bCs/>
          <w:i/>
          <w:sz w:val="24"/>
          <w:szCs w:val="24"/>
          <w:lang w:bidi="en-US"/>
        </w:rPr>
        <w:t>3</w:t>
      </w:r>
      <w:r w:rsidRPr="00E800E8">
        <w:rPr>
          <w:rFonts w:ascii="Times New Roman" w:eastAsia="Times New Roman" w:hAnsi="Times New Roman" w:cs="Times New Roman"/>
          <w:bCs/>
          <w:i/>
          <w:sz w:val="24"/>
          <w:szCs w:val="24"/>
          <w:lang w:bidi="en-US"/>
        </w:rPr>
        <w:t>.</w:t>
      </w:r>
      <w:r w:rsidR="00845106">
        <w:rPr>
          <w:rFonts w:ascii="Times New Roman" w:eastAsia="Times New Roman" w:hAnsi="Times New Roman" w:cs="Times New Roman"/>
          <w:bCs/>
          <w:i/>
          <w:sz w:val="24"/>
          <w:szCs w:val="24"/>
          <w:lang w:bidi="en-US"/>
        </w:rPr>
        <w:t>1</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1</w:t>
      </w:r>
      <w:r w:rsidRPr="00E800E8">
        <w:rPr>
          <w:rFonts w:ascii="Times New Roman" w:eastAsia="Times New Roman" w:hAnsi="Times New Roman" w:cs="Times New Roman"/>
          <w:bCs/>
          <w:i/>
          <w:sz w:val="24"/>
          <w:szCs w:val="24"/>
          <w:lang w:bidi="en-US"/>
        </w:rPr>
        <w:t xml:space="preserve"> </w:t>
      </w:r>
      <w:r w:rsidRPr="00707C9B">
        <w:rPr>
          <w:rFonts w:ascii="Times New Roman" w:hAnsi="Times New Roman" w:cs="Times New Roman"/>
          <w:i/>
          <w:sz w:val="24"/>
        </w:rPr>
        <w:t>Multistencils Fast Marching vs. Single-stencil Fast Marching vs. Analytic Models</w:t>
      </w:r>
      <w:bookmarkEnd w:id="29"/>
    </w:p>
    <w:p w14:paraId="59AA4273" w14:textId="7A5C38E0" w:rsidR="009025A5" w:rsidRDefault="009025A5" w:rsidP="009025A5">
      <w:pPr>
        <w:spacing w:after="0" w:line="480" w:lineRule="auto"/>
        <w:ind w:firstLine="800"/>
        <w:jc w:val="both"/>
        <w:rPr>
          <w:rFonts w:ascii="Times New Roman" w:hAnsi="Times New Roman" w:cs="Times New Roman"/>
          <w:color w:val="000000" w:themeColor="text1"/>
          <w:sz w:val="24"/>
        </w:rPr>
      </w:pPr>
      <w:r w:rsidRPr="009025A5">
        <w:rPr>
          <w:rFonts w:ascii="Times New Roman" w:hAnsi="Times New Roman" w:cs="Times New Roman"/>
          <w:color w:val="000000" w:themeColor="text1"/>
          <w:sz w:val="24"/>
        </w:rPr>
        <w:t>Similar to Hassouna and Farag (2007), we compare the error norms for SFM and the proposed second-order MFM predictions of travel-time isocontour lines in 2D plane against an assumed analyti</w:t>
      </w:r>
      <w:r w:rsidR="008F125F">
        <w:rPr>
          <w:rFonts w:ascii="Times New Roman" w:hAnsi="Times New Roman" w:cs="Times New Roman"/>
          <w:color w:val="000000" w:themeColor="text1"/>
          <w:sz w:val="24"/>
        </w:rPr>
        <w:t>cal travel-time function (</w:t>
      </w:r>
      <w:r w:rsidR="00967ECF" w:rsidRPr="00B1541D">
        <w:rPr>
          <w:rFonts w:ascii="Times New Roman" w:hAnsi="Times New Roman" w:cs="Times New Roman"/>
          <w:b/>
          <w:sz w:val="24"/>
          <w:szCs w:val="24"/>
          <w:lang w:bidi="en-US"/>
        </w:rPr>
        <w:t>Figure</w:t>
      </w:r>
      <w:r w:rsidR="008F125F" w:rsidRPr="00B1541D">
        <w:rPr>
          <w:rFonts w:ascii="Times New Roman" w:hAnsi="Times New Roman" w:cs="Times New Roman"/>
          <w:b/>
          <w:color w:val="000000" w:themeColor="text1"/>
          <w:sz w:val="24"/>
        </w:rPr>
        <w:t xml:space="preserve"> 3.1</w:t>
      </w:r>
      <w:r w:rsidRPr="00B1541D">
        <w:rPr>
          <w:rFonts w:ascii="Times New Roman" w:hAnsi="Times New Roman" w:cs="Times New Roman"/>
          <w:b/>
          <w:color w:val="000000" w:themeColor="text1"/>
          <w:sz w:val="24"/>
        </w:rPr>
        <w:t>a</w:t>
      </w:r>
      <w:r w:rsidRPr="009025A5">
        <w:rPr>
          <w:rFonts w:ascii="Times New Roman" w:hAnsi="Times New Roman" w:cs="Times New Roman"/>
          <w:color w:val="000000" w:themeColor="text1"/>
          <w:sz w:val="24"/>
        </w:rPr>
        <w:t xml:space="preserve">). Discrepancies between the computed travel time </w:t>
      </w:r>
      <w:r w:rsidRPr="00A128A4">
        <w:rPr>
          <w:rFonts w:ascii="Times New Roman" w:hAnsi="Times New Roman" w:cs="Times New Roman"/>
          <w:i/>
          <w:color w:val="000000" w:themeColor="text1"/>
          <w:sz w:val="24"/>
        </w:rPr>
        <w:t>T(x)</w:t>
      </w:r>
      <w:r w:rsidRPr="009025A5">
        <w:rPr>
          <w:rFonts w:ascii="Times New Roman" w:hAnsi="Times New Roman" w:cs="Times New Roman"/>
          <w:color w:val="000000" w:themeColor="text1"/>
          <w:sz w:val="24"/>
        </w:rPr>
        <w:t xml:space="preserve"> obtained using MFM and SFM methods and the assumed analytical travel-time solution </w:t>
      </w:r>
      <w:r w:rsidRPr="00A128A4">
        <w:rPr>
          <w:rFonts w:ascii="Times New Roman" w:hAnsi="Times New Roman" w:cs="Times New Roman"/>
          <w:i/>
          <w:color w:val="000000" w:themeColor="text1"/>
          <w:sz w:val="24"/>
        </w:rPr>
        <w:t>T</w:t>
      </w:r>
      <w:r w:rsidRPr="00A128A4">
        <w:rPr>
          <w:rFonts w:ascii="Times New Roman" w:hAnsi="Times New Roman" w:cs="Times New Roman"/>
          <w:i/>
          <w:color w:val="000000" w:themeColor="text1"/>
          <w:sz w:val="24"/>
          <w:vertAlign w:val="subscript"/>
        </w:rPr>
        <w:t>a</w:t>
      </w:r>
      <w:r w:rsidRPr="00A128A4">
        <w:rPr>
          <w:rFonts w:ascii="Times New Roman" w:hAnsi="Times New Roman" w:cs="Times New Roman"/>
          <w:i/>
          <w:color w:val="000000" w:themeColor="text1"/>
          <w:sz w:val="24"/>
        </w:rPr>
        <w:t>(x)</w:t>
      </w:r>
      <w:r w:rsidRPr="009025A5">
        <w:rPr>
          <w:rFonts w:ascii="Times New Roman" w:hAnsi="Times New Roman" w:cs="Times New Roman"/>
          <w:color w:val="000000" w:themeColor="text1"/>
          <w:sz w:val="24"/>
        </w:rPr>
        <w:t xml:space="preserve"> at any given node on the 2D plane located at x are quantified using the following three error norms: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1"/>
        <w:gridCol w:w="809"/>
      </w:tblGrid>
      <w:tr w:rsidR="009025A5" w:rsidRPr="009025A5" w14:paraId="3A2FE144" w14:textId="77777777" w:rsidTr="009B6E29">
        <w:trPr>
          <w:trHeight w:val="657"/>
        </w:trPr>
        <w:tc>
          <w:tcPr>
            <w:tcW w:w="7863" w:type="dxa"/>
            <w:vAlign w:val="center"/>
            <w:hideMark/>
          </w:tcPr>
          <w:bookmarkStart w:id="30" w:name="OLE_LINK83"/>
          <w:bookmarkStart w:id="31" w:name="OLE_LINK84"/>
          <w:bookmarkStart w:id="32" w:name="OLE_LINK85"/>
          <w:p w14:paraId="2E81B80F" w14:textId="29CA6A19" w:rsidR="009025A5" w:rsidRPr="009025A5" w:rsidRDefault="00DC5839" w:rsidP="00A128A4">
            <w:pPr>
              <w:ind w:left="720"/>
              <w:jc w:val="both"/>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1</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m:t>
                    </m:r>
                  </m:den>
                </m:f>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d>
                      <m:dPr>
                        <m:begChr m:val="|"/>
                        <m:endChr m:val="|"/>
                        <m:ctrlPr>
                          <w:rPr>
                            <w:rFonts w:ascii="Cambria Math" w:hAnsi="Cambria Math"/>
                            <w:i/>
                            <w:sz w:val="24"/>
                            <w:szCs w:val="24"/>
                          </w:rPr>
                        </m:ctrlPr>
                      </m:dPr>
                      <m:e>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e>
                    </m:d>
                  </m:e>
                </m:nary>
                <m:r>
                  <w:rPr>
                    <w:rFonts w:ascii="Cambria Math" w:hAnsi="Cambria Math"/>
                    <w:sz w:val="24"/>
                    <w:szCs w:val="24"/>
                  </w:rPr>
                  <m:t xml:space="preserve">  </m:t>
                </m:r>
              </m:oMath>
            </m:oMathPara>
          </w:p>
        </w:tc>
        <w:tc>
          <w:tcPr>
            <w:tcW w:w="813" w:type="dxa"/>
            <w:vAlign w:val="center"/>
            <w:hideMark/>
          </w:tcPr>
          <w:p w14:paraId="417ED7F6" w14:textId="47B4507A" w:rsidR="009025A5" w:rsidRPr="009025A5" w:rsidRDefault="009025A5" w:rsidP="009B6E29">
            <w:pPr>
              <w:pStyle w:val="NormalWeb"/>
              <w:spacing w:line="360" w:lineRule="auto"/>
              <w:jc w:val="right"/>
            </w:pPr>
            <w:r w:rsidRPr="009025A5">
              <w:t>(3.1)</w:t>
            </w:r>
          </w:p>
        </w:tc>
      </w:tr>
      <w:tr w:rsidR="009025A5" w:rsidRPr="009025A5" w14:paraId="29EFB765" w14:textId="77777777" w:rsidTr="009025A5">
        <w:trPr>
          <w:trHeight w:val="1377"/>
        </w:trPr>
        <w:tc>
          <w:tcPr>
            <w:tcW w:w="7863" w:type="dxa"/>
            <w:vAlign w:val="center"/>
            <w:hideMark/>
          </w:tcPr>
          <w:p w14:paraId="59E1D2EE" w14:textId="652F6A10" w:rsidR="009025A5" w:rsidRPr="009025A5" w:rsidRDefault="00DC5839" w:rsidP="00A128A4">
            <w:pPr>
              <w:ind w:left="720"/>
              <w:jc w:val="both"/>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m:t>
                    </m:r>
                  </m:den>
                </m:f>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e>
                        </m:d>
                      </m:e>
                      <m:sup>
                        <m:r>
                          <w:rPr>
                            <w:rFonts w:ascii="Cambria Math" w:hAnsi="Cambria Math"/>
                            <w:sz w:val="24"/>
                            <w:szCs w:val="24"/>
                          </w:rPr>
                          <m:t>2</m:t>
                        </m:r>
                      </m:sup>
                    </m:sSup>
                  </m:e>
                </m:nary>
                <m:r>
                  <w:rPr>
                    <w:rFonts w:ascii="Cambria Math" w:hAnsi="Cambria Math"/>
                    <w:sz w:val="24"/>
                    <w:szCs w:val="24"/>
                  </w:rPr>
                  <m:t xml:space="preserve">  </m:t>
                </m:r>
              </m:oMath>
            </m:oMathPara>
          </w:p>
        </w:tc>
        <w:tc>
          <w:tcPr>
            <w:tcW w:w="813" w:type="dxa"/>
            <w:vAlign w:val="center"/>
            <w:hideMark/>
          </w:tcPr>
          <w:p w14:paraId="4765DD83" w14:textId="32CB25C7" w:rsidR="009025A5" w:rsidRPr="009025A5" w:rsidRDefault="009025A5" w:rsidP="009B6E29">
            <w:pPr>
              <w:pStyle w:val="NormalWeb"/>
              <w:spacing w:line="360" w:lineRule="auto"/>
              <w:jc w:val="right"/>
            </w:pPr>
            <w:r w:rsidRPr="009025A5">
              <w:t>(3.2)</w:t>
            </w:r>
          </w:p>
        </w:tc>
      </w:tr>
      <w:bookmarkStart w:id="33" w:name="_Hlk480557044"/>
      <w:tr w:rsidR="009025A5" w:rsidRPr="009025A5" w14:paraId="4A1D7E8B" w14:textId="77777777" w:rsidTr="009025A5">
        <w:trPr>
          <w:trHeight w:val="630"/>
        </w:trPr>
        <w:tc>
          <w:tcPr>
            <w:tcW w:w="7863" w:type="dxa"/>
            <w:hideMark/>
          </w:tcPr>
          <w:p w14:paraId="6C5B5822" w14:textId="3D1CD46B" w:rsidR="009025A5" w:rsidRPr="009025A5" w:rsidRDefault="00DC5839" w:rsidP="00A128A4">
            <w:pPr>
              <w:ind w:left="720"/>
              <w:jc w:val="both"/>
              <w:rPr>
                <w:rFonts w:eastAsiaTheme="minorEastAsia"/>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m:t>
                    </m:r>
                  </m:sub>
                </m:sSub>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max</m:t>
                    </m:r>
                  </m:fName>
                  <m:e>
                    <m:r>
                      <w:rPr>
                        <w:rFonts w:ascii="Cambria Math" w:hAnsi="Cambria Math"/>
                        <w:sz w:val="24"/>
                        <w:szCs w:val="24"/>
                      </w:rPr>
                      <m:t>(</m:t>
                    </m:r>
                    <m:d>
                      <m:dPr>
                        <m:begChr m:val="|"/>
                        <m:endChr m:val="|"/>
                        <m:ctrlPr>
                          <w:rPr>
                            <w:rFonts w:ascii="Cambria Math" w:hAnsi="Cambria Math"/>
                            <w:i/>
                            <w:sz w:val="24"/>
                            <w:szCs w:val="24"/>
                          </w:rPr>
                        </m:ctrlPr>
                      </m:dPr>
                      <m:e>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e>
                    </m:d>
                    <m:r>
                      <w:rPr>
                        <w:rFonts w:ascii="Cambria Math" w:hAnsi="Cambria Math"/>
                        <w:sz w:val="24"/>
                        <w:szCs w:val="24"/>
                      </w:rPr>
                      <m:t>)</m:t>
                    </m:r>
                  </m:e>
                </m:func>
                <w:bookmarkEnd w:id="33"/>
                <m:r>
                  <w:rPr>
                    <w:rFonts w:ascii="Cambria Math" w:hAnsi="Cambria Math"/>
                    <w:sz w:val="24"/>
                    <w:szCs w:val="24"/>
                  </w:rPr>
                  <m:t xml:space="preserve">  </m:t>
                </m:r>
              </m:oMath>
            </m:oMathPara>
          </w:p>
        </w:tc>
        <w:tc>
          <w:tcPr>
            <w:tcW w:w="813" w:type="dxa"/>
            <w:hideMark/>
          </w:tcPr>
          <w:p w14:paraId="07510445" w14:textId="04398EC5" w:rsidR="009025A5" w:rsidRPr="009025A5" w:rsidRDefault="009025A5" w:rsidP="009B6E29">
            <w:pPr>
              <w:pStyle w:val="NormalWeb"/>
              <w:spacing w:line="360" w:lineRule="auto"/>
              <w:jc w:val="right"/>
              <w:rPr>
                <w:rFonts w:eastAsiaTheme="minorEastAsia"/>
              </w:rPr>
            </w:pPr>
            <w:r w:rsidRPr="009025A5">
              <w:t>(3.3)</w:t>
            </w:r>
          </w:p>
        </w:tc>
        <w:bookmarkEnd w:id="30"/>
        <w:bookmarkEnd w:id="31"/>
        <w:bookmarkEnd w:id="32"/>
      </w:tr>
    </w:tbl>
    <w:p w14:paraId="5CED57BD" w14:textId="42E4FCBB" w:rsidR="009025A5" w:rsidRPr="009025A5" w:rsidRDefault="009025A5" w:rsidP="009025A5">
      <w:pPr>
        <w:spacing w:after="0" w:line="480" w:lineRule="auto"/>
        <w:jc w:val="both"/>
        <w:rPr>
          <w:rFonts w:ascii="Times New Roman" w:hAnsi="Times New Roman" w:cs="Times New Roman"/>
          <w:sz w:val="24"/>
        </w:rPr>
      </w:pPr>
      <w:r w:rsidRPr="009025A5">
        <w:rPr>
          <w:rFonts w:ascii="Times New Roman" w:hAnsi="Times New Roman" w:cs="Times New Roman"/>
          <w:sz w:val="24"/>
        </w:rPr>
        <w:t xml:space="preserve">Where n is the total number of nodes defined on the 2D planar reservoir for modeling purposes. </w:t>
      </w:r>
    </w:p>
    <w:p w14:paraId="4A88C936" w14:textId="3B614286" w:rsidR="009025A5" w:rsidRDefault="008F125F" w:rsidP="009025A5">
      <w:pPr>
        <w:spacing w:after="0" w:line="480" w:lineRule="auto"/>
        <w:ind w:firstLine="800"/>
        <w:jc w:val="both"/>
        <w:rPr>
          <w:rFonts w:ascii="Times New Roman" w:hAnsi="Times New Roman" w:cs="Times New Roman"/>
          <w:sz w:val="24"/>
        </w:rPr>
      </w:pPr>
      <w:r>
        <w:rPr>
          <w:rFonts w:ascii="Times New Roman" w:hAnsi="Times New Roman" w:cs="Times New Roman"/>
          <w:sz w:val="24"/>
        </w:rPr>
        <w:t xml:space="preserve">In </w:t>
      </w:r>
      <w:r w:rsidR="00967ECF" w:rsidRPr="00B1541D">
        <w:rPr>
          <w:rFonts w:ascii="Times New Roman" w:hAnsi="Times New Roman" w:cs="Times New Roman"/>
          <w:b/>
          <w:sz w:val="24"/>
          <w:szCs w:val="24"/>
          <w:lang w:bidi="en-US"/>
        </w:rPr>
        <w:t>Figure</w:t>
      </w:r>
      <w:r w:rsidRPr="00B1541D">
        <w:rPr>
          <w:rFonts w:ascii="Times New Roman" w:hAnsi="Times New Roman" w:cs="Times New Roman"/>
          <w:b/>
          <w:sz w:val="24"/>
        </w:rPr>
        <w:t xml:space="preserve"> 3.1</w:t>
      </w:r>
      <w:r w:rsidR="009025A5" w:rsidRPr="009025A5">
        <w:rPr>
          <w:rFonts w:ascii="Times New Roman" w:hAnsi="Times New Roman" w:cs="Times New Roman"/>
          <w:sz w:val="24"/>
        </w:rPr>
        <w:t xml:space="preserve">, a large rectangular reservoir with a distinct distribution of diffusivity is modeled as a 2D plane with uniformly placed 101 nodes </w:t>
      </w:r>
      <w:r w:rsidR="00821C1F">
        <w:rPr>
          <w:rFonts w:ascii="Times New Roman" w:hAnsi="Times New Roman" w:cs="Times New Roman"/>
          <w:sz w:val="24"/>
        </w:rPr>
        <w:t>by</w:t>
      </w:r>
      <w:r w:rsidR="009025A5" w:rsidRPr="009025A5">
        <w:rPr>
          <w:rFonts w:ascii="Times New Roman" w:hAnsi="Times New Roman" w:cs="Times New Roman"/>
          <w:sz w:val="24"/>
        </w:rPr>
        <w:t xml:space="preserve"> 101 nodes. The reservoir model has 1 centrally located node identifying the well location (the source of pressure), 400 nodes at the edges identifying the reservoir boundary, and 9800 nodes identifying the reservoir nodes located inside the reservoir boundary. Analytical travel-time function assumed for this numerical experiment is</w:t>
      </w:r>
      <w:r w:rsidR="009025A5">
        <w:rPr>
          <w:rFonts w:ascii="Times New Roman" w:hAnsi="Times New Roman" w:cs="Times New Roman"/>
          <w:sz w:val="24"/>
        </w:rPr>
        <w:t xml:space="preserve">  </w:t>
      </w:r>
      <w:bookmarkStart w:id="34" w:name="OLE_LINK88"/>
      <w:bookmarkStart w:id="35" w:name="OLE_LINK87"/>
      <m:oMath>
        <m:sSub>
          <m:sSubPr>
            <m:ctrlPr>
              <w:rPr>
                <w:rFonts w:ascii="Cambria Math" w:hAnsi="Cambria Math" w:cs="Times New Roman"/>
                <w:i/>
              </w:rPr>
            </m:ctrlPr>
          </m:sSubPr>
          <m:e>
            <m:r>
              <w:rPr>
                <w:rFonts w:ascii="Cambria Math" w:hAnsi="Cambria Math" w:cs="Times New Roman"/>
                <w:sz w:val="20"/>
                <w:szCs w:val="20"/>
              </w:rPr>
              <m:t>T</m:t>
            </m:r>
          </m:e>
          <m:sub>
            <m:r>
              <w:rPr>
                <w:rFonts w:ascii="Cambria Math" w:hAnsi="Cambria Math" w:cs="Times New Roman"/>
                <w:sz w:val="20"/>
                <w:szCs w:val="20"/>
              </w:rPr>
              <m:t>a</m:t>
            </m:r>
          </m:sub>
        </m:sSub>
        <m:d>
          <m:dPr>
            <m:ctrlPr>
              <w:rPr>
                <w:rFonts w:ascii="Cambria Math" w:hAnsi="Cambria Math" w:cs="Times New Roman"/>
                <w:i/>
              </w:rPr>
            </m:ctrlPr>
          </m:dPr>
          <m:e>
            <m:r>
              <w:rPr>
                <w:rFonts w:ascii="Cambria Math" w:hAnsi="Cambria Math" w:cs="Times New Roman"/>
                <w:sz w:val="20"/>
                <w:szCs w:val="20"/>
              </w:rPr>
              <m:t>x</m:t>
            </m:r>
          </m:e>
        </m:d>
        <m:r>
          <w:rPr>
            <w:rFonts w:ascii="Cambria Math" w:hAnsi="Cambria Math" w:cs="Times New Roman"/>
            <w:sz w:val="20"/>
            <w:szCs w:val="20"/>
          </w:rPr>
          <m:t>=</m:t>
        </m:r>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sz w:val="20"/>
                        <w:szCs w:val="20"/>
                      </w:rPr>
                      <m:t>x-</m:t>
                    </m:r>
                    <m:sSub>
                      <m:sSubPr>
                        <m:ctrlPr>
                          <w:rPr>
                            <w:rFonts w:ascii="Cambria Math" w:hAnsi="Cambria Math" w:cs="Times New Roman"/>
                            <w:i/>
                          </w:rPr>
                        </m:ctrlPr>
                      </m:sSubPr>
                      <m:e>
                        <m:r>
                          <w:rPr>
                            <w:rFonts w:ascii="Cambria Math" w:hAnsi="Cambria Math" w:cs="Times New Roman"/>
                            <w:sz w:val="20"/>
                            <w:szCs w:val="20"/>
                          </w:rPr>
                          <m:t>x</m:t>
                        </m:r>
                      </m:e>
                      <m:sub>
                        <m:r>
                          <w:rPr>
                            <w:rFonts w:ascii="Cambria Math" w:hAnsi="Cambria Math" w:cs="Times New Roman"/>
                            <w:sz w:val="20"/>
                            <w:szCs w:val="20"/>
                          </w:rPr>
                          <m:t>0</m:t>
                        </m:r>
                      </m:sub>
                    </m:sSub>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sz w:val="20"/>
                        <w:szCs w:val="20"/>
                      </w:rPr>
                      <m:t>y-</m:t>
                    </m:r>
                    <m:sSub>
                      <m:sSubPr>
                        <m:ctrlPr>
                          <w:rPr>
                            <w:rFonts w:ascii="Cambria Math" w:hAnsi="Cambria Math" w:cs="Times New Roman"/>
                            <w:i/>
                          </w:rPr>
                        </m:ctrlPr>
                      </m:sSubPr>
                      <m:e>
                        <m:r>
                          <w:rPr>
                            <w:rFonts w:ascii="Cambria Math" w:hAnsi="Cambria Math" w:cs="Times New Roman"/>
                            <w:sz w:val="20"/>
                            <w:szCs w:val="20"/>
                          </w:rPr>
                          <m:t>y</m:t>
                        </m:r>
                      </m:e>
                      <m:sub>
                        <m:r>
                          <w:rPr>
                            <w:rFonts w:ascii="Cambria Math" w:hAnsi="Cambria Math" w:cs="Times New Roman"/>
                            <w:sz w:val="20"/>
                            <w:szCs w:val="20"/>
                          </w:rPr>
                          <m:t>0</m:t>
                        </m:r>
                      </m:sub>
                    </m:sSub>
                  </m:e>
                </m:d>
              </m:e>
              <m:sup>
                <m:r>
                  <w:rPr>
                    <w:rFonts w:ascii="Cambria Math" w:hAnsi="Cambria Math" w:cs="Times New Roman"/>
                    <w:sz w:val="20"/>
                    <w:szCs w:val="20"/>
                  </w:rPr>
                  <m:t>2</m:t>
                </m:r>
              </m:sup>
            </m:sSup>
          </m:e>
        </m:rad>
        <m:r>
          <w:rPr>
            <w:rFonts w:ascii="Cambria Math" w:hAnsi="Cambria Math" w:cs="Times New Roman"/>
            <w:sz w:val="20"/>
            <w:szCs w:val="20"/>
          </w:rPr>
          <m:t>-1</m:t>
        </m:r>
      </m:oMath>
      <w:bookmarkEnd w:id="34"/>
      <w:bookmarkEnd w:id="35"/>
      <w:r w:rsidR="009025A5" w:rsidRPr="00707C9B">
        <w:rPr>
          <w:rFonts w:ascii="Times New Roman" w:hAnsi="Times New Roman" w:cs="Times New Roman"/>
          <w:sz w:val="24"/>
        </w:rPr>
        <w:t>. In doing so, we invoke Equation 2</w:t>
      </w:r>
      <w:r>
        <w:rPr>
          <w:rFonts w:ascii="Times New Roman" w:hAnsi="Times New Roman" w:cs="Times New Roman"/>
          <w:sz w:val="24"/>
        </w:rPr>
        <w:t>.7</w:t>
      </w:r>
      <w:r w:rsidR="009025A5" w:rsidRPr="00707C9B">
        <w:rPr>
          <w:rFonts w:ascii="Times New Roman" w:hAnsi="Times New Roman" w:cs="Times New Roman"/>
          <w:sz w:val="24"/>
        </w:rPr>
        <w:t xml:space="preserve"> to obtain the reservoir diffusivity at all nodes as a continuously differentiable function (</w:t>
      </w:r>
      <w:r w:rsidR="00967ECF" w:rsidRPr="00B1541D">
        <w:rPr>
          <w:rFonts w:ascii="Times New Roman" w:hAnsi="Times New Roman" w:cs="Times New Roman"/>
          <w:b/>
          <w:sz w:val="24"/>
          <w:szCs w:val="24"/>
          <w:lang w:bidi="en-US"/>
        </w:rPr>
        <w:t>Figure</w:t>
      </w:r>
      <w:r w:rsidR="009025A5" w:rsidRPr="00B1541D">
        <w:rPr>
          <w:rFonts w:ascii="Times New Roman" w:hAnsi="Times New Roman" w:cs="Times New Roman"/>
          <w:b/>
          <w:sz w:val="24"/>
        </w:rPr>
        <w:t xml:space="preserve"> </w:t>
      </w:r>
      <w:r w:rsidRPr="00B1541D">
        <w:rPr>
          <w:rFonts w:ascii="Times New Roman" w:hAnsi="Times New Roman" w:cs="Times New Roman"/>
          <w:b/>
          <w:sz w:val="24"/>
        </w:rPr>
        <w:t>3.1</w:t>
      </w:r>
      <w:r w:rsidR="009025A5" w:rsidRPr="00B1541D">
        <w:rPr>
          <w:rFonts w:ascii="Times New Roman" w:hAnsi="Times New Roman" w:cs="Times New Roman"/>
          <w:b/>
          <w:sz w:val="24"/>
        </w:rPr>
        <w:t>a</w:t>
      </w:r>
      <w:r w:rsidR="009025A5" w:rsidRPr="00707C9B">
        <w:rPr>
          <w:rFonts w:ascii="Times New Roman" w:hAnsi="Times New Roman" w:cs="Times New Roman"/>
          <w:sz w:val="24"/>
        </w:rPr>
        <w:t xml:space="preserve">), which can be assumed as a permeability distribution if other parameters in the diffusivity term α are assumed to be constant. Following that, SFM and MFM methods are implemented to model the 2D pressure front propagation in the large reservoir with the aforementioned distribution of diffusivities. Various error norms for this comparison are listed in </w:t>
      </w:r>
      <w:r w:rsidR="009025A5" w:rsidRPr="00A128A4">
        <w:rPr>
          <w:rFonts w:ascii="Times New Roman" w:hAnsi="Times New Roman" w:cs="Times New Roman"/>
          <w:b/>
          <w:sz w:val="24"/>
        </w:rPr>
        <w:t xml:space="preserve">Table </w:t>
      </w:r>
      <w:r w:rsidR="009B6E29" w:rsidRPr="00A128A4">
        <w:rPr>
          <w:rFonts w:ascii="Times New Roman" w:hAnsi="Times New Roman" w:cs="Times New Roman"/>
          <w:b/>
          <w:sz w:val="24"/>
        </w:rPr>
        <w:t>3.</w:t>
      </w:r>
      <w:r w:rsidR="009025A5" w:rsidRPr="00A128A4">
        <w:rPr>
          <w:rFonts w:ascii="Times New Roman" w:hAnsi="Times New Roman" w:cs="Times New Roman"/>
          <w:b/>
          <w:sz w:val="24"/>
        </w:rPr>
        <w:t>1</w:t>
      </w:r>
      <w:r w:rsidR="009025A5" w:rsidRPr="00707C9B">
        <w:rPr>
          <w:rFonts w:ascii="Times New Roman" w:hAnsi="Times New Roman" w:cs="Times New Roman"/>
          <w:sz w:val="24"/>
        </w:rPr>
        <w:t>, which includes 1</w:t>
      </w:r>
      <w:r w:rsidR="009025A5" w:rsidRPr="00A128A4">
        <w:rPr>
          <w:rFonts w:ascii="Times New Roman" w:hAnsi="Times New Roman" w:cs="Times New Roman"/>
          <w:sz w:val="24"/>
          <w:vertAlign w:val="superscript"/>
        </w:rPr>
        <w:t>st</w:t>
      </w:r>
      <w:r w:rsidR="009025A5" w:rsidRPr="00707C9B">
        <w:rPr>
          <w:rFonts w:ascii="Times New Roman" w:hAnsi="Times New Roman" w:cs="Times New Roman"/>
          <w:sz w:val="24"/>
        </w:rPr>
        <w:t xml:space="preserve"> and 2</w:t>
      </w:r>
      <w:r w:rsidR="009025A5" w:rsidRPr="00A128A4">
        <w:rPr>
          <w:rFonts w:ascii="Times New Roman" w:hAnsi="Times New Roman" w:cs="Times New Roman"/>
          <w:sz w:val="24"/>
          <w:vertAlign w:val="superscript"/>
        </w:rPr>
        <w:t>nd</w:t>
      </w:r>
      <w:r w:rsidR="009025A5" w:rsidRPr="00707C9B">
        <w:rPr>
          <w:rFonts w:ascii="Times New Roman" w:hAnsi="Times New Roman" w:cs="Times New Roman"/>
          <w:sz w:val="24"/>
        </w:rPr>
        <w:t xml:space="preserve"> order SFM and MFM predictions.  Error norms in </w:t>
      </w:r>
      <w:r w:rsidR="009025A5" w:rsidRPr="00A128A4">
        <w:rPr>
          <w:rFonts w:ascii="Times New Roman" w:hAnsi="Times New Roman" w:cs="Times New Roman"/>
          <w:b/>
          <w:sz w:val="24"/>
        </w:rPr>
        <w:t xml:space="preserve">Table </w:t>
      </w:r>
      <w:r w:rsidR="009B6E29" w:rsidRPr="00A128A4">
        <w:rPr>
          <w:rFonts w:ascii="Times New Roman" w:hAnsi="Times New Roman" w:cs="Times New Roman"/>
          <w:b/>
          <w:sz w:val="24"/>
        </w:rPr>
        <w:t>3.</w:t>
      </w:r>
      <w:r w:rsidR="009025A5" w:rsidRPr="00A128A4">
        <w:rPr>
          <w:rFonts w:ascii="Times New Roman" w:hAnsi="Times New Roman" w:cs="Times New Roman"/>
          <w:b/>
          <w:sz w:val="24"/>
        </w:rPr>
        <w:t>1</w:t>
      </w:r>
      <w:r w:rsidR="009025A5" w:rsidRPr="00707C9B">
        <w:rPr>
          <w:rFonts w:ascii="Times New Roman" w:hAnsi="Times New Roman" w:cs="Times New Roman"/>
          <w:sz w:val="24"/>
        </w:rPr>
        <w:t xml:space="preserve"> illustrate that second-order MFM method enhances the accuracy by almost an order of magnitude compared to the other methods.</w:t>
      </w:r>
    </w:p>
    <w:p w14:paraId="44ECCEA9" w14:textId="56137B35" w:rsidR="00B35A10" w:rsidRDefault="00B35A10" w:rsidP="009025A5">
      <w:pPr>
        <w:spacing w:after="0" w:line="480" w:lineRule="auto"/>
        <w:jc w:val="both"/>
        <w:rPr>
          <w:rFonts w:ascii="Times New Roman" w:hAnsi="Times New Roman" w:cs="Times New Roman"/>
          <w:sz w:val="24"/>
        </w:rPr>
      </w:pPr>
    </w:p>
    <w:p w14:paraId="446A9538" w14:textId="77777777" w:rsidR="00B35A10" w:rsidRDefault="00B35A10" w:rsidP="009025A5">
      <w:pPr>
        <w:spacing w:after="0" w:line="480" w:lineRule="auto"/>
        <w:jc w:val="both"/>
        <w:rPr>
          <w:rFonts w:ascii="Times New Roman" w:hAnsi="Times New Roman" w:cs="Times New Roman"/>
          <w:sz w:val="24"/>
        </w:rPr>
      </w:pPr>
    </w:p>
    <w:p w14:paraId="5BF2198C" w14:textId="38FFB5C3" w:rsidR="009025A5" w:rsidRDefault="009025A5" w:rsidP="009025A5">
      <w:pPr>
        <w:spacing w:after="0" w:line="480" w:lineRule="auto"/>
        <w:jc w:val="both"/>
        <w:rPr>
          <w:rFonts w:ascii="Times New Roman" w:hAnsi="Times New Roman" w:cs="Times New Roman"/>
          <w:sz w:val="24"/>
        </w:rPr>
      </w:pPr>
      <w:r>
        <w:rPr>
          <w:noProof/>
        </w:rPr>
        <w:drawing>
          <wp:inline distT="0" distB="0" distL="0" distR="0" wp14:anchorId="3AF9E265" wp14:editId="289D8484">
            <wp:extent cx="5372100" cy="2232660"/>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2100" cy="2232660"/>
                    </a:xfrm>
                    <a:prstGeom prst="rect">
                      <a:avLst/>
                    </a:prstGeom>
                  </pic:spPr>
                </pic:pic>
              </a:graphicData>
            </a:graphic>
          </wp:inline>
        </w:drawing>
      </w:r>
    </w:p>
    <w:p w14:paraId="2F7E52B9" w14:textId="2A3B7244" w:rsidR="009025A5" w:rsidRDefault="003B0514" w:rsidP="00821C1F">
      <w:pPr>
        <w:spacing w:after="0" w:line="240" w:lineRule="auto"/>
        <w:jc w:val="both"/>
        <w:rPr>
          <w:rFonts w:ascii="Times New Roman" w:hAnsi="Times New Roman" w:cs="Times New Roman"/>
          <w:b/>
          <w:sz w:val="24"/>
          <w:szCs w:val="24"/>
        </w:rPr>
      </w:pPr>
      <w:bookmarkStart w:id="36" w:name="_Toc469497683"/>
      <w:bookmarkStart w:id="37" w:name="_Toc488190281"/>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bookmarkEnd w:id="36"/>
      <w:r w:rsidR="009025A5" w:rsidRPr="00546F16">
        <w:rPr>
          <w:rFonts w:ascii="Times New Roman" w:eastAsia="Times New Roman" w:hAnsi="Times New Roman" w:cs="Times New Roman"/>
          <w:b/>
          <w:bCs/>
          <w:sz w:val="24"/>
          <w:szCs w:val="24"/>
          <w:lang w:bidi="en-US"/>
        </w:rPr>
        <w:t xml:space="preserve"> </w:t>
      </w:r>
      <w:r w:rsidR="009025A5">
        <w:rPr>
          <w:rFonts w:cs="Times New Roman"/>
          <w:b/>
          <w:sz w:val="20"/>
          <w:szCs w:val="20"/>
        </w:rPr>
        <w:t>(</w:t>
      </w:r>
      <w:r w:rsidR="009025A5" w:rsidRPr="009025A5">
        <w:rPr>
          <w:rFonts w:ascii="Times New Roman" w:hAnsi="Times New Roman" w:cs="Times New Roman"/>
          <w:b/>
          <w:sz w:val="24"/>
          <w:szCs w:val="24"/>
        </w:rPr>
        <w:t xml:space="preserve">a) Distribution of diffusivity in a large square-shaped reservoir for comparing the error norms of SFM and </w:t>
      </w:r>
      <w:bookmarkStart w:id="38" w:name="OLE_LINK46"/>
      <w:bookmarkStart w:id="39" w:name="OLE_LINK45"/>
      <w:r w:rsidR="009025A5" w:rsidRPr="009025A5">
        <w:rPr>
          <w:rFonts w:ascii="Times New Roman" w:hAnsi="Times New Roman" w:cs="Times New Roman"/>
          <w:b/>
          <w:sz w:val="24"/>
          <w:szCs w:val="24"/>
        </w:rPr>
        <w:t>MFM travel-time predictions</w:t>
      </w:r>
      <w:bookmarkEnd w:id="38"/>
      <w:bookmarkEnd w:id="39"/>
      <w:r w:rsidR="009025A5" w:rsidRPr="009025A5">
        <w:rPr>
          <w:rFonts w:ascii="Times New Roman" w:hAnsi="Times New Roman" w:cs="Times New Roman"/>
          <w:b/>
          <w:sz w:val="24"/>
          <w:szCs w:val="24"/>
        </w:rPr>
        <w:t xml:space="preserve"> against an assumed analytical travel-time function, and (b) radius of investigation (ROI) contour lines generated using SFM and MFM methods along with those calculated using exact solution of ROI in a large homogenous reservoir spread across a 20,000 ft by 20,000 ft square-shaped area.</w:t>
      </w:r>
      <w:bookmarkEnd w:id="37"/>
      <w:r w:rsidR="009025A5" w:rsidRPr="009025A5">
        <w:rPr>
          <w:rFonts w:ascii="Times New Roman" w:hAnsi="Times New Roman" w:cs="Times New Roman"/>
          <w:b/>
          <w:sz w:val="24"/>
          <w:szCs w:val="24"/>
        </w:rPr>
        <w:t xml:space="preserve"> </w:t>
      </w:r>
    </w:p>
    <w:p w14:paraId="2E33B6F6" w14:textId="4939EE43" w:rsidR="00B35A10" w:rsidRDefault="00B35A10" w:rsidP="009025A5">
      <w:pPr>
        <w:spacing w:after="0" w:line="240" w:lineRule="auto"/>
        <w:jc w:val="both"/>
        <w:rPr>
          <w:rFonts w:ascii="Times New Roman" w:hAnsi="Times New Roman" w:cs="Times New Roman"/>
          <w:b/>
          <w:sz w:val="24"/>
          <w:szCs w:val="24"/>
        </w:rPr>
      </w:pPr>
    </w:p>
    <w:p w14:paraId="4E76686A" w14:textId="77777777" w:rsidR="00C155A7" w:rsidRDefault="00C155A7" w:rsidP="009025A5">
      <w:pPr>
        <w:spacing w:after="0" w:line="240" w:lineRule="auto"/>
        <w:jc w:val="both"/>
        <w:rPr>
          <w:rFonts w:ascii="Times New Roman" w:hAnsi="Times New Roman" w:cs="Times New Roman"/>
          <w:b/>
          <w:sz w:val="24"/>
          <w:szCs w:val="24"/>
        </w:rPr>
      </w:pPr>
    </w:p>
    <w:p w14:paraId="279C67B3" w14:textId="37A9CA46" w:rsidR="008F125F" w:rsidRDefault="001700B9" w:rsidP="001700B9">
      <w:pPr>
        <w:spacing w:after="0" w:line="240" w:lineRule="auto"/>
        <w:jc w:val="both"/>
        <w:rPr>
          <w:rFonts w:ascii="Times New Roman" w:hAnsi="Times New Roman" w:cs="Times New Roman"/>
          <w:b/>
          <w:sz w:val="24"/>
          <w:szCs w:val="20"/>
        </w:rPr>
      </w:pPr>
      <w:bookmarkStart w:id="40" w:name="_Toc488188466"/>
      <w:r w:rsidRPr="00546F16">
        <w:rPr>
          <w:rFonts w:ascii="Times New Roman" w:eastAsia="Times New Roman" w:hAnsi="Times New Roman" w:cs="Times New Roman"/>
          <w:b/>
          <w:bCs/>
          <w:sz w:val="24"/>
          <w:szCs w:val="24"/>
          <w:lang w:bidi="en-US"/>
        </w:rPr>
        <w:t xml:space="preserve">Table </w:t>
      </w:r>
      <w:r>
        <w:rPr>
          <w:rFonts w:ascii="Times New Roman" w:eastAsia="Times New Roman" w:hAnsi="Times New Roman" w:cs="Times New Roman"/>
          <w:b/>
          <w:bCs/>
          <w:sz w:val="24"/>
          <w:szCs w:val="24"/>
          <w:lang w:bidi="en-US"/>
        </w:rPr>
        <w:t>3</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008F125F" w:rsidRPr="00546F16">
        <w:rPr>
          <w:rFonts w:ascii="Times New Roman" w:eastAsia="Times New Roman" w:hAnsi="Times New Roman" w:cs="Times New Roman"/>
          <w:b/>
          <w:bCs/>
          <w:color w:val="000000" w:themeColor="text1"/>
          <w:sz w:val="24"/>
          <w:szCs w:val="24"/>
          <w:lang w:bidi="en-US"/>
        </w:rPr>
        <w:t xml:space="preserve"> </w:t>
      </w:r>
      <w:r w:rsidR="008F125F" w:rsidRPr="008F125F">
        <w:rPr>
          <w:rFonts w:ascii="Times New Roman" w:hAnsi="Times New Roman" w:cs="Times New Roman"/>
          <w:b/>
          <w:sz w:val="24"/>
          <w:szCs w:val="20"/>
        </w:rPr>
        <w:t xml:space="preserve">Error norms of computed travel time </w:t>
      </w:r>
      <w:r w:rsidR="008F125F" w:rsidRPr="008F125F">
        <w:rPr>
          <w:rFonts w:ascii="Times New Roman" w:hAnsi="Times New Roman" w:cs="Times New Roman"/>
          <w:b/>
          <w:i/>
          <w:sz w:val="24"/>
          <w:szCs w:val="20"/>
        </w:rPr>
        <w:t>T</w:t>
      </w:r>
      <w:r w:rsidR="008F125F" w:rsidRPr="008F125F">
        <w:rPr>
          <w:rFonts w:ascii="Times New Roman" w:hAnsi="Times New Roman" w:cs="Times New Roman"/>
          <w:b/>
          <w:sz w:val="24"/>
          <w:szCs w:val="20"/>
        </w:rPr>
        <w:t>(</w:t>
      </w:r>
      <w:r w:rsidR="008F125F" w:rsidRPr="008F125F">
        <w:rPr>
          <w:rFonts w:ascii="Times New Roman" w:hAnsi="Times New Roman" w:cs="Times New Roman"/>
          <w:b/>
          <w:i/>
          <w:sz w:val="24"/>
          <w:szCs w:val="20"/>
        </w:rPr>
        <w:t>x</w:t>
      </w:r>
      <w:r w:rsidR="008F125F" w:rsidRPr="008F125F">
        <w:rPr>
          <w:rFonts w:ascii="Times New Roman" w:hAnsi="Times New Roman" w:cs="Times New Roman"/>
          <w:b/>
          <w:sz w:val="24"/>
          <w:szCs w:val="20"/>
        </w:rPr>
        <w:t>) for various fast marching methods.</w:t>
      </w:r>
      <w:bookmarkEnd w:id="40"/>
    </w:p>
    <w:p w14:paraId="76647F0D" w14:textId="77777777" w:rsidR="00B35A10" w:rsidRDefault="00B35A10" w:rsidP="001700B9">
      <w:pPr>
        <w:spacing w:after="0" w:line="240" w:lineRule="auto"/>
        <w:jc w:val="both"/>
        <w:rPr>
          <w:rFonts w:ascii="Times New Roman" w:hAnsi="Times New Roman" w:cs="Times New Roman"/>
          <w:b/>
          <w:sz w:val="24"/>
          <w:szCs w:val="20"/>
        </w:rPr>
      </w:pPr>
    </w:p>
    <w:tbl>
      <w:tblPr>
        <w:tblStyle w:val="TableGrid"/>
        <w:tblW w:w="7276" w:type="dxa"/>
        <w:jc w:val="center"/>
        <w:tblLook w:val="04A0" w:firstRow="1" w:lastRow="0" w:firstColumn="1" w:lastColumn="0" w:noHBand="0" w:noVBand="1"/>
      </w:tblPr>
      <w:tblGrid>
        <w:gridCol w:w="1819"/>
        <w:gridCol w:w="1819"/>
        <w:gridCol w:w="1819"/>
        <w:gridCol w:w="1819"/>
      </w:tblGrid>
      <w:tr w:rsidR="00795D69" w14:paraId="1314DEBB" w14:textId="77777777" w:rsidTr="009D2F7D">
        <w:trPr>
          <w:trHeight w:val="423"/>
          <w:jc w:val="center"/>
        </w:trPr>
        <w:tc>
          <w:tcPr>
            <w:tcW w:w="1819" w:type="dxa"/>
            <w:tcBorders>
              <w:top w:val="nil"/>
              <w:left w:val="nil"/>
              <w:bottom w:val="nil"/>
              <w:right w:val="single" w:sz="4" w:space="0" w:color="auto"/>
            </w:tcBorders>
            <w:vAlign w:val="center"/>
          </w:tcPr>
          <w:p w14:paraId="6528C4BB" w14:textId="77777777" w:rsidR="00795D69" w:rsidRDefault="00795D69" w:rsidP="00795D69">
            <w:pPr>
              <w:jc w:val="center"/>
            </w:pPr>
          </w:p>
        </w:tc>
        <w:tc>
          <w:tcPr>
            <w:tcW w:w="5457" w:type="dxa"/>
            <w:gridSpan w:val="3"/>
            <w:tcBorders>
              <w:left w:val="single" w:sz="4" w:space="0" w:color="auto"/>
            </w:tcBorders>
            <w:vAlign w:val="center"/>
          </w:tcPr>
          <w:p w14:paraId="0D3DB351" w14:textId="02840137" w:rsidR="00795D69" w:rsidRDefault="00795D69" w:rsidP="00795D69">
            <w:pPr>
              <w:jc w:val="center"/>
            </w:pPr>
            <w:r w:rsidRPr="00795D69">
              <w:rPr>
                <w:color w:val="000000"/>
                <w:sz w:val="24"/>
                <w:szCs w:val="24"/>
              </w:rPr>
              <w:t>Error norms</w:t>
            </w:r>
          </w:p>
        </w:tc>
      </w:tr>
      <w:tr w:rsidR="00795D69" w14:paraId="7109E7D4" w14:textId="77777777" w:rsidTr="009D2F7D">
        <w:trPr>
          <w:trHeight w:val="423"/>
          <w:jc w:val="center"/>
        </w:trPr>
        <w:tc>
          <w:tcPr>
            <w:tcW w:w="1819" w:type="dxa"/>
            <w:tcBorders>
              <w:top w:val="nil"/>
              <w:left w:val="nil"/>
              <w:bottom w:val="single" w:sz="4" w:space="0" w:color="auto"/>
              <w:right w:val="single" w:sz="4" w:space="0" w:color="auto"/>
            </w:tcBorders>
            <w:vAlign w:val="center"/>
          </w:tcPr>
          <w:p w14:paraId="22B1572B" w14:textId="77777777" w:rsidR="00795D69" w:rsidRDefault="00795D69" w:rsidP="00795D69">
            <w:pPr>
              <w:jc w:val="center"/>
            </w:pPr>
          </w:p>
        </w:tc>
        <w:tc>
          <w:tcPr>
            <w:tcW w:w="1819" w:type="dxa"/>
            <w:tcBorders>
              <w:left w:val="single" w:sz="4" w:space="0" w:color="auto"/>
            </w:tcBorders>
            <w:vAlign w:val="center"/>
          </w:tcPr>
          <w:p w14:paraId="0869DF0C" w14:textId="4FE5FE51" w:rsidR="00795D69" w:rsidRDefault="00D84AC8" w:rsidP="00795D69">
            <w:pPr>
              <w:jc w:val="center"/>
            </w:pPr>
            <w:r w:rsidRPr="00795D69">
              <w:rPr>
                <w:i/>
                <w:sz w:val="24"/>
                <w:szCs w:val="24"/>
              </w:rPr>
              <w:t>L</w:t>
            </w:r>
            <w:r>
              <w:rPr>
                <w:i/>
                <w:sz w:val="24"/>
                <w:szCs w:val="24"/>
                <w:vertAlign w:val="subscript"/>
              </w:rPr>
              <w:t>1</w:t>
            </w:r>
          </w:p>
        </w:tc>
        <w:tc>
          <w:tcPr>
            <w:tcW w:w="1819" w:type="dxa"/>
            <w:vAlign w:val="center"/>
          </w:tcPr>
          <w:p w14:paraId="609E7B57" w14:textId="06F6739C" w:rsidR="00795D69" w:rsidRDefault="00795D69" w:rsidP="00795D69">
            <w:pPr>
              <w:jc w:val="center"/>
            </w:pPr>
            <w:r w:rsidRPr="00795D69">
              <w:rPr>
                <w:i/>
                <w:sz w:val="24"/>
                <w:szCs w:val="24"/>
              </w:rPr>
              <w:t>L</w:t>
            </w:r>
            <w:r w:rsidRPr="00795D69">
              <w:rPr>
                <w:i/>
                <w:sz w:val="24"/>
                <w:szCs w:val="24"/>
                <w:vertAlign w:val="subscript"/>
              </w:rPr>
              <w:t>2</w:t>
            </w:r>
          </w:p>
        </w:tc>
        <w:tc>
          <w:tcPr>
            <w:tcW w:w="1819" w:type="dxa"/>
            <w:vAlign w:val="center"/>
          </w:tcPr>
          <w:p w14:paraId="3AEEAA59" w14:textId="3B040391" w:rsidR="00795D69" w:rsidRDefault="00795D69" w:rsidP="00795D69">
            <w:pPr>
              <w:jc w:val="center"/>
            </w:pPr>
            <w:r w:rsidRPr="00795D69">
              <w:rPr>
                <w:i/>
                <w:sz w:val="24"/>
                <w:szCs w:val="24"/>
              </w:rPr>
              <w:t>L</w:t>
            </w:r>
            <w:r w:rsidRPr="00795D69">
              <w:rPr>
                <w:i/>
                <w:sz w:val="24"/>
                <w:szCs w:val="24"/>
                <w:vertAlign w:val="subscript"/>
              </w:rPr>
              <w:t>∞</w:t>
            </w:r>
          </w:p>
        </w:tc>
      </w:tr>
      <w:tr w:rsidR="00795D69" w14:paraId="103166A7" w14:textId="77777777" w:rsidTr="009D2F7D">
        <w:trPr>
          <w:trHeight w:val="423"/>
          <w:jc w:val="center"/>
        </w:trPr>
        <w:tc>
          <w:tcPr>
            <w:tcW w:w="1819" w:type="dxa"/>
            <w:tcBorders>
              <w:top w:val="single" w:sz="4" w:space="0" w:color="auto"/>
            </w:tcBorders>
            <w:vAlign w:val="center"/>
          </w:tcPr>
          <w:p w14:paraId="240FA581" w14:textId="42F85D36" w:rsidR="00795D69" w:rsidRDefault="00795D69" w:rsidP="00795D69">
            <w:pPr>
              <w:jc w:val="center"/>
            </w:pPr>
            <w:r w:rsidRPr="00795D69">
              <w:rPr>
                <w:sz w:val="24"/>
                <w:szCs w:val="24"/>
              </w:rPr>
              <w:t>1</w:t>
            </w:r>
            <w:r w:rsidRPr="00795D69">
              <w:rPr>
                <w:sz w:val="24"/>
                <w:szCs w:val="24"/>
                <w:vertAlign w:val="superscript"/>
              </w:rPr>
              <w:t>st</w:t>
            </w:r>
            <w:r w:rsidRPr="00795D69">
              <w:rPr>
                <w:sz w:val="24"/>
                <w:szCs w:val="24"/>
              </w:rPr>
              <w:t xml:space="preserve"> order SFM</w:t>
            </w:r>
          </w:p>
        </w:tc>
        <w:tc>
          <w:tcPr>
            <w:tcW w:w="1819" w:type="dxa"/>
            <w:vAlign w:val="center"/>
          </w:tcPr>
          <w:p w14:paraId="074D1883" w14:textId="123D657D" w:rsidR="00795D69" w:rsidRDefault="00795D69" w:rsidP="00795D69">
            <w:pPr>
              <w:jc w:val="center"/>
            </w:pPr>
            <w:r w:rsidRPr="00795D69">
              <w:rPr>
                <w:color w:val="000000"/>
                <w:sz w:val="24"/>
                <w:szCs w:val="24"/>
              </w:rPr>
              <w:t>0.74610</w:t>
            </w:r>
          </w:p>
        </w:tc>
        <w:tc>
          <w:tcPr>
            <w:tcW w:w="1819" w:type="dxa"/>
            <w:vAlign w:val="center"/>
          </w:tcPr>
          <w:p w14:paraId="33B21A7B" w14:textId="6F39D172" w:rsidR="00795D69" w:rsidRDefault="00795D69" w:rsidP="00795D69">
            <w:pPr>
              <w:jc w:val="center"/>
            </w:pPr>
            <w:r w:rsidRPr="00795D69">
              <w:rPr>
                <w:color w:val="000000"/>
                <w:sz w:val="24"/>
                <w:szCs w:val="24"/>
              </w:rPr>
              <w:t>0.69709</w:t>
            </w:r>
          </w:p>
        </w:tc>
        <w:tc>
          <w:tcPr>
            <w:tcW w:w="1819" w:type="dxa"/>
            <w:vAlign w:val="center"/>
          </w:tcPr>
          <w:p w14:paraId="52AE9FB3" w14:textId="67FF9A89" w:rsidR="00795D69" w:rsidRDefault="00795D69" w:rsidP="00795D69">
            <w:pPr>
              <w:jc w:val="center"/>
            </w:pPr>
            <w:r w:rsidRPr="00795D69">
              <w:rPr>
                <w:sz w:val="24"/>
                <w:szCs w:val="24"/>
              </w:rPr>
              <w:t>1.31485</w:t>
            </w:r>
          </w:p>
        </w:tc>
      </w:tr>
      <w:tr w:rsidR="00795D69" w14:paraId="47096809" w14:textId="77777777" w:rsidTr="009D2F7D">
        <w:trPr>
          <w:trHeight w:val="423"/>
          <w:jc w:val="center"/>
        </w:trPr>
        <w:tc>
          <w:tcPr>
            <w:tcW w:w="1819" w:type="dxa"/>
            <w:vAlign w:val="center"/>
          </w:tcPr>
          <w:p w14:paraId="523BD93A" w14:textId="5A8DAA1E" w:rsidR="00795D69" w:rsidRDefault="00795D69" w:rsidP="00795D69">
            <w:pPr>
              <w:jc w:val="center"/>
            </w:pPr>
            <w:r w:rsidRPr="00795D69">
              <w:rPr>
                <w:sz w:val="24"/>
                <w:szCs w:val="24"/>
              </w:rPr>
              <w:t>2</w:t>
            </w:r>
            <w:r w:rsidRPr="00795D69">
              <w:rPr>
                <w:sz w:val="24"/>
                <w:szCs w:val="24"/>
                <w:vertAlign w:val="superscript"/>
              </w:rPr>
              <w:t>nd</w:t>
            </w:r>
            <w:r w:rsidRPr="00795D69">
              <w:rPr>
                <w:sz w:val="24"/>
                <w:szCs w:val="24"/>
              </w:rPr>
              <w:t xml:space="preserve"> order SFM</w:t>
            </w:r>
          </w:p>
        </w:tc>
        <w:tc>
          <w:tcPr>
            <w:tcW w:w="1819" w:type="dxa"/>
            <w:vAlign w:val="center"/>
          </w:tcPr>
          <w:p w14:paraId="5D0967A0" w14:textId="0CAC6D74" w:rsidR="00795D69" w:rsidRDefault="00795D69" w:rsidP="00795D69">
            <w:pPr>
              <w:jc w:val="center"/>
            </w:pPr>
            <w:r w:rsidRPr="00795D69">
              <w:rPr>
                <w:sz w:val="24"/>
                <w:szCs w:val="24"/>
              </w:rPr>
              <w:t>0.19740</w:t>
            </w:r>
          </w:p>
        </w:tc>
        <w:tc>
          <w:tcPr>
            <w:tcW w:w="1819" w:type="dxa"/>
            <w:vAlign w:val="center"/>
          </w:tcPr>
          <w:p w14:paraId="4CD951FF" w14:textId="528F3E7B" w:rsidR="00795D69" w:rsidRDefault="00795D69" w:rsidP="00795D69">
            <w:pPr>
              <w:jc w:val="center"/>
            </w:pPr>
            <w:r w:rsidRPr="00795D69">
              <w:rPr>
                <w:sz w:val="24"/>
                <w:szCs w:val="24"/>
              </w:rPr>
              <w:t>0.04234</w:t>
            </w:r>
          </w:p>
        </w:tc>
        <w:tc>
          <w:tcPr>
            <w:tcW w:w="1819" w:type="dxa"/>
            <w:vAlign w:val="center"/>
          </w:tcPr>
          <w:p w14:paraId="482B7A8E" w14:textId="0B5049B9" w:rsidR="00795D69" w:rsidRDefault="00795D69" w:rsidP="00795D69">
            <w:pPr>
              <w:jc w:val="center"/>
            </w:pPr>
            <w:r w:rsidRPr="00795D69">
              <w:rPr>
                <w:sz w:val="24"/>
                <w:szCs w:val="24"/>
              </w:rPr>
              <w:t>0.32895</w:t>
            </w:r>
          </w:p>
        </w:tc>
      </w:tr>
      <w:tr w:rsidR="00795D69" w14:paraId="363E2323" w14:textId="77777777" w:rsidTr="009D2F7D">
        <w:trPr>
          <w:trHeight w:val="423"/>
          <w:jc w:val="center"/>
        </w:trPr>
        <w:tc>
          <w:tcPr>
            <w:tcW w:w="1819" w:type="dxa"/>
            <w:vAlign w:val="center"/>
          </w:tcPr>
          <w:p w14:paraId="4EE901ED" w14:textId="736581BB" w:rsidR="00795D69" w:rsidRDefault="00795D69" w:rsidP="00795D69">
            <w:pPr>
              <w:jc w:val="center"/>
            </w:pPr>
            <w:r w:rsidRPr="00795D69">
              <w:rPr>
                <w:sz w:val="24"/>
                <w:szCs w:val="24"/>
              </w:rPr>
              <w:t>1</w:t>
            </w:r>
            <w:r w:rsidRPr="00795D69">
              <w:rPr>
                <w:sz w:val="24"/>
                <w:szCs w:val="24"/>
                <w:vertAlign w:val="superscript"/>
              </w:rPr>
              <w:t>st</w:t>
            </w:r>
            <w:r w:rsidRPr="00795D69">
              <w:rPr>
                <w:sz w:val="24"/>
                <w:szCs w:val="24"/>
              </w:rPr>
              <w:t xml:space="preserve"> order MFM</w:t>
            </w:r>
          </w:p>
        </w:tc>
        <w:tc>
          <w:tcPr>
            <w:tcW w:w="1819" w:type="dxa"/>
            <w:vAlign w:val="center"/>
          </w:tcPr>
          <w:p w14:paraId="5BFBC713" w14:textId="083AFD80" w:rsidR="00795D69" w:rsidRDefault="00795D69" w:rsidP="00795D69">
            <w:pPr>
              <w:jc w:val="center"/>
            </w:pPr>
            <w:r w:rsidRPr="00795D69">
              <w:rPr>
                <w:sz w:val="24"/>
                <w:szCs w:val="24"/>
              </w:rPr>
              <w:t>0.60693</w:t>
            </w:r>
          </w:p>
        </w:tc>
        <w:tc>
          <w:tcPr>
            <w:tcW w:w="1819" w:type="dxa"/>
            <w:vAlign w:val="center"/>
          </w:tcPr>
          <w:p w14:paraId="651105E8" w14:textId="542E6A03" w:rsidR="00795D69" w:rsidRDefault="00795D69" w:rsidP="00795D69">
            <w:pPr>
              <w:jc w:val="center"/>
            </w:pPr>
            <w:r w:rsidRPr="00795D69">
              <w:rPr>
                <w:sz w:val="24"/>
                <w:szCs w:val="24"/>
              </w:rPr>
              <w:t>0.44561</w:t>
            </w:r>
          </w:p>
        </w:tc>
        <w:tc>
          <w:tcPr>
            <w:tcW w:w="1819" w:type="dxa"/>
            <w:vAlign w:val="center"/>
          </w:tcPr>
          <w:p w14:paraId="591C8599" w14:textId="2F1BA9B2" w:rsidR="00795D69" w:rsidRDefault="00795D69" w:rsidP="00795D69">
            <w:pPr>
              <w:jc w:val="center"/>
            </w:pPr>
            <w:r w:rsidRPr="00795D69">
              <w:rPr>
                <w:sz w:val="24"/>
                <w:szCs w:val="24"/>
              </w:rPr>
              <w:t>0.97252</w:t>
            </w:r>
          </w:p>
        </w:tc>
      </w:tr>
      <w:tr w:rsidR="00795D69" w14:paraId="254F40C3" w14:textId="77777777" w:rsidTr="009D2F7D">
        <w:trPr>
          <w:trHeight w:val="423"/>
          <w:jc w:val="center"/>
        </w:trPr>
        <w:tc>
          <w:tcPr>
            <w:tcW w:w="1819" w:type="dxa"/>
            <w:vAlign w:val="center"/>
          </w:tcPr>
          <w:p w14:paraId="08D6C66B" w14:textId="23090B95" w:rsidR="00795D69" w:rsidRDefault="00795D69" w:rsidP="00795D69">
            <w:pPr>
              <w:jc w:val="center"/>
            </w:pPr>
            <w:r w:rsidRPr="00795D69">
              <w:rPr>
                <w:sz w:val="24"/>
                <w:szCs w:val="24"/>
              </w:rPr>
              <w:t>2</w:t>
            </w:r>
            <w:r w:rsidRPr="00795D69">
              <w:rPr>
                <w:sz w:val="24"/>
                <w:szCs w:val="24"/>
                <w:vertAlign w:val="superscript"/>
              </w:rPr>
              <w:t>nd</w:t>
            </w:r>
            <w:r w:rsidRPr="00795D69">
              <w:rPr>
                <w:sz w:val="24"/>
                <w:szCs w:val="24"/>
              </w:rPr>
              <w:t xml:space="preserve"> order MFM</w:t>
            </w:r>
          </w:p>
        </w:tc>
        <w:tc>
          <w:tcPr>
            <w:tcW w:w="1819" w:type="dxa"/>
            <w:vAlign w:val="center"/>
          </w:tcPr>
          <w:p w14:paraId="32869C09" w14:textId="73B646D2" w:rsidR="00795D69" w:rsidRDefault="00795D69" w:rsidP="00795D69">
            <w:pPr>
              <w:jc w:val="center"/>
            </w:pPr>
            <w:r w:rsidRPr="00795D69">
              <w:rPr>
                <w:sz w:val="24"/>
                <w:szCs w:val="24"/>
              </w:rPr>
              <w:t>0.03961</w:t>
            </w:r>
          </w:p>
        </w:tc>
        <w:tc>
          <w:tcPr>
            <w:tcW w:w="1819" w:type="dxa"/>
            <w:vAlign w:val="center"/>
          </w:tcPr>
          <w:p w14:paraId="711CE2B4" w14:textId="473E909B" w:rsidR="00795D69" w:rsidRDefault="00795D69" w:rsidP="00795D69">
            <w:pPr>
              <w:jc w:val="center"/>
            </w:pPr>
            <w:r w:rsidRPr="00795D69">
              <w:rPr>
                <w:sz w:val="24"/>
                <w:szCs w:val="24"/>
              </w:rPr>
              <w:t>0.00250</w:t>
            </w:r>
          </w:p>
        </w:tc>
        <w:tc>
          <w:tcPr>
            <w:tcW w:w="1819" w:type="dxa"/>
            <w:vAlign w:val="center"/>
          </w:tcPr>
          <w:p w14:paraId="7C3200A2" w14:textId="2692482E" w:rsidR="00795D69" w:rsidRDefault="00795D69" w:rsidP="00795D69">
            <w:pPr>
              <w:jc w:val="center"/>
            </w:pPr>
            <w:r w:rsidRPr="00795D69">
              <w:rPr>
                <w:sz w:val="24"/>
                <w:szCs w:val="24"/>
              </w:rPr>
              <w:t>0.18765</w:t>
            </w:r>
          </w:p>
        </w:tc>
      </w:tr>
    </w:tbl>
    <w:p w14:paraId="21B0CDC4" w14:textId="6509A081" w:rsidR="008F125F" w:rsidRDefault="008F125F" w:rsidP="009025A5">
      <w:pPr>
        <w:spacing w:after="0" w:line="240" w:lineRule="auto"/>
        <w:jc w:val="both"/>
        <w:rPr>
          <w:rFonts w:ascii="Times New Roman" w:hAnsi="Times New Roman" w:cs="Times New Roman"/>
          <w:sz w:val="24"/>
        </w:rPr>
      </w:pPr>
    </w:p>
    <w:p w14:paraId="1931BF3B" w14:textId="5FD7242F" w:rsidR="009025A5" w:rsidRDefault="00967ECF" w:rsidP="00A128A4">
      <w:pPr>
        <w:spacing w:line="480" w:lineRule="auto"/>
        <w:ind w:firstLine="720"/>
        <w:jc w:val="both"/>
        <w:rPr>
          <w:rFonts w:ascii="Times New Roman" w:hAnsi="Times New Roman" w:cs="Times New Roman"/>
          <w:sz w:val="24"/>
          <w:szCs w:val="24"/>
        </w:rPr>
      </w:pPr>
      <w:bookmarkStart w:id="41" w:name="_Toc397073706"/>
      <w:r w:rsidRPr="00B1541D">
        <w:rPr>
          <w:rFonts w:ascii="Times New Roman" w:hAnsi="Times New Roman" w:cs="Times New Roman"/>
          <w:b/>
          <w:sz w:val="24"/>
          <w:szCs w:val="24"/>
        </w:rPr>
        <w:t>Figur</w:t>
      </w:r>
      <w:r w:rsidRPr="00B1541D">
        <w:rPr>
          <w:rFonts w:ascii="Times New Roman" w:hAnsi="Times New Roman" w:cs="Times New Roman"/>
          <w:b/>
          <w:sz w:val="24"/>
          <w:szCs w:val="24"/>
          <w:lang w:bidi="en-US"/>
        </w:rPr>
        <w:t>e</w:t>
      </w:r>
      <w:r w:rsidR="009025A5" w:rsidRPr="00B1541D">
        <w:rPr>
          <w:rFonts w:ascii="Times New Roman" w:hAnsi="Times New Roman" w:cs="Times New Roman"/>
          <w:b/>
          <w:sz w:val="24"/>
          <w:szCs w:val="24"/>
        </w:rPr>
        <w:t xml:space="preserve"> 3.1b</w:t>
      </w:r>
      <w:r w:rsidR="009025A5" w:rsidRPr="003B0514">
        <w:rPr>
          <w:rFonts w:ascii="Times New Roman" w:hAnsi="Times New Roman" w:cs="Times New Roman"/>
          <w:sz w:val="24"/>
          <w:szCs w:val="24"/>
        </w:rPr>
        <w:t xml:space="preserve"> compares the radius of investigation predicted using SFM and MFM methods against that derived using the well-established analytic solution. The comparison is performed for a large square-shaped homogeneous reservoir spread across 20,000</w:t>
      </w:r>
      <w:r w:rsidR="00821C1F">
        <w:rPr>
          <w:rFonts w:ascii="Times New Roman" w:hAnsi="Times New Roman" w:cs="Times New Roman"/>
          <w:sz w:val="24"/>
          <w:szCs w:val="24"/>
        </w:rPr>
        <w:t>-</w:t>
      </w:r>
      <w:r w:rsidR="009025A5" w:rsidRPr="003B0514">
        <w:rPr>
          <w:rFonts w:ascii="Times New Roman" w:hAnsi="Times New Roman" w:cs="Times New Roman"/>
          <w:sz w:val="24"/>
          <w:szCs w:val="24"/>
        </w:rPr>
        <w:t xml:space="preserve">ft </w:t>
      </w:r>
      <w:r w:rsidR="00821C1F">
        <w:rPr>
          <w:rFonts w:ascii="Times New Roman" w:hAnsi="Times New Roman" w:cs="Times New Roman"/>
          <w:sz w:val="24"/>
          <w:szCs w:val="24"/>
        </w:rPr>
        <w:t>by</w:t>
      </w:r>
      <w:r w:rsidR="009025A5" w:rsidRPr="003B0514">
        <w:rPr>
          <w:rFonts w:ascii="Times New Roman" w:hAnsi="Times New Roman" w:cs="Times New Roman"/>
          <w:sz w:val="24"/>
          <w:szCs w:val="24"/>
        </w:rPr>
        <w:t xml:space="preserve"> 20,000</w:t>
      </w:r>
      <w:r w:rsidR="00821C1F">
        <w:rPr>
          <w:rFonts w:ascii="Times New Roman" w:hAnsi="Times New Roman" w:cs="Times New Roman"/>
          <w:sz w:val="24"/>
          <w:szCs w:val="24"/>
        </w:rPr>
        <w:t>-</w:t>
      </w:r>
      <w:r w:rsidR="009025A5" w:rsidRPr="003B0514">
        <w:rPr>
          <w:rFonts w:ascii="Times New Roman" w:hAnsi="Times New Roman" w:cs="Times New Roman"/>
          <w:sz w:val="24"/>
          <w:szCs w:val="24"/>
        </w:rPr>
        <w:t xml:space="preserve">ft with an impulse pressure source in the centrally located well. The reservoir and fluid properties assumed for this comparison are listed in </w:t>
      </w:r>
      <w:r w:rsidR="009025A5" w:rsidRPr="000A3C37">
        <w:rPr>
          <w:rFonts w:ascii="Times New Roman" w:hAnsi="Times New Roman" w:cs="Times New Roman"/>
          <w:b/>
          <w:sz w:val="24"/>
          <w:szCs w:val="24"/>
        </w:rPr>
        <w:t xml:space="preserve">Table </w:t>
      </w:r>
      <w:r w:rsidR="008F125F" w:rsidRPr="000A3C37">
        <w:rPr>
          <w:rFonts w:ascii="Times New Roman" w:hAnsi="Times New Roman" w:cs="Times New Roman"/>
          <w:b/>
          <w:sz w:val="24"/>
          <w:szCs w:val="24"/>
        </w:rPr>
        <w:t>3.</w:t>
      </w:r>
      <w:r w:rsidR="009025A5" w:rsidRPr="000A3C37">
        <w:rPr>
          <w:rFonts w:ascii="Times New Roman" w:hAnsi="Times New Roman" w:cs="Times New Roman"/>
          <w:b/>
          <w:sz w:val="24"/>
          <w:szCs w:val="24"/>
        </w:rPr>
        <w:t>2</w:t>
      </w:r>
      <w:r w:rsidR="009025A5" w:rsidRPr="003B0514">
        <w:rPr>
          <w:rFonts w:ascii="Times New Roman" w:hAnsi="Times New Roman" w:cs="Times New Roman"/>
          <w:sz w:val="24"/>
          <w:szCs w:val="24"/>
        </w:rPr>
        <w:t xml:space="preserve">. As the </w:t>
      </w:r>
      <w:r w:rsidR="009025A5" w:rsidRPr="003B0514">
        <w:rPr>
          <w:rFonts w:ascii="Times New Roman" w:hAnsi="Times New Roman" w:cs="Times New Roman"/>
          <w:sz w:val="24"/>
          <w:szCs w:val="24"/>
        </w:rPr>
        <w:lastRenderedPageBreak/>
        <w:t>pressure front propagates farther in the reservoir, the differences between predictions of each method and analytic solution decreases (</w:t>
      </w:r>
      <w:r w:rsidR="009025A5" w:rsidRPr="00A128A4">
        <w:rPr>
          <w:rFonts w:ascii="Times New Roman" w:hAnsi="Times New Roman" w:cs="Times New Roman"/>
          <w:b/>
          <w:sz w:val="24"/>
          <w:szCs w:val="24"/>
        </w:rPr>
        <w:t xml:space="preserve">Table </w:t>
      </w:r>
      <w:r w:rsidR="008F125F" w:rsidRPr="00A128A4">
        <w:rPr>
          <w:rFonts w:ascii="Times New Roman" w:hAnsi="Times New Roman" w:cs="Times New Roman"/>
          <w:b/>
          <w:sz w:val="24"/>
          <w:szCs w:val="24"/>
        </w:rPr>
        <w:t>3.</w:t>
      </w:r>
      <w:r w:rsidR="009025A5" w:rsidRPr="00A128A4">
        <w:rPr>
          <w:rFonts w:ascii="Times New Roman" w:hAnsi="Times New Roman" w:cs="Times New Roman"/>
          <w:b/>
          <w:sz w:val="24"/>
          <w:szCs w:val="24"/>
        </w:rPr>
        <w:t>3</w:t>
      </w:r>
      <w:r w:rsidR="009025A5" w:rsidRPr="003B0514">
        <w:rPr>
          <w:rFonts w:ascii="Times New Roman" w:hAnsi="Times New Roman" w:cs="Times New Roman"/>
          <w:sz w:val="24"/>
          <w:szCs w:val="24"/>
        </w:rPr>
        <w:t>). At 25</w:t>
      </w:r>
      <w:r w:rsidR="009025A5" w:rsidRPr="00275038">
        <w:rPr>
          <w:rFonts w:ascii="Times New Roman" w:hAnsi="Times New Roman" w:cs="Times New Roman"/>
          <w:sz w:val="24"/>
          <w:szCs w:val="24"/>
          <w:vertAlign w:val="superscript"/>
        </w:rPr>
        <w:t>th</w:t>
      </w:r>
      <w:r w:rsidR="009025A5" w:rsidRPr="003B0514">
        <w:rPr>
          <w:rFonts w:ascii="Times New Roman" w:hAnsi="Times New Roman" w:cs="Times New Roman"/>
          <w:sz w:val="24"/>
          <w:szCs w:val="24"/>
        </w:rPr>
        <w:t xml:space="preserve"> hour, the relative errors in SFM prediction is 0.5% and that in MFM prediction is 0.05%, which decreases to 0.1% and 0.01%, respectively, at the 75</w:t>
      </w:r>
      <w:r w:rsidR="009025A5" w:rsidRPr="00275038">
        <w:rPr>
          <w:rFonts w:ascii="Times New Roman" w:hAnsi="Times New Roman" w:cs="Times New Roman"/>
          <w:sz w:val="24"/>
          <w:szCs w:val="24"/>
          <w:vertAlign w:val="superscript"/>
        </w:rPr>
        <w:t>th</w:t>
      </w:r>
      <w:r w:rsidR="009025A5" w:rsidRPr="003B0514">
        <w:rPr>
          <w:rFonts w:ascii="Times New Roman" w:hAnsi="Times New Roman" w:cs="Times New Roman"/>
          <w:sz w:val="24"/>
          <w:szCs w:val="24"/>
        </w:rPr>
        <w:t xml:space="preserve"> hour. At both the times, the accuracy of MFM is one order higher than that of SFM. In </w:t>
      </w:r>
      <w:r w:rsidRPr="00B1541D">
        <w:rPr>
          <w:rFonts w:ascii="Times New Roman" w:hAnsi="Times New Roman" w:cs="Times New Roman"/>
          <w:b/>
          <w:sz w:val="24"/>
          <w:szCs w:val="24"/>
          <w:lang w:bidi="en-US"/>
        </w:rPr>
        <w:t>Figure</w:t>
      </w:r>
      <w:r w:rsidR="009025A5" w:rsidRPr="00B1541D">
        <w:rPr>
          <w:rFonts w:ascii="Times New Roman" w:hAnsi="Times New Roman" w:cs="Times New Roman"/>
          <w:b/>
          <w:sz w:val="24"/>
          <w:szCs w:val="24"/>
        </w:rPr>
        <w:t xml:space="preserve"> </w:t>
      </w:r>
      <w:r w:rsidR="008F125F" w:rsidRPr="00B1541D">
        <w:rPr>
          <w:rFonts w:ascii="Times New Roman" w:hAnsi="Times New Roman" w:cs="Times New Roman"/>
          <w:b/>
          <w:sz w:val="24"/>
          <w:szCs w:val="24"/>
        </w:rPr>
        <w:t>3.1</w:t>
      </w:r>
      <w:r w:rsidR="009025A5" w:rsidRPr="00B1541D">
        <w:rPr>
          <w:rFonts w:ascii="Times New Roman" w:hAnsi="Times New Roman" w:cs="Times New Roman"/>
          <w:b/>
          <w:sz w:val="24"/>
          <w:szCs w:val="24"/>
        </w:rPr>
        <w:t>b</w:t>
      </w:r>
      <w:r w:rsidR="009025A5" w:rsidRPr="003B0514">
        <w:rPr>
          <w:rFonts w:ascii="Times New Roman" w:hAnsi="Times New Roman" w:cs="Times New Roman"/>
          <w:sz w:val="24"/>
          <w:szCs w:val="24"/>
        </w:rPr>
        <w:t>, the accuracy of MFM method in comparison to SFM method is visually demonstrated using isocontour lines.</w:t>
      </w:r>
    </w:p>
    <w:p w14:paraId="5758FF99" w14:textId="6DAF2848" w:rsidR="00C155A7" w:rsidRDefault="00C155A7" w:rsidP="00C155A7">
      <w:pPr>
        <w:spacing w:after="0" w:line="240" w:lineRule="auto"/>
        <w:jc w:val="both"/>
        <w:rPr>
          <w:rFonts w:ascii="Times New Roman" w:hAnsi="Times New Roman" w:cs="Times New Roman"/>
          <w:b/>
          <w:sz w:val="24"/>
          <w:szCs w:val="24"/>
        </w:rPr>
      </w:pPr>
      <w:r w:rsidRPr="00546F16">
        <w:rPr>
          <w:rFonts w:ascii="Times New Roman" w:eastAsia="Times New Roman" w:hAnsi="Times New Roman" w:cs="Times New Roman"/>
          <w:b/>
          <w:bCs/>
          <w:sz w:val="24"/>
          <w:szCs w:val="24"/>
          <w:lang w:bidi="en-US"/>
        </w:rPr>
        <w:t xml:space="preserve">Table </w:t>
      </w:r>
      <w:r>
        <w:rPr>
          <w:rFonts w:ascii="Times New Roman" w:eastAsia="Times New Roman" w:hAnsi="Times New Roman" w:cs="Times New Roman"/>
          <w:b/>
          <w:bCs/>
          <w:sz w:val="24"/>
          <w:szCs w:val="24"/>
          <w:lang w:bidi="en-US"/>
        </w:rPr>
        <w:t>3</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2</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bookmarkStart w:id="42" w:name="OLE_LINK23"/>
      <w:r>
        <w:rPr>
          <w:rFonts w:ascii="Times New Roman" w:eastAsia="Times New Roman" w:hAnsi="Times New Roman" w:cs="Times New Roman"/>
          <w:b/>
          <w:bCs/>
          <w:sz w:val="24"/>
          <w:szCs w:val="24"/>
          <w:lang w:bidi="en-US"/>
        </w:rPr>
        <w:t xml:space="preserve"> </w:t>
      </w:r>
      <w:r w:rsidRPr="009025A5">
        <w:rPr>
          <w:rFonts w:ascii="Times New Roman" w:hAnsi="Times New Roman" w:cs="Times New Roman"/>
          <w:b/>
          <w:sz w:val="24"/>
          <w:szCs w:val="24"/>
        </w:rPr>
        <w:t>Properties assumed for the case involving a vertical well centrally located in a large square-shaped homogeneous</w:t>
      </w:r>
      <w:r>
        <w:rPr>
          <w:rFonts w:ascii="Times New Roman" w:hAnsi="Times New Roman" w:cs="Times New Roman"/>
          <w:b/>
          <w:sz w:val="24"/>
          <w:szCs w:val="24"/>
        </w:rPr>
        <w:t xml:space="preserve"> reservoir spread across 20,000-</w:t>
      </w:r>
      <w:r w:rsidRPr="009025A5">
        <w:rPr>
          <w:rFonts w:ascii="Times New Roman" w:hAnsi="Times New Roman" w:cs="Times New Roman"/>
          <w:b/>
          <w:sz w:val="24"/>
          <w:szCs w:val="24"/>
        </w:rPr>
        <w:t xml:space="preserve">ft </w:t>
      </w:r>
      <w:r>
        <w:rPr>
          <w:rFonts w:ascii="Times New Roman" w:hAnsi="Times New Roman" w:cs="Times New Roman"/>
          <w:b/>
          <w:sz w:val="24"/>
          <w:szCs w:val="24"/>
        </w:rPr>
        <w:t>by</w:t>
      </w:r>
      <w:r w:rsidRPr="009025A5">
        <w:rPr>
          <w:rFonts w:ascii="Times New Roman" w:hAnsi="Times New Roman" w:cs="Times New Roman"/>
          <w:b/>
          <w:sz w:val="24"/>
          <w:szCs w:val="24"/>
        </w:rPr>
        <w:t xml:space="preserve"> 20,000</w:t>
      </w:r>
      <w:r>
        <w:rPr>
          <w:rFonts w:ascii="Times New Roman" w:hAnsi="Times New Roman" w:cs="Times New Roman"/>
          <w:b/>
          <w:sz w:val="24"/>
          <w:szCs w:val="24"/>
        </w:rPr>
        <w:t>-</w:t>
      </w:r>
      <w:r w:rsidRPr="009025A5">
        <w:rPr>
          <w:rFonts w:ascii="Times New Roman" w:hAnsi="Times New Roman" w:cs="Times New Roman"/>
          <w:b/>
          <w:sz w:val="24"/>
          <w:szCs w:val="24"/>
        </w:rPr>
        <w:t>ft</w:t>
      </w:r>
      <w:r>
        <w:rPr>
          <w:rFonts w:ascii="Times New Roman" w:hAnsi="Times New Roman" w:cs="Times New Roman"/>
          <w:b/>
          <w:sz w:val="24"/>
          <w:szCs w:val="24"/>
        </w:rPr>
        <w:t>.</w:t>
      </w:r>
    </w:p>
    <w:p w14:paraId="0C526A33" w14:textId="77777777" w:rsidR="00C155A7" w:rsidRPr="009025A5" w:rsidRDefault="00C155A7" w:rsidP="00C155A7">
      <w:pPr>
        <w:spacing w:after="0" w:line="240" w:lineRule="auto"/>
        <w:jc w:val="both"/>
        <w:rPr>
          <w:rFonts w:ascii="Times New Roman" w:hAnsi="Times New Roman" w:cs="Times New Roman"/>
          <w:b/>
          <w:sz w:val="24"/>
          <w:szCs w:val="24"/>
        </w:rPr>
      </w:pPr>
    </w:p>
    <w:tbl>
      <w:tblPr>
        <w:tblStyle w:val="TableGrid"/>
        <w:tblW w:w="0" w:type="auto"/>
        <w:jc w:val="center"/>
        <w:tblLayout w:type="fixed"/>
        <w:tblLook w:val="04A0" w:firstRow="1" w:lastRow="0" w:firstColumn="1" w:lastColumn="0" w:noHBand="0" w:noVBand="1"/>
      </w:tblPr>
      <w:tblGrid>
        <w:gridCol w:w="3175"/>
        <w:gridCol w:w="2752"/>
      </w:tblGrid>
      <w:tr w:rsidR="00C155A7" w14:paraId="12DC9A00" w14:textId="77777777" w:rsidTr="00620BD0">
        <w:trPr>
          <w:trHeight w:val="444"/>
          <w:jc w:val="center"/>
        </w:trPr>
        <w:tc>
          <w:tcPr>
            <w:tcW w:w="5927" w:type="dxa"/>
            <w:gridSpan w:val="2"/>
            <w:tcBorders>
              <w:top w:val="single" w:sz="4" w:space="0" w:color="auto"/>
              <w:left w:val="nil"/>
              <w:bottom w:val="single" w:sz="4" w:space="0" w:color="auto"/>
              <w:right w:val="nil"/>
            </w:tcBorders>
            <w:vAlign w:val="center"/>
            <w:hideMark/>
          </w:tcPr>
          <w:bookmarkEnd w:id="42"/>
          <w:p w14:paraId="50C0E34B" w14:textId="77777777" w:rsidR="00C155A7" w:rsidRPr="009025A5" w:rsidRDefault="00C155A7" w:rsidP="00620BD0">
            <w:pPr>
              <w:jc w:val="center"/>
              <w:rPr>
                <w:sz w:val="24"/>
              </w:rPr>
            </w:pPr>
            <w:r w:rsidRPr="009025A5">
              <w:rPr>
                <w:bCs/>
                <w:sz w:val="24"/>
              </w:rPr>
              <w:t>Reservoir property</w:t>
            </w:r>
          </w:p>
        </w:tc>
      </w:tr>
      <w:tr w:rsidR="00C155A7" w14:paraId="34050245" w14:textId="77777777" w:rsidTr="00620BD0">
        <w:trPr>
          <w:trHeight w:val="492"/>
          <w:jc w:val="center"/>
        </w:trPr>
        <w:tc>
          <w:tcPr>
            <w:tcW w:w="3175" w:type="dxa"/>
            <w:tcBorders>
              <w:top w:val="single" w:sz="4" w:space="0" w:color="auto"/>
              <w:left w:val="nil"/>
              <w:bottom w:val="nil"/>
              <w:right w:val="nil"/>
            </w:tcBorders>
            <w:vAlign w:val="center"/>
            <w:hideMark/>
          </w:tcPr>
          <w:p w14:paraId="340CBF1A" w14:textId="77777777" w:rsidR="00C155A7" w:rsidRPr="009025A5" w:rsidRDefault="00C155A7" w:rsidP="00620BD0">
            <w:pPr>
              <w:jc w:val="center"/>
              <w:rPr>
                <w:sz w:val="24"/>
              </w:rPr>
            </w:pPr>
            <w:r w:rsidRPr="009025A5">
              <w:rPr>
                <w:sz w:val="24"/>
              </w:rPr>
              <w:t>Dimension</w:t>
            </w:r>
          </w:p>
        </w:tc>
        <w:tc>
          <w:tcPr>
            <w:tcW w:w="2752" w:type="dxa"/>
            <w:tcBorders>
              <w:top w:val="single" w:sz="4" w:space="0" w:color="auto"/>
              <w:left w:val="nil"/>
              <w:bottom w:val="nil"/>
              <w:right w:val="nil"/>
            </w:tcBorders>
            <w:vAlign w:val="center"/>
            <w:hideMark/>
          </w:tcPr>
          <w:p w14:paraId="680C1EC3" w14:textId="77777777" w:rsidR="00C155A7" w:rsidRPr="009025A5" w:rsidRDefault="00C155A7" w:rsidP="00620BD0">
            <w:pPr>
              <w:jc w:val="center"/>
              <w:rPr>
                <w:i/>
                <w:sz w:val="24"/>
              </w:rPr>
            </w:pPr>
            <w:r w:rsidRPr="009025A5">
              <w:rPr>
                <w:i/>
                <w:sz w:val="24"/>
              </w:rPr>
              <w:t>20,000 ft X 20,000 ft</w:t>
            </w:r>
          </w:p>
        </w:tc>
      </w:tr>
      <w:tr w:rsidR="00C155A7" w14:paraId="022020F5" w14:textId="77777777" w:rsidTr="00620BD0">
        <w:trPr>
          <w:trHeight w:val="361"/>
          <w:jc w:val="center"/>
        </w:trPr>
        <w:tc>
          <w:tcPr>
            <w:tcW w:w="3175" w:type="dxa"/>
            <w:tcBorders>
              <w:top w:val="nil"/>
              <w:left w:val="nil"/>
              <w:bottom w:val="nil"/>
              <w:right w:val="nil"/>
            </w:tcBorders>
            <w:vAlign w:val="center"/>
            <w:hideMark/>
          </w:tcPr>
          <w:p w14:paraId="3F34EC54" w14:textId="77777777" w:rsidR="00C155A7" w:rsidRPr="009025A5" w:rsidRDefault="00C155A7" w:rsidP="00620BD0">
            <w:pPr>
              <w:jc w:val="center"/>
              <w:rPr>
                <w:sz w:val="24"/>
              </w:rPr>
            </w:pPr>
            <w:r w:rsidRPr="009025A5">
              <w:rPr>
                <w:sz w:val="24"/>
              </w:rPr>
              <w:t>Grid size</w:t>
            </w:r>
          </w:p>
        </w:tc>
        <w:tc>
          <w:tcPr>
            <w:tcW w:w="2752" w:type="dxa"/>
            <w:tcBorders>
              <w:top w:val="nil"/>
              <w:left w:val="nil"/>
              <w:bottom w:val="nil"/>
              <w:right w:val="nil"/>
            </w:tcBorders>
            <w:vAlign w:val="center"/>
            <w:hideMark/>
          </w:tcPr>
          <w:p w14:paraId="6C5B357E" w14:textId="77777777" w:rsidR="00C155A7" w:rsidRPr="009025A5" w:rsidRDefault="00C155A7" w:rsidP="00620BD0">
            <w:pPr>
              <w:jc w:val="center"/>
              <w:rPr>
                <w:i/>
                <w:sz w:val="24"/>
              </w:rPr>
            </w:pPr>
            <w:r w:rsidRPr="009025A5">
              <w:rPr>
                <w:i/>
                <w:sz w:val="24"/>
              </w:rPr>
              <w:t>10 ft X 10 ft</w:t>
            </w:r>
          </w:p>
        </w:tc>
      </w:tr>
      <w:tr w:rsidR="00C155A7" w14:paraId="2F22DC03" w14:textId="77777777" w:rsidTr="00620BD0">
        <w:trPr>
          <w:trHeight w:val="494"/>
          <w:jc w:val="center"/>
        </w:trPr>
        <w:tc>
          <w:tcPr>
            <w:tcW w:w="3175" w:type="dxa"/>
            <w:tcBorders>
              <w:top w:val="nil"/>
              <w:left w:val="nil"/>
              <w:bottom w:val="nil"/>
              <w:right w:val="nil"/>
            </w:tcBorders>
            <w:vAlign w:val="center"/>
            <w:hideMark/>
          </w:tcPr>
          <w:p w14:paraId="259D05FC" w14:textId="77777777" w:rsidR="00C155A7" w:rsidRPr="009025A5" w:rsidRDefault="00C155A7" w:rsidP="00620BD0">
            <w:pPr>
              <w:jc w:val="center"/>
              <w:rPr>
                <w:sz w:val="24"/>
              </w:rPr>
            </w:pPr>
            <w:r w:rsidRPr="009025A5">
              <w:rPr>
                <w:sz w:val="24"/>
              </w:rPr>
              <w:t>Matrix permeability</w:t>
            </w:r>
          </w:p>
        </w:tc>
        <w:tc>
          <w:tcPr>
            <w:tcW w:w="2752" w:type="dxa"/>
            <w:tcBorders>
              <w:top w:val="nil"/>
              <w:left w:val="nil"/>
              <w:bottom w:val="nil"/>
              <w:right w:val="nil"/>
            </w:tcBorders>
            <w:vAlign w:val="center"/>
            <w:hideMark/>
          </w:tcPr>
          <w:p w14:paraId="13FB6A1F" w14:textId="77777777" w:rsidR="00C155A7" w:rsidRPr="009025A5" w:rsidRDefault="00C155A7" w:rsidP="00620BD0">
            <w:pPr>
              <w:jc w:val="center"/>
              <w:rPr>
                <w:i/>
                <w:sz w:val="24"/>
              </w:rPr>
            </w:pPr>
            <w:r w:rsidRPr="009025A5">
              <w:rPr>
                <w:i/>
                <w:sz w:val="24"/>
              </w:rPr>
              <w:t>100 md</w:t>
            </w:r>
          </w:p>
        </w:tc>
      </w:tr>
      <w:tr w:rsidR="00C155A7" w14:paraId="5A977CBD" w14:textId="77777777" w:rsidTr="00620BD0">
        <w:trPr>
          <w:trHeight w:val="325"/>
          <w:jc w:val="center"/>
        </w:trPr>
        <w:tc>
          <w:tcPr>
            <w:tcW w:w="3175" w:type="dxa"/>
            <w:tcBorders>
              <w:top w:val="nil"/>
              <w:left w:val="nil"/>
              <w:bottom w:val="single" w:sz="4" w:space="0" w:color="auto"/>
              <w:right w:val="nil"/>
            </w:tcBorders>
            <w:vAlign w:val="center"/>
            <w:hideMark/>
          </w:tcPr>
          <w:p w14:paraId="675F3422" w14:textId="77777777" w:rsidR="00C155A7" w:rsidRPr="009025A5" w:rsidRDefault="00C155A7" w:rsidP="00620BD0">
            <w:pPr>
              <w:jc w:val="center"/>
              <w:rPr>
                <w:sz w:val="24"/>
              </w:rPr>
            </w:pPr>
            <w:r w:rsidRPr="009025A5">
              <w:rPr>
                <w:sz w:val="24"/>
              </w:rPr>
              <w:t>Porosity</w:t>
            </w:r>
          </w:p>
        </w:tc>
        <w:tc>
          <w:tcPr>
            <w:tcW w:w="2752" w:type="dxa"/>
            <w:tcBorders>
              <w:top w:val="nil"/>
              <w:left w:val="nil"/>
              <w:bottom w:val="single" w:sz="4" w:space="0" w:color="auto"/>
              <w:right w:val="nil"/>
            </w:tcBorders>
            <w:vAlign w:val="center"/>
            <w:hideMark/>
          </w:tcPr>
          <w:p w14:paraId="4A5FDC69" w14:textId="77777777" w:rsidR="00C155A7" w:rsidRPr="009025A5" w:rsidRDefault="00C155A7" w:rsidP="00620BD0">
            <w:pPr>
              <w:jc w:val="center"/>
              <w:rPr>
                <w:i/>
                <w:sz w:val="24"/>
              </w:rPr>
            </w:pPr>
            <w:r w:rsidRPr="009025A5">
              <w:rPr>
                <w:i/>
                <w:sz w:val="24"/>
              </w:rPr>
              <w:t>0.20</w:t>
            </w:r>
          </w:p>
        </w:tc>
      </w:tr>
      <w:tr w:rsidR="00C155A7" w14:paraId="1183B364" w14:textId="77777777" w:rsidTr="00620BD0">
        <w:trPr>
          <w:trHeight w:val="444"/>
          <w:jc w:val="center"/>
        </w:trPr>
        <w:tc>
          <w:tcPr>
            <w:tcW w:w="5927" w:type="dxa"/>
            <w:gridSpan w:val="2"/>
            <w:tcBorders>
              <w:top w:val="single" w:sz="4" w:space="0" w:color="auto"/>
              <w:left w:val="nil"/>
              <w:bottom w:val="single" w:sz="4" w:space="0" w:color="auto"/>
              <w:right w:val="nil"/>
            </w:tcBorders>
            <w:vAlign w:val="center"/>
            <w:hideMark/>
          </w:tcPr>
          <w:p w14:paraId="00993B47" w14:textId="77777777" w:rsidR="00C155A7" w:rsidRPr="009025A5" w:rsidRDefault="00C155A7" w:rsidP="00620BD0">
            <w:pPr>
              <w:jc w:val="center"/>
              <w:rPr>
                <w:sz w:val="24"/>
              </w:rPr>
            </w:pPr>
            <w:r w:rsidRPr="009025A5">
              <w:rPr>
                <w:bCs/>
                <w:sz w:val="24"/>
              </w:rPr>
              <w:t>Fluid property</w:t>
            </w:r>
          </w:p>
        </w:tc>
      </w:tr>
      <w:tr w:rsidR="00C155A7" w14:paraId="0A1F4C01" w14:textId="77777777" w:rsidTr="00620BD0">
        <w:trPr>
          <w:trHeight w:val="396"/>
          <w:jc w:val="center"/>
        </w:trPr>
        <w:tc>
          <w:tcPr>
            <w:tcW w:w="3175" w:type="dxa"/>
            <w:tcBorders>
              <w:top w:val="single" w:sz="4" w:space="0" w:color="auto"/>
              <w:left w:val="nil"/>
              <w:bottom w:val="nil"/>
              <w:right w:val="nil"/>
            </w:tcBorders>
            <w:vAlign w:val="center"/>
            <w:hideMark/>
          </w:tcPr>
          <w:p w14:paraId="0485B755" w14:textId="77777777" w:rsidR="00C155A7" w:rsidRPr="009025A5" w:rsidRDefault="00C155A7" w:rsidP="00620BD0">
            <w:pPr>
              <w:jc w:val="center"/>
              <w:rPr>
                <w:sz w:val="24"/>
              </w:rPr>
            </w:pPr>
            <w:r w:rsidRPr="009025A5">
              <w:rPr>
                <w:sz w:val="24"/>
              </w:rPr>
              <w:t>Viscosity</w:t>
            </w:r>
          </w:p>
        </w:tc>
        <w:tc>
          <w:tcPr>
            <w:tcW w:w="2752" w:type="dxa"/>
            <w:tcBorders>
              <w:top w:val="single" w:sz="4" w:space="0" w:color="auto"/>
              <w:left w:val="nil"/>
              <w:bottom w:val="nil"/>
              <w:right w:val="nil"/>
            </w:tcBorders>
            <w:vAlign w:val="center"/>
            <w:hideMark/>
          </w:tcPr>
          <w:p w14:paraId="18D6F91B" w14:textId="77777777" w:rsidR="00C155A7" w:rsidRPr="009025A5" w:rsidRDefault="00C155A7" w:rsidP="00620BD0">
            <w:pPr>
              <w:jc w:val="center"/>
              <w:rPr>
                <w:i/>
                <w:sz w:val="24"/>
              </w:rPr>
            </w:pPr>
            <w:r w:rsidRPr="009025A5">
              <w:rPr>
                <w:i/>
                <w:sz w:val="24"/>
              </w:rPr>
              <w:t>1 cp</w:t>
            </w:r>
          </w:p>
        </w:tc>
      </w:tr>
      <w:tr w:rsidR="00C155A7" w14:paraId="41A6713D" w14:textId="77777777" w:rsidTr="00620BD0">
        <w:trPr>
          <w:trHeight w:val="494"/>
          <w:jc w:val="center"/>
        </w:trPr>
        <w:tc>
          <w:tcPr>
            <w:tcW w:w="3175" w:type="dxa"/>
            <w:tcBorders>
              <w:top w:val="nil"/>
              <w:left w:val="nil"/>
              <w:bottom w:val="single" w:sz="4" w:space="0" w:color="auto"/>
              <w:right w:val="nil"/>
            </w:tcBorders>
            <w:vAlign w:val="center"/>
            <w:hideMark/>
          </w:tcPr>
          <w:p w14:paraId="6DB36D42" w14:textId="77777777" w:rsidR="00C155A7" w:rsidRPr="009025A5" w:rsidRDefault="00C155A7" w:rsidP="00620BD0">
            <w:pPr>
              <w:jc w:val="center"/>
              <w:rPr>
                <w:sz w:val="24"/>
              </w:rPr>
            </w:pPr>
            <w:r w:rsidRPr="009025A5">
              <w:rPr>
                <w:sz w:val="24"/>
              </w:rPr>
              <w:t>Total compressibility</w:t>
            </w:r>
          </w:p>
        </w:tc>
        <w:tc>
          <w:tcPr>
            <w:tcW w:w="2752" w:type="dxa"/>
            <w:tcBorders>
              <w:top w:val="nil"/>
              <w:left w:val="nil"/>
              <w:bottom w:val="single" w:sz="4" w:space="0" w:color="auto"/>
              <w:right w:val="nil"/>
            </w:tcBorders>
            <w:vAlign w:val="center"/>
            <w:hideMark/>
          </w:tcPr>
          <w:p w14:paraId="17736997" w14:textId="77777777" w:rsidR="00C155A7" w:rsidRPr="009025A5" w:rsidRDefault="00C155A7" w:rsidP="00620BD0">
            <w:pPr>
              <w:jc w:val="center"/>
              <w:rPr>
                <w:i/>
                <w:sz w:val="24"/>
              </w:rPr>
            </w:pPr>
            <w:r w:rsidRPr="009025A5">
              <w:rPr>
                <w:i/>
                <w:sz w:val="24"/>
              </w:rPr>
              <w:t>1.0 X 10</w:t>
            </w:r>
            <w:r w:rsidRPr="009025A5">
              <w:rPr>
                <w:i/>
                <w:sz w:val="24"/>
                <w:vertAlign w:val="superscript"/>
              </w:rPr>
              <w:t xml:space="preserve">-6 </w:t>
            </w:r>
            <w:r w:rsidRPr="009025A5">
              <w:rPr>
                <w:i/>
                <w:sz w:val="24"/>
              </w:rPr>
              <w:t>psi</w:t>
            </w:r>
            <w:r w:rsidRPr="009025A5">
              <w:rPr>
                <w:i/>
                <w:sz w:val="24"/>
                <w:vertAlign w:val="superscript"/>
              </w:rPr>
              <w:t>-1</w:t>
            </w:r>
          </w:p>
        </w:tc>
      </w:tr>
    </w:tbl>
    <w:p w14:paraId="29531185" w14:textId="77777777" w:rsidR="00C155A7" w:rsidRDefault="00C155A7" w:rsidP="00C155A7">
      <w:pPr>
        <w:spacing w:after="0" w:line="480" w:lineRule="auto"/>
        <w:jc w:val="both"/>
        <w:rPr>
          <w:rFonts w:ascii="Times New Roman" w:hAnsi="Times New Roman" w:cs="Times New Roman"/>
          <w:sz w:val="24"/>
        </w:rPr>
      </w:pPr>
    </w:p>
    <w:p w14:paraId="72D3E56B" w14:textId="6FCECD84" w:rsidR="00C155A7" w:rsidRDefault="00C155A7" w:rsidP="00C155A7">
      <w:pPr>
        <w:spacing w:after="0" w:line="240" w:lineRule="auto"/>
        <w:jc w:val="both"/>
        <w:rPr>
          <w:rFonts w:ascii="Times New Roman" w:hAnsi="Times New Roman" w:cs="Times New Roman"/>
          <w:b/>
          <w:sz w:val="24"/>
          <w:szCs w:val="24"/>
        </w:rPr>
      </w:pPr>
      <w:bookmarkStart w:id="43" w:name="_Toc488188468"/>
      <w:r w:rsidRPr="00546F16">
        <w:rPr>
          <w:rFonts w:ascii="Times New Roman" w:eastAsia="Times New Roman" w:hAnsi="Times New Roman" w:cs="Times New Roman"/>
          <w:b/>
          <w:bCs/>
          <w:sz w:val="24"/>
          <w:szCs w:val="24"/>
          <w:lang w:bidi="en-US"/>
        </w:rPr>
        <w:t xml:space="preserve">Table </w:t>
      </w:r>
      <w:r>
        <w:rPr>
          <w:rFonts w:ascii="Times New Roman" w:eastAsia="Times New Roman" w:hAnsi="Times New Roman" w:cs="Times New Roman"/>
          <w:b/>
          <w:bCs/>
          <w:sz w:val="24"/>
          <w:szCs w:val="24"/>
          <w:lang w:bidi="en-US"/>
        </w:rPr>
        <w:t>3</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3</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Pr="009025A5">
        <w:rPr>
          <w:rFonts w:ascii="Times New Roman" w:hAnsi="Times New Roman" w:cs="Times New Roman"/>
          <w:b/>
          <w:sz w:val="24"/>
          <w:szCs w:val="24"/>
        </w:rPr>
        <w:t xml:space="preserve"> Radius of investigation computed using various methods for the case involving a vertical well centrally located in a large square-shaped homogeneous reservoir spread across 20,000</w:t>
      </w:r>
      <w:r>
        <w:rPr>
          <w:rFonts w:ascii="Times New Roman" w:hAnsi="Times New Roman" w:cs="Times New Roman"/>
          <w:b/>
          <w:sz w:val="24"/>
          <w:szCs w:val="24"/>
        </w:rPr>
        <w:t>-</w:t>
      </w:r>
      <w:r w:rsidRPr="009025A5">
        <w:rPr>
          <w:rFonts w:ascii="Times New Roman" w:hAnsi="Times New Roman" w:cs="Times New Roman"/>
          <w:b/>
          <w:sz w:val="24"/>
          <w:szCs w:val="24"/>
        </w:rPr>
        <w:t>ft</w:t>
      </w:r>
      <w:r>
        <w:rPr>
          <w:rFonts w:ascii="Times New Roman" w:hAnsi="Times New Roman" w:cs="Times New Roman"/>
          <w:b/>
          <w:sz w:val="24"/>
          <w:szCs w:val="24"/>
        </w:rPr>
        <w:t xml:space="preserve"> by</w:t>
      </w:r>
      <w:r w:rsidRPr="009025A5">
        <w:rPr>
          <w:rFonts w:ascii="Times New Roman" w:hAnsi="Times New Roman" w:cs="Times New Roman"/>
          <w:b/>
          <w:sz w:val="24"/>
          <w:szCs w:val="24"/>
        </w:rPr>
        <w:t xml:space="preserve"> 20,000</w:t>
      </w:r>
      <w:r>
        <w:rPr>
          <w:rFonts w:ascii="Times New Roman" w:hAnsi="Times New Roman" w:cs="Times New Roman"/>
          <w:b/>
          <w:sz w:val="24"/>
          <w:szCs w:val="24"/>
        </w:rPr>
        <w:t>-</w:t>
      </w:r>
      <w:r w:rsidRPr="009025A5">
        <w:rPr>
          <w:rFonts w:ascii="Times New Roman" w:hAnsi="Times New Roman" w:cs="Times New Roman"/>
          <w:b/>
          <w:sz w:val="24"/>
          <w:szCs w:val="24"/>
        </w:rPr>
        <w:t>ft</w:t>
      </w:r>
      <w:r>
        <w:rPr>
          <w:rFonts w:ascii="Times New Roman" w:hAnsi="Times New Roman" w:cs="Times New Roman"/>
          <w:b/>
          <w:sz w:val="24"/>
          <w:szCs w:val="24"/>
        </w:rPr>
        <w:t>.</w:t>
      </w:r>
      <w:bookmarkEnd w:id="43"/>
    </w:p>
    <w:p w14:paraId="46152C5D" w14:textId="77777777" w:rsidR="00C155A7" w:rsidRDefault="00C155A7" w:rsidP="00C155A7">
      <w:pPr>
        <w:spacing w:after="0" w:line="240" w:lineRule="auto"/>
        <w:jc w:val="both"/>
        <w:rPr>
          <w:rFonts w:ascii="Times New Roman" w:hAnsi="Times New Roman" w:cs="Times New Roman"/>
          <w:b/>
          <w:sz w:val="24"/>
          <w:szCs w:val="24"/>
        </w:rPr>
      </w:pPr>
    </w:p>
    <w:tbl>
      <w:tblPr>
        <w:tblStyle w:val="TableGrid"/>
        <w:tblW w:w="6853" w:type="dxa"/>
        <w:jc w:val="center"/>
        <w:tblLook w:val="04A0" w:firstRow="1" w:lastRow="0" w:firstColumn="1" w:lastColumn="0" w:noHBand="0" w:noVBand="1"/>
      </w:tblPr>
      <w:tblGrid>
        <w:gridCol w:w="1713"/>
        <w:gridCol w:w="1713"/>
        <w:gridCol w:w="1713"/>
        <w:gridCol w:w="1714"/>
      </w:tblGrid>
      <w:tr w:rsidR="00C155A7" w14:paraId="3011E0DE" w14:textId="77777777" w:rsidTr="00620BD0">
        <w:trPr>
          <w:trHeight w:val="472"/>
          <w:jc w:val="center"/>
        </w:trPr>
        <w:tc>
          <w:tcPr>
            <w:tcW w:w="1713" w:type="dxa"/>
            <w:tcBorders>
              <w:top w:val="nil"/>
              <w:left w:val="nil"/>
              <w:bottom w:val="nil"/>
              <w:right w:val="single" w:sz="4" w:space="0" w:color="auto"/>
            </w:tcBorders>
            <w:vAlign w:val="center"/>
          </w:tcPr>
          <w:p w14:paraId="3553B43E" w14:textId="77777777" w:rsidR="00C155A7" w:rsidRDefault="00C155A7" w:rsidP="00620BD0">
            <w:pPr>
              <w:jc w:val="center"/>
            </w:pPr>
          </w:p>
        </w:tc>
        <w:tc>
          <w:tcPr>
            <w:tcW w:w="5140" w:type="dxa"/>
            <w:gridSpan w:val="3"/>
            <w:tcBorders>
              <w:left w:val="single" w:sz="4" w:space="0" w:color="auto"/>
            </w:tcBorders>
            <w:vAlign w:val="center"/>
          </w:tcPr>
          <w:p w14:paraId="67367ACC" w14:textId="77777777" w:rsidR="00C155A7" w:rsidRDefault="00C155A7" w:rsidP="00620BD0">
            <w:pPr>
              <w:jc w:val="center"/>
            </w:pPr>
            <w:r w:rsidRPr="009025A5">
              <w:rPr>
                <w:bCs/>
                <w:sz w:val="24"/>
              </w:rPr>
              <w:t>Radius of Investigation</w:t>
            </w:r>
          </w:p>
        </w:tc>
      </w:tr>
      <w:tr w:rsidR="00C155A7" w14:paraId="7D970D5E" w14:textId="77777777" w:rsidTr="00620BD0">
        <w:trPr>
          <w:trHeight w:val="472"/>
          <w:jc w:val="center"/>
        </w:trPr>
        <w:tc>
          <w:tcPr>
            <w:tcW w:w="1713" w:type="dxa"/>
            <w:tcBorders>
              <w:top w:val="nil"/>
              <w:left w:val="nil"/>
              <w:bottom w:val="single" w:sz="4" w:space="0" w:color="auto"/>
              <w:right w:val="single" w:sz="4" w:space="0" w:color="auto"/>
            </w:tcBorders>
            <w:vAlign w:val="center"/>
          </w:tcPr>
          <w:p w14:paraId="38EC68AF" w14:textId="77777777" w:rsidR="00C155A7" w:rsidRDefault="00C155A7" w:rsidP="00620BD0">
            <w:pPr>
              <w:jc w:val="center"/>
            </w:pPr>
          </w:p>
        </w:tc>
        <w:tc>
          <w:tcPr>
            <w:tcW w:w="1713" w:type="dxa"/>
            <w:tcBorders>
              <w:left w:val="single" w:sz="4" w:space="0" w:color="auto"/>
            </w:tcBorders>
            <w:vAlign w:val="center"/>
          </w:tcPr>
          <w:p w14:paraId="6078D8B7" w14:textId="77777777" w:rsidR="00C155A7" w:rsidRDefault="00C155A7" w:rsidP="00620BD0">
            <w:pPr>
              <w:jc w:val="center"/>
            </w:pPr>
            <w:r w:rsidRPr="009025A5">
              <w:rPr>
                <w:sz w:val="24"/>
              </w:rPr>
              <w:t>Analytic</w:t>
            </w:r>
          </w:p>
        </w:tc>
        <w:tc>
          <w:tcPr>
            <w:tcW w:w="1713" w:type="dxa"/>
            <w:vAlign w:val="center"/>
          </w:tcPr>
          <w:p w14:paraId="171EC7D7" w14:textId="77777777" w:rsidR="00C155A7" w:rsidRDefault="00C155A7" w:rsidP="00620BD0">
            <w:pPr>
              <w:jc w:val="center"/>
            </w:pPr>
            <w:r w:rsidRPr="009025A5">
              <w:rPr>
                <w:sz w:val="24"/>
              </w:rPr>
              <w:t>SFM</w:t>
            </w:r>
          </w:p>
        </w:tc>
        <w:tc>
          <w:tcPr>
            <w:tcW w:w="1713" w:type="dxa"/>
            <w:vAlign w:val="center"/>
          </w:tcPr>
          <w:p w14:paraId="12E5310A" w14:textId="77777777" w:rsidR="00C155A7" w:rsidRDefault="00C155A7" w:rsidP="00620BD0">
            <w:pPr>
              <w:jc w:val="center"/>
            </w:pPr>
            <w:r w:rsidRPr="009025A5">
              <w:rPr>
                <w:sz w:val="24"/>
              </w:rPr>
              <w:t>MFM</w:t>
            </w:r>
          </w:p>
        </w:tc>
      </w:tr>
      <w:tr w:rsidR="00C155A7" w14:paraId="474431A5" w14:textId="77777777" w:rsidTr="00620BD0">
        <w:trPr>
          <w:trHeight w:val="472"/>
          <w:jc w:val="center"/>
        </w:trPr>
        <w:tc>
          <w:tcPr>
            <w:tcW w:w="1713" w:type="dxa"/>
            <w:tcBorders>
              <w:top w:val="single" w:sz="4" w:space="0" w:color="auto"/>
            </w:tcBorders>
            <w:vAlign w:val="center"/>
          </w:tcPr>
          <w:p w14:paraId="26E8CCF4" w14:textId="77777777" w:rsidR="00C155A7" w:rsidRDefault="00C155A7" w:rsidP="00620BD0">
            <w:pPr>
              <w:jc w:val="center"/>
            </w:pPr>
            <w:r w:rsidRPr="009025A5">
              <w:rPr>
                <w:sz w:val="24"/>
              </w:rPr>
              <w:t>25 hours</w:t>
            </w:r>
          </w:p>
        </w:tc>
        <w:tc>
          <w:tcPr>
            <w:tcW w:w="1713" w:type="dxa"/>
            <w:vAlign w:val="center"/>
          </w:tcPr>
          <w:p w14:paraId="4C0B8595" w14:textId="77777777" w:rsidR="00C155A7" w:rsidRDefault="00C155A7" w:rsidP="00620BD0">
            <w:pPr>
              <w:jc w:val="center"/>
            </w:pPr>
            <w:r w:rsidRPr="009025A5">
              <w:rPr>
                <w:i/>
                <w:sz w:val="24"/>
              </w:rPr>
              <w:t>3631 ft</w:t>
            </w:r>
          </w:p>
        </w:tc>
        <w:tc>
          <w:tcPr>
            <w:tcW w:w="1713" w:type="dxa"/>
            <w:vAlign w:val="center"/>
          </w:tcPr>
          <w:p w14:paraId="71106FE8" w14:textId="77777777" w:rsidR="00C155A7" w:rsidRDefault="00C155A7" w:rsidP="00620BD0">
            <w:pPr>
              <w:jc w:val="center"/>
            </w:pPr>
            <w:r w:rsidRPr="009025A5">
              <w:rPr>
                <w:i/>
                <w:sz w:val="24"/>
              </w:rPr>
              <w:t>3600 ft</w:t>
            </w:r>
          </w:p>
        </w:tc>
        <w:tc>
          <w:tcPr>
            <w:tcW w:w="1713" w:type="dxa"/>
            <w:vAlign w:val="center"/>
          </w:tcPr>
          <w:p w14:paraId="1EA1FBC3" w14:textId="77777777" w:rsidR="00C155A7" w:rsidRDefault="00C155A7" w:rsidP="00620BD0">
            <w:pPr>
              <w:jc w:val="center"/>
            </w:pPr>
            <w:r w:rsidRPr="009025A5">
              <w:rPr>
                <w:i/>
                <w:sz w:val="24"/>
              </w:rPr>
              <w:t>3628 ft</w:t>
            </w:r>
          </w:p>
        </w:tc>
      </w:tr>
      <w:tr w:rsidR="00C155A7" w14:paraId="44909D1D" w14:textId="77777777" w:rsidTr="00620BD0">
        <w:trPr>
          <w:trHeight w:val="472"/>
          <w:jc w:val="center"/>
        </w:trPr>
        <w:tc>
          <w:tcPr>
            <w:tcW w:w="1713" w:type="dxa"/>
            <w:vAlign w:val="center"/>
          </w:tcPr>
          <w:p w14:paraId="1E315D90" w14:textId="77777777" w:rsidR="00C155A7" w:rsidRDefault="00C155A7" w:rsidP="00620BD0">
            <w:pPr>
              <w:jc w:val="center"/>
            </w:pPr>
            <w:r w:rsidRPr="009025A5">
              <w:rPr>
                <w:sz w:val="24"/>
              </w:rPr>
              <w:t>75 hours</w:t>
            </w:r>
          </w:p>
        </w:tc>
        <w:tc>
          <w:tcPr>
            <w:tcW w:w="1713" w:type="dxa"/>
            <w:vAlign w:val="center"/>
          </w:tcPr>
          <w:p w14:paraId="66DF0FE3" w14:textId="77777777" w:rsidR="00C155A7" w:rsidRDefault="00C155A7" w:rsidP="00620BD0">
            <w:pPr>
              <w:jc w:val="center"/>
            </w:pPr>
            <w:r w:rsidRPr="009025A5">
              <w:rPr>
                <w:i/>
                <w:sz w:val="24"/>
              </w:rPr>
              <w:t>6290 ft</w:t>
            </w:r>
          </w:p>
        </w:tc>
        <w:tc>
          <w:tcPr>
            <w:tcW w:w="1713" w:type="dxa"/>
            <w:vAlign w:val="center"/>
          </w:tcPr>
          <w:p w14:paraId="1671689C" w14:textId="77777777" w:rsidR="00C155A7" w:rsidRDefault="00C155A7" w:rsidP="00620BD0">
            <w:pPr>
              <w:jc w:val="center"/>
            </w:pPr>
            <w:r w:rsidRPr="009025A5">
              <w:rPr>
                <w:i/>
                <w:sz w:val="24"/>
              </w:rPr>
              <w:t>6280 ft</w:t>
            </w:r>
          </w:p>
        </w:tc>
        <w:tc>
          <w:tcPr>
            <w:tcW w:w="1713" w:type="dxa"/>
            <w:vAlign w:val="center"/>
          </w:tcPr>
          <w:p w14:paraId="17C6E6CA" w14:textId="77777777" w:rsidR="00C155A7" w:rsidRDefault="00C155A7" w:rsidP="00620BD0">
            <w:pPr>
              <w:jc w:val="center"/>
            </w:pPr>
            <w:r w:rsidRPr="009025A5">
              <w:rPr>
                <w:i/>
                <w:sz w:val="24"/>
              </w:rPr>
              <w:t>6289 ft</w:t>
            </w:r>
          </w:p>
        </w:tc>
      </w:tr>
    </w:tbl>
    <w:p w14:paraId="7AE8312E" w14:textId="77777777" w:rsidR="00C155A7" w:rsidRDefault="00C155A7" w:rsidP="00C155A7">
      <w:pPr>
        <w:spacing w:after="0" w:line="240" w:lineRule="auto"/>
        <w:jc w:val="both"/>
        <w:rPr>
          <w:rFonts w:ascii="Times New Roman" w:hAnsi="Times New Roman" w:cs="Times New Roman"/>
          <w:b/>
          <w:sz w:val="24"/>
          <w:szCs w:val="24"/>
        </w:rPr>
      </w:pPr>
    </w:p>
    <w:p w14:paraId="5B9404E7" w14:textId="77777777" w:rsidR="00C155A7" w:rsidRPr="003B0514" w:rsidRDefault="00C155A7" w:rsidP="00A128A4">
      <w:pPr>
        <w:spacing w:line="480" w:lineRule="auto"/>
        <w:ind w:firstLine="720"/>
        <w:jc w:val="both"/>
        <w:rPr>
          <w:rFonts w:ascii="Times New Roman" w:hAnsi="Times New Roman" w:cs="Times New Roman"/>
          <w:sz w:val="24"/>
          <w:szCs w:val="24"/>
        </w:rPr>
      </w:pPr>
    </w:p>
    <w:p w14:paraId="7ACD9E95" w14:textId="7DB93ACB" w:rsidR="008F125F" w:rsidRDefault="009025A5" w:rsidP="00B35A10">
      <w:pPr>
        <w:spacing w:line="480" w:lineRule="auto"/>
        <w:ind w:firstLine="720"/>
        <w:jc w:val="both"/>
        <w:rPr>
          <w:rFonts w:ascii="Times New Roman" w:hAnsi="Times New Roman" w:cs="Times New Roman"/>
          <w:sz w:val="24"/>
          <w:szCs w:val="24"/>
        </w:rPr>
      </w:pPr>
      <w:r w:rsidRPr="003B0514">
        <w:rPr>
          <w:rFonts w:ascii="Times New Roman" w:hAnsi="Times New Roman" w:cs="Times New Roman"/>
          <w:sz w:val="24"/>
          <w:szCs w:val="24"/>
        </w:rPr>
        <w:lastRenderedPageBreak/>
        <w:t>In heterogeneous reservoirs with smoothly varying permeability distribution (</w:t>
      </w:r>
      <w:r w:rsidR="00967ECF"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rPr>
        <w:t xml:space="preserve"> </w:t>
      </w:r>
      <w:r w:rsidR="008F125F" w:rsidRPr="00B1541D">
        <w:rPr>
          <w:rFonts w:ascii="Times New Roman" w:hAnsi="Times New Roman" w:cs="Times New Roman"/>
          <w:b/>
          <w:sz w:val="24"/>
          <w:szCs w:val="24"/>
        </w:rPr>
        <w:t>3.2</w:t>
      </w:r>
      <w:r w:rsidRPr="00B1541D">
        <w:rPr>
          <w:rFonts w:ascii="Times New Roman" w:hAnsi="Times New Roman" w:cs="Times New Roman"/>
          <w:b/>
          <w:sz w:val="24"/>
          <w:szCs w:val="24"/>
        </w:rPr>
        <w:t>a</w:t>
      </w:r>
      <w:r w:rsidRPr="003B0514">
        <w:rPr>
          <w:rFonts w:ascii="Times New Roman" w:hAnsi="Times New Roman" w:cs="Times New Roman"/>
          <w:sz w:val="24"/>
          <w:szCs w:val="24"/>
        </w:rPr>
        <w:t>), the difference in accuracies of SFM and MFM method predictions for pressure propagation from a centrally located well is noticeable in terms of the predicted isocontour lines showing the edges of pressure front propagation (</w:t>
      </w:r>
      <w:r w:rsidR="00967ECF" w:rsidRPr="00B1541D">
        <w:rPr>
          <w:rFonts w:ascii="Times New Roman" w:hAnsi="Times New Roman" w:cs="Times New Roman"/>
          <w:b/>
          <w:sz w:val="24"/>
          <w:szCs w:val="24"/>
          <w:lang w:bidi="en-US"/>
        </w:rPr>
        <w:t xml:space="preserve">Figure </w:t>
      </w:r>
      <w:r w:rsidR="008F125F" w:rsidRPr="00B1541D">
        <w:rPr>
          <w:rFonts w:ascii="Times New Roman" w:hAnsi="Times New Roman" w:cs="Times New Roman"/>
          <w:b/>
          <w:sz w:val="24"/>
          <w:szCs w:val="24"/>
        </w:rPr>
        <w:t>3.2</w:t>
      </w:r>
      <w:r w:rsidRPr="00B1541D">
        <w:rPr>
          <w:rFonts w:ascii="Times New Roman" w:hAnsi="Times New Roman" w:cs="Times New Roman"/>
          <w:b/>
          <w:sz w:val="24"/>
          <w:szCs w:val="24"/>
        </w:rPr>
        <w:t>b</w:t>
      </w:r>
      <w:r w:rsidRPr="003B0514">
        <w:rPr>
          <w:rFonts w:ascii="Times New Roman" w:hAnsi="Times New Roman" w:cs="Times New Roman"/>
          <w:sz w:val="24"/>
          <w:szCs w:val="24"/>
        </w:rPr>
        <w:t>) and time-varying drainage volume (</w:t>
      </w:r>
      <w:r w:rsidR="00967ECF"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rPr>
        <w:t xml:space="preserve"> </w:t>
      </w:r>
      <w:r w:rsidR="008F125F" w:rsidRPr="00B1541D">
        <w:rPr>
          <w:rFonts w:ascii="Times New Roman" w:hAnsi="Times New Roman" w:cs="Times New Roman"/>
          <w:b/>
          <w:sz w:val="24"/>
          <w:szCs w:val="24"/>
        </w:rPr>
        <w:t>3.3</w:t>
      </w:r>
      <w:r w:rsidRPr="003B0514">
        <w:rPr>
          <w:rFonts w:ascii="Times New Roman" w:hAnsi="Times New Roman" w:cs="Times New Roman"/>
          <w:sz w:val="24"/>
          <w:szCs w:val="24"/>
        </w:rPr>
        <w:t xml:space="preserve">). The reservoir, well, and fluid properties assumed for this comparison are listed </w:t>
      </w:r>
      <w:r w:rsidRPr="000822B4">
        <w:rPr>
          <w:rFonts w:ascii="Times New Roman" w:hAnsi="Times New Roman" w:cs="Times New Roman"/>
          <w:sz w:val="24"/>
          <w:szCs w:val="24"/>
        </w:rPr>
        <w:t xml:space="preserve">in </w:t>
      </w:r>
      <w:r w:rsidRPr="00B1541D">
        <w:rPr>
          <w:rFonts w:ascii="Times New Roman" w:hAnsi="Times New Roman" w:cs="Times New Roman"/>
          <w:b/>
          <w:sz w:val="24"/>
          <w:szCs w:val="24"/>
        </w:rPr>
        <w:t xml:space="preserve">Table </w:t>
      </w:r>
      <w:r w:rsidR="000822B4" w:rsidRPr="00B1541D">
        <w:rPr>
          <w:rFonts w:ascii="Times New Roman" w:hAnsi="Times New Roman" w:cs="Times New Roman"/>
          <w:b/>
          <w:sz w:val="24"/>
          <w:szCs w:val="24"/>
        </w:rPr>
        <w:t>3.</w:t>
      </w:r>
      <w:r w:rsidRPr="00B1541D">
        <w:rPr>
          <w:rFonts w:ascii="Times New Roman" w:hAnsi="Times New Roman" w:cs="Times New Roman"/>
          <w:b/>
          <w:sz w:val="24"/>
          <w:szCs w:val="24"/>
        </w:rPr>
        <w:t>4</w:t>
      </w:r>
      <w:r w:rsidRPr="000822B4">
        <w:rPr>
          <w:rFonts w:ascii="Times New Roman" w:hAnsi="Times New Roman" w:cs="Times New Roman"/>
          <w:sz w:val="24"/>
          <w:szCs w:val="24"/>
        </w:rPr>
        <w:t xml:space="preserve">. </w:t>
      </w:r>
      <w:r w:rsidRPr="003B0514">
        <w:rPr>
          <w:rFonts w:ascii="Times New Roman" w:hAnsi="Times New Roman" w:cs="Times New Roman"/>
          <w:sz w:val="24"/>
          <w:szCs w:val="24"/>
        </w:rPr>
        <w:t>At the 10</w:t>
      </w:r>
      <w:r w:rsidRPr="00976E3F">
        <w:rPr>
          <w:rFonts w:ascii="Times New Roman" w:hAnsi="Times New Roman" w:cs="Times New Roman"/>
          <w:sz w:val="24"/>
          <w:szCs w:val="24"/>
          <w:vertAlign w:val="superscript"/>
        </w:rPr>
        <w:t>th</w:t>
      </w:r>
      <w:r w:rsidRPr="003B0514">
        <w:rPr>
          <w:rFonts w:ascii="Times New Roman" w:hAnsi="Times New Roman" w:cs="Times New Roman"/>
          <w:sz w:val="24"/>
          <w:szCs w:val="24"/>
        </w:rPr>
        <w:t xml:space="preserve"> day, there is a 4% discrepancy between the drainage areas predi</w:t>
      </w:r>
      <w:r w:rsidR="008F125F" w:rsidRPr="003B0514">
        <w:rPr>
          <w:rFonts w:ascii="Times New Roman" w:hAnsi="Times New Roman" w:cs="Times New Roman"/>
          <w:sz w:val="24"/>
          <w:szCs w:val="24"/>
        </w:rPr>
        <w:t>cted by both the methods (</w:t>
      </w:r>
      <w:r w:rsidR="00967ECF" w:rsidRPr="00B1541D">
        <w:rPr>
          <w:rFonts w:ascii="Times New Roman" w:hAnsi="Times New Roman" w:cs="Times New Roman"/>
          <w:b/>
          <w:sz w:val="24"/>
          <w:szCs w:val="24"/>
          <w:lang w:bidi="en-US"/>
        </w:rPr>
        <w:t>Figure</w:t>
      </w:r>
      <w:r w:rsidR="008F125F" w:rsidRPr="00B1541D">
        <w:rPr>
          <w:rFonts w:ascii="Times New Roman" w:hAnsi="Times New Roman" w:cs="Times New Roman"/>
          <w:b/>
          <w:sz w:val="24"/>
          <w:szCs w:val="24"/>
        </w:rPr>
        <w:t xml:space="preserve"> 3.3</w:t>
      </w:r>
      <w:r w:rsidRPr="003B0514">
        <w:rPr>
          <w:rFonts w:ascii="Times New Roman" w:hAnsi="Times New Roman" w:cs="Times New Roman"/>
          <w:sz w:val="24"/>
          <w:szCs w:val="24"/>
        </w:rPr>
        <w:t>) amounting to 1.11×10</w:t>
      </w:r>
      <w:r w:rsidRPr="00821C1F">
        <w:rPr>
          <w:rFonts w:ascii="Times New Roman" w:hAnsi="Times New Roman" w:cs="Times New Roman"/>
          <w:sz w:val="24"/>
          <w:szCs w:val="24"/>
          <w:vertAlign w:val="superscript"/>
        </w:rPr>
        <w:t>5</w:t>
      </w:r>
      <w:r w:rsidRPr="003B0514">
        <w:rPr>
          <w:rFonts w:ascii="Times New Roman" w:hAnsi="Times New Roman" w:cs="Times New Roman"/>
          <w:sz w:val="24"/>
          <w:szCs w:val="24"/>
        </w:rPr>
        <w:t xml:space="preserve"> ft</w:t>
      </w:r>
      <w:r w:rsidRPr="00821C1F">
        <w:rPr>
          <w:rFonts w:ascii="Times New Roman" w:hAnsi="Times New Roman" w:cs="Times New Roman"/>
          <w:sz w:val="24"/>
          <w:szCs w:val="24"/>
          <w:vertAlign w:val="superscript"/>
        </w:rPr>
        <w:t>3</w:t>
      </w:r>
      <w:r w:rsidRPr="003B0514">
        <w:rPr>
          <w:rFonts w:ascii="Times New Roman" w:hAnsi="Times New Roman" w:cs="Times New Roman"/>
          <w:sz w:val="24"/>
          <w:szCs w:val="24"/>
        </w:rPr>
        <w:t xml:space="preserve"> of difference in drainage volumes. The difference between the predictions increases as the pressure front propagates farther in the reservoir, unlike the homogeneous case. Owing to the underestimation of drainage area by the SFM method, the pressure </w:t>
      </w:r>
      <w:r w:rsidR="000822B4" w:rsidRPr="003B0514">
        <w:rPr>
          <w:rFonts w:ascii="Times New Roman" w:hAnsi="Times New Roman" w:cs="Times New Roman"/>
          <w:sz w:val="24"/>
          <w:szCs w:val="24"/>
        </w:rPr>
        <w:t>drops</w:t>
      </w:r>
      <w:r w:rsidRPr="003B0514">
        <w:rPr>
          <w:rFonts w:ascii="Times New Roman" w:hAnsi="Times New Roman" w:cs="Times New Roman"/>
          <w:sz w:val="24"/>
          <w:szCs w:val="24"/>
        </w:rPr>
        <w:t xml:space="preserve"> and Bourdet-type pressure derivati</w:t>
      </w:r>
      <w:r w:rsidR="008F125F" w:rsidRPr="003B0514">
        <w:rPr>
          <w:rFonts w:ascii="Times New Roman" w:hAnsi="Times New Roman" w:cs="Times New Roman"/>
          <w:sz w:val="24"/>
          <w:szCs w:val="24"/>
        </w:rPr>
        <w:t>ve responses (</w:t>
      </w:r>
      <w:r w:rsidR="00967ECF" w:rsidRPr="00B1541D">
        <w:rPr>
          <w:rFonts w:ascii="Times New Roman" w:hAnsi="Times New Roman" w:cs="Times New Roman"/>
          <w:b/>
          <w:sz w:val="24"/>
          <w:szCs w:val="24"/>
          <w:lang w:bidi="en-US"/>
        </w:rPr>
        <w:t xml:space="preserve">Figure </w:t>
      </w:r>
      <w:r w:rsidR="008F125F" w:rsidRPr="00B1541D">
        <w:rPr>
          <w:rFonts w:ascii="Times New Roman" w:hAnsi="Times New Roman" w:cs="Times New Roman"/>
          <w:b/>
          <w:sz w:val="24"/>
          <w:szCs w:val="24"/>
        </w:rPr>
        <w:t>3.4</w:t>
      </w:r>
      <w:r w:rsidRPr="003B0514">
        <w:rPr>
          <w:rFonts w:ascii="Times New Roman" w:hAnsi="Times New Roman" w:cs="Times New Roman"/>
          <w:sz w:val="24"/>
          <w:szCs w:val="24"/>
        </w:rPr>
        <w:t>) are higher for the SFM method as compared to MFM method.</w:t>
      </w:r>
    </w:p>
    <w:p w14:paraId="16D3A2FC" w14:textId="7B271662" w:rsidR="000822B4" w:rsidRDefault="000822B4" w:rsidP="000822B4">
      <w:pPr>
        <w:jc w:val="both"/>
        <w:rPr>
          <w:rFonts w:ascii="Times New Roman" w:hAnsi="Times New Roman" w:cs="Times New Roman"/>
          <w:b/>
          <w:sz w:val="24"/>
        </w:rPr>
      </w:pPr>
      <w:bookmarkStart w:id="44" w:name="_Toc488188469"/>
      <w:r w:rsidRPr="00546F16">
        <w:rPr>
          <w:rFonts w:ascii="Times New Roman" w:eastAsia="Times New Roman" w:hAnsi="Times New Roman" w:cs="Times New Roman"/>
          <w:b/>
          <w:bCs/>
          <w:sz w:val="24"/>
          <w:szCs w:val="24"/>
          <w:lang w:bidi="en-US"/>
        </w:rPr>
        <w:t xml:space="preserve">Table </w:t>
      </w:r>
      <w:r>
        <w:rPr>
          <w:rFonts w:ascii="Times New Roman" w:eastAsia="Times New Roman" w:hAnsi="Times New Roman" w:cs="Times New Roman"/>
          <w:b/>
          <w:bCs/>
          <w:sz w:val="24"/>
          <w:szCs w:val="24"/>
          <w:lang w:bidi="en-US"/>
        </w:rPr>
        <w:t>3</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4</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Pr="009025A5">
        <w:rPr>
          <w:rFonts w:ascii="Times New Roman" w:hAnsi="Times New Roman" w:cs="Times New Roman"/>
          <w:b/>
          <w:sz w:val="24"/>
          <w:szCs w:val="24"/>
        </w:rPr>
        <w:t xml:space="preserve"> </w:t>
      </w:r>
      <w:r w:rsidRPr="000822B4">
        <w:rPr>
          <w:rFonts w:ascii="Times New Roman" w:hAnsi="Times New Roman" w:cs="Times New Roman"/>
          <w:b/>
          <w:sz w:val="24"/>
          <w:szCs w:val="20"/>
        </w:rPr>
        <w:t xml:space="preserve">Properties assumed for the case involving a vertical well in a </w:t>
      </w:r>
      <w:r>
        <w:rPr>
          <w:rFonts w:ascii="Times New Roman" w:hAnsi="Times New Roman" w:cs="Times New Roman"/>
          <w:b/>
          <w:sz w:val="24"/>
        </w:rPr>
        <w:t>heterogeneous reservoir</w:t>
      </w:r>
      <w:r w:rsidRPr="000822B4">
        <w:rPr>
          <w:rFonts w:ascii="Times New Roman" w:hAnsi="Times New Roman" w:cs="Times New Roman"/>
          <w:b/>
          <w:sz w:val="24"/>
        </w:rPr>
        <w:t xml:space="preserve"> with smoothly varying permeability distribution</w:t>
      </w:r>
      <w:r w:rsidR="000A3C37">
        <w:rPr>
          <w:rFonts w:ascii="Times New Roman" w:hAnsi="Times New Roman" w:cs="Times New Roman"/>
          <w:b/>
          <w:sz w:val="24"/>
        </w:rPr>
        <w:t>.</w:t>
      </w:r>
      <w:bookmarkEnd w:id="44"/>
    </w:p>
    <w:tbl>
      <w:tblPr>
        <w:tblStyle w:val="TableGrid"/>
        <w:tblW w:w="0" w:type="auto"/>
        <w:jc w:val="center"/>
        <w:tblLayout w:type="fixed"/>
        <w:tblLook w:val="04A0" w:firstRow="1" w:lastRow="0" w:firstColumn="1" w:lastColumn="0" w:noHBand="0" w:noVBand="1"/>
      </w:tblPr>
      <w:tblGrid>
        <w:gridCol w:w="2917"/>
        <w:gridCol w:w="2529"/>
      </w:tblGrid>
      <w:tr w:rsidR="000822B4" w:rsidRPr="000822B4" w14:paraId="16F83A5A" w14:textId="77777777" w:rsidTr="000822B4">
        <w:trPr>
          <w:trHeight w:val="433"/>
          <w:jc w:val="center"/>
        </w:trPr>
        <w:tc>
          <w:tcPr>
            <w:tcW w:w="5446" w:type="dxa"/>
            <w:gridSpan w:val="2"/>
            <w:tcBorders>
              <w:top w:val="single" w:sz="4" w:space="0" w:color="auto"/>
              <w:left w:val="nil"/>
              <w:bottom w:val="single" w:sz="4" w:space="0" w:color="auto"/>
              <w:right w:val="nil"/>
            </w:tcBorders>
            <w:vAlign w:val="center"/>
            <w:hideMark/>
          </w:tcPr>
          <w:p w14:paraId="02050E0A" w14:textId="77777777" w:rsidR="000822B4" w:rsidRPr="000822B4" w:rsidRDefault="000822B4">
            <w:pPr>
              <w:jc w:val="center"/>
              <w:rPr>
                <w:sz w:val="24"/>
                <w:szCs w:val="24"/>
              </w:rPr>
            </w:pPr>
            <w:r w:rsidRPr="000822B4">
              <w:rPr>
                <w:bCs/>
                <w:sz w:val="24"/>
                <w:szCs w:val="24"/>
              </w:rPr>
              <w:t>Reservoir property</w:t>
            </w:r>
          </w:p>
        </w:tc>
      </w:tr>
      <w:tr w:rsidR="000822B4" w:rsidRPr="000822B4" w14:paraId="4DF14980" w14:textId="77777777" w:rsidTr="000A3C37">
        <w:trPr>
          <w:trHeight w:val="480"/>
          <w:jc w:val="center"/>
        </w:trPr>
        <w:tc>
          <w:tcPr>
            <w:tcW w:w="2917" w:type="dxa"/>
            <w:tcBorders>
              <w:top w:val="single" w:sz="4" w:space="0" w:color="auto"/>
              <w:left w:val="nil"/>
              <w:bottom w:val="nil"/>
              <w:right w:val="nil"/>
            </w:tcBorders>
            <w:vAlign w:val="center"/>
            <w:hideMark/>
          </w:tcPr>
          <w:p w14:paraId="4BE34253" w14:textId="77777777" w:rsidR="000822B4" w:rsidRPr="000822B4" w:rsidRDefault="000822B4">
            <w:pPr>
              <w:jc w:val="center"/>
              <w:rPr>
                <w:sz w:val="24"/>
                <w:szCs w:val="24"/>
              </w:rPr>
            </w:pPr>
            <w:bookmarkStart w:id="45" w:name="_Hlk487154156"/>
            <w:r w:rsidRPr="000822B4">
              <w:rPr>
                <w:sz w:val="24"/>
                <w:szCs w:val="24"/>
              </w:rPr>
              <w:t xml:space="preserve">Dimension </w:t>
            </w:r>
          </w:p>
        </w:tc>
        <w:tc>
          <w:tcPr>
            <w:tcW w:w="2529" w:type="dxa"/>
            <w:tcBorders>
              <w:top w:val="single" w:sz="4" w:space="0" w:color="auto"/>
              <w:left w:val="nil"/>
              <w:bottom w:val="nil"/>
              <w:right w:val="nil"/>
            </w:tcBorders>
            <w:vAlign w:val="center"/>
            <w:hideMark/>
          </w:tcPr>
          <w:p w14:paraId="68743A66" w14:textId="77777777" w:rsidR="000822B4" w:rsidRPr="000822B4" w:rsidRDefault="000822B4">
            <w:pPr>
              <w:jc w:val="center"/>
              <w:rPr>
                <w:i/>
                <w:sz w:val="24"/>
                <w:szCs w:val="24"/>
              </w:rPr>
            </w:pPr>
            <w:r w:rsidRPr="000822B4">
              <w:rPr>
                <w:i/>
                <w:sz w:val="24"/>
                <w:szCs w:val="24"/>
              </w:rPr>
              <w:t>3,000 ft X 3,000 ft</w:t>
            </w:r>
          </w:p>
        </w:tc>
      </w:tr>
      <w:tr w:rsidR="000822B4" w:rsidRPr="000822B4" w14:paraId="2CEF53D6" w14:textId="77777777" w:rsidTr="000A3C37">
        <w:trPr>
          <w:trHeight w:val="352"/>
          <w:jc w:val="center"/>
        </w:trPr>
        <w:tc>
          <w:tcPr>
            <w:tcW w:w="2917" w:type="dxa"/>
            <w:tcBorders>
              <w:top w:val="nil"/>
              <w:left w:val="nil"/>
              <w:bottom w:val="nil"/>
              <w:right w:val="nil"/>
            </w:tcBorders>
            <w:vAlign w:val="center"/>
            <w:hideMark/>
          </w:tcPr>
          <w:p w14:paraId="3C9D834D" w14:textId="77777777" w:rsidR="000822B4" w:rsidRPr="000822B4" w:rsidRDefault="000822B4">
            <w:pPr>
              <w:jc w:val="center"/>
              <w:rPr>
                <w:sz w:val="24"/>
                <w:szCs w:val="24"/>
              </w:rPr>
            </w:pPr>
            <w:r w:rsidRPr="000822B4">
              <w:rPr>
                <w:sz w:val="24"/>
                <w:szCs w:val="24"/>
              </w:rPr>
              <w:t>Grid size</w:t>
            </w:r>
          </w:p>
        </w:tc>
        <w:tc>
          <w:tcPr>
            <w:tcW w:w="2529" w:type="dxa"/>
            <w:tcBorders>
              <w:top w:val="nil"/>
              <w:left w:val="nil"/>
              <w:bottom w:val="nil"/>
              <w:right w:val="nil"/>
            </w:tcBorders>
            <w:vAlign w:val="center"/>
            <w:hideMark/>
          </w:tcPr>
          <w:p w14:paraId="01C2E59C" w14:textId="77777777" w:rsidR="000822B4" w:rsidRPr="000822B4" w:rsidRDefault="000822B4">
            <w:pPr>
              <w:jc w:val="center"/>
              <w:rPr>
                <w:i/>
                <w:sz w:val="24"/>
                <w:szCs w:val="24"/>
              </w:rPr>
            </w:pPr>
            <w:r w:rsidRPr="000822B4">
              <w:rPr>
                <w:i/>
                <w:sz w:val="24"/>
                <w:szCs w:val="24"/>
              </w:rPr>
              <w:t>10 ft X 10 ft</w:t>
            </w:r>
          </w:p>
        </w:tc>
        <w:bookmarkEnd w:id="45"/>
      </w:tr>
      <w:tr w:rsidR="000822B4" w:rsidRPr="000822B4" w14:paraId="75112561" w14:textId="77777777" w:rsidTr="000A3C37">
        <w:trPr>
          <w:trHeight w:val="481"/>
          <w:jc w:val="center"/>
        </w:trPr>
        <w:tc>
          <w:tcPr>
            <w:tcW w:w="2917" w:type="dxa"/>
            <w:tcBorders>
              <w:top w:val="nil"/>
              <w:left w:val="nil"/>
              <w:bottom w:val="nil"/>
              <w:right w:val="nil"/>
            </w:tcBorders>
            <w:vAlign w:val="center"/>
            <w:hideMark/>
          </w:tcPr>
          <w:p w14:paraId="746FFB21" w14:textId="77777777" w:rsidR="000822B4" w:rsidRPr="000822B4" w:rsidRDefault="000822B4">
            <w:pPr>
              <w:jc w:val="center"/>
              <w:rPr>
                <w:sz w:val="24"/>
                <w:szCs w:val="24"/>
              </w:rPr>
            </w:pPr>
            <w:r w:rsidRPr="000822B4">
              <w:rPr>
                <w:sz w:val="24"/>
                <w:szCs w:val="24"/>
              </w:rPr>
              <w:t>Permeability range</w:t>
            </w:r>
          </w:p>
        </w:tc>
        <w:tc>
          <w:tcPr>
            <w:tcW w:w="2529" w:type="dxa"/>
            <w:tcBorders>
              <w:top w:val="nil"/>
              <w:left w:val="nil"/>
              <w:bottom w:val="nil"/>
              <w:right w:val="nil"/>
            </w:tcBorders>
            <w:vAlign w:val="center"/>
            <w:hideMark/>
          </w:tcPr>
          <w:p w14:paraId="07020F49" w14:textId="77777777" w:rsidR="000822B4" w:rsidRPr="000822B4" w:rsidRDefault="000822B4">
            <w:pPr>
              <w:jc w:val="center"/>
              <w:rPr>
                <w:i/>
                <w:sz w:val="24"/>
                <w:szCs w:val="24"/>
              </w:rPr>
            </w:pPr>
            <w:r w:rsidRPr="000822B4">
              <w:rPr>
                <w:i/>
                <w:sz w:val="24"/>
                <w:szCs w:val="24"/>
              </w:rPr>
              <w:t>0.005 - 0.075 md</w:t>
            </w:r>
          </w:p>
        </w:tc>
      </w:tr>
      <w:tr w:rsidR="000822B4" w:rsidRPr="000822B4" w14:paraId="5AE8CD40" w14:textId="77777777" w:rsidTr="000A3C37">
        <w:trPr>
          <w:trHeight w:val="317"/>
          <w:jc w:val="center"/>
        </w:trPr>
        <w:tc>
          <w:tcPr>
            <w:tcW w:w="2917" w:type="dxa"/>
            <w:tcBorders>
              <w:top w:val="nil"/>
              <w:left w:val="nil"/>
              <w:bottom w:val="single" w:sz="4" w:space="0" w:color="auto"/>
              <w:right w:val="nil"/>
            </w:tcBorders>
            <w:vAlign w:val="center"/>
            <w:hideMark/>
          </w:tcPr>
          <w:p w14:paraId="2DD3ED7B" w14:textId="77777777" w:rsidR="000822B4" w:rsidRPr="000822B4" w:rsidRDefault="000822B4">
            <w:pPr>
              <w:jc w:val="center"/>
              <w:rPr>
                <w:sz w:val="24"/>
                <w:szCs w:val="24"/>
              </w:rPr>
            </w:pPr>
            <w:r w:rsidRPr="000822B4">
              <w:rPr>
                <w:sz w:val="24"/>
                <w:szCs w:val="24"/>
              </w:rPr>
              <w:t>Porosity</w:t>
            </w:r>
          </w:p>
        </w:tc>
        <w:tc>
          <w:tcPr>
            <w:tcW w:w="2529" w:type="dxa"/>
            <w:tcBorders>
              <w:top w:val="nil"/>
              <w:left w:val="nil"/>
              <w:bottom w:val="single" w:sz="4" w:space="0" w:color="auto"/>
              <w:right w:val="nil"/>
            </w:tcBorders>
            <w:vAlign w:val="center"/>
            <w:hideMark/>
          </w:tcPr>
          <w:p w14:paraId="364A493F" w14:textId="77777777" w:rsidR="000822B4" w:rsidRPr="000822B4" w:rsidRDefault="000822B4">
            <w:pPr>
              <w:jc w:val="center"/>
              <w:rPr>
                <w:i/>
                <w:sz w:val="24"/>
                <w:szCs w:val="24"/>
              </w:rPr>
            </w:pPr>
            <w:r w:rsidRPr="000822B4">
              <w:rPr>
                <w:i/>
                <w:sz w:val="24"/>
                <w:szCs w:val="24"/>
              </w:rPr>
              <w:t>0.10</w:t>
            </w:r>
          </w:p>
        </w:tc>
      </w:tr>
      <w:tr w:rsidR="000822B4" w:rsidRPr="000822B4" w14:paraId="7EAE5184" w14:textId="77777777" w:rsidTr="000822B4">
        <w:trPr>
          <w:trHeight w:val="433"/>
          <w:jc w:val="center"/>
        </w:trPr>
        <w:tc>
          <w:tcPr>
            <w:tcW w:w="5446" w:type="dxa"/>
            <w:gridSpan w:val="2"/>
            <w:tcBorders>
              <w:top w:val="single" w:sz="4" w:space="0" w:color="auto"/>
              <w:left w:val="nil"/>
              <w:bottom w:val="single" w:sz="4" w:space="0" w:color="auto"/>
              <w:right w:val="nil"/>
            </w:tcBorders>
            <w:vAlign w:val="center"/>
            <w:hideMark/>
          </w:tcPr>
          <w:p w14:paraId="30170883" w14:textId="77777777" w:rsidR="000822B4" w:rsidRPr="000822B4" w:rsidRDefault="000822B4">
            <w:pPr>
              <w:jc w:val="center"/>
              <w:rPr>
                <w:sz w:val="24"/>
                <w:szCs w:val="24"/>
              </w:rPr>
            </w:pPr>
            <w:r w:rsidRPr="000822B4">
              <w:rPr>
                <w:bCs/>
                <w:sz w:val="24"/>
                <w:szCs w:val="24"/>
              </w:rPr>
              <w:t>Fluid property</w:t>
            </w:r>
          </w:p>
        </w:tc>
      </w:tr>
      <w:tr w:rsidR="000822B4" w:rsidRPr="000822B4" w14:paraId="14B11C2A" w14:textId="77777777" w:rsidTr="000A3C37">
        <w:trPr>
          <w:trHeight w:val="386"/>
          <w:jc w:val="center"/>
        </w:trPr>
        <w:tc>
          <w:tcPr>
            <w:tcW w:w="2917" w:type="dxa"/>
            <w:tcBorders>
              <w:top w:val="single" w:sz="4" w:space="0" w:color="auto"/>
              <w:left w:val="nil"/>
              <w:bottom w:val="nil"/>
              <w:right w:val="nil"/>
            </w:tcBorders>
            <w:vAlign w:val="center"/>
            <w:hideMark/>
          </w:tcPr>
          <w:p w14:paraId="007A438C" w14:textId="77777777" w:rsidR="000822B4" w:rsidRPr="000822B4" w:rsidRDefault="000822B4">
            <w:pPr>
              <w:jc w:val="center"/>
              <w:rPr>
                <w:sz w:val="24"/>
                <w:szCs w:val="24"/>
              </w:rPr>
            </w:pPr>
            <w:r w:rsidRPr="000822B4">
              <w:rPr>
                <w:sz w:val="24"/>
                <w:szCs w:val="24"/>
              </w:rPr>
              <w:t>Viscosity</w:t>
            </w:r>
          </w:p>
        </w:tc>
        <w:tc>
          <w:tcPr>
            <w:tcW w:w="2529" w:type="dxa"/>
            <w:tcBorders>
              <w:top w:val="single" w:sz="4" w:space="0" w:color="auto"/>
              <w:left w:val="nil"/>
              <w:bottom w:val="nil"/>
              <w:right w:val="nil"/>
            </w:tcBorders>
            <w:vAlign w:val="center"/>
            <w:hideMark/>
          </w:tcPr>
          <w:p w14:paraId="6D7DF872" w14:textId="77777777" w:rsidR="000822B4" w:rsidRPr="000822B4" w:rsidRDefault="000822B4">
            <w:pPr>
              <w:jc w:val="center"/>
              <w:rPr>
                <w:i/>
                <w:sz w:val="24"/>
                <w:szCs w:val="24"/>
              </w:rPr>
            </w:pPr>
            <w:r w:rsidRPr="000822B4">
              <w:rPr>
                <w:i/>
                <w:sz w:val="24"/>
                <w:szCs w:val="24"/>
              </w:rPr>
              <w:t>1 cp</w:t>
            </w:r>
          </w:p>
        </w:tc>
      </w:tr>
      <w:tr w:rsidR="000822B4" w:rsidRPr="000822B4" w14:paraId="0067439C" w14:textId="77777777" w:rsidTr="000A3C37">
        <w:trPr>
          <w:trHeight w:val="481"/>
          <w:jc w:val="center"/>
        </w:trPr>
        <w:tc>
          <w:tcPr>
            <w:tcW w:w="2917" w:type="dxa"/>
            <w:tcBorders>
              <w:top w:val="nil"/>
              <w:left w:val="nil"/>
              <w:bottom w:val="single" w:sz="4" w:space="0" w:color="auto"/>
              <w:right w:val="nil"/>
            </w:tcBorders>
            <w:vAlign w:val="center"/>
            <w:hideMark/>
          </w:tcPr>
          <w:p w14:paraId="699221BD" w14:textId="77777777" w:rsidR="000822B4" w:rsidRPr="000822B4" w:rsidRDefault="000822B4">
            <w:pPr>
              <w:jc w:val="center"/>
              <w:rPr>
                <w:sz w:val="24"/>
                <w:szCs w:val="24"/>
              </w:rPr>
            </w:pPr>
            <w:r w:rsidRPr="000822B4">
              <w:rPr>
                <w:sz w:val="24"/>
                <w:szCs w:val="24"/>
              </w:rPr>
              <w:t>Total compressibility</w:t>
            </w:r>
          </w:p>
        </w:tc>
        <w:tc>
          <w:tcPr>
            <w:tcW w:w="2529" w:type="dxa"/>
            <w:tcBorders>
              <w:top w:val="nil"/>
              <w:left w:val="nil"/>
              <w:bottom w:val="single" w:sz="4" w:space="0" w:color="auto"/>
              <w:right w:val="nil"/>
            </w:tcBorders>
            <w:vAlign w:val="center"/>
            <w:hideMark/>
          </w:tcPr>
          <w:p w14:paraId="26254F7D" w14:textId="77777777" w:rsidR="000822B4" w:rsidRPr="000822B4" w:rsidRDefault="000822B4">
            <w:pPr>
              <w:jc w:val="center"/>
              <w:rPr>
                <w:i/>
                <w:sz w:val="24"/>
                <w:szCs w:val="24"/>
              </w:rPr>
            </w:pPr>
            <w:r w:rsidRPr="000822B4">
              <w:rPr>
                <w:i/>
                <w:sz w:val="24"/>
                <w:szCs w:val="24"/>
              </w:rPr>
              <w:t>1.0 X 10</w:t>
            </w:r>
            <w:r w:rsidRPr="000822B4">
              <w:rPr>
                <w:i/>
                <w:sz w:val="24"/>
                <w:szCs w:val="24"/>
                <w:vertAlign w:val="superscript"/>
              </w:rPr>
              <w:t xml:space="preserve">-6 </w:t>
            </w:r>
            <w:r w:rsidRPr="000822B4">
              <w:rPr>
                <w:i/>
                <w:sz w:val="24"/>
                <w:szCs w:val="24"/>
              </w:rPr>
              <w:t>psi</w:t>
            </w:r>
            <w:r w:rsidRPr="000822B4">
              <w:rPr>
                <w:i/>
                <w:sz w:val="24"/>
                <w:szCs w:val="24"/>
                <w:vertAlign w:val="superscript"/>
              </w:rPr>
              <w:t>-1</w:t>
            </w:r>
          </w:p>
        </w:tc>
      </w:tr>
    </w:tbl>
    <w:p w14:paraId="7D392B03" w14:textId="6A800BCC" w:rsidR="008F125F" w:rsidRDefault="008F125F" w:rsidP="00435F81">
      <w:pPr>
        <w:rPr>
          <w:rFonts w:ascii="Times New Roman" w:hAnsi="Times New Roman" w:cs="Times New Roman"/>
          <w:sz w:val="24"/>
        </w:rPr>
      </w:pPr>
      <w:r>
        <w:rPr>
          <w:noProof/>
        </w:rPr>
        <w:lastRenderedPageBreak/>
        <w:drawing>
          <wp:inline distT="0" distB="0" distL="0" distR="0" wp14:anchorId="4D518207" wp14:editId="1B3781BD">
            <wp:extent cx="5372100" cy="2283460"/>
            <wp:effectExtent l="0" t="0" r="0" b="2540"/>
            <wp:docPr id="6" name="Picture 6"/>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72100" cy="2283460"/>
                    </a:xfrm>
                    <a:prstGeom prst="rect">
                      <a:avLst/>
                    </a:prstGeom>
                  </pic:spPr>
                </pic:pic>
              </a:graphicData>
            </a:graphic>
          </wp:inline>
        </w:drawing>
      </w:r>
    </w:p>
    <w:p w14:paraId="18069EBF" w14:textId="41427093" w:rsidR="008F125F" w:rsidRDefault="003B0514" w:rsidP="003B0514">
      <w:pPr>
        <w:tabs>
          <w:tab w:val="left" w:pos="1440"/>
        </w:tabs>
        <w:spacing w:after="0" w:line="240" w:lineRule="auto"/>
        <w:jc w:val="both"/>
        <w:rPr>
          <w:rFonts w:ascii="Times New Roman" w:hAnsi="Times New Roman" w:cs="Times New Roman"/>
          <w:b/>
          <w:sz w:val="24"/>
          <w:szCs w:val="24"/>
        </w:rPr>
      </w:pPr>
      <w:bookmarkStart w:id="46" w:name="_Toc469497684"/>
      <w:bookmarkStart w:id="47" w:name="_Toc488190282"/>
      <w:r w:rsidRPr="003B0514">
        <w:rPr>
          <w:rFonts w:ascii="Times New Roman" w:eastAsia="Times New Roman" w:hAnsi="Times New Roman" w:cs="Times New Roman"/>
          <w:b/>
          <w:bCs/>
          <w:sz w:val="24"/>
          <w:szCs w:val="24"/>
          <w:lang w:bidi="en-US"/>
        </w:rPr>
        <w:t xml:space="preserve">Figure </w:t>
      </w:r>
      <w:r w:rsidRPr="003B0514">
        <w:rPr>
          <w:rFonts w:ascii="Times New Roman" w:eastAsia="Times New Roman" w:hAnsi="Times New Roman" w:cs="Times New Roman"/>
          <w:b/>
          <w:bCs/>
          <w:sz w:val="24"/>
          <w:szCs w:val="24"/>
          <w:lang w:bidi="en-US"/>
        </w:rPr>
        <w:fldChar w:fldCharType="begin"/>
      </w:r>
      <w:r w:rsidRPr="003B0514">
        <w:rPr>
          <w:rFonts w:ascii="Times New Roman" w:eastAsia="Times New Roman" w:hAnsi="Times New Roman" w:cs="Times New Roman"/>
          <w:b/>
          <w:bCs/>
          <w:sz w:val="24"/>
          <w:szCs w:val="24"/>
          <w:lang w:bidi="en-US"/>
        </w:rPr>
        <w:instrText xml:space="preserve"> STYLEREF 1 \s </w:instrText>
      </w:r>
      <w:r w:rsidRPr="003B0514">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3B0514">
        <w:rPr>
          <w:rFonts w:ascii="Times New Roman" w:eastAsia="Times New Roman" w:hAnsi="Times New Roman" w:cs="Times New Roman"/>
          <w:b/>
          <w:bCs/>
          <w:sz w:val="24"/>
          <w:szCs w:val="24"/>
          <w:lang w:bidi="en-US"/>
        </w:rPr>
        <w:fldChar w:fldCharType="end"/>
      </w:r>
      <w:r w:rsidRPr="003B0514">
        <w:rPr>
          <w:rFonts w:ascii="Times New Roman" w:eastAsia="Times New Roman" w:hAnsi="Times New Roman" w:cs="Times New Roman"/>
          <w:b/>
          <w:bCs/>
          <w:sz w:val="24"/>
          <w:szCs w:val="24"/>
          <w:lang w:bidi="en-US"/>
        </w:rPr>
        <w:t>.</w:t>
      </w:r>
      <w:r w:rsidRPr="003B0514">
        <w:rPr>
          <w:rFonts w:ascii="Times New Roman" w:eastAsia="Times New Roman" w:hAnsi="Times New Roman" w:cs="Times New Roman"/>
          <w:b/>
          <w:bCs/>
          <w:sz w:val="24"/>
          <w:szCs w:val="24"/>
          <w:lang w:bidi="en-US"/>
        </w:rPr>
        <w:fldChar w:fldCharType="begin"/>
      </w:r>
      <w:r w:rsidRPr="003B0514">
        <w:rPr>
          <w:rFonts w:ascii="Times New Roman" w:eastAsia="Times New Roman" w:hAnsi="Times New Roman" w:cs="Times New Roman"/>
          <w:b/>
          <w:bCs/>
          <w:sz w:val="24"/>
          <w:szCs w:val="24"/>
          <w:lang w:bidi="en-US"/>
        </w:rPr>
        <w:instrText xml:space="preserve"> SEQ Figure \* ARABIC \s 1 </w:instrText>
      </w:r>
      <w:r w:rsidRPr="003B0514">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2</w:t>
      </w:r>
      <w:r w:rsidRPr="003B0514">
        <w:rPr>
          <w:rFonts w:ascii="Times New Roman" w:eastAsia="Times New Roman" w:hAnsi="Times New Roman" w:cs="Times New Roman"/>
          <w:b/>
          <w:bCs/>
          <w:sz w:val="24"/>
          <w:szCs w:val="24"/>
          <w:lang w:bidi="en-US"/>
        </w:rPr>
        <w:fldChar w:fldCharType="end"/>
      </w:r>
      <w:r w:rsidRPr="003B0514">
        <w:rPr>
          <w:rFonts w:ascii="Times New Roman" w:eastAsia="Times New Roman" w:hAnsi="Times New Roman" w:cs="Times New Roman"/>
          <w:b/>
          <w:bCs/>
          <w:sz w:val="24"/>
          <w:szCs w:val="24"/>
          <w:lang w:bidi="en-US"/>
        </w:rPr>
        <w:t xml:space="preserve">: </w:t>
      </w:r>
      <w:bookmarkEnd w:id="46"/>
      <w:r w:rsidR="008F125F" w:rsidRPr="003B0514">
        <w:rPr>
          <w:rFonts w:ascii="Times New Roman" w:hAnsi="Times New Roman" w:cs="Times New Roman"/>
          <w:b/>
          <w:sz w:val="24"/>
          <w:szCs w:val="24"/>
        </w:rPr>
        <w:t>(a) Heterogeneous distribution of permeability and (b) ROI contour lines generated using SFM and MFM methods in a large reservoir spread across a 3,000</w:t>
      </w:r>
      <w:r w:rsidR="004E7090">
        <w:rPr>
          <w:rFonts w:ascii="Times New Roman" w:hAnsi="Times New Roman" w:cs="Times New Roman"/>
          <w:b/>
          <w:sz w:val="24"/>
          <w:szCs w:val="24"/>
        </w:rPr>
        <w:t>-</w:t>
      </w:r>
      <w:r w:rsidR="008F125F" w:rsidRPr="003B0514">
        <w:rPr>
          <w:rFonts w:ascii="Times New Roman" w:hAnsi="Times New Roman" w:cs="Times New Roman"/>
          <w:b/>
          <w:sz w:val="24"/>
          <w:szCs w:val="24"/>
        </w:rPr>
        <w:t>ft by 3,000</w:t>
      </w:r>
      <w:r w:rsidR="004E7090">
        <w:rPr>
          <w:rFonts w:ascii="Times New Roman" w:hAnsi="Times New Roman" w:cs="Times New Roman"/>
          <w:b/>
          <w:sz w:val="24"/>
          <w:szCs w:val="24"/>
        </w:rPr>
        <w:t>-</w:t>
      </w:r>
      <w:r w:rsidR="008F125F" w:rsidRPr="003B0514">
        <w:rPr>
          <w:rFonts w:ascii="Times New Roman" w:hAnsi="Times New Roman" w:cs="Times New Roman"/>
          <w:b/>
          <w:sz w:val="24"/>
          <w:szCs w:val="24"/>
        </w:rPr>
        <w:t>ft square-shaped area.</w:t>
      </w:r>
      <w:bookmarkEnd w:id="47"/>
    </w:p>
    <w:p w14:paraId="204DD3AF" w14:textId="77777777" w:rsidR="003B0514" w:rsidRPr="003B0514" w:rsidRDefault="003B0514" w:rsidP="003B0514">
      <w:pPr>
        <w:tabs>
          <w:tab w:val="left" w:pos="1440"/>
        </w:tabs>
        <w:spacing w:after="0" w:line="240" w:lineRule="auto"/>
        <w:jc w:val="both"/>
        <w:rPr>
          <w:rFonts w:ascii="Times New Roman" w:hAnsi="Times New Roman" w:cs="Times New Roman"/>
          <w:b/>
          <w:sz w:val="24"/>
          <w:szCs w:val="24"/>
        </w:rPr>
      </w:pPr>
    </w:p>
    <w:p w14:paraId="300E6150" w14:textId="7CBC75D9" w:rsidR="008F125F" w:rsidRDefault="008F125F" w:rsidP="00435F81">
      <w:pPr>
        <w:rPr>
          <w:rFonts w:ascii="Times New Roman" w:hAnsi="Times New Roman" w:cs="Times New Roman"/>
          <w:b/>
          <w:sz w:val="24"/>
          <w:szCs w:val="24"/>
        </w:rPr>
      </w:pPr>
      <w:r>
        <w:rPr>
          <w:noProof/>
        </w:rPr>
        <w:drawing>
          <wp:inline distT="0" distB="0" distL="0" distR="0" wp14:anchorId="6501FC11" wp14:editId="1A119761">
            <wp:extent cx="5372100" cy="3059430"/>
            <wp:effectExtent l="0" t="0" r="0" b="762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72100" cy="3059430"/>
                    </a:xfrm>
                    <a:prstGeom prst="rect">
                      <a:avLst/>
                    </a:prstGeom>
                  </pic:spPr>
                </pic:pic>
              </a:graphicData>
            </a:graphic>
          </wp:inline>
        </w:drawing>
      </w:r>
    </w:p>
    <w:p w14:paraId="3D06B58B" w14:textId="509B75E7" w:rsidR="008F125F" w:rsidRPr="003B0514" w:rsidRDefault="003B0514" w:rsidP="003B0514">
      <w:pPr>
        <w:tabs>
          <w:tab w:val="left" w:pos="1440"/>
        </w:tabs>
        <w:spacing w:after="0" w:line="240" w:lineRule="auto"/>
        <w:jc w:val="both"/>
        <w:rPr>
          <w:rFonts w:ascii="Times New Roman" w:hAnsi="Times New Roman" w:cs="Times New Roman"/>
          <w:b/>
          <w:sz w:val="24"/>
          <w:szCs w:val="24"/>
        </w:rPr>
      </w:pPr>
      <w:bookmarkStart w:id="48" w:name="_Toc469497685"/>
      <w:bookmarkStart w:id="49" w:name="_Toc488190283"/>
      <w:r w:rsidRPr="003B0514">
        <w:rPr>
          <w:rFonts w:ascii="Times New Roman" w:eastAsia="Times New Roman" w:hAnsi="Times New Roman" w:cs="Times New Roman"/>
          <w:b/>
          <w:bCs/>
          <w:sz w:val="24"/>
          <w:szCs w:val="24"/>
          <w:lang w:bidi="en-US"/>
        </w:rPr>
        <w:t xml:space="preserve">Figure </w:t>
      </w:r>
      <w:r w:rsidRPr="003B0514">
        <w:rPr>
          <w:rFonts w:ascii="Times New Roman" w:eastAsia="Times New Roman" w:hAnsi="Times New Roman" w:cs="Times New Roman"/>
          <w:b/>
          <w:bCs/>
          <w:sz w:val="24"/>
          <w:szCs w:val="24"/>
          <w:lang w:bidi="en-US"/>
        </w:rPr>
        <w:fldChar w:fldCharType="begin"/>
      </w:r>
      <w:r w:rsidRPr="003B0514">
        <w:rPr>
          <w:rFonts w:ascii="Times New Roman" w:eastAsia="Times New Roman" w:hAnsi="Times New Roman" w:cs="Times New Roman"/>
          <w:b/>
          <w:bCs/>
          <w:sz w:val="24"/>
          <w:szCs w:val="24"/>
          <w:lang w:bidi="en-US"/>
        </w:rPr>
        <w:instrText xml:space="preserve"> STYLEREF 1 \s </w:instrText>
      </w:r>
      <w:r w:rsidRPr="003B0514">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3B0514">
        <w:rPr>
          <w:rFonts w:ascii="Times New Roman" w:eastAsia="Times New Roman" w:hAnsi="Times New Roman" w:cs="Times New Roman"/>
          <w:b/>
          <w:bCs/>
          <w:sz w:val="24"/>
          <w:szCs w:val="24"/>
          <w:lang w:bidi="en-US"/>
        </w:rPr>
        <w:fldChar w:fldCharType="end"/>
      </w:r>
      <w:r w:rsidRPr="003B0514">
        <w:rPr>
          <w:rFonts w:ascii="Times New Roman" w:eastAsia="Times New Roman" w:hAnsi="Times New Roman" w:cs="Times New Roman"/>
          <w:b/>
          <w:bCs/>
          <w:sz w:val="24"/>
          <w:szCs w:val="24"/>
          <w:lang w:bidi="en-US"/>
        </w:rPr>
        <w:t>.</w:t>
      </w:r>
      <w:r w:rsidRPr="003B0514">
        <w:rPr>
          <w:rFonts w:ascii="Times New Roman" w:eastAsia="Times New Roman" w:hAnsi="Times New Roman" w:cs="Times New Roman"/>
          <w:b/>
          <w:bCs/>
          <w:sz w:val="24"/>
          <w:szCs w:val="24"/>
          <w:lang w:bidi="en-US"/>
        </w:rPr>
        <w:fldChar w:fldCharType="begin"/>
      </w:r>
      <w:r w:rsidRPr="003B0514">
        <w:rPr>
          <w:rFonts w:ascii="Times New Roman" w:eastAsia="Times New Roman" w:hAnsi="Times New Roman" w:cs="Times New Roman"/>
          <w:b/>
          <w:bCs/>
          <w:sz w:val="24"/>
          <w:szCs w:val="24"/>
          <w:lang w:bidi="en-US"/>
        </w:rPr>
        <w:instrText xml:space="preserve"> SEQ Figure \* ARABIC \s 1 </w:instrText>
      </w:r>
      <w:r w:rsidRPr="003B0514">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3</w:t>
      </w:r>
      <w:r w:rsidRPr="003B0514">
        <w:rPr>
          <w:rFonts w:ascii="Times New Roman" w:eastAsia="Times New Roman" w:hAnsi="Times New Roman" w:cs="Times New Roman"/>
          <w:b/>
          <w:bCs/>
          <w:sz w:val="24"/>
          <w:szCs w:val="24"/>
          <w:lang w:bidi="en-US"/>
        </w:rPr>
        <w:fldChar w:fldCharType="end"/>
      </w:r>
      <w:r w:rsidRPr="003B0514">
        <w:rPr>
          <w:rFonts w:ascii="Times New Roman" w:eastAsia="Times New Roman" w:hAnsi="Times New Roman" w:cs="Times New Roman"/>
          <w:b/>
          <w:bCs/>
          <w:sz w:val="24"/>
          <w:szCs w:val="24"/>
          <w:lang w:bidi="en-US"/>
        </w:rPr>
        <w:t>:</w:t>
      </w:r>
      <w:bookmarkEnd w:id="48"/>
      <w:r w:rsidR="008F125F" w:rsidRPr="003B0514">
        <w:rPr>
          <w:rFonts w:ascii="Times New Roman" w:eastAsia="Times New Roman" w:hAnsi="Times New Roman" w:cs="Times New Roman"/>
          <w:b/>
          <w:bCs/>
          <w:sz w:val="24"/>
          <w:szCs w:val="24"/>
          <w:lang w:bidi="en-US"/>
        </w:rPr>
        <w:t xml:space="preserve"> </w:t>
      </w:r>
      <w:r w:rsidR="008F125F" w:rsidRPr="003B0514">
        <w:rPr>
          <w:rFonts w:ascii="Times New Roman" w:hAnsi="Times New Roman" w:cs="Times New Roman"/>
          <w:b/>
          <w:sz w:val="24"/>
          <w:szCs w:val="24"/>
        </w:rPr>
        <w:t xml:space="preserve">SFM and MFM predictions of time-varying drainage volumes in a large heterogeneous reservoir, as described in </w:t>
      </w:r>
      <w:r w:rsidR="00967ECF" w:rsidRPr="003B0514">
        <w:rPr>
          <w:rFonts w:ascii="Times New Roman" w:hAnsi="Times New Roman" w:cs="Times New Roman"/>
          <w:b/>
          <w:sz w:val="24"/>
          <w:szCs w:val="24"/>
        </w:rPr>
        <w:t xml:space="preserve">Figure </w:t>
      </w:r>
      <w:r w:rsidR="008F125F" w:rsidRPr="003B0514">
        <w:rPr>
          <w:rFonts w:ascii="Times New Roman" w:hAnsi="Times New Roman" w:cs="Times New Roman"/>
          <w:b/>
          <w:sz w:val="24"/>
          <w:szCs w:val="24"/>
        </w:rPr>
        <w:t>3.2, being produced using a vertical well.</w:t>
      </w:r>
      <w:bookmarkEnd w:id="49"/>
    </w:p>
    <w:p w14:paraId="6618614B" w14:textId="77777777" w:rsidR="008F125F" w:rsidRPr="008F125F" w:rsidRDefault="008F125F" w:rsidP="00F526E1"/>
    <w:p w14:paraId="2E56B506" w14:textId="1BDE2091" w:rsidR="008F125F" w:rsidRDefault="008F125F" w:rsidP="00435F81">
      <w:pPr>
        <w:rPr>
          <w:rFonts w:ascii="Times New Roman" w:hAnsi="Times New Roman" w:cs="Times New Roman"/>
          <w:sz w:val="24"/>
          <w:szCs w:val="24"/>
        </w:rPr>
      </w:pPr>
      <w:r>
        <w:rPr>
          <w:noProof/>
        </w:rPr>
        <w:lastRenderedPageBreak/>
        <w:drawing>
          <wp:inline distT="0" distB="0" distL="0" distR="0" wp14:anchorId="33940E74" wp14:editId="68C8EB03">
            <wp:extent cx="5372100" cy="30251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72100" cy="3025140"/>
                    </a:xfrm>
                    <a:prstGeom prst="rect">
                      <a:avLst/>
                    </a:prstGeom>
                    <a:noFill/>
                    <a:ln>
                      <a:noFill/>
                    </a:ln>
                  </pic:spPr>
                </pic:pic>
              </a:graphicData>
            </a:graphic>
          </wp:inline>
        </w:drawing>
      </w:r>
    </w:p>
    <w:p w14:paraId="3C698D98" w14:textId="1BEBD7B2" w:rsidR="00845106" w:rsidRDefault="003B0514" w:rsidP="003B0514">
      <w:pPr>
        <w:tabs>
          <w:tab w:val="left" w:pos="1440"/>
        </w:tabs>
        <w:spacing w:after="0" w:line="240" w:lineRule="auto"/>
        <w:jc w:val="both"/>
        <w:rPr>
          <w:rFonts w:ascii="Times New Roman" w:hAnsi="Times New Roman" w:cs="Times New Roman"/>
          <w:b/>
          <w:sz w:val="24"/>
          <w:szCs w:val="24"/>
        </w:rPr>
      </w:pPr>
      <w:bookmarkStart w:id="50" w:name="_Toc469497686"/>
      <w:bookmarkStart w:id="51" w:name="_Toc488190284"/>
      <w:r w:rsidRPr="003B0514">
        <w:rPr>
          <w:rFonts w:ascii="Times New Roman" w:eastAsia="Times New Roman" w:hAnsi="Times New Roman" w:cs="Times New Roman"/>
          <w:b/>
          <w:bCs/>
          <w:sz w:val="24"/>
          <w:szCs w:val="24"/>
          <w:lang w:bidi="en-US"/>
        </w:rPr>
        <w:t xml:space="preserve">Figure </w:t>
      </w:r>
      <w:r w:rsidRPr="003B0514">
        <w:rPr>
          <w:rFonts w:ascii="Times New Roman" w:eastAsia="Times New Roman" w:hAnsi="Times New Roman" w:cs="Times New Roman"/>
          <w:b/>
          <w:bCs/>
          <w:sz w:val="24"/>
          <w:szCs w:val="24"/>
          <w:lang w:bidi="en-US"/>
        </w:rPr>
        <w:fldChar w:fldCharType="begin"/>
      </w:r>
      <w:r w:rsidRPr="003B0514">
        <w:rPr>
          <w:rFonts w:ascii="Times New Roman" w:eastAsia="Times New Roman" w:hAnsi="Times New Roman" w:cs="Times New Roman"/>
          <w:b/>
          <w:bCs/>
          <w:sz w:val="24"/>
          <w:szCs w:val="24"/>
          <w:lang w:bidi="en-US"/>
        </w:rPr>
        <w:instrText xml:space="preserve"> STYLEREF 1 \s </w:instrText>
      </w:r>
      <w:r w:rsidRPr="003B0514">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3B0514">
        <w:rPr>
          <w:rFonts w:ascii="Times New Roman" w:eastAsia="Times New Roman" w:hAnsi="Times New Roman" w:cs="Times New Roman"/>
          <w:b/>
          <w:bCs/>
          <w:sz w:val="24"/>
          <w:szCs w:val="24"/>
          <w:lang w:bidi="en-US"/>
        </w:rPr>
        <w:fldChar w:fldCharType="end"/>
      </w:r>
      <w:r w:rsidRPr="003B0514">
        <w:rPr>
          <w:rFonts w:ascii="Times New Roman" w:eastAsia="Times New Roman" w:hAnsi="Times New Roman" w:cs="Times New Roman"/>
          <w:b/>
          <w:bCs/>
          <w:sz w:val="24"/>
          <w:szCs w:val="24"/>
          <w:lang w:bidi="en-US"/>
        </w:rPr>
        <w:t>.</w:t>
      </w:r>
      <w:r w:rsidRPr="003B0514">
        <w:rPr>
          <w:rFonts w:ascii="Times New Roman" w:eastAsia="Times New Roman" w:hAnsi="Times New Roman" w:cs="Times New Roman"/>
          <w:b/>
          <w:bCs/>
          <w:sz w:val="24"/>
          <w:szCs w:val="24"/>
          <w:lang w:bidi="en-US"/>
        </w:rPr>
        <w:fldChar w:fldCharType="begin"/>
      </w:r>
      <w:r w:rsidRPr="003B0514">
        <w:rPr>
          <w:rFonts w:ascii="Times New Roman" w:eastAsia="Times New Roman" w:hAnsi="Times New Roman" w:cs="Times New Roman"/>
          <w:b/>
          <w:bCs/>
          <w:sz w:val="24"/>
          <w:szCs w:val="24"/>
          <w:lang w:bidi="en-US"/>
        </w:rPr>
        <w:instrText xml:space="preserve"> SEQ Figure \* ARABIC \s 1 </w:instrText>
      </w:r>
      <w:r w:rsidRPr="003B0514">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4</w:t>
      </w:r>
      <w:r w:rsidRPr="003B0514">
        <w:rPr>
          <w:rFonts w:ascii="Times New Roman" w:eastAsia="Times New Roman" w:hAnsi="Times New Roman" w:cs="Times New Roman"/>
          <w:b/>
          <w:bCs/>
          <w:sz w:val="24"/>
          <w:szCs w:val="24"/>
          <w:lang w:bidi="en-US"/>
        </w:rPr>
        <w:fldChar w:fldCharType="end"/>
      </w:r>
      <w:r w:rsidRPr="003B0514">
        <w:rPr>
          <w:rFonts w:ascii="Times New Roman" w:eastAsia="Times New Roman" w:hAnsi="Times New Roman" w:cs="Times New Roman"/>
          <w:b/>
          <w:bCs/>
          <w:sz w:val="24"/>
          <w:szCs w:val="24"/>
          <w:lang w:bidi="en-US"/>
        </w:rPr>
        <w:t xml:space="preserve">: </w:t>
      </w:r>
      <w:bookmarkEnd w:id="50"/>
      <w:r w:rsidR="008F125F" w:rsidRPr="003B0514">
        <w:rPr>
          <w:rFonts w:ascii="Times New Roman" w:hAnsi="Times New Roman" w:cs="Times New Roman"/>
          <w:b/>
          <w:sz w:val="24"/>
          <w:szCs w:val="24"/>
        </w:rPr>
        <w:t xml:space="preserve">Diagnostic plot of pressure change and Bourdet-type pressure derivative responses of a vertical well in a large heterogeneous reservoir, as described in </w:t>
      </w:r>
      <w:r w:rsidR="00967ECF" w:rsidRPr="003B0514">
        <w:rPr>
          <w:rFonts w:ascii="Times New Roman" w:hAnsi="Times New Roman" w:cs="Times New Roman"/>
          <w:b/>
          <w:sz w:val="24"/>
          <w:szCs w:val="24"/>
        </w:rPr>
        <w:t>Figure</w:t>
      </w:r>
      <w:r w:rsidR="008F125F" w:rsidRPr="003B0514">
        <w:rPr>
          <w:rFonts w:ascii="Times New Roman" w:hAnsi="Times New Roman" w:cs="Times New Roman"/>
          <w:b/>
          <w:sz w:val="24"/>
          <w:szCs w:val="24"/>
        </w:rPr>
        <w:t xml:space="preserve"> 3.2, computed using SFM and MFM methods.</w:t>
      </w:r>
      <w:bookmarkEnd w:id="51"/>
    </w:p>
    <w:p w14:paraId="4385E28A" w14:textId="77777777" w:rsidR="000822B4" w:rsidRDefault="000822B4" w:rsidP="003B0514">
      <w:pPr>
        <w:tabs>
          <w:tab w:val="left" w:pos="1440"/>
        </w:tabs>
        <w:spacing w:after="0" w:line="240" w:lineRule="auto"/>
        <w:jc w:val="both"/>
        <w:rPr>
          <w:rFonts w:ascii="Times New Roman" w:hAnsi="Times New Roman" w:cs="Times New Roman"/>
          <w:b/>
          <w:sz w:val="24"/>
          <w:szCs w:val="24"/>
        </w:rPr>
      </w:pPr>
    </w:p>
    <w:p w14:paraId="1B20D0EB" w14:textId="36C0F727" w:rsidR="00845106" w:rsidRDefault="00845106" w:rsidP="00845106">
      <w:pPr>
        <w:keepNext/>
        <w:numPr>
          <w:ilvl w:val="2"/>
          <w:numId w:val="0"/>
        </w:numPr>
        <w:spacing w:after="0" w:line="480" w:lineRule="auto"/>
        <w:jc w:val="both"/>
        <w:outlineLvl w:val="2"/>
        <w:rPr>
          <w:rFonts w:ascii="Times New Roman" w:hAnsi="Times New Roman" w:cs="Times New Roman"/>
          <w:i/>
          <w:sz w:val="24"/>
        </w:rPr>
      </w:pPr>
      <w:bookmarkStart w:id="52" w:name="_Toc488801637"/>
      <w:r>
        <w:rPr>
          <w:rFonts w:ascii="Times New Roman" w:eastAsia="Times New Roman" w:hAnsi="Times New Roman" w:cs="Times New Roman"/>
          <w:bCs/>
          <w:i/>
          <w:sz w:val="24"/>
          <w:szCs w:val="24"/>
          <w:lang w:bidi="en-US"/>
        </w:rPr>
        <w:t>3</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1</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2</w:t>
      </w:r>
      <w:r w:rsidRPr="00E800E8">
        <w:rPr>
          <w:rFonts w:ascii="Times New Roman" w:eastAsia="Times New Roman" w:hAnsi="Times New Roman" w:cs="Times New Roman"/>
          <w:bCs/>
          <w:i/>
          <w:sz w:val="24"/>
          <w:szCs w:val="24"/>
          <w:lang w:bidi="en-US"/>
        </w:rPr>
        <w:t xml:space="preserve"> </w:t>
      </w:r>
      <w:r w:rsidRPr="00845106">
        <w:rPr>
          <w:rFonts w:ascii="Times New Roman" w:hAnsi="Times New Roman" w:cs="Times New Roman"/>
          <w:i/>
          <w:sz w:val="24"/>
        </w:rPr>
        <w:t xml:space="preserve">MFM </w:t>
      </w:r>
      <w:r w:rsidR="00E17D0B">
        <w:rPr>
          <w:rFonts w:ascii="Times New Roman" w:hAnsi="Times New Roman" w:cs="Times New Roman"/>
          <w:i/>
          <w:sz w:val="24"/>
        </w:rPr>
        <w:t>m</w:t>
      </w:r>
      <w:r w:rsidRPr="00845106">
        <w:rPr>
          <w:rFonts w:ascii="Times New Roman" w:hAnsi="Times New Roman" w:cs="Times New Roman"/>
          <w:i/>
          <w:sz w:val="24"/>
        </w:rPr>
        <w:t xml:space="preserve">ethod vs. Previously </w:t>
      </w:r>
      <w:r w:rsidR="00E17D0B">
        <w:rPr>
          <w:rFonts w:ascii="Times New Roman" w:hAnsi="Times New Roman" w:cs="Times New Roman"/>
          <w:i/>
          <w:sz w:val="24"/>
        </w:rPr>
        <w:t>proposed m</w:t>
      </w:r>
      <w:r w:rsidRPr="00845106">
        <w:rPr>
          <w:rFonts w:ascii="Times New Roman" w:hAnsi="Times New Roman" w:cs="Times New Roman"/>
          <w:i/>
          <w:sz w:val="24"/>
        </w:rPr>
        <w:t>ethod</w:t>
      </w:r>
      <w:bookmarkEnd w:id="52"/>
    </w:p>
    <w:p w14:paraId="2C4DEC71" w14:textId="33E450FF" w:rsidR="00845106" w:rsidRDefault="00845106" w:rsidP="004E7090">
      <w:pPr>
        <w:spacing w:line="480" w:lineRule="auto"/>
        <w:ind w:firstLine="720"/>
        <w:jc w:val="both"/>
        <w:rPr>
          <w:rFonts w:ascii="Times New Roman" w:hAnsi="Times New Roman" w:cs="Times New Roman"/>
          <w:sz w:val="24"/>
          <w:szCs w:val="24"/>
        </w:rPr>
      </w:pPr>
      <w:r w:rsidRPr="003B0514">
        <w:rPr>
          <w:rFonts w:ascii="Times New Roman" w:hAnsi="Times New Roman" w:cs="Times New Roman"/>
          <w:sz w:val="24"/>
          <w:szCs w:val="24"/>
        </w:rPr>
        <w:t>In the cases of vertical well in a large reservoir (</w:t>
      </w:r>
      <w:r w:rsidR="00967ECF" w:rsidRPr="00B1541D">
        <w:rPr>
          <w:rFonts w:ascii="Times New Roman" w:hAnsi="Times New Roman" w:cs="Times New Roman"/>
          <w:b/>
          <w:sz w:val="24"/>
          <w:szCs w:val="24"/>
          <w:lang w:bidi="en-US"/>
        </w:rPr>
        <w:t xml:space="preserve">Figure </w:t>
      </w:r>
      <w:r w:rsidRPr="00B1541D">
        <w:rPr>
          <w:rFonts w:ascii="Times New Roman" w:hAnsi="Times New Roman" w:cs="Times New Roman"/>
          <w:b/>
          <w:sz w:val="24"/>
          <w:szCs w:val="24"/>
        </w:rPr>
        <w:t>3.5</w:t>
      </w:r>
      <w:r w:rsidRPr="003B0514">
        <w:rPr>
          <w:rFonts w:ascii="Times New Roman" w:hAnsi="Times New Roman" w:cs="Times New Roman"/>
          <w:sz w:val="24"/>
          <w:szCs w:val="24"/>
        </w:rPr>
        <w:t>) and fractured well in a bounded reservoir (</w:t>
      </w:r>
      <w:r w:rsidR="00967ECF" w:rsidRPr="00B1541D">
        <w:rPr>
          <w:rFonts w:ascii="Times New Roman" w:hAnsi="Times New Roman" w:cs="Times New Roman"/>
          <w:b/>
          <w:sz w:val="24"/>
          <w:szCs w:val="24"/>
          <w:lang w:bidi="en-US"/>
        </w:rPr>
        <w:t xml:space="preserve">Figure </w:t>
      </w:r>
      <w:r w:rsidRPr="00B1541D">
        <w:rPr>
          <w:rFonts w:ascii="Times New Roman" w:hAnsi="Times New Roman" w:cs="Times New Roman"/>
          <w:b/>
          <w:sz w:val="24"/>
          <w:szCs w:val="24"/>
        </w:rPr>
        <w:t>3.6</w:t>
      </w:r>
      <w:r w:rsidRPr="003B0514">
        <w:rPr>
          <w:rFonts w:ascii="Times New Roman" w:hAnsi="Times New Roman" w:cs="Times New Roman"/>
          <w:sz w:val="24"/>
          <w:szCs w:val="24"/>
        </w:rPr>
        <w:t xml:space="preserve">), </w:t>
      </w:r>
      <w:r w:rsidR="004E7090">
        <w:rPr>
          <w:rFonts w:ascii="Times New Roman" w:hAnsi="Times New Roman" w:cs="Times New Roman"/>
          <w:sz w:val="24"/>
          <w:szCs w:val="24"/>
        </w:rPr>
        <w:t>our</w:t>
      </w:r>
      <w:r w:rsidRPr="003B0514">
        <w:rPr>
          <w:rFonts w:ascii="Times New Roman" w:hAnsi="Times New Roman" w:cs="Times New Roman"/>
          <w:sz w:val="24"/>
          <w:szCs w:val="24"/>
        </w:rPr>
        <w:t xml:space="preserve"> proposed second-order MFM predictions match well with those generated using the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3B0514">
        <w:rPr>
          <w:rFonts w:ascii="Times New Roman" w:hAnsi="Times New Roman" w:cs="Times New Roman"/>
          <w:sz w:val="24"/>
          <w:szCs w:val="24"/>
        </w:rPr>
        <w:t>analytical model. For the fractured well response, MFM accurately predicts the typical half-slope behavior in the pressure derivative response due to the presence of bi-wing planar fracture extending from the wellbore. Notably, when the reservoir is depleted because pressure front reaches the enclosing no-flow boundary, the pressure change and its derivative responses exhibit the unit slopes (</w:t>
      </w:r>
      <w:r w:rsidR="00967ECF"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rPr>
        <w:t xml:space="preserve"> 3.6</w:t>
      </w:r>
      <w:r w:rsidRPr="003B0514">
        <w:rPr>
          <w:rFonts w:ascii="Times New Roman" w:hAnsi="Times New Roman" w:cs="Times New Roman"/>
          <w:sz w:val="24"/>
          <w:szCs w:val="24"/>
        </w:rPr>
        <w:t>), which is a characteristic of a closed reservoir.</w:t>
      </w:r>
    </w:p>
    <w:p w14:paraId="544D0316" w14:textId="57341FE8" w:rsidR="00C97DD1" w:rsidRDefault="000822B4" w:rsidP="00C97DD1">
      <w:pPr>
        <w:spacing w:line="480" w:lineRule="auto"/>
        <w:ind w:firstLine="720"/>
        <w:jc w:val="both"/>
        <w:rPr>
          <w:rFonts w:ascii="Times New Roman" w:hAnsi="Times New Roman" w:cs="Times New Roman"/>
          <w:sz w:val="24"/>
          <w:szCs w:val="24"/>
        </w:rPr>
      </w:pPr>
      <w:r w:rsidRPr="00B1541D">
        <w:rPr>
          <w:rFonts w:ascii="Times New Roman" w:hAnsi="Times New Roman" w:cs="Times New Roman"/>
          <w:sz w:val="24"/>
          <w:szCs w:val="24"/>
        </w:rPr>
        <w:t>Neha et al. (2012) and Xie et al. (2012) implemented SFM method to estimate the pressure drop and its derivative responses observed in a centrally located vertical well in large homogeneous reservoir (</w:t>
      </w:r>
      <w:r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rPr>
        <w:t xml:space="preserve"> 3.5</w:t>
      </w:r>
      <w:r w:rsidRPr="00B1541D">
        <w:rPr>
          <w:rFonts w:ascii="Times New Roman" w:hAnsi="Times New Roman" w:cs="Times New Roman"/>
          <w:sz w:val="24"/>
          <w:szCs w:val="24"/>
        </w:rPr>
        <w:t xml:space="preserve">) and those in a centrally located vertical </w:t>
      </w:r>
      <w:r w:rsidRPr="00B1541D">
        <w:rPr>
          <w:rFonts w:ascii="Times New Roman" w:hAnsi="Times New Roman" w:cs="Times New Roman"/>
          <w:sz w:val="24"/>
          <w:szCs w:val="24"/>
        </w:rPr>
        <w:lastRenderedPageBreak/>
        <w:t>fractured well in bounded reservoir (</w:t>
      </w:r>
      <w:r w:rsidRPr="00B1541D">
        <w:rPr>
          <w:rFonts w:ascii="Times New Roman" w:hAnsi="Times New Roman" w:cs="Times New Roman"/>
          <w:b/>
          <w:sz w:val="24"/>
          <w:szCs w:val="24"/>
          <w:lang w:bidi="en-US"/>
        </w:rPr>
        <w:t xml:space="preserve">Figure </w:t>
      </w:r>
      <w:r w:rsidRPr="00B1541D">
        <w:rPr>
          <w:rFonts w:ascii="Times New Roman" w:hAnsi="Times New Roman" w:cs="Times New Roman"/>
          <w:b/>
          <w:sz w:val="24"/>
          <w:szCs w:val="24"/>
        </w:rPr>
        <w:t>3.6</w:t>
      </w:r>
      <w:r w:rsidRPr="00B1541D">
        <w:rPr>
          <w:rFonts w:ascii="Times New Roman" w:hAnsi="Times New Roman" w:cs="Times New Roman"/>
          <w:sz w:val="24"/>
          <w:szCs w:val="24"/>
        </w:rPr>
        <w:t xml:space="preserve">). They demonstrated the efficacy of FM method as a pressure transient analysis tool using these cases. In order to validate and benchmark the MFM method that we developed and present in this </w:t>
      </w:r>
      <w:r w:rsidR="00CF0DB2">
        <w:rPr>
          <w:rFonts w:ascii="Times New Roman" w:hAnsi="Times New Roman" w:cs="Times New Roman"/>
          <w:sz w:val="24"/>
          <w:szCs w:val="24"/>
        </w:rPr>
        <w:t>thesis</w:t>
      </w:r>
      <w:r w:rsidRPr="00B1541D">
        <w:rPr>
          <w:rFonts w:ascii="Times New Roman" w:hAnsi="Times New Roman" w:cs="Times New Roman"/>
          <w:sz w:val="24"/>
          <w:szCs w:val="24"/>
        </w:rPr>
        <w:t>, we developed models similar to Neha et al. (2012) and Xie et al. (2012) and compared MFM predictions against their predictions. For the case of vertical well in large reservoir (</w:t>
      </w:r>
      <w:r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rPr>
        <w:t xml:space="preserve"> 3.5</w:t>
      </w:r>
      <w:r w:rsidRPr="00B1541D">
        <w:rPr>
          <w:rFonts w:ascii="Times New Roman" w:hAnsi="Times New Roman" w:cs="Times New Roman"/>
          <w:sz w:val="24"/>
          <w:szCs w:val="24"/>
        </w:rPr>
        <w:t xml:space="preserve">), </w:t>
      </w:r>
      <w:r w:rsidRPr="00B1541D">
        <w:rPr>
          <w:rFonts w:ascii="Times New Roman" w:hAnsi="Times New Roman" w:cs="Times New Roman"/>
          <w:b/>
          <w:sz w:val="24"/>
          <w:szCs w:val="24"/>
        </w:rPr>
        <w:t>Table 3.5</w:t>
      </w:r>
      <w:r w:rsidRPr="00B1541D">
        <w:rPr>
          <w:rFonts w:ascii="Times New Roman" w:hAnsi="Times New Roman" w:cs="Times New Roman"/>
          <w:sz w:val="24"/>
          <w:szCs w:val="24"/>
        </w:rPr>
        <w:t xml:space="preserve"> lists the assumed reservoir, well and fluid properties. MFM method and SFM method (previously published model) generate similar pressure derivative responses. The pressure change response computed using the proposed MFM method agree very well with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B1541D">
        <w:rPr>
          <w:rFonts w:ascii="Times New Roman" w:hAnsi="Times New Roman" w:cs="Times New Roman"/>
          <w:sz w:val="24"/>
          <w:szCs w:val="24"/>
        </w:rPr>
        <w:t>analytical solutions, whereas a good agreement is not observed for the previously published SFM predictions. For the case of vertical fractured well in bounded reservoir (</w:t>
      </w:r>
      <w:r w:rsidRPr="00B1541D">
        <w:rPr>
          <w:rFonts w:ascii="Times New Roman" w:hAnsi="Times New Roman" w:cs="Times New Roman"/>
          <w:b/>
          <w:sz w:val="24"/>
          <w:szCs w:val="24"/>
          <w:lang w:bidi="en-US"/>
        </w:rPr>
        <w:t xml:space="preserve">Figure </w:t>
      </w:r>
      <w:r w:rsidRPr="00B1541D">
        <w:rPr>
          <w:rFonts w:ascii="Times New Roman" w:hAnsi="Times New Roman" w:cs="Times New Roman"/>
          <w:b/>
          <w:sz w:val="24"/>
          <w:szCs w:val="24"/>
        </w:rPr>
        <w:t>3.6</w:t>
      </w:r>
      <w:r w:rsidRPr="00B1541D">
        <w:rPr>
          <w:rFonts w:ascii="Times New Roman" w:hAnsi="Times New Roman" w:cs="Times New Roman"/>
          <w:sz w:val="24"/>
          <w:szCs w:val="24"/>
        </w:rPr>
        <w:t xml:space="preserve">), </w:t>
      </w:r>
      <w:r w:rsidRPr="00B1541D">
        <w:rPr>
          <w:rFonts w:ascii="Times New Roman" w:hAnsi="Times New Roman" w:cs="Times New Roman"/>
          <w:b/>
          <w:sz w:val="24"/>
          <w:szCs w:val="24"/>
        </w:rPr>
        <w:t>Table 3.6</w:t>
      </w:r>
      <w:r w:rsidRPr="00B1541D">
        <w:rPr>
          <w:rFonts w:ascii="Times New Roman" w:hAnsi="Times New Roman" w:cs="Times New Roman"/>
          <w:sz w:val="24"/>
          <w:szCs w:val="24"/>
        </w:rPr>
        <w:t xml:space="preserve"> lists the assumed reservoir, well and fluid properties. In this case, the proposed second-order MFM method predicts pressure change and its derivative more accurately compared to the those predicted using the previously published models. Accuracy of MFM predictions is supported by their agreement with those generated using the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B1541D">
        <w:rPr>
          <w:rFonts w:ascii="Times New Roman" w:hAnsi="Times New Roman" w:cs="Times New Roman"/>
          <w:sz w:val="24"/>
          <w:szCs w:val="24"/>
        </w:rPr>
        <w:t>analytical solutions. Among the three methods, significant discrepancy in the pressure derivative response is exhibited by the previously published SFM method predictions especially beyond 10 days from the beginning of constant flow drawdown in the bounded reservoir (</w:t>
      </w:r>
      <w:r w:rsidRPr="00B1541D">
        <w:rPr>
          <w:rFonts w:ascii="Times New Roman" w:hAnsi="Times New Roman" w:cs="Times New Roman"/>
          <w:b/>
          <w:sz w:val="24"/>
          <w:szCs w:val="24"/>
          <w:lang w:bidi="en-US"/>
        </w:rPr>
        <w:t>Figure</w:t>
      </w:r>
      <w:r w:rsidRPr="00B1541D">
        <w:rPr>
          <w:rFonts w:ascii="Times New Roman" w:hAnsi="Times New Roman" w:cs="Times New Roman"/>
          <w:b/>
          <w:sz w:val="24"/>
          <w:szCs w:val="24"/>
        </w:rPr>
        <w:t xml:space="preserve"> 3.6</w:t>
      </w:r>
      <w:r w:rsidRPr="00B1541D">
        <w:rPr>
          <w:rFonts w:ascii="Times New Roman" w:hAnsi="Times New Roman" w:cs="Times New Roman"/>
          <w:sz w:val="24"/>
          <w:szCs w:val="24"/>
        </w:rPr>
        <w:t>). This figure also illustrates that the boundary effect on well response is observed at 10 days of production.</w:t>
      </w:r>
    </w:p>
    <w:p w14:paraId="2B09475C" w14:textId="59C68626" w:rsidR="00AF653D" w:rsidRDefault="00AF653D" w:rsidP="00C97DD1">
      <w:pPr>
        <w:spacing w:line="480" w:lineRule="auto"/>
        <w:ind w:firstLine="720"/>
        <w:jc w:val="both"/>
        <w:rPr>
          <w:rFonts w:ascii="Times New Roman" w:hAnsi="Times New Roman" w:cs="Times New Roman"/>
          <w:sz w:val="24"/>
          <w:szCs w:val="24"/>
        </w:rPr>
      </w:pPr>
    </w:p>
    <w:p w14:paraId="30153334" w14:textId="5DD00F3F" w:rsidR="00AF653D" w:rsidRDefault="00AF653D" w:rsidP="00C97DD1">
      <w:pPr>
        <w:spacing w:line="480" w:lineRule="auto"/>
        <w:ind w:firstLine="720"/>
        <w:jc w:val="both"/>
        <w:rPr>
          <w:rFonts w:ascii="Times New Roman" w:hAnsi="Times New Roman" w:cs="Times New Roman"/>
          <w:sz w:val="24"/>
          <w:szCs w:val="24"/>
        </w:rPr>
      </w:pPr>
    </w:p>
    <w:p w14:paraId="2960092B" w14:textId="3923E2B9" w:rsidR="00B35A10" w:rsidRPr="00B1541D" w:rsidRDefault="00B35A10" w:rsidP="00C97DD1">
      <w:pPr>
        <w:spacing w:line="480" w:lineRule="auto"/>
        <w:ind w:firstLine="720"/>
        <w:jc w:val="both"/>
        <w:rPr>
          <w:rFonts w:ascii="Times New Roman" w:hAnsi="Times New Roman" w:cs="Times New Roman"/>
          <w:sz w:val="24"/>
          <w:szCs w:val="24"/>
        </w:rPr>
      </w:pPr>
    </w:p>
    <w:p w14:paraId="6BA83743" w14:textId="651437F2" w:rsidR="000822B4" w:rsidRDefault="000822B4" w:rsidP="00AF653D">
      <w:pPr>
        <w:tabs>
          <w:tab w:val="left" w:pos="1680"/>
          <w:tab w:val="left" w:pos="7880"/>
          <w:tab w:val="right" w:leader="dot" w:pos="9360"/>
        </w:tabs>
        <w:spacing w:line="240" w:lineRule="auto"/>
        <w:jc w:val="both"/>
        <w:rPr>
          <w:rFonts w:cs="Times New Roman"/>
          <w:sz w:val="20"/>
          <w:szCs w:val="20"/>
        </w:rPr>
      </w:pPr>
      <w:bookmarkStart w:id="53" w:name="_Toc488188470"/>
      <w:bookmarkStart w:id="54" w:name="OLE_LINK157"/>
      <w:r w:rsidRPr="00546F16">
        <w:rPr>
          <w:rFonts w:ascii="Times New Roman" w:eastAsia="Times New Roman" w:hAnsi="Times New Roman" w:cs="Times New Roman"/>
          <w:b/>
          <w:bCs/>
          <w:sz w:val="24"/>
          <w:szCs w:val="24"/>
          <w:lang w:bidi="en-US"/>
        </w:rPr>
        <w:lastRenderedPageBreak/>
        <w:t xml:space="preserve">Table </w:t>
      </w:r>
      <w:r>
        <w:rPr>
          <w:rFonts w:ascii="Times New Roman" w:eastAsia="Times New Roman" w:hAnsi="Times New Roman" w:cs="Times New Roman"/>
          <w:b/>
          <w:bCs/>
          <w:sz w:val="24"/>
          <w:szCs w:val="24"/>
          <w:lang w:bidi="en-US"/>
        </w:rPr>
        <w:t>3</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5</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Pr="000822B4">
        <w:rPr>
          <w:rFonts w:ascii="Times New Roman" w:hAnsi="Times New Roman" w:cs="Times New Roman"/>
          <w:b/>
          <w:sz w:val="24"/>
          <w:szCs w:val="24"/>
        </w:rPr>
        <w:t xml:space="preserve"> Properties assumed for the case involving a vertical well in a large reservoir</w:t>
      </w:r>
      <w:r w:rsidR="00AF653D">
        <w:rPr>
          <w:rFonts w:ascii="Times New Roman" w:hAnsi="Times New Roman" w:cs="Times New Roman"/>
          <w:b/>
          <w:sz w:val="24"/>
          <w:szCs w:val="24"/>
        </w:rPr>
        <w:t>,</w:t>
      </w:r>
      <w:r w:rsidR="00AF653D" w:rsidRPr="00AF653D">
        <w:rPr>
          <w:rFonts w:ascii="Times New Roman" w:hAnsi="Times New Roman" w:cs="Times New Roman"/>
          <w:b/>
          <w:sz w:val="24"/>
          <w:szCs w:val="24"/>
        </w:rPr>
        <w:t xml:space="preserve"> </w:t>
      </w:r>
      <w:r w:rsidR="00AF653D">
        <w:rPr>
          <w:rFonts w:ascii="Times New Roman" w:hAnsi="Times New Roman" w:cs="Times New Roman"/>
          <w:b/>
          <w:sz w:val="24"/>
          <w:szCs w:val="24"/>
        </w:rPr>
        <w:t>described in Figure 3.5.</w:t>
      </w:r>
      <w:bookmarkEnd w:id="53"/>
    </w:p>
    <w:tbl>
      <w:tblPr>
        <w:tblStyle w:val="TableGrid"/>
        <w:tblW w:w="0" w:type="auto"/>
        <w:jc w:val="center"/>
        <w:tblLayout w:type="fixed"/>
        <w:tblLook w:val="04A0" w:firstRow="1" w:lastRow="0" w:firstColumn="1" w:lastColumn="0" w:noHBand="0" w:noVBand="1"/>
      </w:tblPr>
      <w:tblGrid>
        <w:gridCol w:w="3014"/>
        <w:gridCol w:w="2612"/>
      </w:tblGrid>
      <w:tr w:rsidR="000822B4" w:rsidRPr="000822B4" w14:paraId="1A4969AF" w14:textId="77777777" w:rsidTr="000822B4">
        <w:trPr>
          <w:trHeight w:val="420"/>
          <w:jc w:val="center"/>
        </w:trPr>
        <w:tc>
          <w:tcPr>
            <w:tcW w:w="5626" w:type="dxa"/>
            <w:gridSpan w:val="2"/>
            <w:tcBorders>
              <w:top w:val="single" w:sz="4" w:space="0" w:color="auto"/>
              <w:left w:val="nil"/>
              <w:bottom w:val="single" w:sz="4" w:space="0" w:color="auto"/>
              <w:right w:val="nil"/>
            </w:tcBorders>
            <w:vAlign w:val="center"/>
            <w:hideMark/>
          </w:tcPr>
          <w:p w14:paraId="2F5CE852" w14:textId="77777777" w:rsidR="000822B4" w:rsidRPr="000822B4" w:rsidRDefault="000822B4">
            <w:pPr>
              <w:jc w:val="center"/>
              <w:rPr>
                <w:sz w:val="24"/>
                <w:szCs w:val="24"/>
              </w:rPr>
            </w:pPr>
            <w:r w:rsidRPr="000822B4">
              <w:rPr>
                <w:bCs/>
                <w:sz w:val="24"/>
                <w:szCs w:val="24"/>
              </w:rPr>
              <w:t>Reservoir property</w:t>
            </w:r>
          </w:p>
        </w:tc>
      </w:tr>
      <w:tr w:rsidR="000822B4" w:rsidRPr="000822B4" w14:paraId="21A4F87A" w14:textId="77777777" w:rsidTr="000822B4">
        <w:trPr>
          <w:trHeight w:val="420"/>
          <w:jc w:val="center"/>
        </w:trPr>
        <w:tc>
          <w:tcPr>
            <w:tcW w:w="3014" w:type="dxa"/>
            <w:tcBorders>
              <w:top w:val="single" w:sz="4" w:space="0" w:color="auto"/>
              <w:left w:val="nil"/>
              <w:bottom w:val="nil"/>
              <w:right w:val="nil"/>
            </w:tcBorders>
            <w:vAlign w:val="center"/>
            <w:hideMark/>
          </w:tcPr>
          <w:p w14:paraId="0D681487" w14:textId="77777777" w:rsidR="000822B4" w:rsidRPr="000822B4" w:rsidRDefault="000822B4">
            <w:pPr>
              <w:jc w:val="center"/>
              <w:rPr>
                <w:sz w:val="24"/>
                <w:szCs w:val="24"/>
              </w:rPr>
            </w:pPr>
            <w:r w:rsidRPr="000822B4">
              <w:rPr>
                <w:sz w:val="24"/>
                <w:szCs w:val="24"/>
              </w:rPr>
              <w:t xml:space="preserve">Dimension </w:t>
            </w:r>
          </w:p>
        </w:tc>
        <w:tc>
          <w:tcPr>
            <w:tcW w:w="2612" w:type="dxa"/>
            <w:tcBorders>
              <w:top w:val="single" w:sz="4" w:space="0" w:color="auto"/>
              <w:left w:val="nil"/>
              <w:bottom w:val="nil"/>
              <w:right w:val="nil"/>
            </w:tcBorders>
            <w:vAlign w:val="center"/>
            <w:hideMark/>
          </w:tcPr>
          <w:p w14:paraId="6CE82A20" w14:textId="77777777" w:rsidR="000822B4" w:rsidRPr="000822B4" w:rsidRDefault="000822B4">
            <w:pPr>
              <w:jc w:val="center"/>
              <w:rPr>
                <w:i/>
                <w:sz w:val="24"/>
                <w:szCs w:val="24"/>
              </w:rPr>
            </w:pPr>
            <w:r w:rsidRPr="000822B4">
              <w:rPr>
                <w:i/>
                <w:sz w:val="24"/>
                <w:szCs w:val="24"/>
              </w:rPr>
              <w:t>6,000 ft X 6,000 ft</w:t>
            </w:r>
          </w:p>
        </w:tc>
      </w:tr>
      <w:tr w:rsidR="000822B4" w:rsidRPr="000822B4" w14:paraId="7787AABB" w14:textId="77777777" w:rsidTr="000822B4">
        <w:trPr>
          <w:trHeight w:val="420"/>
          <w:jc w:val="center"/>
        </w:trPr>
        <w:tc>
          <w:tcPr>
            <w:tcW w:w="3014" w:type="dxa"/>
            <w:tcBorders>
              <w:top w:val="nil"/>
              <w:left w:val="nil"/>
              <w:bottom w:val="nil"/>
              <w:right w:val="nil"/>
            </w:tcBorders>
            <w:vAlign w:val="center"/>
            <w:hideMark/>
          </w:tcPr>
          <w:p w14:paraId="50DD14B2" w14:textId="77777777" w:rsidR="000822B4" w:rsidRPr="000822B4" w:rsidRDefault="000822B4">
            <w:pPr>
              <w:jc w:val="center"/>
              <w:rPr>
                <w:sz w:val="24"/>
                <w:szCs w:val="24"/>
              </w:rPr>
            </w:pPr>
            <w:r w:rsidRPr="000822B4">
              <w:rPr>
                <w:sz w:val="24"/>
                <w:szCs w:val="24"/>
              </w:rPr>
              <w:t>Grid size</w:t>
            </w:r>
          </w:p>
        </w:tc>
        <w:tc>
          <w:tcPr>
            <w:tcW w:w="2612" w:type="dxa"/>
            <w:tcBorders>
              <w:top w:val="nil"/>
              <w:left w:val="nil"/>
              <w:bottom w:val="nil"/>
              <w:right w:val="nil"/>
            </w:tcBorders>
            <w:vAlign w:val="center"/>
            <w:hideMark/>
          </w:tcPr>
          <w:p w14:paraId="4C6FC93B" w14:textId="77777777" w:rsidR="000822B4" w:rsidRPr="000822B4" w:rsidRDefault="000822B4">
            <w:pPr>
              <w:jc w:val="center"/>
              <w:rPr>
                <w:i/>
                <w:sz w:val="24"/>
                <w:szCs w:val="24"/>
              </w:rPr>
            </w:pPr>
            <w:r w:rsidRPr="000822B4">
              <w:rPr>
                <w:i/>
                <w:sz w:val="24"/>
                <w:szCs w:val="24"/>
              </w:rPr>
              <w:t>5 ft X 5 ft</w:t>
            </w:r>
          </w:p>
        </w:tc>
      </w:tr>
      <w:tr w:rsidR="000822B4" w:rsidRPr="000822B4" w14:paraId="3A043BBE" w14:textId="77777777" w:rsidTr="000822B4">
        <w:trPr>
          <w:trHeight w:val="420"/>
          <w:jc w:val="center"/>
        </w:trPr>
        <w:tc>
          <w:tcPr>
            <w:tcW w:w="3014" w:type="dxa"/>
            <w:tcBorders>
              <w:top w:val="nil"/>
              <w:left w:val="nil"/>
              <w:bottom w:val="nil"/>
              <w:right w:val="nil"/>
            </w:tcBorders>
            <w:vAlign w:val="center"/>
            <w:hideMark/>
          </w:tcPr>
          <w:p w14:paraId="2AADC105" w14:textId="77777777" w:rsidR="000822B4" w:rsidRPr="000822B4" w:rsidRDefault="000822B4">
            <w:pPr>
              <w:jc w:val="center"/>
              <w:rPr>
                <w:sz w:val="24"/>
                <w:szCs w:val="24"/>
              </w:rPr>
            </w:pPr>
            <w:r w:rsidRPr="000822B4">
              <w:rPr>
                <w:sz w:val="24"/>
                <w:szCs w:val="24"/>
              </w:rPr>
              <w:t>Initial pressure</w:t>
            </w:r>
          </w:p>
        </w:tc>
        <w:tc>
          <w:tcPr>
            <w:tcW w:w="2612" w:type="dxa"/>
            <w:tcBorders>
              <w:top w:val="nil"/>
              <w:left w:val="nil"/>
              <w:bottom w:val="nil"/>
              <w:right w:val="nil"/>
            </w:tcBorders>
            <w:vAlign w:val="center"/>
            <w:hideMark/>
          </w:tcPr>
          <w:p w14:paraId="66D2A4AC" w14:textId="77777777" w:rsidR="000822B4" w:rsidRPr="000822B4" w:rsidRDefault="000822B4">
            <w:pPr>
              <w:jc w:val="center"/>
              <w:rPr>
                <w:i/>
                <w:sz w:val="24"/>
                <w:szCs w:val="24"/>
              </w:rPr>
            </w:pPr>
            <w:r w:rsidRPr="000822B4">
              <w:rPr>
                <w:i/>
                <w:sz w:val="24"/>
                <w:szCs w:val="24"/>
              </w:rPr>
              <w:t>4500 psi</w:t>
            </w:r>
          </w:p>
        </w:tc>
      </w:tr>
      <w:tr w:rsidR="000822B4" w:rsidRPr="000822B4" w14:paraId="0C0F1D4C" w14:textId="77777777" w:rsidTr="000822B4">
        <w:trPr>
          <w:trHeight w:val="420"/>
          <w:jc w:val="center"/>
        </w:trPr>
        <w:tc>
          <w:tcPr>
            <w:tcW w:w="3014" w:type="dxa"/>
            <w:tcBorders>
              <w:top w:val="nil"/>
              <w:left w:val="nil"/>
              <w:bottom w:val="nil"/>
              <w:right w:val="nil"/>
            </w:tcBorders>
            <w:vAlign w:val="center"/>
            <w:hideMark/>
          </w:tcPr>
          <w:p w14:paraId="4F74B905" w14:textId="77777777" w:rsidR="000822B4" w:rsidRPr="000822B4" w:rsidRDefault="000822B4">
            <w:pPr>
              <w:jc w:val="center"/>
              <w:rPr>
                <w:sz w:val="24"/>
                <w:szCs w:val="24"/>
              </w:rPr>
            </w:pPr>
            <w:r w:rsidRPr="000822B4">
              <w:rPr>
                <w:sz w:val="24"/>
                <w:szCs w:val="24"/>
              </w:rPr>
              <w:t>Matrix permeability</w:t>
            </w:r>
          </w:p>
        </w:tc>
        <w:tc>
          <w:tcPr>
            <w:tcW w:w="2612" w:type="dxa"/>
            <w:tcBorders>
              <w:top w:val="nil"/>
              <w:left w:val="nil"/>
              <w:bottom w:val="nil"/>
              <w:right w:val="nil"/>
            </w:tcBorders>
            <w:vAlign w:val="center"/>
            <w:hideMark/>
          </w:tcPr>
          <w:p w14:paraId="4BEADC38" w14:textId="77777777" w:rsidR="000822B4" w:rsidRPr="000822B4" w:rsidRDefault="000822B4">
            <w:pPr>
              <w:jc w:val="center"/>
              <w:rPr>
                <w:i/>
                <w:sz w:val="24"/>
                <w:szCs w:val="24"/>
              </w:rPr>
            </w:pPr>
            <w:r w:rsidRPr="000822B4">
              <w:rPr>
                <w:i/>
                <w:sz w:val="24"/>
                <w:szCs w:val="24"/>
              </w:rPr>
              <w:t>1 md</w:t>
            </w:r>
          </w:p>
        </w:tc>
      </w:tr>
      <w:tr w:rsidR="000822B4" w:rsidRPr="000822B4" w14:paraId="2CE4E3A5" w14:textId="77777777" w:rsidTr="000822B4">
        <w:trPr>
          <w:trHeight w:val="420"/>
          <w:jc w:val="center"/>
        </w:trPr>
        <w:tc>
          <w:tcPr>
            <w:tcW w:w="3014" w:type="dxa"/>
            <w:tcBorders>
              <w:top w:val="nil"/>
              <w:left w:val="nil"/>
              <w:bottom w:val="nil"/>
              <w:right w:val="nil"/>
            </w:tcBorders>
            <w:vAlign w:val="center"/>
            <w:hideMark/>
          </w:tcPr>
          <w:p w14:paraId="3AE3B4FE" w14:textId="77777777" w:rsidR="000822B4" w:rsidRPr="000822B4" w:rsidRDefault="000822B4">
            <w:pPr>
              <w:jc w:val="center"/>
              <w:rPr>
                <w:sz w:val="24"/>
                <w:szCs w:val="24"/>
              </w:rPr>
            </w:pPr>
            <w:r w:rsidRPr="000822B4">
              <w:rPr>
                <w:sz w:val="24"/>
                <w:szCs w:val="24"/>
              </w:rPr>
              <w:t>Thickness</w:t>
            </w:r>
          </w:p>
        </w:tc>
        <w:tc>
          <w:tcPr>
            <w:tcW w:w="2612" w:type="dxa"/>
            <w:tcBorders>
              <w:top w:val="nil"/>
              <w:left w:val="nil"/>
              <w:bottom w:val="nil"/>
              <w:right w:val="nil"/>
            </w:tcBorders>
            <w:vAlign w:val="center"/>
            <w:hideMark/>
          </w:tcPr>
          <w:p w14:paraId="4CA33995" w14:textId="77777777" w:rsidR="000822B4" w:rsidRPr="000822B4" w:rsidRDefault="000822B4">
            <w:pPr>
              <w:jc w:val="center"/>
              <w:rPr>
                <w:i/>
                <w:sz w:val="24"/>
                <w:szCs w:val="24"/>
              </w:rPr>
            </w:pPr>
            <w:r w:rsidRPr="000822B4">
              <w:rPr>
                <w:i/>
                <w:sz w:val="24"/>
                <w:szCs w:val="24"/>
              </w:rPr>
              <w:t>10 ft</w:t>
            </w:r>
          </w:p>
        </w:tc>
      </w:tr>
      <w:tr w:rsidR="000822B4" w:rsidRPr="000822B4" w14:paraId="580E3C45" w14:textId="77777777" w:rsidTr="000822B4">
        <w:trPr>
          <w:trHeight w:val="420"/>
          <w:jc w:val="center"/>
        </w:trPr>
        <w:tc>
          <w:tcPr>
            <w:tcW w:w="3014" w:type="dxa"/>
            <w:tcBorders>
              <w:top w:val="nil"/>
              <w:left w:val="nil"/>
              <w:bottom w:val="single" w:sz="4" w:space="0" w:color="auto"/>
              <w:right w:val="nil"/>
            </w:tcBorders>
            <w:vAlign w:val="center"/>
            <w:hideMark/>
          </w:tcPr>
          <w:p w14:paraId="63FDF49A" w14:textId="77777777" w:rsidR="000822B4" w:rsidRPr="000822B4" w:rsidRDefault="000822B4">
            <w:pPr>
              <w:jc w:val="center"/>
              <w:rPr>
                <w:sz w:val="24"/>
                <w:szCs w:val="24"/>
              </w:rPr>
            </w:pPr>
            <w:r w:rsidRPr="000822B4">
              <w:rPr>
                <w:sz w:val="24"/>
                <w:szCs w:val="24"/>
              </w:rPr>
              <w:t>Porosity</w:t>
            </w:r>
          </w:p>
        </w:tc>
        <w:tc>
          <w:tcPr>
            <w:tcW w:w="2612" w:type="dxa"/>
            <w:tcBorders>
              <w:top w:val="nil"/>
              <w:left w:val="nil"/>
              <w:bottom w:val="single" w:sz="4" w:space="0" w:color="auto"/>
              <w:right w:val="nil"/>
            </w:tcBorders>
            <w:vAlign w:val="center"/>
            <w:hideMark/>
          </w:tcPr>
          <w:p w14:paraId="209D929C" w14:textId="77777777" w:rsidR="000822B4" w:rsidRPr="000822B4" w:rsidRDefault="000822B4">
            <w:pPr>
              <w:jc w:val="center"/>
              <w:rPr>
                <w:i/>
                <w:sz w:val="24"/>
                <w:szCs w:val="24"/>
              </w:rPr>
            </w:pPr>
            <w:r w:rsidRPr="000822B4">
              <w:rPr>
                <w:i/>
                <w:sz w:val="24"/>
                <w:szCs w:val="24"/>
              </w:rPr>
              <w:t xml:space="preserve">0.25 </w:t>
            </w:r>
          </w:p>
        </w:tc>
      </w:tr>
      <w:tr w:rsidR="000822B4" w:rsidRPr="000822B4" w14:paraId="4C188EC2" w14:textId="77777777" w:rsidTr="000822B4">
        <w:trPr>
          <w:trHeight w:val="420"/>
          <w:jc w:val="center"/>
        </w:trPr>
        <w:tc>
          <w:tcPr>
            <w:tcW w:w="5626" w:type="dxa"/>
            <w:gridSpan w:val="2"/>
            <w:tcBorders>
              <w:top w:val="single" w:sz="4" w:space="0" w:color="auto"/>
              <w:left w:val="nil"/>
              <w:bottom w:val="single" w:sz="4" w:space="0" w:color="auto"/>
              <w:right w:val="nil"/>
            </w:tcBorders>
            <w:vAlign w:val="center"/>
            <w:hideMark/>
          </w:tcPr>
          <w:p w14:paraId="352AF57D" w14:textId="77777777" w:rsidR="000822B4" w:rsidRPr="000822B4" w:rsidRDefault="000822B4">
            <w:pPr>
              <w:jc w:val="center"/>
              <w:rPr>
                <w:sz w:val="24"/>
                <w:szCs w:val="24"/>
              </w:rPr>
            </w:pPr>
            <w:r w:rsidRPr="000822B4">
              <w:rPr>
                <w:sz w:val="24"/>
                <w:szCs w:val="24"/>
              </w:rPr>
              <w:t>Well property</w:t>
            </w:r>
          </w:p>
        </w:tc>
      </w:tr>
      <w:tr w:rsidR="000822B4" w:rsidRPr="000822B4" w14:paraId="14FAD694" w14:textId="77777777" w:rsidTr="000822B4">
        <w:trPr>
          <w:trHeight w:val="420"/>
          <w:jc w:val="center"/>
        </w:trPr>
        <w:tc>
          <w:tcPr>
            <w:tcW w:w="3014" w:type="dxa"/>
            <w:tcBorders>
              <w:top w:val="single" w:sz="4" w:space="0" w:color="auto"/>
              <w:left w:val="nil"/>
              <w:bottom w:val="nil"/>
              <w:right w:val="nil"/>
            </w:tcBorders>
            <w:vAlign w:val="center"/>
            <w:hideMark/>
          </w:tcPr>
          <w:p w14:paraId="652973DA" w14:textId="77777777" w:rsidR="000822B4" w:rsidRPr="000822B4" w:rsidRDefault="000822B4">
            <w:pPr>
              <w:jc w:val="center"/>
              <w:rPr>
                <w:sz w:val="24"/>
                <w:szCs w:val="24"/>
              </w:rPr>
            </w:pPr>
            <w:r w:rsidRPr="000822B4">
              <w:rPr>
                <w:sz w:val="24"/>
                <w:szCs w:val="24"/>
              </w:rPr>
              <w:t>Well radius</w:t>
            </w:r>
          </w:p>
        </w:tc>
        <w:tc>
          <w:tcPr>
            <w:tcW w:w="2612" w:type="dxa"/>
            <w:tcBorders>
              <w:top w:val="single" w:sz="4" w:space="0" w:color="auto"/>
              <w:left w:val="nil"/>
              <w:bottom w:val="nil"/>
              <w:right w:val="nil"/>
            </w:tcBorders>
            <w:vAlign w:val="center"/>
            <w:hideMark/>
          </w:tcPr>
          <w:p w14:paraId="024E6810" w14:textId="77777777" w:rsidR="000822B4" w:rsidRPr="000822B4" w:rsidRDefault="000822B4">
            <w:pPr>
              <w:jc w:val="center"/>
              <w:rPr>
                <w:i/>
                <w:sz w:val="24"/>
                <w:szCs w:val="24"/>
              </w:rPr>
            </w:pPr>
            <w:r w:rsidRPr="000822B4">
              <w:rPr>
                <w:sz w:val="24"/>
                <w:szCs w:val="24"/>
              </w:rPr>
              <w:t xml:space="preserve">0.25 </w:t>
            </w:r>
            <w:r w:rsidRPr="000822B4">
              <w:rPr>
                <w:i/>
                <w:sz w:val="24"/>
                <w:szCs w:val="24"/>
              </w:rPr>
              <w:t>ft</w:t>
            </w:r>
          </w:p>
        </w:tc>
      </w:tr>
      <w:tr w:rsidR="000822B4" w:rsidRPr="000822B4" w14:paraId="12E51D6D" w14:textId="77777777" w:rsidTr="000822B4">
        <w:trPr>
          <w:trHeight w:val="420"/>
          <w:jc w:val="center"/>
        </w:trPr>
        <w:tc>
          <w:tcPr>
            <w:tcW w:w="3014" w:type="dxa"/>
            <w:tcBorders>
              <w:top w:val="nil"/>
              <w:left w:val="nil"/>
              <w:bottom w:val="single" w:sz="4" w:space="0" w:color="auto"/>
              <w:right w:val="nil"/>
            </w:tcBorders>
            <w:vAlign w:val="center"/>
            <w:hideMark/>
          </w:tcPr>
          <w:p w14:paraId="7606980C" w14:textId="77777777" w:rsidR="000822B4" w:rsidRPr="000822B4" w:rsidRDefault="000822B4">
            <w:pPr>
              <w:jc w:val="center"/>
              <w:rPr>
                <w:sz w:val="24"/>
                <w:szCs w:val="24"/>
              </w:rPr>
            </w:pPr>
            <w:r w:rsidRPr="000822B4">
              <w:rPr>
                <w:sz w:val="24"/>
                <w:szCs w:val="24"/>
              </w:rPr>
              <w:t>Flowrate</w:t>
            </w:r>
          </w:p>
        </w:tc>
        <w:tc>
          <w:tcPr>
            <w:tcW w:w="2612" w:type="dxa"/>
            <w:tcBorders>
              <w:top w:val="nil"/>
              <w:left w:val="nil"/>
              <w:bottom w:val="single" w:sz="4" w:space="0" w:color="auto"/>
              <w:right w:val="nil"/>
            </w:tcBorders>
            <w:vAlign w:val="center"/>
            <w:hideMark/>
          </w:tcPr>
          <w:p w14:paraId="7604029C" w14:textId="77777777" w:rsidR="000822B4" w:rsidRPr="000822B4" w:rsidRDefault="000822B4">
            <w:pPr>
              <w:jc w:val="center"/>
              <w:rPr>
                <w:i/>
                <w:sz w:val="24"/>
                <w:szCs w:val="24"/>
              </w:rPr>
            </w:pPr>
            <w:r w:rsidRPr="000822B4">
              <w:rPr>
                <w:i/>
                <w:sz w:val="24"/>
                <w:szCs w:val="24"/>
              </w:rPr>
              <w:t>100 bbl/day</w:t>
            </w:r>
          </w:p>
        </w:tc>
      </w:tr>
      <w:tr w:rsidR="000822B4" w:rsidRPr="000822B4" w14:paraId="630AF6E6" w14:textId="77777777" w:rsidTr="000822B4">
        <w:trPr>
          <w:trHeight w:val="420"/>
          <w:jc w:val="center"/>
        </w:trPr>
        <w:tc>
          <w:tcPr>
            <w:tcW w:w="5626" w:type="dxa"/>
            <w:gridSpan w:val="2"/>
            <w:tcBorders>
              <w:top w:val="single" w:sz="4" w:space="0" w:color="auto"/>
              <w:left w:val="nil"/>
              <w:bottom w:val="single" w:sz="4" w:space="0" w:color="auto"/>
              <w:right w:val="nil"/>
            </w:tcBorders>
            <w:vAlign w:val="center"/>
            <w:hideMark/>
          </w:tcPr>
          <w:p w14:paraId="7AA690B9" w14:textId="77777777" w:rsidR="000822B4" w:rsidRPr="000822B4" w:rsidRDefault="000822B4">
            <w:pPr>
              <w:jc w:val="center"/>
              <w:rPr>
                <w:sz w:val="24"/>
                <w:szCs w:val="24"/>
              </w:rPr>
            </w:pPr>
            <w:r w:rsidRPr="000822B4">
              <w:rPr>
                <w:bCs/>
                <w:sz w:val="24"/>
                <w:szCs w:val="24"/>
              </w:rPr>
              <w:t>Fluid property</w:t>
            </w:r>
          </w:p>
        </w:tc>
      </w:tr>
      <w:tr w:rsidR="000822B4" w:rsidRPr="000822B4" w14:paraId="63A81091" w14:textId="77777777" w:rsidTr="000822B4">
        <w:trPr>
          <w:trHeight w:val="420"/>
          <w:jc w:val="center"/>
        </w:trPr>
        <w:tc>
          <w:tcPr>
            <w:tcW w:w="3014" w:type="dxa"/>
            <w:tcBorders>
              <w:top w:val="single" w:sz="4" w:space="0" w:color="auto"/>
              <w:left w:val="nil"/>
              <w:bottom w:val="nil"/>
              <w:right w:val="nil"/>
            </w:tcBorders>
            <w:vAlign w:val="center"/>
            <w:hideMark/>
          </w:tcPr>
          <w:p w14:paraId="36AED2C3" w14:textId="77777777" w:rsidR="000822B4" w:rsidRPr="000822B4" w:rsidRDefault="000822B4">
            <w:pPr>
              <w:jc w:val="center"/>
              <w:rPr>
                <w:sz w:val="24"/>
                <w:szCs w:val="24"/>
              </w:rPr>
            </w:pPr>
            <w:r w:rsidRPr="000822B4">
              <w:rPr>
                <w:sz w:val="24"/>
                <w:szCs w:val="24"/>
              </w:rPr>
              <w:t>Viscosity</w:t>
            </w:r>
          </w:p>
        </w:tc>
        <w:tc>
          <w:tcPr>
            <w:tcW w:w="2612" w:type="dxa"/>
            <w:tcBorders>
              <w:top w:val="single" w:sz="4" w:space="0" w:color="auto"/>
              <w:left w:val="nil"/>
              <w:bottom w:val="nil"/>
              <w:right w:val="nil"/>
            </w:tcBorders>
            <w:vAlign w:val="center"/>
            <w:hideMark/>
          </w:tcPr>
          <w:p w14:paraId="6BD84A52" w14:textId="77777777" w:rsidR="000822B4" w:rsidRPr="000822B4" w:rsidRDefault="000822B4">
            <w:pPr>
              <w:jc w:val="center"/>
              <w:rPr>
                <w:sz w:val="24"/>
                <w:szCs w:val="24"/>
              </w:rPr>
            </w:pPr>
            <w:r w:rsidRPr="000822B4">
              <w:rPr>
                <w:i/>
                <w:sz w:val="24"/>
                <w:szCs w:val="24"/>
              </w:rPr>
              <w:t>0.4 cp</w:t>
            </w:r>
          </w:p>
        </w:tc>
      </w:tr>
      <w:tr w:rsidR="000822B4" w:rsidRPr="000822B4" w14:paraId="0C5A473E" w14:textId="77777777" w:rsidTr="000822B4">
        <w:trPr>
          <w:trHeight w:val="420"/>
          <w:jc w:val="center"/>
        </w:trPr>
        <w:tc>
          <w:tcPr>
            <w:tcW w:w="3014" w:type="dxa"/>
            <w:tcBorders>
              <w:top w:val="nil"/>
              <w:left w:val="nil"/>
              <w:bottom w:val="single" w:sz="4" w:space="0" w:color="auto"/>
              <w:right w:val="nil"/>
            </w:tcBorders>
            <w:vAlign w:val="center"/>
            <w:hideMark/>
          </w:tcPr>
          <w:p w14:paraId="4190705B" w14:textId="77777777" w:rsidR="000822B4" w:rsidRPr="000822B4" w:rsidRDefault="000822B4">
            <w:pPr>
              <w:jc w:val="center"/>
              <w:rPr>
                <w:sz w:val="24"/>
                <w:szCs w:val="24"/>
              </w:rPr>
            </w:pPr>
            <w:r w:rsidRPr="000822B4">
              <w:rPr>
                <w:sz w:val="24"/>
                <w:szCs w:val="24"/>
              </w:rPr>
              <w:t>Total compressibility</w:t>
            </w:r>
          </w:p>
        </w:tc>
        <w:tc>
          <w:tcPr>
            <w:tcW w:w="2612" w:type="dxa"/>
            <w:tcBorders>
              <w:top w:val="nil"/>
              <w:left w:val="nil"/>
              <w:bottom w:val="single" w:sz="4" w:space="0" w:color="auto"/>
              <w:right w:val="nil"/>
            </w:tcBorders>
            <w:vAlign w:val="center"/>
            <w:hideMark/>
          </w:tcPr>
          <w:p w14:paraId="5D331931" w14:textId="77777777" w:rsidR="000822B4" w:rsidRPr="000822B4" w:rsidRDefault="000822B4">
            <w:pPr>
              <w:jc w:val="center"/>
              <w:rPr>
                <w:sz w:val="24"/>
                <w:szCs w:val="24"/>
              </w:rPr>
            </w:pPr>
            <w:r w:rsidRPr="000822B4">
              <w:rPr>
                <w:i/>
                <w:sz w:val="24"/>
                <w:szCs w:val="24"/>
              </w:rPr>
              <w:t>6.0 X 10</w:t>
            </w:r>
            <w:r w:rsidRPr="000822B4">
              <w:rPr>
                <w:i/>
                <w:sz w:val="24"/>
                <w:szCs w:val="24"/>
                <w:vertAlign w:val="superscript"/>
              </w:rPr>
              <w:t xml:space="preserve">-6 </w:t>
            </w:r>
            <w:r w:rsidRPr="000822B4">
              <w:rPr>
                <w:i/>
                <w:sz w:val="24"/>
                <w:szCs w:val="24"/>
              </w:rPr>
              <w:t>psi</w:t>
            </w:r>
            <w:r w:rsidRPr="000822B4">
              <w:rPr>
                <w:i/>
                <w:sz w:val="24"/>
                <w:szCs w:val="24"/>
                <w:vertAlign w:val="superscript"/>
              </w:rPr>
              <w:t>-1</w:t>
            </w:r>
          </w:p>
        </w:tc>
      </w:tr>
    </w:tbl>
    <w:p w14:paraId="7E6BD236" w14:textId="77777777" w:rsidR="000822B4" w:rsidRPr="000822B4" w:rsidRDefault="000822B4" w:rsidP="000822B4">
      <w:pPr>
        <w:jc w:val="both"/>
        <w:rPr>
          <w:rFonts w:ascii="Times New Roman" w:hAnsi="Times New Roman" w:cs="Times New Roman"/>
          <w:sz w:val="24"/>
          <w:szCs w:val="24"/>
        </w:rPr>
      </w:pPr>
    </w:p>
    <w:bookmarkEnd w:id="54"/>
    <w:p w14:paraId="44747A06" w14:textId="77777777" w:rsidR="00845106" w:rsidRDefault="00845106" w:rsidP="00435F81">
      <w:pPr>
        <w:rPr>
          <w:rFonts w:ascii="Times New Roman" w:hAnsi="Times New Roman" w:cs="Times New Roman"/>
          <w:sz w:val="24"/>
        </w:rPr>
      </w:pPr>
      <w:r>
        <w:rPr>
          <w:noProof/>
        </w:rPr>
        <w:drawing>
          <wp:inline distT="0" distB="0" distL="0" distR="0" wp14:anchorId="12528C56" wp14:editId="03DE86A7">
            <wp:extent cx="5372100" cy="303784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2100" cy="3037840"/>
                    </a:xfrm>
                    <a:prstGeom prst="rect">
                      <a:avLst/>
                    </a:prstGeom>
                    <a:noFill/>
                    <a:ln>
                      <a:noFill/>
                    </a:ln>
                  </pic:spPr>
                </pic:pic>
              </a:graphicData>
            </a:graphic>
          </wp:inline>
        </w:drawing>
      </w:r>
    </w:p>
    <w:p w14:paraId="7808C30D" w14:textId="32B51AB5" w:rsidR="00130C15" w:rsidRDefault="003B0514" w:rsidP="003B0514">
      <w:pPr>
        <w:tabs>
          <w:tab w:val="left" w:pos="1440"/>
        </w:tabs>
        <w:spacing w:after="0" w:line="240" w:lineRule="auto"/>
        <w:jc w:val="both"/>
        <w:rPr>
          <w:rFonts w:ascii="Times New Roman" w:hAnsi="Times New Roman" w:cs="Times New Roman"/>
          <w:b/>
          <w:sz w:val="24"/>
          <w:szCs w:val="24"/>
        </w:rPr>
      </w:pPr>
      <w:bookmarkStart w:id="55" w:name="_Hlk487984620"/>
      <w:bookmarkStart w:id="56" w:name="_Toc488190285"/>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5</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bookmarkEnd w:id="55"/>
      <w:r w:rsidR="00845106" w:rsidRPr="003B0514">
        <w:rPr>
          <w:rFonts w:ascii="Times New Roman" w:hAnsi="Times New Roman" w:cs="Times New Roman"/>
          <w:b/>
          <w:sz w:val="24"/>
          <w:szCs w:val="24"/>
        </w:rPr>
        <w:t>Diagnostic plot of pressure change and Bourdet-type derivative responses of a vertical well in a large homogeneous reservoir computed using MFM method, KAPPA Saphir analytical model, and previously published SFM model.</w:t>
      </w:r>
      <w:bookmarkEnd w:id="56"/>
    </w:p>
    <w:p w14:paraId="36B2508C" w14:textId="7BF0268B" w:rsidR="00130C15" w:rsidRPr="000822B4" w:rsidRDefault="00130C15" w:rsidP="00AF653D">
      <w:pPr>
        <w:tabs>
          <w:tab w:val="left" w:pos="1680"/>
          <w:tab w:val="left" w:pos="7880"/>
          <w:tab w:val="right" w:leader="dot" w:pos="9360"/>
        </w:tabs>
        <w:spacing w:line="240" w:lineRule="auto"/>
        <w:jc w:val="both"/>
        <w:rPr>
          <w:rFonts w:ascii="Times New Roman" w:hAnsi="Times New Roman" w:cs="Times New Roman"/>
          <w:b/>
          <w:sz w:val="24"/>
          <w:szCs w:val="24"/>
        </w:rPr>
      </w:pPr>
      <w:bookmarkStart w:id="57" w:name="_Toc488188471"/>
      <w:r w:rsidRPr="00546F16">
        <w:rPr>
          <w:rFonts w:ascii="Times New Roman" w:eastAsia="Times New Roman" w:hAnsi="Times New Roman" w:cs="Times New Roman"/>
          <w:b/>
          <w:bCs/>
          <w:sz w:val="24"/>
          <w:szCs w:val="24"/>
          <w:lang w:bidi="en-US"/>
        </w:rPr>
        <w:lastRenderedPageBreak/>
        <w:t xml:space="preserve">Table </w:t>
      </w:r>
      <w:r>
        <w:rPr>
          <w:rFonts w:ascii="Times New Roman" w:eastAsia="Times New Roman" w:hAnsi="Times New Roman" w:cs="Times New Roman"/>
          <w:b/>
          <w:bCs/>
          <w:sz w:val="24"/>
          <w:szCs w:val="24"/>
          <w:lang w:bidi="en-US"/>
        </w:rPr>
        <w:t>3</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6</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Pr="009025A5">
        <w:rPr>
          <w:rFonts w:ascii="Times New Roman" w:hAnsi="Times New Roman" w:cs="Times New Roman"/>
          <w:b/>
          <w:sz w:val="24"/>
          <w:szCs w:val="24"/>
        </w:rPr>
        <w:t xml:space="preserve"> </w:t>
      </w:r>
      <w:r w:rsidRPr="000822B4">
        <w:rPr>
          <w:rFonts w:ascii="Times New Roman" w:hAnsi="Times New Roman" w:cs="Times New Roman"/>
          <w:b/>
          <w:sz w:val="24"/>
          <w:szCs w:val="24"/>
        </w:rPr>
        <w:t>Properties assumed for the case involving a vertical fractured well in a bounded reservoir</w:t>
      </w:r>
      <w:r w:rsidR="00AF653D">
        <w:rPr>
          <w:rFonts w:ascii="Times New Roman" w:hAnsi="Times New Roman" w:cs="Times New Roman"/>
          <w:b/>
          <w:sz w:val="24"/>
          <w:szCs w:val="24"/>
        </w:rPr>
        <w:t>,</w:t>
      </w:r>
      <w:r w:rsidR="00AF653D" w:rsidRPr="00AF653D">
        <w:rPr>
          <w:rFonts w:ascii="Times New Roman" w:hAnsi="Times New Roman" w:cs="Times New Roman"/>
          <w:b/>
          <w:sz w:val="24"/>
          <w:szCs w:val="24"/>
        </w:rPr>
        <w:t xml:space="preserve"> </w:t>
      </w:r>
      <w:r w:rsidR="00AF653D">
        <w:rPr>
          <w:rFonts w:ascii="Times New Roman" w:hAnsi="Times New Roman" w:cs="Times New Roman"/>
          <w:b/>
          <w:sz w:val="24"/>
          <w:szCs w:val="24"/>
        </w:rPr>
        <w:t>described in Figure 3.6.</w:t>
      </w:r>
      <w:bookmarkEnd w:id="57"/>
    </w:p>
    <w:tbl>
      <w:tblPr>
        <w:tblStyle w:val="TableGrid"/>
        <w:tblW w:w="0" w:type="auto"/>
        <w:jc w:val="center"/>
        <w:tblLayout w:type="fixed"/>
        <w:tblLook w:val="04A0" w:firstRow="1" w:lastRow="0" w:firstColumn="1" w:lastColumn="0" w:noHBand="0" w:noVBand="1"/>
      </w:tblPr>
      <w:tblGrid>
        <w:gridCol w:w="3231"/>
        <w:gridCol w:w="2801"/>
      </w:tblGrid>
      <w:tr w:rsidR="00130C15" w:rsidRPr="000822B4" w14:paraId="40EC705E" w14:textId="77777777" w:rsidTr="00C40822">
        <w:trPr>
          <w:trHeight w:val="396"/>
          <w:jc w:val="center"/>
        </w:trPr>
        <w:tc>
          <w:tcPr>
            <w:tcW w:w="6032" w:type="dxa"/>
            <w:gridSpan w:val="2"/>
            <w:tcBorders>
              <w:top w:val="single" w:sz="4" w:space="0" w:color="auto"/>
              <w:left w:val="nil"/>
              <w:bottom w:val="single" w:sz="4" w:space="0" w:color="auto"/>
              <w:right w:val="nil"/>
            </w:tcBorders>
            <w:vAlign w:val="center"/>
            <w:hideMark/>
          </w:tcPr>
          <w:p w14:paraId="71C8D6FC" w14:textId="77777777" w:rsidR="00130C15" w:rsidRPr="000822B4" w:rsidRDefault="00130C15" w:rsidP="00C40822">
            <w:pPr>
              <w:jc w:val="center"/>
              <w:rPr>
                <w:sz w:val="24"/>
                <w:szCs w:val="24"/>
              </w:rPr>
            </w:pPr>
            <w:bookmarkStart w:id="58" w:name="OLE_LINK21"/>
            <w:bookmarkStart w:id="59" w:name="OLE_LINK22"/>
            <w:r w:rsidRPr="000822B4">
              <w:rPr>
                <w:bCs/>
                <w:sz w:val="24"/>
                <w:szCs w:val="24"/>
              </w:rPr>
              <w:t>Reservoir property</w:t>
            </w:r>
          </w:p>
        </w:tc>
      </w:tr>
      <w:tr w:rsidR="00130C15" w:rsidRPr="000822B4" w14:paraId="42877F33" w14:textId="77777777" w:rsidTr="00C40822">
        <w:trPr>
          <w:trHeight w:val="396"/>
          <w:jc w:val="center"/>
        </w:trPr>
        <w:tc>
          <w:tcPr>
            <w:tcW w:w="3231" w:type="dxa"/>
            <w:tcBorders>
              <w:top w:val="single" w:sz="4" w:space="0" w:color="auto"/>
              <w:left w:val="nil"/>
              <w:bottom w:val="nil"/>
              <w:right w:val="nil"/>
            </w:tcBorders>
            <w:vAlign w:val="center"/>
            <w:hideMark/>
          </w:tcPr>
          <w:p w14:paraId="499F9280" w14:textId="77777777" w:rsidR="00130C15" w:rsidRPr="000822B4" w:rsidRDefault="00130C15" w:rsidP="00C40822">
            <w:pPr>
              <w:jc w:val="center"/>
              <w:rPr>
                <w:sz w:val="24"/>
                <w:szCs w:val="24"/>
              </w:rPr>
            </w:pPr>
            <w:r w:rsidRPr="000822B4">
              <w:rPr>
                <w:sz w:val="24"/>
                <w:szCs w:val="24"/>
              </w:rPr>
              <w:t xml:space="preserve">Dimension </w:t>
            </w:r>
          </w:p>
        </w:tc>
        <w:tc>
          <w:tcPr>
            <w:tcW w:w="2801" w:type="dxa"/>
            <w:tcBorders>
              <w:top w:val="single" w:sz="4" w:space="0" w:color="auto"/>
              <w:left w:val="nil"/>
              <w:bottom w:val="nil"/>
              <w:right w:val="nil"/>
            </w:tcBorders>
            <w:vAlign w:val="center"/>
            <w:hideMark/>
          </w:tcPr>
          <w:p w14:paraId="09C415DD" w14:textId="77777777" w:rsidR="00130C15" w:rsidRPr="000822B4" w:rsidRDefault="00130C15" w:rsidP="00C40822">
            <w:pPr>
              <w:jc w:val="center"/>
              <w:rPr>
                <w:i/>
                <w:sz w:val="24"/>
                <w:szCs w:val="24"/>
              </w:rPr>
            </w:pPr>
            <w:r w:rsidRPr="000822B4">
              <w:rPr>
                <w:i/>
                <w:sz w:val="24"/>
                <w:szCs w:val="24"/>
              </w:rPr>
              <w:t>2,000 ft X 2,000 ft</w:t>
            </w:r>
          </w:p>
        </w:tc>
      </w:tr>
      <w:tr w:rsidR="00130C15" w:rsidRPr="000822B4" w14:paraId="52AFD311" w14:textId="77777777" w:rsidTr="00C40822">
        <w:trPr>
          <w:trHeight w:val="396"/>
          <w:jc w:val="center"/>
        </w:trPr>
        <w:tc>
          <w:tcPr>
            <w:tcW w:w="3231" w:type="dxa"/>
            <w:tcBorders>
              <w:top w:val="nil"/>
              <w:left w:val="nil"/>
              <w:bottom w:val="nil"/>
              <w:right w:val="nil"/>
            </w:tcBorders>
            <w:vAlign w:val="center"/>
            <w:hideMark/>
          </w:tcPr>
          <w:p w14:paraId="63279F0B" w14:textId="77777777" w:rsidR="00130C15" w:rsidRPr="000822B4" w:rsidRDefault="00130C15" w:rsidP="00C40822">
            <w:pPr>
              <w:jc w:val="center"/>
              <w:rPr>
                <w:sz w:val="24"/>
                <w:szCs w:val="24"/>
              </w:rPr>
            </w:pPr>
            <w:r w:rsidRPr="000822B4">
              <w:rPr>
                <w:sz w:val="24"/>
                <w:szCs w:val="24"/>
              </w:rPr>
              <w:t>Grid size</w:t>
            </w:r>
          </w:p>
        </w:tc>
        <w:tc>
          <w:tcPr>
            <w:tcW w:w="2801" w:type="dxa"/>
            <w:tcBorders>
              <w:top w:val="nil"/>
              <w:left w:val="nil"/>
              <w:bottom w:val="nil"/>
              <w:right w:val="nil"/>
            </w:tcBorders>
            <w:vAlign w:val="center"/>
            <w:hideMark/>
          </w:tcPr>
          <w:p w14:paraId="020D48D5" w14:textId="77777777" w:rsidR="00130C15" w:rsidRPr="000822B4" w:rsidRDefault="00130C15" w:rsidP="00C40822">
            <w:pPr>
              <w:jc w:val="center"/>
              <w:rPr>
                <w:i/>
                <w:sz w:val="24"/>
                <w:szCs w:val="24"/>
              </w:rPr>
            </w:pPr>
            <w:r w:rsidRPr="000822B4">
              <w:rPr>
                <w:i/>
                <w:sz w:val="24"/>
                <w:szCs w:val="24"/>
              </w:rPr>
              <w:t>1 ft X 1 ft</w:t>
            </w:r>
          </w:p>
        </w:tc>
      </w:tr>
      <w:tr w:rsidR="00130C15" w:rsidRPr="000822B4" w14:paraId="0E81BF3B" w14:textId="77777777" w:rsidTr="00C40822">
        <w:trPr>
          <w:trHeight w:val="396"/>
          <w:jc w:val="center"/>
        </w:trPr>
        <w:tc>
          <w:tcPr>
            <w:tcW w:w="3231" w:type="dxa"/>
            <w:tcBorders>
              <w:top w:val="nil"/>
              <w:left w:val="nil"/>
              <w:bottom w:val="nil"/>
              <w:right w:val="nil"/>
            </w:tcBorders>
            <w:vAlign w:val="center"/>
            <w:hideMark/>
          </w:tcPr>
          <w:p w14:paraId="3E411C27" w14:textId="77777777" w:rsidR="00130C15" w:rsidRPr="000822B4" w:rsidRDefault="00130C15" w:rsidP="00C40822">
            <w:pPr>
              <w:jc w:val="center"/>
              <w:rPr>
                <w:sz w:val="24"/>
                <w:szCs w:val="24"/>
              </w:rPr>
            </w:pPr>
            <w:r w:rsidRPr="000822B4">
              <w:rPr>
                <w:sz w:val="24"/>
                <w:szCs w:val="24"/>
              </w:rPr>
              <w:t>Initial pressure</w:t>
            </w:r>
          </w:p>
        </w:tc>
        <w:tc>
          <w:tcPr>
            <w:tcW w:w="2801" w:type="dxa"/>
            <w:tcBorders>
              <w:top w:val="nil"/>
              <w:left w:val="nil"/>
              <w:bottom w:val="nil"/>
              <w:right w:val="nil"/>
            </w:tcBorders>
            <w:vAlign w:val="center"/>
            <w:hideMark/>
          </w:tcPr>
          <w:p w14:paraId="62E1E101" w14:textId="77777777" w:rsidR="00130C15" w:rsidRPr="000822B4" w:rsidRDefault="00130C15" w:rsidP="00C40822">
            <w:pPr>
              <w:jc w:val="center"/>
              <w:rPr>
                <w:i/>
                <w:sz w:val="24"/>
                <w:szCs w:val="24"/>
              </w:rPr>
            </w:pPr>
            <w:r w:rsidRPr="000822B4">
              <w:rPr>
                <w:i/>
                <w:sz w:val="24"/>
                <w:szCs w:val="24"/>
              </w:rPr>
              <w:t>4100 psi</w:t>
            </w:r>
          </w:p>
        </w:tc>
      </w:tr>
      <w:tr w:rsidR="00130C15" w:rsidRPr="000822B4" w14:paraId="356F0317" w14:textId="77777777" w:rsidTr="00C40822">
        <w:trPr>
          <w:trHeight w:val="396"/>
          <w:jc w:val="center"/>
        </w:trPr>
        <w:tc>
          <w:tcPr>
            <w:tcW w:w="3231" w:type="dxa"/>
            <w:tcBorders>
              <w:top w:val="nil"/>
              <w:left w:val="nil"/>
              <w:bottom w:val="nil"/>
              <w:right w:val="nil"/>
            </w:tcBorders>
            <w:vAlign w:val="center"/>
            <w:hideMark/>
          </w:tcPr>
          <w:p w14:paraId="2291E213" w14:textId="77777777" w:rsidR="00130C15" w:rsidRPr="000822B4" w:rsidRDefault="00130C15" w:rsidP="00C40822">
            <w:pPr>
              <w:jc w:val="center"/>
              <w:rPr>
                <w:sz w:val="24"/>
                <w:szCs w:val="24"/>
              </w:rPr>
            </w:pPr>
            <w:r w:rsidRPr="000822B4">
              <w:rPr>
                <w:sz w:val="24"/>
                <w:szCs w:val="24"/>
              </w:rPr>
              <w:t>Matrix permeability</w:t>
            </w:r>
          </w:p>
        </w:tc>
        <w:tc>
          <w:tcPr>
            <w:tcW w:w="2801" w:type="dxa"/>
            <w:tcBorders>
              <w:top w:val="nil"/>
              <w:left w:val="nil"/>
              <w:bottom w:val="nil"/>
              <w:right w:val="nil"/>
            </w:tcBorders>
            <w:vAlign w:val="center"/>
            <w:hideMark/>
          </w:tcPr>
          <w:p w14:paraId="519AA9C0" w14:textId="77777777" w:rsidR="00130C15" w:rsidRPr="000822B4" w:rsidRDefault="00130C15" w:rsidP="00C40822">
            <w:pPr>
              <w:jc w:val="center"/>
              <w:rPr>
                <w:i/>
                <w:sz w:val="24"/>
                <w:szCs w:val="24"/>
              </w:rPr>
            </w:pPr>
            <w:r w:rsidRPr="000822B4">
              <w:rPr>
                <w:i/>
                <w:sz w:val="24"/>
                <w:szCs w:val="24"/>
              </w:rPr>
              <w:t>1 md</w:t>
            </w:r>
          </w:p>
        </w:tc>
      </w:tr>
      <w:tr w:rsidR="00130C15" w:rsidRPr="000822B4" w14:paraId="376D0692" w14:textId="77777777" w:rsidTr="00C40822">
        <w:trPr>
          <w:trHeight w:val="396"/>
          <w:jc w:val="center"/>
        </w:trPr>
        <w:tc>
          <w:tcPr>
            <w:tcW w:w="3231" w:type="dxa"/>
            <w:tcBorders>
              <w:top w:val="nil"/>
              <w:left w:val="nil"/>
              <w:bottom w:val="nil"/>
              <w:right w:val="nil"/>
            </w:tcBorders>
            <w:vAlign w:val="center"/>
            <w:hideMark/>
          </w:tcPr>
          <w:p w14:paraId="7ED6691C" w14:textId="77777777" w:rsidR="00130C15" w:rsidRPr="000822B4" w:rsidRDefault="00130C15" w:rsidP="00C40822">
            <w:pPr>
              <w:jc w:val="center"/>
              <w:rPr>
                <w:sz w:val="24"/>
                <w:szCs w:val="24"/>
              </w:rPr>
            </w:pPr>
            <w:r w:rsidRPr="000822B4">
              <w:rPr>
                <w:sz w:val="24"/>
                <w:szCs w:val="24"/>
              </w:rPr>
              <w:t>Thickness</w:t>
            </w:r>
          </w:p>
        </w:tc>
        <w:tc>
          <w:tcPr>
            <w:tcW w:w="2801" w:type="dxa"/>
            <w:tcBorders>
              <w:top w:val="nil"/>
              <w:left w:val="nil"/>
              <w:bottom w:val="nil"/>
              <w:right w:val="nil"/>
            </w:tcBorders>
            <w:vAlign w:val="center"/>
            <w:hideMark/>
          </w:tcPr>
          <w:p w14:paraId="028B5CA0" w14:textId="77777777" w:rsidR="00130C15" w:rsidRPr="000822B4" w:rsidRDefault="00130C15" w:rsidP="00C40822">
            <w:pPr>
              <w:jc w:val="center"/>
              <w:rPr>
                <w:i/>
                <w:sz w:val="24"/>
                <w:szCs w:val="24"/>
              </w:rPr>
            </w:pPr>
            <w:r w:rsidRPr="000822B4">
              <w:rPr>
                <w:i/>
                <w:sz w:val="24"/>
                <w:szCs w:val="24"/>
              </w:rPr>
              <w:t>10 ft</w:t>
            </w:r>
          </w:p>
        </w:tc>
      </w:tr>
      <w:tr w:rsidR="00130C15" w:rsidRPr="000822B4" w14:paraId="36F7F08E" w14:textId="77777777" w:rsidTr="00C40822">
        <w:trPr>
          <w:trHeight w:val="396"/>
          <w:jc w:val="center"/>
        </w:trPr>
        <w:tc>
          <w:tcPr>
            <w:tcW w:w="3231" w:type="dxa"/>
            <w:tcBorders>
              <w:top w:val="nil"/>
              <w:left w:val="nil"/>
              <w:bottom w:val="single" w:sz="4" w:space="0" w:color="auto"/>
              <w:right w:val="nil"/>
            </w:tcBorders>
            <w:vAlign w:val="center"/>
            <w:hideMark/>
          </w:tcPr>
          <w:p w14:paraId="6CA1DB77" w14:textId="77777777" w:rsidR="00130C15" w:rsidRPr="000822B4" w:rsidRDefault="00130C15" w:rsidP="00C40822">
            <w:pPr>
              <w:jc w:val="center"/>
              <w:rPr>
                <w:sz w:val="24"/>
                <w:szCs w:val="24"/>
              </w:rPr>
            </w:pPr>
            <w:r w:rsidRPr="000822B4">
              <w:rPr>
                <w:sz w:val="24"/>
                <w:szCs w:val="24"/>
              </w:rPr>
              <w:t>Porosity</w:t>
            </w:r>
          </w:p>
        </w:tc>
        <w:tc>
          <w:tcPr>
            <w:tcW w:w="2801" w:type="dxa"/>
            <w:tcBorders>
              <w:top w:val="nil"/>
              <w:left w:val="nil"/>
              <w:bottom w:val="single" w:sz="4" w:space="0" w:color="auto"/>
              <w:right w:val="nil"/>
            </w:tcBorders>
            <w:vAlign w:val="center"/>
            <w:hideMark/>
          </w:tcPr>
          <w:p w14:paraId="186D5F91" w14:textId="77777777" w:rsidR="00130C15" w:rsidRPr="000822B4" w:rsidRDefault="00130C15" w:rsidP="00C40822">
            <w:pPr>
              <w:jc w:val="center"/>
              <w:rPr>
                <w:i/>
                <w:sz w:val="24"/>
                <w:szCs w:val="24"/>
              </w:rPr>
            </w:pPr>
            <w:r w:rsidRPr="000822B4">
              <w:rPr>
                <w:i/>
                <w:sz w:val="24"/>
                <w:szCs w:val="24"/>
              </w:rPr>
              <w:t xml:space="preserve">0.076 </w:t>
            </w:r>
          </w:p>
        </w:tc>
      </w:tr>
      <w:tr w:rsidR="00130C15" w:rsidRPr="000822B4" w14:paraId="4870605F" w14:textId="77777777" w:rsidTr="00C40822">
        <w:trPr>
          <w:trHeight w:val="396"/>
          <w:jc w:val="center"/>
        </w:trPr>
        <w:tc>
          <w:tcPr>
            <w:tcW w:w="6032" w:type="dxa"/>
            <w:gridSpan w:val="2"/>
            <w:tcBorders>
              <w:top w:val="single" w:sz="4" w:space="0" w:color="auto"/>
              <w:left w:val="nil"/>
              <w:bottom w:val="single" w:sz="4" w:space="0" w:color="auto"/>
              <w:right w:val="nil"/>
            </w:tcBorders>
            <w:vAlign w:val="center"/>
            <w:hideMark/>
          </w:tcPr>
          <w:p w14:paraId="60D437DF" w14:textId="77777777" w:rsidR="00130C15" w:rsidRPr="000822B4" w:rsidRDefault="00130C15" w:rsidP="00C40822">
            <w:pPr>
              <w:jc w:val="center"/>
              <w:rPr>
                <w:sz w:val="24"/>
                <w:szCs w:val="24"/>
              </w:rPr>
            </w:pPr>
            <w:r w:rsidRPr="000822B4">
              <w:rPr>
                <w:sz w:val="24"/>
                <w:szCs w:val="24"/>
              </w:rPr>
              <w:t>Well/Fracture property</w:t>
            </w:r>
          </w:p>
        </w:tc>
      </w:tr>
      <w:tr w:rsidR="00130C15" w:rsidRPr="000822B4" w14:paraId="624EC2DB" w14:textId="77777777" w:rsidTr="00C40822">
        <w:trPr>
          <w:trHeight w:val="396"/>
          <w:jc w:val="center"/>
        </w:trPr>
        <w:tc>
          <w:tcPr>
            <w:tcW w:w="3231" w:type="dxa"/>
            <w:tcBorders>
              <w:top w:val="single" w:sz="4" w:space="0" w:color="auto"/>
              <w:left w:val="nil"/>
              <w:bottom w:val="nil"/>
              <w:right w:val="nil"/>
            </w:tcBorders>
            <w:vAlign w:val="center"/>
            <w:hideMark/>
          </w:tcPr>
          <w:p w14:paraId="1A2DE7BE" w14:textId="77777777" w:rsidR="00130C15" w:rsidRPr="000822B4" w:rsidRDefault="00130C15" w:rsidP="00C40822">
            <w:pPr>
              <w:jc w:val="center"/>
              <w:rPr>
                <w:sz w:val="24"/>
                <w:szCs w:val="24"/>
              </w:rPr>
            </w:pPr>
            <w:r w:rsidRPr="000822B4">
              <w:rPr>
                <w:sz w:val="24"/>
                <w:szCs w:val="24"/>
              </w:rPr>
              <w:t>Well radius</w:t>
            </w:r>
          </w:p>
        </w:tc>
        <w:tc>
          <w:tcPr>
            <w:tcW w:w="2801" w:type="dxa"/>
            <w:tcBorders>
              <w:top w:val="single" w:sz="4" w:space="0" w:color="auto"/>
              <w:left w:val="nil"/>
              <w:bottom w:val="nil"/>
              <w:right w:val="nil"/>
            </w:tcBorders>
            <w:vAlign w:val="center"/>
            <w:hideMark/>
          </w:tcPr>
          <w:p w14:paraId="6E202595" w14:textId="77777777" w:rsidR="00130C15" w:rsidRPr="000822B4" w:rsidRDefault="00130C15" w:rsidP="00C40822">
            <w:pPr>
              <w:jc w:val="center"/>
              <w:rPr>
                <w:i/>
                <w:sz w:val="24"/>
                <w:szCs w:val="24"/>
              </w:rPr>
            </w:pPr>
            <w:r w:rsidRPr="000822B4">
              <w:rPr>
                <w:sz w:val="24"/>
                <w:szCs w:val="24"/>
              </w:rPr>
              <w:t xml:space="preserve">0.25 </w:t>
            </w:r>
            <w:r w:rsidRPr="000822B4">
              <w:rPr>
                <w:i/>
                <w:sz w:val="24"/>
                <w:szCs w:val="24"/>
              </w:rPr>
              <w:t>ft</w:t>
            </w:r>
          </w:p>
        </w:tc>
      </w:tr>
      <w:tr w:rsidR="00130C15" w:rsidRPr="000822B4" w14:paraId="5CA6FB5A" w14:textId="77777777" w:rsidTr="00C40822">
        <w:trPr>
          <w:trHeight w:val="396"/>
          <w:jc w:val="center"/>
        </w:trPr>
        <w:tc>
          <w:tcPr>
            <w:tcW w:w="3231" w:type="dxa"/>
            <w:tcBorders>
              <w:top w:val="nil"/>
              <w:left w:val="nil"/>
              <w:bottom w:val="nil"/>
              <w:right w:val="nil"/>
            </w:tcBorders>
            <w:vAlign w:val="center"/>
            <w:hideMark/>
          </w:tcPr>
          <w:p w14:paraId="029643F9" w14:textId="77777777" w:rsidR="00130C15" w:rsidRPr="000822B4" w:rsidRDefault="00130C15" w:rsidP="00C40822">
            <w:pPr>
              <w:jc w:val="center"/>
              <w:rPr>
                <w:sz w:val="24"/>
                <w:szCs w:val="24"/>
              </w:rPr>
            </w:pPr>
            <w:r w:rsidRPr="000822B4">
              <w:rPr>
                <w:sz w:val="24"/>
                <w:szCs w:val="24"/>
              </w:rPr>
              <w:t>Flowrate</w:t>
            </w:r>
          </w:p>
        </w:tc>
        <w:tc>
          <w:tcPr>
            <w:tcW w:w="2801" w:type="dxa"/>
            <w:tcBorders>
              <w:top w:val="nil"/>
              <w:left w:val="nil"/>
              <w:bottom w:val="nil"/>
              <w:right w:val="nil"/>
            </w:tcBorders>
            <w:vAlign w:val="center"/>
            <w:hideMark/>
          </w:tcPr>
          <w:p w14:paraId="59BA56F6" w14:textId="77777777" w:rsidR="00130C15" w:rsidRPr="000822B4" w:rsidRDefault="00130C15" w:rsidP="00C40822">
            <w:pPr>
              <w:jc w:val="center"/>
              <w:rPr>
                <w:i/>
                <w:sz w:val="24"/>
                <w:szCs w:val="24"/>
              </w:rPr>
            </w:pPr>
            <w:r w:rsidRPr="000822B4">
              <w:rPr>
                <w:i/>
                <w:sz w:val="24"/>
                <w:szCs w:val="24"/>
              </w:rPr>
              <w:t>100 bbl/day</w:t>
            </w:r>
          </w:p>
        </w:tc>
      </w:tr>
      <w:tr w:rsidR="00130C15" w:rsidRPr="000822B4" w14:paraId="78931AB1" w14:textId="77777777" w:rsidTr="00C40822">
        <w:trPr>
          <w:trHeight w:val="396"/>
          <w:jc w:val="center"/>
        </w:trPr>
        <w:tc>
          <w:tcPr>
            <w:tcW w:w="3231" w:type="dxa"/>
            <w:tcBorders>
              <w:top w:val="nil"/>
              <w:left w:val="nil"/>
              <w:bottom w:val="single" w:sz="4" w:space="0" w:color="auto"/>
              <w:right w:val="nil"/>
            </w:tcBorders>
            <w:vAlign w:val="center"/>
            <w:hideMark/>
          </w:tcPr>
          <w:p w14:paraId="0D059054" w14:textId="77777777" w:rsidR="00130C15" w:rsidRPr="000822B4" w:rsidRDefault="00130C15" w:rsidP="00C40822">
            <w:pPr>
              <w:jc w:val="center"/>
              <w:rPr>
                <w:sz w:val="24"/>
                <w:szCs w:val="24"/>
              </w:rPr>
            </w:pPr>
            <w:r w:rsidRPr="000822B4">
              <w:rPr>
                <w:sz w:val="24"/>
                <w:szCs w:val="24"/>
              </w:rPr>
              <w:t>Fracture half-length</w:t>
            </w:r>
          </w:p>
        </w:tc>
        <w:tc>
          <w:tcPr>
            <w:tcW w:w="2801" w:type="dxa"/>
            <w:tcBorders>
              <w:top w:val="nil"/>
              <w:left w:val="nil"/>
              <w:bottom w:val="single" w:sz="4" w:space="0" w:color="auto"/>
              <w:right w:val="nil"/>
            </w:tcBorders>
            <w:vAlign w:val="center"/>
            <w:hideMark/>
          </w:tcPr>
          <w:p w14:paraId="297E97D2" w14:textId="77777777" w:rsidR="00130C15" w:rsidRPr="000822B4" w:rsidRDefault="00130C15" w:rsidP="00C40822">
            <w:pPr>
              <w:jc w:val="center"/>
              <w:rPr>
                <w:i/>
                <w:sz w:val="24"/>
                <w:szCs w:val="24"/>
              </w:rPr>
            </w:pPr>
            <w:r w:rsidRPr="000822B4">
              <w:rPr>
                <w:sz w:val="24"/>
                <w:szCs w:val="24"/>
              </w:rPr>
              <w:t xml:space="preserve">200 </w:t>
            </w:r>
            <w:r w:rsidRPr="000822B4">
              <w:rPr>
                <w:i/>
                <w:sz w:val="24"/>
                <w:szCs w:val="24"/>
              </w:rPr>
              <w:t>ft</w:t>
            </w:r>
          </w:p>
        </w:tc>
      </w:tr>
      <w:tr w:rsidR="00130C15" w:rsidRPr="000822B4" w14:paraId="02A997AF" w14:textId="77777777" w:rsidTr="00C40822">
        <w:trPr>
          <w:trHeight w:val="396"/>
          <w:jc w:val="center"/>
        </w:trPr>
        <w:tc>
          <w:tcPr>
            <w:tcW w:w="6032" w:type="dxa"/>
            <w:gridSpan w:val="2"/>
            <w:tcBorders>
              <w:top w:val="single" w:sz="4" w:space="0" w:color="auto"/>
              <w:left w:val="nil"/>
              <w:bottom w:val="single" w:sz="4" w:space="0" w:color="auto"/>
              <w:right w:val="nil"/>
            </w:tcBorders>
            <w:vAlign w:val="center"/>
            <w:hideMark/>
          </w:tcPr>
          <w:p w14:paraId="3E73FC7A" w14:textId="77777777" w:rsidR="00130C15" w:rsidRPr="000822B4" w:rsidRDefault="00130C15" w:rsidP="00C40822">
            <w:pPr>
              <w:jc w:val="center"/>
              <w:rPr>
                <w:sz w:val="24"/>
                <w:szCs w:val="24"/>
              </w:rPr>
            </w:pPr>
            <w:r w:rsidRPr="000822B4">
              <w:rPr>
                <w:bCs/>
                <w:sz w:val="24"/>
                <w:szCs w:val="24"/>
              </w:rPr>
              <w:t>Fluid property</w:t>
            </w:r>
          </w:p>
        </w:tc>
      </w:tr>
      <w:tr w:rsidR="00130C15" w:rsidRPr="000822B4" w14:paraId="0DEAC494" w14:textId="77777777" w:rsidTr="00C40822">
        <w:trPr>
          <w:trHeight w:val="396"/>
          <w:jc w:val="center"/>
        </w:trPr>
        <w:tc>
          <w:tcPr>
            <w:tcW w:w="3231" w:type="dxa"/>
            <w:tcBorders>
              <w:top w:val="single" w:sz="4" w:space="0" w:color="auto"/>
              <w:left w:val="nil"/>
              <w:bottom w:val="nil"/>
              <w:right w:val="nil"/>
            </w:tcBorders>
            <w:vAlign w:val="center"/>
            <w:hideMark/>
          </w:tcPr>
          <w:p w14:paraId="3F2CD35D" w14:textId="77777777" w:rsidR="00130C15" w:rsidRPr="000822B4" w:rsidRDefault="00130C15" w:rsidP="00C40822">
            <w:pPr>
              <w:jc w:val="center"/>
              <w:rPr>
                <w:sz w:val="24"/>
                <w:szCs w:val="24"/>
              </w:rPr>
            </w:pPr>
            <w:r w:rsidRPr="000822B4">
              <w:rPr>
                <w:sz w:val="24"/>
                <w:szCs w:val="24"/>
              </w:rPr>
              <w:t>Viscosity</w:t>
            </w:r>
          </w:p>
        </w:tc>
        <w:tc>
          <w:tcPr>
            <w:tcW w:w="2801" w:type="dxa"/>
            <w:tcBorders>
              <w:top w:val="single" w:sz="4" w:space="0" w:color="auto"/>
              <w:left w:val="nil"/>
              <w:bottom w:val="nil"/>
              <w:right w:val="nil"/>
            </w:tcBorders>
            <w:vAlign w:val="center"/>
            <w:hideMark/>
          </w:tcPr>
          <w:p w14:paraId="35B578DF" w14:textId="77777777" w:rsidR="00130C15" w:rsidRPr="000822B4" w:rsidRDefault="00130C15" w:rsidP="00C40822">
            <w:pPr>
              <w:jc w:val="center"/>
              <w:rPr>
                <w:sz w:val="24"/>
                <w:szCs w:val="24"/>
              </w:rPr>
            </w:pPr>
            <w:r w:rsidRPr="000822B4">
              <w:rPr>
                <w:i/>
                <w:sz w:val="24"/>
                <w:szCs w:val="24"/>
              </w:rPr>
              <w:t>0.4 cp</w:t>
            </w:r>
          </w:p>
        </w:tc>
      </w:tr>
      <w:tr w:rsidR="00130C15" w:rsidRPr="000822B4" w14:paraId="2B665A2A" w14:textId="77777777" w:rsidTr="00C40822">
        <w:trPr>
          <w:trHeight w:val="396"/>
          <w:jc w:val="center"/>
        </w:trPr>
        <w:tc>
          <w:tcPr>
            <w:tcW w:w="3231" w:type="dxa"/>
            <w:tcBorders>
              <w:top w:val="nil"/>
              <w:left w:val="nil"/>
              <w:bottom w:val="single" w:sz="4" w:space="0" w:color="auto"/>
              <w:right w:val="nil"/>
            </w:tcBorders>
            <w:vAlign w:val="center"/>
            <w:hideMark/>
          </w:tcPr>
          <w:p w14:paraId="028412C6" w14:textId="77777777" w:rsidR="00130C15" w:rsidRPr="000822B4" w:rsidRDefault="00130C15" w:rsidP="00C40822">
            <w:pPr>
              <w:jc w:val="center"/>
              <w:rPr>
                <w:sz w:val="24"/>
                <w:szCs w:val="24"/>
              </w:rPr>
            </w:pPr>
            <w:r w:rsidRPr="000822B4">
              <w:rPr>
                <w:sz w:val="24"/>
                <w:szCs w:val="24"/>
              </w:rPr>
              <w:t>Total compressibility</w:t>
            </w:r>
          </w:p>
        </w:tc>
        <w:tc>
          <w:tcPr>
            <w:tcW w:w="2801" w:type="dxa"/>
            <w:tcBorders>
              <w:top w:val="nil"/>
              <w:left w:val="nil"/>
              <w:bottom w:val="single" w:sz="4" w:space="0" w:color="auto"/>
              <w:right w:val="nil"/>
            </w:tcBorders>
            <w:vAlign w:val="center"/>
            <w:hideMark/>
          </w:tcPr>
          <w:p w14:paraId="1FD0E177" w14:textId="77777777" w:rsidR="00130C15" w:rsidRPr="000822B4" w:rsidRDefault="00130C15" w:rsidP="00C40822">
            <w:pPr>
              <w:jc w:val="center"/>
              <w:rPr>
                <w:sz w:val="24"/>
                <w:szCs w:val="24"/>
              </w:rPr>
            </w:pPr>
            <w:r w:rsidRPr="000822B4">
              <w:rPr>
                <w:i/>
                <w:sz w:val="24"/>
                <w:szCs w:val="24"/>
              </w:rPr>
              <w:t>6.0 X 10</w:t>
            </w:r>
            <w:r w:rsidRPr="000822B4">
              <w:rPr>
                <w:i/>
                <w:sz w:val="24"/>
                <w:szCs w:val="24"/>
                <w:vertAlign w:val="superscript"/>
              </w:rPr>
              <w:t xml:space="preserve">-6 </w:t>
            </w:r>
            <w:r w:rsidRPr="000822B4">
              <w:rPr>
                <w:i/>
                <w:sz w:val="24"/>
                <w:szCs w:val="24"/>
              </w:rPr>
              <w:t>psi</w:t>
            </w:r>
            <w:r w:rsidRPr="000822B4">
              <w:rPr>
                <w:i/>
                <w:sz w:val="24"/>
                <w:szCs w:val="24"/>
                <w:vertAlign w:val="superscript"/>
              </w:rPr>
              <w:t>-1</w:t>
            </w:r>
          </w:p>
        </w:tc>
      </w:tr>
      <w:bookmarkEnd w:id="58"/>
      <w:bookmarkEnd w:id="59"/>
    </w:tbl>
    <w:p w14:paraId="109DD620" w14:textId="77777777" w:rsidR="00130C15" w:rsidRDefault="00130C15" w:rsidP="00130C15">
      <w:pPr>
        <w:jc w:val="both"/>
        <w:rPr>
          <w:rFonts w:cs="Times New Roman"/>
          <w:sz w:val="24"/>
        </w:rPr>
      </w:pPr>
    </w:p>
    <w:p w14:paraId="05733AE3" w14:textId="77777777" w:rsidR="00130C15" w:rsidRPr="003B0514" w:rsidRDefault="00130C15" w:rsidP="003B0514">
      <w:pPr>
        <w:tabs>
          <w:tab w:val="left" w:pos="1440"/>
        </w:tabs>
        <w:spacing w:after="0" w:line="240" w:lineRule="auto"/>
        <w:jc w:val="both"/>
        <w:rPr>
          <w:rFonts w:ascii="Times New Roman" w:hAnsi="Times New Roman" w:cs="Times New Roman"/>
          <w:b/>
          <w:sz w:val="24"/>
          <w:szCs w:val="24"/>
        </w:rPr>
      </w:pPr>
    </w:p>
    <w:p w14:paraId="3FA73DBE" w14:textId="77777777" w:rsidR="00845106" w:rsidRDefault="00845106" w:rsidP="00435F81">
      <w:pPr>
        <w:rPr>
          <w:rFonts w:ascii="Times New Roman" w:hAnsi="Times New Roman" w:cs="Times New Roman"/>
          <w:b/>
          <w:sz w:val="24"/>
          <w:szCs w:val="24"/>
        </w:rPr>
      </w:pPr>
      <w:r>
        <w:rPr>
          <w:noProof/>
        </w:rPr>
        <w:drawing>
          <wp:inline distT="0" distB="0" distL="0" distR="0" wp14:anchorId="0AE06C1E" wp14:editId="5EA07E42">
            <wp:extent cx="5372100" cy="294259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6" cstate="print">
                      <a:extLst>
                        <a:ext uri="{28A0092B-C50C-407E-A947-70E740481C1C}">
                          <a14:useLocalDpi xmlns:a14="http://schemas.microsoft.com/office/drawing/2010/main" val="0"/>
                        </a:ext>
                      </a:extLst>
                    </a:blip>
                    <a:srcRect t="2246" b="900"/>
                    <a:stretch/>
                  </pic:blipFill>
                  <pic:spPr bwMode="auto">
                    <a:xfrm>
                      <a:off x="0" y="0"/>
                      <a:ext cx="5372100" cy="2942590"/>
                    </a:xfrm>
                    <a:prstGeom prst="rect">
                      <a:avLst/>
                    </a:prstGeom>
                    <a:noFill/>
                    <a:ln>
                      <a:noFill/>
                    </a:ln>
                    <a:extLst>
                      <a:ext uri="{53640926-AAD7-44D8-BBD7-CCE9431645EC}">
                        <a14:shadowObscured xmlns:a14="http://schemas.microsoft.com/office/drawing/2010/main"/>
                      </a:ext>
                    </a:extLst>
                  </pic:spPr>
                </pic:pic>
              </a:graphicData>
            </a:graphic>
          </wp:inline>
        </w:drawing>
      </w:r>
    </w:p>
    <w:p w14:paraId="5E965E52" w14:textId="0FC46BAE" w:rsidR="00845106" w:rsidRPr="00AF653D" w:rsidRDefault="003B0514" w:rsidP="00AF653D">
      <w:pPr>
        <w:tabs>
          <w:tab w:val="left" w:pos="1440"/>
        </w:tabs>
        <w:spacing w:after="0" w:line="240" w:lineRule="auto"/>
        <w:jc w:val="both"/>
        <w:rPr>
          <w:rFonts w:ascii="Times New Roman" w:hAnsi="Times New Roman" w:cs="Times New Roman"/>
          <w:b/>
          <w:sz w:val="24"/>
          <w:szCs w:val="24"/>
        </w:rPr>
      </w:pPr>
      <w:bookmarkStart w:id="60" w:name="_Toc488190286"/>
      <w:r w:rsidRPr="003B0514">
        <w:rPr>
          <w:rFonts w:ascii="Times New Roman" w:eastAsia="Times New Roman" w:hAnsi="Times New Roman" w:cs="Times New Roman"/>
          <w:b/>
          <w:bCs/>
          <w:sz w:val="24"/>
          <w:szCs w:val="24"/>
          <w:lang w:bidi="en-US"/>
        </w:rPr>
        <w:t xml:space="preserve">Figure </w:t>
      </w:r>
      <w:r w:rsidRPr="003B0514">
        <w:rPr>
          <w:rFonts w:ascii="Times New Roman" w:eastAsia="Times New Roman" w:hAnsi="Times New Roman" w:cs="Times New Roman"/>
          <w:b/>
          <w:bCs/>
          <w:sz w:val="24"/>
          <w:szCs w:val="24"/>
          <w:lang w:bidi="en-US"/>
        </w:rPr>
        <w:fldChar w:fldCharType="begin"/>
      </w:r>
      <w:r w:rsidRPr="003B0514">
        <w:rPr>
          <w:rFonts w:ascii="Times New Roman" w:eastAsia="Times New Roman" w:hAnsi="Times New Roman" w:cs="Times New Roman"/>
          <w:b/>
          <w:bCs/>
          <w:sz w:val="24"/>
          <w:szCs w:val="24"/>
          <w:lang w:bidi="en-US"/>
        </w:rPr>
        <w:instrText xml:space="preserve"> STYLEREF 1 \s </w:instrText>
      </w:r>
      <w:r w:rsidRPr="003B0514">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3B0514">
        <w:rPr>
          <w:rFonts w:ascii="Times New Roman" w:eastAsia="Times New Roman" w:hAnsi="Times New Roman" w:cs="Times New Roman"/>
          <w:b/>
          <w:bCs/>
          <w:sz w:val="24"/>
          <w:szCs w:val="24"/>
          <w:lang w:bidi="en-US"/>
        </w:rPr>
        <w:fldChar w:fldCharType="end"/>
      </w:r>
      <w:r w:rsidRPr="003B0514">
        <w:rPr>
          <w:rFonts w:ascii="Times New Roman" w:eastAsia="Times New Roman" w:hAnsi="Times New Roman" w:cs="Times New Roman"/>
          <w:b/>
          <w:bCs/>
          <w:sz w:val="24"/>
          <w:szCs w:val="24"/>
          <w:lang w:bidi="en-US"/>
        </w:rPr>
        <w:t>.</w:t>
      </w:r>
      <w:r w:rsidRPr="003B0514">
        <w:rPr>
          <w:rFonts w:ascii="Times New Roman" w:eastAsia="Times New Roman" w:hAnsi="Times New Roman" w:cs="Times New Roman"/>
          <w:b/>
          <w:bCs/>
          <w:sz w:val="24"/>
          <w:szCs w:val="24"/>
          <w:lang w:bidi="en-US"/>
        </w:rPr>
        <w:fldChar w:fldCharType="begin"/>
      </w:r>
      <w:r w:rsidRPr="003B0514">
        <w:rPr>
          <w:rFonts w:ascii="Times New Roman" w:eastAsia="Times New Roman" w:hAnsi="Times New Roman" w:cs="Times New Roman"/>
          <w:b/>
          <w:bCs/>
          <w:sz w:val="24"/>
          <w:szCs w:val="24"/>
          <w:lang w:bidi="en-US"/>
        </w:rPr>
        <w:instrText xml:space="preserve"> SEQ Figure \* ARABIC \s 1 </w:instrText>
      </w:r>
      <w:r w:rsidRPr="003B0514">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6</w:t>
      </w:r>
      <w:r w:rsidRPr="003B0514">
        <w:rPr>
          <w:rFonts w:ascii="Times New Roman" w:eastAsia="Times New Roman" w:hAnsi="Times New Roman" w:cs="Times New Roman"/>
          <w:b/>
          <w:bCs/>
          <w:sz w:val="24"/>
          <w:szCs w:val="24"/>
          <w:lang w:bidi="en-US"/>
        </w:rPr>
        <w:fldChar w:fldCharType="end"/>
      </w:r>
      <w:r w:rsidRPr="003B0514">
        <w:rPr>
          <w:rFonts w:ascii="Times New Roman" w:eastAsia="Times New Roman" w:hAnsi="Times New Roman" w:cs="Times New Roman"/>
          <w:b/>
          <w:bCs/>
          <w:sz w:val="24"/>
          <w:szCs w:val="24"/>
          <w:lang w:bidi="en-US"/>
        </w:rPr>
        <w:t xml:space="preserve">: </w:t>
      </w:r>
      <w:r w:rsidR="00845106" w:rsidRPr="003B0514">
        <w:rPr>
          <w:rFonts w:ascii="Times New Roman" w:hAnsi="Times New Roman" w:cs="Times New Roman"/>
          <w:b/>
          <w:sz w:val="24"/>
          <w:szCs w:val="24"/>
        </w:rPr>
        <w:t>Diagnostic plot of pressure change and Bourdet-type derivative responses of a vertical well in a fractured reservoir computed using MFM method, KAPPA Saphir analytical model, and previously published SFM model.</w:t>
      </w:r>
      <w:bookmarkEnd w:id="60"/>
    </w:p>
    <w:p w14:paraId="22CF5640" w14:textId="2F6C17A3" w:rsidR="00B94012" w:rsidRDefault="00B94012" w:rsidP="00B94012">
      <w:pPr>
        <w:keepNext/>
        <w:numPr>
          <w:ilvl w:val="2"/>
          <w:numId w:val="0"/>
        </w:numPr>
        <w:spacing w:after="0" w:line="480" w:lineRule="auto"/>
        <w:jc w:val="both"/>
        <w:outlineLvl w:val="2"/>
        <w:rPr>
          <w:rFonts w:ascii="Times New Roman" w:hAnsi="Times New Roman" w:cs="Times New Roman"/>
          <w:i/>
          <w:sz w:val="24"/>
        </w:rPr>
      </w:pPr>
      <w:bookmarkStart w:id="61" w:name="_Toc488801638"/>
      <w:r>
        <w:rPr>
          <w:rFonts w:ascii="Times New Roman" w:eastAsia="Times New Roman" w:hAnsi="Times New Roman" w:cs="Times New Roman"/>
          <w:bCs/>
          <w:i/>
          <w:sz w:val="24"/>
          <w:szCs w:val="24"/>
          <w:lang w:bidi="en-US"/>
        </w:rPr>
        <w:lastRenderedPageBreak/>
        <w:t>3</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1</w:t>
      </w:r>
      <w:r w:rsidRPr="00E800E8">
        <w:rPr>
          <w:rFonts w:ascii="Times New Roman" w:eastAsia="Times New Roman" w:hAnsi="Times New Roman" w:cs="Times New Roman"/>
          <w:bCs/>
          <w:i/>
          <w:sz w:val="24"/>
          <w:szCs w:val="24"/>
          <w:lang w:bidi="en-US"/>
        </w:rPr>
        <w:t>.</w:t>
      </w:r>
      <w:r w:rsidR="00261A90">
        <w:rPr>
          <w:rFonts w:ascii="Times New Roman" w:eastAsia="Times New Roman" w:hAnsi="Times New Roman" w:cs="Times New Roman"/>
          <w:bCs/>
          <w:i/>
          <w:sz w:val="24"/>
          <w:szCs w:val="24"/>
          <w:lang w:bidi="en-US"/>
        </w:rPr>
        <w:t>3</w:t>
      </w:r>
      <w:r w:rsidRPr="00E800E8">
        <w:rPr>
          <w:rFonts w:ascii="Times New Roman" w:eastAsia="Times New Roman" w:hAnsi="Times New Roman" w:cs="Times New Roman"/>
          <w:bCs/>
          <w:i/>
          <w:sz w:val="24"/>
          <w:szCs w:val="24"/>
          <w:lang w:bidi="en-US"/>
        </w:rPr>
        <w:t xml:space="preserve"> </w:t>
      </w:r>
      <w:r w:rsidRPr="00707C9B">
        <w:rPr>
          <w:rFonts w:ascii="Times New Roman" w:hAnsi="Times New Roman" w:cs="Times New Roman"/>
          <w:i/>
          <w:sz w:val="24"/>
        </w:rPr>
        <w:t>MFM method vs. KAPPA analytical model vs. KAPPA numerical model</w:t>
      </w:r>
      <w:bookmarkEnd w:id="61"/>
    </w:p>
    <w:p w14:paraId="6E816E71" w14:textId="1AFA11B8" w:rsidR="00B94012" w:rsidRPr="003B0514" w:rsidRDefault="00B94012" w:rsidP="004E7090">
      <w:pPr>
        <w:spacing w:line="480" w:lineRule="auto"/>
        <w:ind w:firstLine="720"/>
        <w:jc w:val="both"/>
        <w:rPr>
          <w:rFonts w:ascii="Times New Roman" w:hAnsi="Times New Roman" w:cs="Times New Roman"/>
          <w:color w:val="000000" w:themeColor="text1"/>
          <w:sz w:val="24"/>
        </w:rPr>
      </w:pPr>
      <w:r w:rsidRPr="003B0514">
        <w:rPr>
          <w:rFonts w:ascii="Times New Roman" w:hAnsi="Times New Roman" w:cs="Times New Roman"/>
          <w:sz w:val="24"/>
        </w:rPr>
        <w:t xml:space="preserve">Computational complexity and accuracy of the proposed MFM method lies in between analytic methods and numerical models. Compared to numerical solutions, MFM method is faster and better accounts for heterogeneity in the reservoir diffusivity with a lower prediction accuracy. On the other hand, MFM method is more realistic with less simplifying assumptions compared to analytic solutions. Overall, MFM method can account for heterogeneity of reservoir properties and complexity of geometries and orientations without resorting to computationally intensive reservoir simulation or to simplifying assumptions of analytical models. To demonstrate the advantage of MFM method, we perform a numerical experiment using KAPPA software’s numerical and analytic tools for pressure transient modeling. In this experiment, we attempt to predict another vertical fractured well response in a bounded reservoir using the properties listed </w:t>
      </w:r>
      <w:r w:rsidRPr="000822B4">
        <w:rPr>
          <w:rFonts w:ascii="Times New Roman" w:hAnsi="Times New Roman" w:cs="Times New Roman"/>
          <w:sz w:val="24"/>
        </w:rPr>
        <w:t xml:space="preserve">in </w:t>
      </w:r>
      <w:r w:rsidRPr="00B1541D">
        <w:rPr>
          <w:rFonts w:ascii="Times New Roman" w:hAnsi="Times New Roman" w:cs="Times New Roman"/>
          <w:b/>
          <w:sz w:val="24"/>
        </w:rPr>
        <w:t xml:space="preserve">Table </w:t>
      </w:r>
      <w:r w:rsidR="000822B4" w:rsidRPr="00B1541D">
        <w:rPr>
          <w:rFonts w:ascii="Times New Roman" w:hAnsi="Times New Roman" w:cs="Times New Roman"/>
          <w:b/>
          <w:sz w:val="24"/>
        </w:rPr>
        <w:t>3.</w:t>
      </w:r>
      <w:r w:rsidRPr="00B1541D">
        <w:rPr>
          <w:rFonts w:ascii="Times New Roman" w:hAnsi="Times New Roman" w:cs="Times New Roman"/>
          <w:b/>
          <w:sz w:val="24"/>
        </w:rPr>
        <w:t>6</w:t>
      </w:r>
      <w:r w:rsidRPr="000822B4">
        <w:rPr>
          <w:rFonts w:ascii="Times New Roman" w:hAnsi="Times New Roman" w:cs="Times New Roman"/>
          <w:sz w:val="24"/>
        </w:rPr>
        <w:t xml:space="preserve">. </w:t>
      </w:r>
      <w:r w:rsidR="00967ECF" w:rsidRPr="00B1541D">
        <w:rPr>
          <w:rFonts w:ascii="Times New Roman" w:hAnsi="Times New Roman" w:cs="Times New Roman"/>
          <w:b/>
          <w:sz w:val="24"/>
          <w:szCs w:val="24"/>
          <w:lang w:bidi="en-US"/>
        </w:rPr>
        <w:t xml:space="preserve">Figure </w:t>
      </w:r>
      <w:r w:rsidRPr="00B1541D">
        <w:rPr>
          <w:rFonts w:ascii="Times New Roman" w:hAnsi="Times New Roman" w:cs="Times New Roman"/>
          <w:b/>
          <w:sz w:val="24"/>
        </w:rPr>
        <w:t>3.7</w:t>
      </w:r>
      <w:r w:rsidRPr="003B0514">
        <w:rPr>
          <w:rFonts w:ascii="Times New Roman" w:hAnsi="Times New Roman" w:cs="Times New Roman"/>
          <w:sz w:val="24"/>
        </w:rPr>
        <w:t xml:space="preserve"> presents the results that allows a better comparison for the assessment of MFM accuracy compared to analytic and finite-difference numerical solutions. Noticeable discrepancies are observed in the pressure derivative responses among three methods during the radial flow regime lasting between 0.1 day to 10 </w:t>
      </w:r>
      <w:r w:rsidR="00976E3F" w:rsidRPr="003B0514">
        <w:rPr>
          <w:rFonts w:ascii="Times New Roman" w:hAnsi="Times New Roman" w:cs="Times New Roman"/>
          <w:sz w:val="24"/>
        </w:rPr>
        <w:t>days</w:t>
      </w:r>
      <w:r w:rsidRPr="003B0514">
        <w:rPr>
          <w:rFonts w:ascii="Times New Roman" w:hAnsi="Times New Roman" w:cs="Times New Roman"/>
          <w:sz w:val="24"/>
        </w:rPr>
        <w:t xml:space="preserve"> from the beginning of constant flow drawdown in the bounded reservoir. </w:t>
      </w:r>
      <w:r w:rsidR="00967ECF" w:rsidRPr="00B1541D">
        <w:rPr>
          <w:rFonts w:ascii="Times New Roman" w:hAnsi="Times New Roman" w:cs="Times New Roman"/>
          <w:b/>
          <w:sz w:val="24"/>
          <w:szCs w:val="24"/>
          <w:lang w:bidi="en-US"/>
        </w:rPr>
        <w:t xml:space="preserve">Figure </w:t>
      </w:r>
      <w:r w:rsidRPr="00B1541D">
        <w:rPr>
          <w:rFonts w:ascii="Times New Roman" w:hAnsi="Times New Roman" w:cs="Times New Roman"/>
          <w:b/>
          <w:sz w:val="24"/>
        </w:rPr>
        <w:t>3.7</w:t>
      </w:r>
      <w:r w:rsidRPr="003B0514">
        <w:rPr>
          <w:rFonts w:ascii="Times New Roman" w:hAnsi="Times New Roman" w:cs="Times New Roman"/>
          <w:sz w:val="24"/>
        </w:rPr>
        <w:t xml:space="preserve"> illustrates that the boundary effect on well response is observed at 10 days of production. This example is too simple to discuss the computational efficiency. However, we can comment that three flow regimes, namely infinite conductivity fracture flow, infinitely acting radial flow, and closed reservoir flow, can be identified in all three methods. The effect of no-flow reservoir boundary in the MFM and KAPPA analytical methods tends to be well-identified compared to that in KAPPA numerical method. The number of grids </w:t>
      </w:r>
      <w:r w:rsidRPr="003B0514">
        <w:rPr>
          <w:rFonts w:ascii="Times New Roman" w:hAnsi="Times New Roman" w:cs="Times New Roman"/>
          <w:sz w:val="24"/>
        </w:rPr>
        <w:lastRenderedPageBreak/>
        <w:t xml:space="preserve">and nodes were equal in the MFM and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3B0514">
        <w:rPr>
          <w:rFonts w:ascii="Times New Roman" w:hAnsi="Times New Roman" w:cs="Times New Roman"/>
          <w:sz w:val="24"/>
        </w:rPr>
        <w:t>numerical models for this numerical experiment.</w:t>
      </w:r>
    </w:p>
    <w:p w14:paraId="58F2DEA6" w14:textId="18B93FEE" w:rsidR="00845106" w:rsidRDefault="00845106" w:rsidP="00435F81">
      <w:pPr>
        <w:rPr>
          <w:rFonts w:ascii="Times New Roman" w:hAnsi="Times New Roman" w:cs="Times New Roman"/>
          <w:sz w:val="24"/>
          <w:szCs w:val="24"/>
        </w:rPr>
      </w:pPr>
      <w:r>
        <w:rPr>
          <w:noProof/>
        </w:rPr>
        <w:drawing>
          <wp:inline distT="0" distB="0" distL="0" distR="0" wp14:anchorId="574CC4DF" wp14:editId="4AD0BD42">
            <wp:extent cx="5372100" cy="3076575"/>
            <wp:effectExtent l="0" t="0" r="0" b="9525"/>
            <wp:docPr id="14" name="Picture 1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72100" cy="3076575"/>
                    </a:xfrm>
                    <a:prstGeom prst="rect">
                      <a:avLst/>
                    </a:prstGeom>
                    <a:noFill/>
                    <a:ln>
                      <a:noFill/>
                    </a:ln>
                  </pic:spPr>
                </pic:pic>
              </a:graphicData>
            </a:graphic>
          </wp:inline>
        </w:drawing>
      </w:r>
    </w:p>
    <w:p w14:paraId="78545BA5" w14:textId="5643FEB9" w:rsidR="00845106" w:rsidRPr="003B0514" w:rsidRDefault="003B0514" w:rsidP="003B0514">
      <w:pPr>
        <w:tabs>
          <w:tab w:val="left" w:pos="1440"/>
        </w:tabs>
        <w:spacing w:after="0" w:line="240" w:lineRule="auto"/>
        <w:jc w:val="both"/>
        <w:rPr>
          <w:rFonts w:ascii="Times New Roman" w:hAnsi="Times New Roman" w:cs="Times New Roman"/>
          <w:b/>
          <w:sz w:val="24"/>
        </w:rPr>
      </w:pPr>
      <w:bookmarkStart w:id="62" w:name="_Toc488190287"/>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7</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845106" w:rsidRPr="003B0514">
        <w:rPr>
          <w:rFonts w:ascii="Times New Roman" w:hAnsi="Times New Roman" w:cs="Times New Roman"/>
          <w:b/>
          <w:sz w:val="24"/>
        </w:rPr>
        <w:t xml:space="preserve">Diagnostic plot of pressure change and Bourdet-type derivative responses of a vertical fractured well in a bounded homogeneous reservoir, similar to that described in </w:t>
      </w:r>
      <w:r w:rsidR="00967ECF" w:rsidRPr="003B0514">
        <w:rPr>
          <w:rFonts w:ascii="Times New Roman" w:hAnsi="Times New Roman" w:cs="Times New Roman"/>
          <w:b/>
          <w:sz w:val="24"/>
        </w:rPr>
        <w:t>Figure</w:t>
      </w:r>
      <w:r w:rsidR="00845106" w:rsidRPr="003B0514">
        <w:rPr>
          <w:rFonts w:ascii="Times New Roman" w:hAnsi="Times New Roman" w:cs="Times New Roman"/>
          <w:b/>
          <w:sz w:val="24"/>
        </w:rPr>
        <w:t xml:space="preserve"> 3.6, computed using MFM method, KAPPA </w:t>
      </w:r>
      <w:r w:rsidR="00EA7294">
        <w:rPr>
          <w:rFonts w:ascii="Times New Roman" w:hAnsi="Times New Roman" w:cs="Times New Roman"/>
          <w:b/>
          <w:sz w:val="24"/>
        </w:rPr>
        <w:t xml:space="preserve">Saphir </w:t>
      </w:r>
      <w:r w:rsidR="00845106" w:rsidRPr="003B0514">
        <w:rPr>
          <w:rFonts w:ascii="Times New Roman" w:hAnsi="Times New Roman" w:cs="Times New Roman"/>
          <w:b/>
          <w:sz w:val="24"/>
        </w:rPr>
        <w:t xml:space="preserve"> numerical model, and </w:t>
      </w:r>
      <w:r w:rsidR="00620BD0" w:rsidRPr="003B0514">
        <w:rPr>
          <w:rFonts w:ascii="Times New Roman" w:hAnsi="Times New Roman" w:cs="Times New Roman"/>
          <w:b/>
          <w:sz w:val="24"/>
        </w:rPr>
        <w:t xml:space="preserve">KAPPA </w:t>
      </w:r>
      <w:r w:rsidR="00845106" w:rsidRPr="003B0514">
        <w:rPr>
          <w:rFonts w:ascii="Times New Roman" w:hAnsi="Times New Roman" w:cs="Times New Roman"/>
          <w:b/>
          <w:sz w:val="24"/>
        </w:rPr>
        <w:t>Saphir analytical model.</w:t>
      </w:r>
      <w:bookmarkEnd w:id="62"/>
    </w:p>
    <w:p w14:paraId="788B495E" w14:textId="77777777" w:rsidR="00974364" w:rsidRDefault="00974364" w:rsidP="00974364">
      <w:pPr>
        <w:spacing w:after="0" w:line="480" w:lineRule="auto"/>
        <w:ind w:firstLine="800"/>
        <w:rPr>
          <w:rFonts w:ascii="Times New Roman" w:hAnsi="Times New Roman" w:cs="Times New Roman"/>
          <w:sz w:val="24"/>
        </w:rPr>
      </w:pPr>
      <w:bookmarkStart w:id="63" w:name="_Ref400808753"/>
      <w:bookmarkEnd w:id="41"/>
    </w:p>
    <w:p w14:paraId="74B028B1" w14:textId="6B5CCF14" w:rsidR="0003742E" w:rsidRPr="00415859" w:rsidRDefault="0003742E" w:rsidP="00C70C9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64" w:name="_Toc488801639"/>
      <w:bookmarkEnd w:id="63"/>
      <w:r w:rsidRPr="00415859">
        <w:rPr>
          <w:rFonts w:ascii="Times New Roman" w:eastAsia="Times New Roman" w:hAnsi="Times New Roman" w:cs="Times New Roman"/>
          <w:b/>
          <w:bCs/>
          <w:iCs/>
          <w:sz w:val="24"/>
          <w:szCs w:val="28"/>
          <w:lang w:bidi="en-US"/>
        </w:rPr>
        <w:t>3.</w:t>
      </w:r>
      <w:r w:rsidR="00B94012">
        <w:rPr>
          <w:rFonts w:ascii="Times New Roman" w:eastAsia="Times New Roman" w:hAnsi="Times New Roman" w:cs="Times New Roman"/>
          <w:b/>
          <w:bCs/>
          <w:iCs/>
          <w:sz w:val="24"/>
          <w:szCs w:val="28"/>
          <w:lang w:bidi="en-US"/>
        </w:rPr>
        <w:t>2</w:t>
      </w:r>
      <w:r w:rsidRPr="00415859">
        <w:rPr>
          <w:rFonts w:ascii="Times New Roman" w:eastAsia="Times New Roman" w:hAnsi="Times New Roman" w:cs="Times New Roman"/>
          <w:b/>
          <w:bCs/>
          <w:iCs/>
          <w:sz w:val="24"/>
          <w:szCs w:val="28"/>
          <w:lang w:bidi="en-US"/>
        </w:rPr>
        <w:t xml:space="preserve"> </w:t>
      </w:r>
      <w:r w:rsidR="00B94012" w:rsidRPr="00B94012">
        <w:rPr>
          <w:rFonts w:ascii="Times New Roman" w:hAnsi="Times New Roman" w:cs="Times New Roman"/>
          <w:b/>
          <w:sz w:val="24"/>
        </w:rPr>
        <w:t>Validations of MFM method</w:t>
      </w:r>
      <w:bookmarkEnd w:id="64"/>
    </w:p>
    <w:p w14:paraId="4F9DA2A7" w14:textId="26EF8779" w:rsidR="00974364" w:rsidRPr="00D01F17" w:rsidRDefault="00974364" w:rsidP="00974364">
      <w:pPr>
        <w:keepNext/>
        <w:numPr>
          <w:ilvl w:val="2"/>
          <w:numId w:val="0"/>
        </w:numPr>
        <w:spacing w:after="0" w:line="480" w:lineRule="auto"/>
        <w:jc w:val="both"/>
        <w:outlineLvl w:val="2"/>
        <w:rPr>
          <w:rFonts w:ascii="Times New Roman" w:eastAsia="Times New Roman" w:hAnsi="Times New Roman" w:cs="Times New Roman"/>
          <w:bCs/>
          <w:i/>
          <w:sz w:val="24"/>
          <w:szCs w:val="24"/>
          <w:lang w:bidi="en-US"/>
        </w:rPr>
      </w:pPr>
      <w:bookmarkStart w:id="65" w:name="_Toc488801640"/>
      <w:r>
        <w:rPr>
          <w:rFonts w:ascii="Times New Roman" w:eastAsia="Times New Roman" w:hAnsi="Times New Roman" w:cs="Times New Roman"/>
          <w:bCs/>
          <w:i/>
          <w:sz w:val="24"/>
          <w:szCs w:val="24"/>
          <w:lang w:bidi="en-US"/>
        </w:rPr>
        <w:t>3</w:t>
      </w:r>
      <w:r w:rsidRPr="00E800E8">
        <w:rPr>
          <w:rFonts w:ascii="Times New Roman" w:eastAsia="Times New Roman" w:hAnsi="Times New Roman" w:cs="Times New Roman"/>
          <w:bCs/>
          <w:i/>
          <w:sz w:val="24"/>
          <w:szCs w:val="24"/>
          <w:lang w:bidi="en-US"/>
        </w:rPr>
        <w:t>.</w:t>
      </w:r>
      <w:r w:rsidR="00B94012">
        <w:rPr>
          <w:rFonts w:ascii="Times New Roman" w:eastAsia="Times New Roman" w:hAnsi="Times New Roman" w:cs="Times New Roman"/>
          <w:bCs/>
          <w:i/>
          <w:sz w:val="24"/>
          <w:szCs w:val="24"/>
          <w:lang w:bidi="en-US"/>
        </w:rPr>
        <w:t>2</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1</w:t>
      </w:r>
      <w:r w:rsidRPr="00E800E8">
        <w:rPr>
          <w:rFonts w:ascii="Times New Roman" w:eastAsia="Times New Roman" w:hAnsi="Times New Roman" w:cs="Times New Roman"/>
          <w:bCs/>
          <w:i/>
          <w:sz w:val="24"/>
          <w:szCs w:val="24"/>
          <w:lang w:bidi="en-US"/>
        </w:rPr>
        <w:t xml:space="preserve"> </w:t>
      </w:r>
      <w:r w:rsidR="00B94012" w:rsidRPr="00B94012">
        <w:rPr>
          <w:rFonts w:ascii="Times New Roman" w:hAnsi="Times New Roman" w:cs="Times New Roman"/>
          <w:i/>
          <w:sz w:val="24"/>
        </w:rPr>
        <w:t xml:space="preserve">Basic reservoir, </w:t>
      </w:r>
      <w:r w:rsidR="00E17D0B">
        <w:rPr>
          <w:rFonts w:ascii="Times New Roman" w:hAnsi="Times New Roman" w:cs="Times New Roman"/>
          <w:i/>
          <w:sz w:val="24"/>
        </w:rPr>
        <w:t>F</w:t>
      </w:r>
      <w:r w:rsidR="00B94012" w:rsidRPr="00B94012">
        <w:rPr>
          <w:rFonts w:ascii="Times New Roman" w:hAnsi="Times New Roman" w:cs="Times New Roman"/>
          <w:i/>
          <w:sz w:val="24"/>
        </w:rPr>
        <w:t xml:space="preserve">luid, and </w:t>
      </w:r>
      <w:r w:rsidR="00E17D0B">
        <w:rPr>
          <w:rFonts w:ascii="Times New Roman" w:hAnsi="Times New Roman" w:cs="Times New Roman"/>
          <w:i/>
          <w:sz w:val="24"/>
        </w:rPr>
        <w:t>W</w:t>
      </w:r>
      <w:r w:rsidR="00B94012" w:rsidRPr="00B94012">
        <w:rPr>
          <w:rFonts w:ascii="Times New Roman" w:hAnsi="Times New Roman" w:cs="Times New Roman"/>
          <w:i/>
          <w:sz w:val="24"/>
        </w:rPr>
        <w:t xml:space="preserve">ell </w:t>
      </w:r>
      <w:r w:rsidR="00E17D0B">
        <w:rPr>
          <w:rFonts w:ascii="Times New Roman" w:hAnsi="Times New Roman" w:cs="Times New Roman"/>
          <w:i/>
          <w:sz w:val="24"/>
        </w:rPr>
        <w:t>P</w:t>
      </w:r>
      <w:r w:rsidR="00B94012" w:rsidRPr="00B94012">
        <w:rPr>
          <w:rFonts w:ascii="Times New Roman" w:hAnsi="Times New Roman" w:cs="Times New Roman"/>
          <w:i/>
          <w:sz w:val="24"/>
        </w:rPr>
        <w:t>roperties</w:t>
      </w:r>
      <w:bookmarkEnd w:id="65"/>
    </w:p>
    <w:p w14:paraId="653D56CE" w14:textId="37BD3CD1" w:rsidR="00B94012" w:rsidRDefault="00B94012" w:rsidP="00B94012">
      <w:pPr>
        <w:spacing w:after="0" w:line="480" w:lineRule="auto"/>
        <w:ind w:firstLine="800"/>
        <w:jc w:val="both"/>
        <w:rPr>
          <w:rFonts w:ascii="Times New Roman" w:hAnsi="Times New Roman" w:cs="Times New Roman"/>
          <w:color w:val="000000" w:themeColor="text1"/>
          <w:sz w:val="24"/>
        </w:rPr>
      </w:pPr>
      <w:r w:rsidRPr="00B94012">
        <w:rPr>
          <w:rFonts w:ascii="Times New Roman" w:hAnsi="Times New Roman" w:cs="Times New Roman"/>
          <w:color w:val="000000" w:themeColor="text1"/>
          <w:sz w:val="24"/>
        </w:rPr>
        <w:t>In this section, validation of MFM method against KAPPA analytical model is performed for various reservoir scenarios, such as variation in matrix permeability, compressibility, flowrate, viscosity, wellbore radius, porosity, reservoir size, and fracture half length (</w:t>
      </w:r>
      <w:r w:rsidR="00967ECF" w:rsidRPr="00B1541D">
        <w:rPr>
          <w:rFonts w:ascii="Times New Roman" w:hAnsi="Times New Roman" w:cs="Times New Roman"/>
          <w:b/>
          <w:sz w:val="24"/>
          <w:szCs w:val="24"/>
          <w:lang w:bidi="en-US"/>
        </w:rPr>
        <w:t>Figures</w:t>
      </w:r>
      <w:r w:rsidRPr="00B1541D">
        <w:rPr>
          <w:rFonts w:ascii="Times New Roman" w:hAnsi="Times New Roman" w:cs="Times New Roman"/>
          <w:b/>
          <w:color w:val="000000" w:themeColor="text1"/>
          <w:sz w:val="24"/>
        </w:rPr>
        <w:t xml:space="preserve"> 9 and 10</w:t>
      </w:r>
      <w:r w:rsidRPr="00B94012">
        <w:rPr>
          <w:rFonts w:ascii="Times New Roman" w:hAnsi="Times New Roman" w:cs="Times New Roman"/>
          <w:color w:val="000000" w:themeColor="text1"/>
          <w:sz w:val="24"/>
        </w:rPr>
        <w:t xml:space="preserve">). We undertake this extensive validation work because there is no literature on the efficacy of MFM method for a wide range of reservoir scenarios. Overall, the proposed MFM method generates accurate results. Prediction accuracy for well with finitely conductive bi-wing fractures is poor compared to those </w:t>
      </w:r>
      <w:r w:rsidRPr="00B94012">
        <w:rPr>
          <w:rFonts w:ascii="Times New Roman" w:hAnsi="Times New Roman" w:cs="Times New Roman"/>
          <w:color w:val="000000" w:themeColor="text1"/>
          <w:sz w:val="24"/>
        </w:rPr>
        <w:lastRenderedPageBreak/>
        <w:t xml:space="preserve">for other properties presented in </w:t>
      </w:r>
      <w:r w:rsidR="00967ECF" w:rsidRPr="00B1541D">
        <w:rPr>
          <w:rFonts w:ascii="Times New Roman" w:hAnsi="Times New Roman" w:cs="Times New Roman"/>
          <w:b/>
          <w:sz w:val="24"/>
          <w:szCs w:val="24"/>
          <w:lang w:bidi="en-US"/>
        </w:rPr>
        <w:t>Figures</w:t>
      </w:r>
      <w:r w:rsidRPr="00B1541D">
        <w:rPr>
          <w:rFonts w:ascii="Times New Roman" w:hAnsi="Times New Roman" w:cs="Times New Roman"/>
          <w:b/>
          <w:color w:val="000000" w:themeColor="text1"/>
          <w:sz w:val="24"/>
        </w:rPr>
        <w:t xml:space="preserve"> 9 and 10</w:t>
      </w:r>
      <w:r w:rsidRPr="00B94012">
        <w:rPr>
          <w:rFonts w:ascii="Times New Roman" w:hAnsi="Times New Roman" w:cs="Times New Roman"/>
          <w:color w:val="000000" w:themeColor="text1"/>
          <w:sz w:val="24"/>
        </w:rPr>
        <w:t xml:space="preserve">. Implementation of fracture width in corner-point grid scheme, as adapted in MFM method, needs to be improved with grid refinement to improve the accuracy for finite fracture conductivity.  </w:t>
      </w:r>
    </w:p>
    <w:p w14:paraId="71D2E16F" w14:textId="77777777" w:rsidR="00762573" w:rsidRDefault="00762573" w:rsidP="00B94012">
      <w:pPr>
        <w:spacing w:after="0" w:line="480" w:lineRule="auto"/>
        <w:ind w:firstLine="800"/>
        <w:jc w:val="both"/>
        <w:rPr>
          <w:rFonts w:ascii="Times New Roman" w:hAnsi="Times New Roman" w:cs="Times New Roman"/>
          <w:color w:val="000000" w:themeColor="text1"/>
          <w:sz w:val="24"/>
        </w:rPr>
      </w:pPr>
    </w:p>
    <w:p w14:paraId="192909A5" w14:textId="12CB6C96" w:rsidR="00B94012" w:rsidRDefault="00B94012" w:rsidP="00B94012">
      <w:pPr>
        <w:spacing w:after="0" w:line="480" w:lineRule="auto"/>
        <w:jc w:val="both"/>
        <w:rPr>
          <w:rFonts w:ascii="Times New Roman" w:hAnsi="Times New Roman" w:cs="Times New Roman"/>
          <w:color w:val="000000" w:themeColor="text1"/>
          <w:sz w:val="24"/>
        </w:rPr>
      </w:pPr>
      <w:r>
        <w:rPr>
          <w:noProof/>
        </w:rPr>
        <w:drawing>
          <wp:inline distT="0" distB="0" distL="0" distR="0" wp14:anchorId="21117090" wp14:editId="5A72E95C">
            <wp:extent cx="5372100" cy="3365500"/>
            <wp:effectExtent l="0" t="0" r="0" b="6350"/>
            <wp:docPr id="15" name="Picture 15"/>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72100" cy="3365500"/>
                    </a:xfrm>
                    <a:prstGeom prst="rect">
                      <a:avLst/>
                    </a:prstGeom>
                    <a:noFill/>
                    <a:ln>
                      <a:noFill/>
                    </a:ln>
                  </pic:spPr>
                </pic:pic>
              </a:graphicData>
            </a:graphic>
          </wp:inline>
        </w:drawing>
      </w:r>
    </w:p>
    <w:p w14:paraId="05B03268" w14:textId="0FAB08B1" w:rsidR="00B94012" w:rsidRDefault="003B0514" w:rsidP="003B0514">
      <w:pPr>
        <w:tabs>
          <w:tab w:val="left" w:pos="1440"/>
        </w:tabs>
        <w:spacing w:after="0" w:line="240" w:lineRule="auto"/>
        <w:jc w:val="both"/>
        <w:rPr>
          <w:rFonts w:ascii="Times New Roman" w:hAnsi="Times New Roman" w:cs="Times New Roman"/>
          <w:b/>
          <w:sz w:val="24"/>
          <w:szCs w:val="24"/>
        </w:rPr>
      </w:pPr>
      <w:bookmarkStart w:id="66" w:name="_Toc488190288"/>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8</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B94012" w:rsidRPr="00B94012">
        <w:rPr>
          <w:rFonts w:ascii="Times New Roman" w:hAnsi="Times New Roman" w:cs="Times New Roman"/>
          <w:b/>
          <w:sz w:val="24"/>
          <w:szCs w:val="24"/>
        </w:rPr>
        <w:t>Diagnostic plot of pressure change and its derivative responses of a vertical well in a bounded homogeneous reservoir for various (a) compressibility, (b) permeability, (c) flowrate, and (d) porosity computed using MFM method.</w:t>
      </w:r>
      <w:bookmarkEnd w:id="66"/>
    </w:p>
    <w:p w14:paraId="2F4CFBAC" w14:textId="77777777" w:rsidR="00B94012" w:rsidRDefault="00B94012" w:rsidP="00B94012">
      <w:pPr>
        <w:spacing w:after="0" w:line="240" w:lineRule="auto"/>
        <w:jc w:val="both"/>
        <w:rPr>
          <w:rFonts w:ascii="Times New Roman" w:eastAsia="Times New Roman" w:hAnsi="Times New Roman" w:cs="Times New Roman"/>
          <w:b/>
          <w:bCs/>
          <w:sz w:val="24"/>
          <w:szCs w:val="24"/>
          <w:lang w:bidi="en-US"/>
        </w:rPr>
      </w:pPr>
    </w:p>
    <w:p w14:paraId="2A934DA7" w14:textId="21063BC2" w:rsidR="00B94012" w:rsidRDefault="00B94012" w:rsidP="00B94012">
      <w:pPr>
        <w:spacing w:after="0" w:line="240" w:lineRule="auto"/>
        <w:jc w:val="both"/>
        <w:rPr>
          <w:rFonts w:ascii="Times New Roman" w:eastAsia="Times New Roman" w:hAnsi="Times New Roman" w:cs="Times New Roman"/>
          <w:b/>
          <w:bCs/>
          <w:sz w:val="24"/>
          <w:szCs w:val="24"/>
          <w:lang w:bidi="en-US"/>
        </w:rPr>
      </w:pPr>
      <w:r>
        <w:rPr>
          <w:noProof/>
        </w:rPr>
        <w:lastRenderedPageBreak/>
        <w:drawing>
          <wp:inline distT="0" distB="0" distL="0" distR="0" wp14:anchorId="072F4C1C" wp14:editId="74D0AAEB">
            <wp:extent cx="5372100" cy="3511550"/>
            <wp:effectExtent l="0" t="0" r="0" b="0"/>
            <wp:docPr id="1165" name="Picture 116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72100" cy="3511550"/>
                    </a:xfrm>
                    <a:prstGeom prst="rect">
                      <a:avLst/>
                    </a:prstGeom>
                  </pic:spPr>
                </pic:pic>
              </a:graphicData>
            </a:graphic>
          </wp:inline>
        </w:drawing>
      </w:r>
    </w:p>
    <w:p w14:paraId="7E49E808" w14:textId="5067DB85" w:rsidR="00B94012" w:rsidRDefault="003B0514" w:rsidP="003B0514">
      <w:pPr>
        <w:tabs>
          <w:tab w:val="left" w:pos="1440"/>
        </w:tabs>
        <w:spacing w:after="0" w:line="240" w:lineRule="auto"/>
        <w:jc w:val="both"/>
        <w:rPr>
          <w:rFonts w:ascii="Times New Roman" w:hAnsi="Times New Roman" w:cs="Times New Roman"/>
          <w:b/>
          <w:sz w:val="24"/>
          <w:szCs w:val="24"/>
        </w:rPr>
      </w:pPr>
      <w:bookmarkStart w:id="67" w:name="_Toc488190289"/>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9</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B94012" w:rsidRPr="00B94012">
        <w:rPr>
          <w:rFonts w:ascii="Times New Roman" w:hAnsi="Times New Roman" w:cs="Times New Roman"/>
          <w:b/>
          <w:sz w:val="24"/>
          <w:szCs w:val="24"/>
        </w:rPr>
        <w:t>Diagnostic plot of pressure change and its derivative responses of a vertical well in a bounded homogeneous reservoir for various (a) fracture half length, (b) reservoir size, (c) viscosity, and (d) well radius computed using MFM method.</w:t>
      </w:r>
      <w:bookmarkEnd w:id="67"/>
    </w:p>
    <w:p w14:paraId="54B0739B" w14:textId="77777777" w:rsidR="00B94012" w:rsidRDefault="00B94012" w:rsidP="00B94012">
      <w:pPr>
        <w:spacing w:after="0" w:line="240" w:lineRule="auto"/>
        <w:jc w:val="both"/>
        <w:rPr>
          <w:rFonts w:ascii="Times New Roman" w:hAnsi="Times New Roman" w:cs="Times New Roman"/>
          <w:color w:val="000000" w:themeColor="text1"/>
          <w:sz w:val="24"/>
        </w:rPr>
      </w:pPr>
    </w:p>
    <w:p w14:paraId="77FD588B" w14:textId="50D9E51C" w:rsidR="00B94012" w:rsidRPr="00D01F17" w:rsidRDefault="00B94012" w:rsidP="00B94012">
      <w:pPr>
        <w:keepNext/>
        <w:numPr>
          <w:ilvl w:val="2"/>
          <w:numId w:val="0"/>
        </w:numPr>
        <w:spacing w:after="0" w:line="480" w:lineRule="auto"/>
        <w:jc w:val="both"/>
        <w:outlineLvl w:val="2"/>
        <w:rPr>
          <w:rFonts w:ascii="Times New Roman" w:eastAsia="Times New Roman" w:hAnsi="Times New Roman" w:cs="Times New Roman"/>
          <w:bCs/>
          <w:i/>
          <w:sz w:val="24"/>
          <w:szCs w:val="24"/>
          <w:lang w:bidi="en-US"/>
        </w:rPr>
      </w:pPr>
      <w:bookmarkStart w:id="68" w:name="_Toc488801641"/>
      <w:r>
        <w:rPr>
          <w:rFonts w:ascii="Times New Roman" w:eastAsia="Times New Roman" w:hAnsi="Times New Roman" w:cs="Times New Roman"/>
          <w:bCs/>
          <w:i/>
          <w:sz w:val="24"/>
          <w:szCs w:val="24"/>
          <w:lang w:bidi="en-US"/>
        </w:rPr>
        <w:t>3</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2</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2</w:t>
      </w:r>
      <w:r w:rsidRPr="00E800E8">
        <w:rPr>
          <w:rFonts w:ascii="Times New Roman" w:eastAsia="Times New Roman" w:hAnsi="Times New Roman" w:cs="Times New Roman"/>
          <w:bCs/>
          <w:i/>
          <w:sz w:val="24"/>
          <w:szCs w:val="24"/>
          <w:lang w:bidi="en-US"/>
        </w:rPr>
        <w:t xml:space="preserve"> </w:t>
      </w:r>
      <w:r w:rsidRPr="00B94012">
        <w:rPr>
          <w:rFonts w:ascii="Times New Roman" w:hAnsi="Times New Roman" w:cs="Times New Roman"/>
          <w:i/>
          <w:sz w:val="24"/>
        </w:rPr>
        <w:t>Geometry of Reservoir Boundary</w:t>
      </w:r>
      <w:bookmarkEnd w:id="68"/>
    </w:p>
    <w:p w14:paraId="40660970" w14:textId="0CF9D71C" w:rsidR="00B94012" w:rsidRDefault="00B94012" w:rsidP="00B94012">
      <w:pPr>
        <w:spacing w:after="0" w:line="480" w:lineRule="auto"/>
        <w:ind w:firstLine="720"/>
        <w:jc w:val="both"/>
        <w:rPr>
          <w:rFonts w:ascii="Times New Roman" w:hAnsi="Times New Roman" w:cs="Times New Roman"/>
          <w:color w:val="000000" w:themeColor="text1"/>
          <w:sz w:val="24"/>
        </w:rPr>
      </w:pPr>
      <w:r w:rsidRPr="00B94012">
        <w:rPr>
          <w:rFonts w:ascii="Times New Roman" w:hAnsi="Times New Roman" w:cs="Times New Roman"/>
          <w:color w:val="000000" w:themeColor="text1"/>
          <w:sz w:val="24"/>
        </w:rPr>
        <w:t>For purposes of validation, we consider four geometries of no-flow reservoir boundary, namely (a) partially circular no-flow reservoir boundary with single sealing linear fault, (b) partially circular no-flow reservoir boundary with two parallel sealing linear faults, (c) partially circular no-flow reservoir boundary with two perpendicular intersecting sealing linear faults, and (d) square-shaped no-flow reservoir boundary (</w:t>
      </w:r>
      <w:r w:rsidR="00967ECF" w:rsidRPr="00B1541D">
        <w:rPr>
          <w:rFonts w:ascii="Times New Roman" w:hAnsi="Times New Roman" w:cs="Times New Roman"/>
          <w:b/>
          <w:sz w:val="24"/>
          <w:szCs w:val="24"/>
          <w:lang w:bidi="en-US"/>
        </w:rPr>
        <w:t>Figure</w:t>
      </w:r>
      <w:r w:rsidRPr="00B1541D">
        <w:rPr>
          <w:rFonts w:ascii="Times New Roman" w:hAnsi="Times New Roman" w:cs="Times New Roman"/>
          <w:b/>
          <w:color w:val="000000" w:themeColor="text1"/>
          <w:sz w:val="24"/>
        </w:rPr>
        <w:t xml:space="preserve"> 3.10</w:t>
      </w:r>
      <w:r w:rsidRPr="00B94012">
        <w:rPr>
          <w:rFonts w:ascii="Times New Roman" w:hAnsi="Times New Roman" w:cs="Times New Roman"/>
          <w:color w:val="000000" w:themeColor="text1"/>
          <w:sz w:val="24"/>
        </w:rPr>
        <w:t>).</w:t>
      </w:r>
    </w:p>
    <w:p w14:paraId="14525965" w14:textId="320EF266" w:rsidR="00B94012" w:rsidRDefault="003974D8" w:rsidP="004145AC">
      <w:pPr>
        <w:spacing w:after="0" w:line="480" w:lineRule="auto"/>
        <w:jc w:val="center"/>
        <w:rPr>
          <w:rFonts w:ascii="Times New Roman" w:hAnsi="Times New Roman" w:cs="Times New Roman"/>
          <w:color w:val="000000" w:themeColor="text1"/>
          <w:sz w:val="24"/>
        </w:rPr>
      </w:pPr>
      <w:r>
        <w:rPr>
          <w:rFonts w:ascii="Times New Roman" w:hAnsi="Times New Roman" w:cs="Times New Roman"/>
          <w:noProof/>
          <w:color w:val="000000" w:themeColor="text1"/>
          <w:sz w:val="24"/>
        </w:rPr>
        <w:lastRenderedPageBreak/>
        <w:drawing>
          <wp:inline distT="0" distB="0" distL="0" distR="0" wp14:anchorId="1C1D9D33" wp14:editId="4D768AE3">
            <wp:extent cx="4943475" cy="4165086"/>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44752" cy="4166162"/>
                    </a:xfrm>
                    <a:prstGeom prst="rect">
                      <a:avLst/>
                    </a:prstGeom>
                    <a:noFill/>
                    <a:ln>
                      <a:noFill/>
                    </a:ln>
                  </pic:spPr>
                </pic:pic>
              </a:graphicData>
            </a:graphic>
          </wp:inline>
        </w:drawing>
      </w:r>
    </w:p>
    <w:p w14:paraId="1A29C723" w14:textId="3CA3858B" w:rsidR="00B94012" w:rsidRDefault="003B0514" w:rsidP="003B0514">
      <w:pPr>
        <w:tabs>
          <w:tab w:val="left" w:pos="1440"/>
        </w:tabs>
        <w:spacing w:after="0" w:line="240" w:lineRule="auto"/>
        <w:jc w:val="both"/>
        <w:rPr>
          <w:rFonts w:ascii="Times New Roman" w:hAnsi="Times New Roman" w:cs="Times New Roman"/>
          <w:b/>
          <w:sz w:val="24"/>
          <w:szCs w:val="24"/>
        </w:rPr>
      </w:pPr>
      <w:bookmarkStart w:id="69" w:name="_Toc488190290"/>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B94012" w:rsidRPr="00B94012">
        <w:rPr>
          <w:rFonts w:ascii="Times New Roman" w:hAnsi="Times New Roman" w:cs="Times New Roman"/>
          <w:b/>
          <w:sz w:val="24"/>
          <w:szCs w:val="24"/>
        </w:rPr>
        <w:t xml:space="preserve">Travel-time computed using MFM method at </w:t>
      </w:r>
      <w:r w:rsidR="00B94012" w:rsidRPr="00AF653D">
        <w:rPr>
          <w:rFonts w:ascii="Times New Roman" w:hAnsi="Times New Roman" w:cs="Times New Roman"/>
          <w:b/>
          <w:i/>
          <w:sz w:val="24"/>
          <w:szCs w:val="24"/>
        </w:rPr>
        <w:t>t</w:t>
      </w:r>
      <w:r w:rsidR="00B94012" w:rsidRPr="00B94012">
        <w:rPr>
          <w:rFonts w:ascii="Times New Roman" w:hAnsi="Times New Roman" w:cs="Times New Roman"/>
          <w:b/>
          <w:sz w:val="24"/>
          <w:szCs w:val="24"/>
        </w:rPr>
        <w:t xml:space="preserve"> = 100</w:t>
      </w:r>
      <w:r w:rsidR="00AF653D">
        <w:rPr>
          <w:rFonts w:ascii="Times New Roman" w:hAnsi="Times New Roman" w:cs="Times New Roman"/>
          <w:b/>
          <w:sz w:val="24"/>
          <w:szCs w:val="24"/>
        </w:rPr>
        <w:t xml:space="preserve"> </w:t>
      </w:r>
      <w:r w:rsidR="00B94012" w:rsidRPr="00B94012">
        <w:rPr>
          <w:rFonts w:ascii="Times New Roman" w:hAnsi="Times New Roman" w:cs="Times New Roman"/>
          <w:b/>
          <w:sz w:val="24"/>
          <w:szCs w:val="24"/>
        </w:rPr>
        <w:t>days for four distinct reservoir boundary shapes, namely (a) partially circular no-flow reservoir boundary with single sealing linear fault, (b) partially circular no-flow reservoir boundary with two parallel sealing linear faults, (c) partially circular no-flow reservoir boundary with two perpendicular intersecting sealing linear faults, and (d) square-shaped no-flow reservoir boundary.</w:t>
      </w:r>
      <w:bookmarkEnd w:id="69"/>
    </w:p>
    <w:p w14:paraId="0BC9E35C" w14:textId="77777777" w:rsidR="00B94012" w:rsidRDefault="00B94012" w:rsidP="00B94012">
      <w:pPr>
        <w:spacing w:after="0" w:line="240" w:lineRule="auto"/>
        <w:jc w:val="both"/>
        <w:rPr>
          <w:rFonts w:ascii="Times New Roman" w:hAnsi="Times New Roman" w:cs="Times New Roman"/>
          <w:b/>
          <w:sz w:val="24"/>
          <w:szCs w:val="24"/>
        </w:rPr>
      </w:pPr>
    </w:p>
    <w:p w14:paraId="044FB861" w14:textId="37743C74" w:rsidR="00B94012" w:rsidRDefault="00B94012" w:rsidP="00B94012">
      <w:pPr>
        <w:spacing w:after="0" w:line="480" w:lineRule="auto"/>
        <w:ind w:firstLine="720"/>
        <w:jc w:val="both"/>
        <w:rPr>
          <w:rFonts w:ascii="Times New Roman" w:hAnsi="Times New Roman" w:cs="Times New Roman"/>
          <w:color w:val="000000" w:themeColor="text1"/>
          <w:sz w:val="24"/>
        </w:rPr>
      </w:pPr>
      <w:r w:rsidRPr="00B94012">
        <w:rPr>
          <w:rFonts w:ascii="Times New Roman" w:hAnsi="Times New Roman" w:cs="Times New Roman"/>
          <w:color w:val="000000" w:themeColor="text1"/>
          <w:sz w:val="24"/>
        </w:rPr>
        <w:t xml:space="preserve">We present the validation of MFM predictions against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B94012">
        <w:rPr>
          <w:rFonts w:ascii="Times New Roman" w:hAnsi="Times New Roman" w:cs="Times New Roman"/>
          <w:color w:val="000000" w:themeColor="text1"/>
          <w:sz w:val="24"/>
        </w:rPr>
        <w:t xml:space="preserve">Rubis numerical simulation for each case with different boundary shapes in </w:t>
      </w:r>
      <w:r w:rsidR="00967ECF" w:rsidRPr="00B1541D">
        <w:rPr>
          <w:rFonts w:ascii="Times New Roman" w:hAnsi="Times New Roman" w:cs="Times New Roman"/>
          <w:b/>
          <w:sz w:val="24"/>
          <w:szCs w:val="24"/>
          <w:lang w:bidi="en-US"/>
        </w:rPr>
        <w:t>Figure</w:t>
      </w:r>
      <w:r w:rsidRPr="00B1541D">
        <w:rPr>
          <w:rFonts w:ascii="Times New Roman" w:hAnsi="Times New Roman" w:cs="Times New Roman"/>
          <w:b/>
          <w:color w:val="000000" w:themeColor="text1"/>
          <w:sz w:val="24"/>
        </w:rPr>
        <w:t xml:space="preserve"> 3.11</w:t>
      </w:r>
      <w:r w:rsidRPr="00B94012">
        <w:rPr>
          <w:rFonts w:ascii="Times New Roman" w:hAnsi="Times New Roman" w:cs="Times New Roman"/>
          <w:color w:val="000000" w:themeColor="text1"/>
          <w:sz w:val="24"/>
        </w:rPr>
        <w:t xml:space="preserve">. The duration of radial flow regime depends on the distance of no-flow boundaries from wells. After the end of radial flow regime, characteristic signatures of the reservoir boundary shapes are observed in both MFM and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B94012">
        <w:rPr>
          <w:rFonts w:ascii="Times New Roman" w:hAnsi="Times New Roman" w:cs="Times New Roman"/>
          <w:color w:val="000000" w:themeColor="text1"/>
          <w:sz w:val="24"/>
        </w:rPr>
        <w:t xml:space="preserve">predictions. In the presence of rectangular no-flow boundary (Case d) and channel-type two parallel no-flow boundaries (Case b), the derivative response shows the characteristic unit slope and half slope, respectively, as shown in </w:t>
      </w:r>
      <w:r w:rsidR="00967ECF" w:rsidRPr="00B1541D">
        <w:rPr>
          <w:rFonts w:ascii="Times New Roman" w:hAnsi="Times New Roman" w:cs="Times New Roman"/>
          <w:b/>
          <w:sz w:val="24"/>
          <w:szCs w:val="24"/>
          <w:lang w:bidi="en-US"/>
        </w:rPr>
        <w:t xml:space="preserve">Figure </w:t>
      </w:r>
      <w:r w:rsidRPr="00B1541D">
        <w:rPr>
          <w:rFonts w:ascii="Times New Roman" w:hAnsi="Times New Roman" w:cs="Times New Roman"/>
          <w:b/>
          <w:color w:val="000000" w:themeColor="text1"/>
          <w:sz w:val="24"/>
        </w:rPr>
        <w:t>3.11</w:t>
      </w:r>
      <w:r w:rsidRPr="00B94012">
        <w:rPr>
          <w:rFonts w:ascii="Times New Roman" w:hAnsi="Times New Roman" w:cs="Times New Roman"/>
          <w:color w:val="000000" w:themeColor="text1"/>
          <w:sz w:val="24"/>
        </w:rPr>
        <w:t xml:space="preserve">. Furthermore, in the presence of single sealing fault (Case a) and </w:t>
      </w:r>
      <w:r w:rsidRPr="00B94012">
        <w:rPr>
          <w:rFonts w:ascii="Times New Roman" w:hAnsi="Times New Roman" w:cs="Times New Roman"/>
          <w:color w:val="000000" w:themeColor="text1"/>
          <w:sz w:val="24"/>
        </w:rPr>
        <w:lastRenderedPageBreak/>
        <w:t xml:space="preserve">two intersecting sealing faults (Case c), the derivative response stabilizes at twice and four-times, respectively, of its value attained during the radial flow regime, as shown in </w:t>
      </w:r>
      <w:r w:rsidR="00967ECF" w:rsidRPr="00B1541D">
        <w:rPr>
          <w:rFonts w:ascii="Times New Roman" w:hAnsi="Times New Roman" w:cs="Times New Roman"/>
          <w:b/>
          <w:sz w:val="24"/>
          <w:szCs w:val="24"/>
          <w:lang w:bidi="en-US"/>
        </w:rPr>
        <w:t>Figure</w:t>
      </w:r>
      <w:r w:rsidRPr="00B1541D">
        <w:rPr>
          <w:rFonts w:ascii="Times New Roman" w:hAnsi="Times New Roman" w:cs="Times New Roman"/>
          <w:b/>
          <w:color w:val="000000" w:themeColor="text1"/>
          <w:sz w:val="24"/>
        </w:rPr>
        <w:t xml:space="preserve"> 3.11</w:t>
      </w:r>
      <w:r w:rsidRPr="00B94012">
        <w:rPr>
          <w:rFonts w:ascii="Times New Roman" w:hAnsi="Times New Roman" w:cs="Times New Roman"/>
          <w:color w:val="000000" w:themeColor="text1"/>
          <w:sz w:val="24"/>
        </w:rPr>
        <w:t>, which is characteristic of two sealing faults at various orientations</w:t>
      </w:r>
    </w:p>
    <w:p w14:paraId="134E8149" w14:textId="77777777" w:rsidR="003B0514" w:rsidRDefault="00B94012" w:rsidP="00967ECF">
      <w:pPr>
        <w:spacing w:after="0" w:line="240" w:lineRule="auto"/>
        <w:jc w:val="both"/>
        <w:rPr>
          <w:rFonts w:ascii="Times New Roman" w:eastAsia="Times New Roman" w:hAnsi="Times New Roman" w:cs="Times New Roman"/>
          <w:b/>
          <w:bCs/>
          <w:sz w:val="24"/>
          <w:szCs w:val="24"/>
          <w:lang w:bidi="en-US"/>
        </w:rPr>
      </w:pPr>
      <w:r>
        <w:rPr>
          <w:noProof/>
        </w:rPr>
        <w:drawing>
          <wp:inline distT="0" distB="0" distL="0" distR="0" wp14:anchorId="50A3A0A0" wp14:editId="64999B39">
            <wp:extent cx="5372100" cy="2897505"/>
            <wp:effectExtent l="0" t="0" r="0" b="0"/>
            <wp:docPr id="1167" name="Picture 1167"/>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72100" cy="2897505"/>
                    </a:xfrm>
                    <a:prstGeom prst="rect">
                      <a:avLst/>
                    </a:prstGeom>
                    <a:noFill/>
                    <a:ln>
                      <a:noFill/>
                    </a:ln>
                  </pic:spPr>
                </pic:pic>
              </a:graphicData>
            </a:graphic>
          </wp:inline>
        </w:drawing>
      </w:r>
    </w:p>
    <w:p w14:paraId="0A25D8CF" w14:textId="44B616A7" w:rsidR="00967ECF" w:rsidRDefault="003B0514" w:rsidP="003B0514">
      <w:pPr>
        <w:tabs>
          <w:tab w:val="left" w:pos="1440"/>
        </w:tabs>
        <w:spacing w:after="0" w:line="240" w:lineRule="auto"/>
        <w:jc w:val="both"/>
        <w:rPr>
          <w:rFonts w:ascii="Times New Roman" w:hAnsi="Times New Roman" w:cs="Times New Roman"/>
          <w:b/>
          <w:sz w:val="24"/>
          <w:szCs w:val="24"/>
        </w:rPr>
      </w:pPr>
      <w:bookmarkStart w:id="70" w:name="_Toc488190291"/>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11</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B94012" w:rsidRPr="00B94012">
        <w:rPr>
          <w:rFonts w:ascii="Times New Roman" w:hAnsi="Times New Roman" w:cs="Times New Roman"/>
          <w:b/>
          <w:sz w:val="24"/>
          <w:szCs w:val="24"/>
        </w:rPr>
        <w:t>Travel</w:t>
      </w:r>
      <w:r w:rsidR="00B94012" w:rsidRPr="00B94012">
        <w:t xml:space="preserve"> </w:t>
      </w:r>
      <w:r w:rsidR="00B94012" w:rsidRPr="00B94012">
        <w:rPr>
          <w:rFonts w:ascii="Times New Roman" w:hAnsi="Times New Roman" w:cs="Times New Roman"/>
          <w:b/>
          <w:sz w:val="24"/>
          <w:szCs w:val="24"/>
        </w:rPr>
        <w:t xml:space="preserve">Diagnostic plot of pressure change and its derivative responses of vertical wells in reservoirs having various boundary shapes, as described in </w:t>
      </w:r>
      <w:r w:rsidR="00967ECF" w:rsidRPr="00967ECF">
        <w:rPr>
          <w:rFonts w:ascii="Times New Roman" w:hAnsi="Times New Roman" w:cs="Times New Roman"/>
          <w:b/>
          <w:sz w:val="24"/>
          <w:szCs w:val="24"/>
        </w:rPr>
        <w:t>Figure</w:t>
      </w:r>
      <w:r w:rsidR="00B94012" w:rsidRPr="00B94012">
        <w:rPr>
          <w:rFonts w:ascii="Times New Roman" w:hAnsi="Times New Roman" w:cs="Times New Roman"/>
          <w:b/>
          <w:sz w:val="24"/>
          <w:szCs w:val="24"/>
        </w:rPr>
        <w:t xml:space="preserve"> </w:t>
      </w:r>
      <w:r w:rsidR="001A25CB">
        <w:rPr>
          <w:rFonts w:ascii="Times New Roman" w:hAnsi="Times New Roman" w:cs="Times New Roman"/>
          <w:b/>
          <w:sz w:val="24"/>
          <w:szCs w:val="24"/>
        </w:rPr>
        <w:t>3.</w:t>
      </w:r>
      <w:r w:rsidR="00B94012" w:rsidRPr="00B94012">
        <w:rPr>
          <w:rFonts w:ascii="Times New Roman" w:hAnsi="Times New Roman" w:cs="Times New Roman"/>
          <w:b/>
          <w:sz w:val="24"/>
          <w:szCs w:val="24"/>
        </w:rPr>
        <w:t>1</w:t>
      </w:r>
      <w:r w:rsidR="001A25CB">
        <w:rPr>
          <w:rFonts w:ascii="Times New Roman" w:hAnsi="Times New Roman" w:cs="Times New Roman"/>
          <w:b/>
          <w:sz w:val="24"/>
          <w:szCs w:val="24"/>
        </w:rPr>
        <w:t>0</w:t>
      </w:r>
      <w:r w:rsidR="00B94012" w:rsidRPr="00B94012">
        <w:rPr>
          <w:rFonts w:ascii="Times New Roman" w:hAnsi="Times New Roman" w:cs="Times New Roman"/>
          <w:b/>
          <w:sz w:val="24"/>
          <w:szCs w:val="24"/>
        </w:rPr>
        <w:t>, computed using MFM method.</w:t>
      </w:r>
      <w:bookmarkEnd w:id="70"/>
    </w:p>
    <w:p w14:paraId="204446A6" w14:textId="77777777" w:rsidR="00435F81" w:rsidRDefault="00435F81" w:rsidP="00967ECF">
      <w:pPr>
        <w:spacing w:after="0" w:line="240" w:lineRule="auto"/>
        <w:jc w:val="both"/>
        <w:rPr>
          <w:rFonts w:ascii="Times New Roman" w:hAnsi="Times New Roman" w:cs="Times New Roman"/>
          <w:b/>
          <w:sz w:val="24"/>
          <w:szCs w:val="24"/>
        </w:rPr>
      </w:pPr>
    </w:p>
    <w:p w14:paraId="2864476E" w14:textId="203134DE" w:rsidR="001A25CB" w:rsidRPr="00D01F17" w:rsidRDefault="001A25CB" w:rsidP="001A25CB">
      <w:pPr>
        <w:keepNext/>
        <w:numPr>
          <w:ilvl w:val="2"/>
          <w:numId w:val="0"/>
        </w:numPr>
        <w:spacing w:after="0" w:line="480" w:lineRule="auto"/>
        <w:jc w:val="both"/>
        <w:outlineLvl w:val="2"/>
        <w:rPr>
          <w:rFonts w:ascii="Times New Roman" w:eastAsia="Times New Roman" w:hAnsi="Times New Roman" w:cs="Times New Roman"/>
          <w:bCs/>
          <w:i/>
          <w:sz w:val="24"/>
          <w:szCs w:val="24"/>
          <w:lang w:bidi="en-US"/>
        </w:rPr>
      </w:pPr>
      <w:bookmarkStart w:id="71" w:name="_Toc488801642"/>
      <w:r>
        <w:rPr>
          <w:rFonts w:ascii="Times New Roman" w:eastAsia="Times New Roman" w:hAnsi="Times New Roman" w:cs="Times New Roman"/>
          <w:bCs/>
          <w:i/>
          <w:sz w:val="24"/>
          <w:szCs w:val="24"/>
          <w:lang w:bidi="en-US"/>
        </w:rPr>
        <w:t>3</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2</w:t>
      </w:r>
      <w:r w:rsidRPr="00E800E8">
        <w:rPr>
          <w:rFonts w:ascii="Times New Roman" w:eastAsia="Times New Roman" w:hAnsi="Times New Roman" w:cs="Times New Roman"/>
          <w:bCs/>
          <w:i/>
          <w:sz w:val="24"/>
          <w:szCs w:val="24"/>
          <w:lang w:bidi="en-US"/>
        </w:rPr>
        <w:t>.</w:t>
      </w:r>
      <w:r w:rsidR="00261A90">
        <w:rPr>
          <w:rFonts w:ascii="Times New Roman" w:eastAsia="Times New Roman" w:hAnsi="Times New Roman" w:cs="Times New Roman"/>
          <w:bCs/>
          <w:i/>
          <w:sz w:val="24"/>
          <w:szCs w:val="24"/>
          <w:lang w:bidi="en-US"/>
        </w:rPr>
        <w:t>3</w:t>
      </w:r>
      <w:r w:rsidRPr="00E800E8">
        <w:rPr>
          <w:rFonts w:ascii="Times New Roman" w:eastAsia="Times New Roman" w:hAnsi="Times New Roman" w:cs="Times New Roman"/>
          <w:bCs/>
          <w:i/>
          <w:sz w:val="24"/>
          <w:szCs w:val="24"/>
          <w:lang w:bidi="en-US"/>
        </w:rPr>
        <w:t xml:space="preserve"> </w:t>
      </w:r>
      <w:r w:rsidRPr="001A25CB">
        <w:rPr>
          <w:rFonts w:ascii="Times New Roman" w:hAnsi="Times New Roman" w:cs="Times New Roman"/>
          <w:i/>
          <w:sz w:val="24"/>
        </w:rPr>
        <w:t>Effect of Fractures</w:t>
      </w:r>
      <w:bookmarkEnd w:id="71"/>
    </w:p>
    <w:p w14:paraId="44AE2FBA" w14:textId="6B7049B6" w:rsidR="001A25CB" w:rsidRDefault="001A25CB" w:rsidP="001A25CB">
      <w:pPr>
        <w:spacing w:after="0" w:line="480" w:lineRule="auto"/>
        <w:ind w:firstLine="720"/>
        <w:jc w:val="both"/>
        <w:rPr>
          <w:rFonts w:ascii="Times New Roman" w:hAnsi="Times New Roman" w:cs="Times New Roman"/>
          <w:color w:val="000000" w:themeColor="text1"/>
          <w:sz w:val="24"/>
        </w:rPr>
      </w:pPr>
      <w:r w:rsidRPr="001A25CB">
        <w:rPr>
          <w:rFonts w:ascii="Times New Roman" w:hAnsi="Times New Roman" w:cs="Times New Roman"/>
          <w:color w:val="000000" w:themeColor="text1"/>
          <w:sz w:val="24"/>
        </w:rPr>
        <w:t xml:space="preserve">MFM method can be effectively used to estimate pressure response not only in homogeneous reservoir with heteromorphous geometry of no-flow boundary but also in heterogeneous reservoir affected by permeability/porosity distribution and in the presence of induced/natural fractures. In unconventional reservoirs, it is crucial that reservoir simulation and pressure front tracking account for the effect of induced fracture and complex natural fracture network in the reservoir to quantify the interactions of hydraulic fractures and natural fractures with pressure front. These interactions govern the drainage volume. We test the accuracy of MFM method for reservoirs with complex fracture geometries and conductivity distribution being produced from a vertical </w:t>
      </w:r>
      <w:r w:rsidRPr="001A25CB">
        <w:rPr>
          <w:rFonts w:ascii="Times New Roman" w:hAnsi="Times New Roman" w:cs="Times New Roman"/>
          <w:color w:val="000000" w:themeColor="text1"/>
          <w:sz w:val="24"/>
        </w:rPr>
        <w:lastRenderedPageBreak/>
        <w:t>fractured well. Temporal variations of drainage volume in such reservoirs are studied using following three scenarios:</w:t>
      </w:r>
    </w:p>
    <w:p w14:paraId="4DC8B6DD" w14:textId="4BB22ED2" w:rsidR="001A25CB" w:rsidRDefault="001A25CB" w:rsidP="001A25CB">
      <w:pPr>
        <w:spacing w:after="0" w:line="480" w:lineRule="auto"/>
        <w:jc w:val="both"/>
        <w:rPr>
          <w:rFonts w:ascii="Times New Roman" w:hAnsi="Times New Roman" w:cs="Times New Roman"/>
          <w:color w:val="000000" w:themeColor="text1"/>
          <w:sz w:val="24"/>
        </w:rPr>
      </w:pPr>
      <w:r>
        <w:rPr>
          <w:noProof/>
        </w:rPr>
        <w:drawing>
          <wp:inline distT="0" distB="0" distL="0" distR="0" wp14:anchorId="429AB9E6" wp14:editId="5832328F">
            <wp:extent cx="5372100" cy="2165985"/>
            <wp:effectExtent l="0" t="0" r="0" b="5715"/>
            <wp:docPr id="1169" name="Picture 1169"/>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2100" cy="2165985"/>
                    </a:xfrm>
                    <a:prstGeom prst="rect">
                      <a:avLst/>
                    </a:prstGeom>
                    <a:noFill/>
                    <a:ln>
                      <a:noFill/>
                    </a:ln>
                  </pic:spPr>
                </pic:pic>
              </a:graphicData>
            </a:graphic>
          </wp:inline>
        </w:drawing>
      </w:r>
    </w:p>
    <w:p w14:paraId="0DBB15EB" w14:textId="5A3255F4" w:rsidR="001A25CB" w:rsidRDefault="003B0514" w:rsidP="003B0514">
      <w:pPr>
        <w:tabs>
          <w:tab w:val="left" w:pos="1440"/>
        </w:tabs>
        <w:spacing w:after="0" w:line="240" w:lineRule="auto"/>
        <w:jc w:val="both"/>
        <w:rPr>
          <w:rFonts w:ascii="Times New Roman" w:hAnsi="Times New Roman" w:cs="Times New Roman"/>
          <w:b/>
          <w:sz w:val="24"/>
          <w:szCs w:val="24"/>
        </w:rPr>
      </w:pPr>
      <w:bookmarkStart w:id="72" w:name="_Toc488190292"/>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12</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1A25CB" w:rsidRPr="00B94012">
        <w:rPr>
          <w:rFonts w:ascii="Times New Roman" w:hAnsi="Times New Roman" w:cs="Times New Roman"/>
          <w:b/>
          <w:sz w:val="24"/>
          <w:szCs w:val="24"/>
        </w:rPr>
        <w:t>Travel</w:t>
      </w:r>
      <w:r w:rsidR="001A25CB" w:rsidRPr="00B94012">
        <w:t xml:space="preserve"> </w:t>
      </w:r>
      <w:r w:rsidR="001A25CB" w:rsidRPr="00B94012">
        <w:rPr>
          <w:rFonts w:ascii="Times New Roman" w:hAnsi="Times New Roman" w:cs="Times New Roman"/>
          <w:b/>
          <w:sz w:val="24"/>
          <w:szCs w:val="24"/>
        </w:rPr>
        <w:t>Diagnostic</w:t>
      </w:r>
      <w:r w:rsidR="001A25CB" w:rsidRPr="001A25CB">
        <w:t xml:space="preserve"> </w:t>
      </w:r>
      <w:r w:rsidR="001A25CB" w:rsidRPr="001A25CB">
        <w:rPr>
          <w:rFonts w:ascii="Times New Roman" w:hAnsi="Times New Roman" w:cs="Times New Roman"/>
          <w:b/>
          <w:sz w:val="24"/>
          <w:szCs w:val="24"/>
        </w:rPr>
        <w:t xml:space="preserve">MFM predictions of travel-time contour lines </w:t>
      </w:r>
      <w:r w:rsidR="001A25CB" w:rsidRPr="004E7090">
        <w:rPr>
          <w:rFonts w:ascii="Times New Roman" w:hAnsi="Times New Roman" w:cs="Times New Roman"/>
          <w:b/>
          <w:sz w:val="24"/>
          <w:szCs w:val="24"/>
        </w:rPr>
        <w:t xml:space="preserve">till </w:t>
      </w:r>
      <w:r w:rsidR="001A25CB" w:rsidRPr="004E7090">
        <w:rPr>
          <w:rFonts w:ascii="Times New Roman" w:hAnsi="Times New Roman" w:cs="Times New Roman"/>
          <w:b/>
          <w:i/>
          <w:sz w:val="24"/>
          <w:szCs w:val="24"/>
        </w:rPr>
        <w:t>t</w:t>
      </w:r>
      <w:r w:rsidR="001A25CB" w:rsidRPr="004E7090">
        <w:rPr>
          <w:rFonts w:ascii="Times New Roman" w:hAnsi="Times New Roman" w:cs="Times New Roman"/>
          <w:b/>
          <w:i/>
          <w:sz w:val="24"/>
          <w:szCs w:val="24"/>
          <w:u w:val="single"/>
        </w:rPr>
        <w:t xml:space="preserve"> </w:t>
      </w:r>
      <w:r w:rsidR="001A25CB" w:rsidRPr="001A25CB">
        <w:rPr>
          <w:rFonts w:ascii="Times New Roman" w:hAnsi="Times New Roman" w:cs="Times New Roman"/>
          <w:b/>
          <w:sz w:val="24"/>
          <w:szCs w:val="24"/>
        </w:rPr>
        <w:t>= 50 days for three naturally fractured reservoirs of varying conductivity being produced from a vertical fractured well.</w:t>
      </w:r>
      <w:bookmarkEnd w:id="72"/>
    </w:p>
    <w:p w14:paraId="602E4950" w14:textId="77777777" w:rsidR="001A25CB" w:rsidRDefault="001A25CB" w:rsidP="003B0514">
      <w:pPr>
        <w:spacing w:after="0" w:line="240" w:lineRule="auto"/>
        <w:jc w:val="both"/>
        <w:rPr>
          <w:rFonts w:ascii="Times New Roman" w:hAnsi="Times New Roman" w:cs="Times New Roman"/>
          <w:color w:val="000000" w:themeColor="text1"/>
          <w:sz w:val="24"/>
        </w:rPr>
      </w:pPr>
    </w:p>
    <w:p w14:paraId="7190D8AA" w14:textId="0AA04EA8" w:rsidR="001A25CB" w:rsidRPr="001A25CB" w:rsidRDefault="001A25CB" w:rsidP="001A25CB">
      <w:pPr>
        <w:pStyle w:val="ListParagraph"/>
        <w:numPr>
          <w:ilvl w:val="0"/>
          <w:numId w:val="19"/>
        </w:numPr>
        <w:spacing w:after="0" w:line="480" w:lineRule="auto"/>
        <w:jc w:val="both"/>
        <w:rPr>
          <w:rFonts w:ascii="Times New Roman" w:hAnsi="Times New Roman" w:cs="Times New Roman"/>
          <w:color w:val="000000" w:themeColor="text1"/>
          <w:sz w:val="24"/>
        </w:rPr>
      </w:pPr>
      <w:r w:rsidRPr="001A25CB">
        <w:rPr>
          <w:rFonts w:ascii="Times New Roman" w:hAnsi="Times New Roman" w:cs="Times New Roman"/>
          <w:color w:val="000000" w:themeColor="text1"/>
          <w:sz w:val="24"/>
        </w:rPr>
        <w:t>Case 1: A reservoir with only infinite conductivity fractures (</w:t>
      </w:r>
      <w:r w:rsidR="00967ECF" w:rsidRPr="00B1541D">
        <w:rPr>
          <w:rFonts w:ascii="Times New Roman" w:hAnsi="Times New Roman" w:cs="Times New Roman"/>
          <w:b/>
          <w:sz w:val="24"/>
          <w:szCs w:val="24"/>
          <w:lang w:bidi="en-US"/>
        </w:rPr>
        <w:t>Figure</w:t>
      </w:r>
      <w:r w:rsidRPr="00B1541D">
        <w:rPr>
          <w:rFonts w:ascii="Times New Roman" w:hAnsi="Times New Roman" w:cs="Times New Roman"/>
          <w:b/>
          <w:color w:val="000000" w:themeColor="text1"/>
          <w:sz w:val="24"/>
        </w:rPr>
        <w:t xml:space="preserve"> 3.12a</w:t>
      </w:r>
      <w:r w:rsidRPr="001A25CB">
        <w:rPr>
          <w:rFonts w:ascii="Times New Roman" w:hAnsi="Times New Roman" w:cs="Times New Roman"/>
          <w:color w:val="000000" w:themeColor="text1"/>
          <w:sz w:val="24"/>
        </w:rPr>
        <w:t>)</w:t>
      </w:r>
    </w:p>
    <w:p w14:paraId="5CD4D590" w14:textId="3BDD19AC" w:rsidR="001A25CB" w:rsidRPr="001A25CB" w:rsidRDefault="001A25CB" w:rsidP="003B0809">
      <w:pPr>
        <w:pStyle w:val="ListParagraph"/>
        <w:numPr>
          <w:ilvl w:val="0"/>
          <w:numId w:val="19"/>
        </w:numPr>
        <w:spacing w:after="0" w:line="480" w:lineRule="auto"/>
        <w:rPr>
          <w:rFonts w:ascii="Times New Roman" w:hAnsi="Times New Roman" w:cs="Times New Roman"/>
          <w:color w:val="000000" w:themeColor="text1"/>
          <w:sz w:val="24"/>
        </w:rPr>
      </w:pPr>
      <w:r w:rsidRPr="001A25CB">
        <w:rPr>
          <w:rFonts w:ascii="Times New Roman" w:hAnsi="Times New Roman" w:cs="Times New Roman"/>
          <w:color w:val="000000" w:themeColor="text1"/>
          <w:sz w:val="24"/>
        </w:rPr>
        <w:t>Case</w:t>
      </w:r>
      <w:r w:rsidR="003B0809">
        <w:rPr>
          <w:rFonts w:ascii="Times New Roman" w:hAnsi="Times New Roman" w:cs="Times New Roman"/>
          <w:color w:val="000000" w:themeColor="text1"/>
          <w:sz w:val="24"/>
        </w:rPr>
        <w:t xml:space="preserve"> </w:t>
      </w:r>
      <w:r w:rsidRPr="001A25CB">
        <w:rPr>
          <w:rFonts w:ascii="Times New Roman" w:hAnsi="Times New Roman" w:cs="Times New Roman"/>
          <w:color w:val="000000" w:themeColor="text1"/>
          <w:sz w:val="24"/>
        </w:rPr>
        <w:t>2: A reservoir with both cemented natural fractures and infinite conductivity fractures (</w:t>
      </w:r>
      <w:r w:rsidR="00967ECF" w:rsidRPr="00B1541D">
        <w:rPr>
          <w:rFonts w:ascii="Times New Roman" w:hAnsi="Times New Roman" w:cs="Times New Roman"/>
          <w:b/>
          <w:sz w:val="24"/>
          <w:szCs w:val="24"/>
          <w:lang w:bidi="en-US"/>
        </w:rPr>
        <w:t xml:space="preserve">Figure </w:t>
      </w:r>
      <w:r w:rsidRPr="00B1541D">
        <w:rPr>
          <w:rFonts w:ascii="Times New Roman" w:hAnsi="Times New Roman" w:cs="Times New Roman"/>
          <w:b/>
          <w:color w:val="000000" w:themeColor="text1"/>
          <w:sz w:val="24"/>
        </w:rPr>
        <w:t>3.12b</w:t>
      </w:r>
      <w:r w:rsidRPr="001A25CB">
        <w:rPr>
          <w:rFonts w:ascii="Times New Roman" w:hAnsi="Times New Roman" w:cs="Times New Roman"/>
          <w:color w:val="000000" w:themeColor="text1"/>
          <w:sz w:val="24"/>
        </w:rPr>
        <w:t>)</w:t>
      </w:r>
    </w:p>
    <w:p w14:paraId="1A7CBCC1" w14:textId="59DAFDB0" w:rsidR="001A25CB" w:rsidRDefault="001A25CB" w:rsidP="001A25CB">
      <w:pPr>
        <w:pStyle w:val="ListParagraph"/>
        <w:numPr>
          <w:ilvl w:val="0"/>
          <w:numId w:val="19"/>
        </w:numPr>
        <w:spacing w:after="0" w:line="480" w:lineRule="auto"/>
        <w:jc w:val="both"/>
        <w:rPr>
          <w:rFonts w:ascii="Times New Roman" w:hAnsi="Times New Roman" w:cs="Times New Roman"/>
          <w:color w:val="000000" w:themeColor="text1"/>
          <w:sz w:val="24"/>
        </w:rPr>
      </w:pPr>
      <w:r w:rsidRPr="001A25CB">
        <w:rPr>
          <w:rFonts w:ascii="Times New Roman" w:hAnsi="Times New Roman" w:cs="Times New Roman"/>
          <w:color w:val="000000" w:themeColor="text1"/>
          <w:sz w:val="24"/>
        </w:rPr>
        <w:t>Case 3: A reservoir with only cemented fractures. (</w:t>
      </w:r>
      <w:r w:rsidR="00967ECF" w:rsidRPr="00B1541D">
        <w:rPr>
          <w:rFonts w:ascii="Times New Roman" w:hAnsi="Times New Roman" w:cs="Times New Roman"/>
          <w:b/>
          <w:sz w:val="24"/>
          <w:szCs w:val="24"/>
          <w:lang w:bidi="en-US"/>
        </w:rPr>
        <w:t xml:space="preserve">Figure </w:t>
      </w:r>
      <w:r w:rsidRPr="00B1541D">
        <w:rPr>
          <w:rFonts w:ascii="Times New Roman" w:hAnsi="Times New Roman" w:cs="Times New Roman"/>
          <w:b/>
          <w:color w:val="000000" w:themeColor="text1"/>
          <w:sz w:val="24"/>
        </w:rPr>
        <w:t>3.12c</w:t>
      </w:r>
      <w:r w:rsidRPr="001A25CB">
        <w:rPr>
          <w:rFonts w:ascii="Times New Roman" w:hAnsi="Times New Roman" w:cs="Times New Roman"/>
          <w:color w:val="000000" w:themeColor="text1"/>
          <w:sz w:val="24"/>
        </w:rPr>
        <w:t>)</w:t>
      </w:r>
    </w:p>
    <w:p w14:paraId="18892D18" w14:textId="2EF21E4E" w:rsidR="001A25CB" w:rsidRDefault="001A25CB" w:rsidP="004E7090">
      <w:pPr>
        <w:spacing w:after="0" w:line="480" w:lineRule="auto"/>
        <w:ind w:firstLine="720"/>
        <w:jc w:val="both"/>
        <w:rPr>
          <w:rFonts w:ascii="Times New Roman" w:hAnsi="Times New Roman" w:cs="Times New Roman"/>
          <w:sz w:val="24"/>
        </w:rPr>
      </w:pPr>
      <w:r w:rsidRPr="008045A8">
        <w:rPr>
          <w:rFonts w:ascii="Times New Roman" w:hAnsi="Times New Roman" w:cs="Times New Roman"/>
          <w:sz w:val="24"/>
        </w:rPr>
        <w:t xml:space="preserve">As can be seen in </w:t>
      </w:r>
      <w:r w:rsidR="00967ECF" w:rsidRPr="00B1541D">
        <w:rPr>
          <w:rFonts w:ascii="Times New Roman" w:hAnsi="Times New Roman" w:cs="Times New Roman"/>
          <w:b/>
          <w:sz w:val="24"/>
          <w:szCs w:val="24"/>
          <w:lang w:bidi="en-US"/>
        </w:rPr>
        <w:t xml:space="preserve">Figure </w:t>
      </w:r>
      <w:r w:rsidRPr="00B1541D">
        <w:rPr>
          <w:rFonts w:ascii="Times New Roman" w:hAnsi="Times New Roman" w:cs="Times New Roman"/>
          <w:b/>
          <w:sz w:val="24"/>
        </w:rPr>
        <w:t>3.13</w:t>
      </w:r>
      <w:r w:rsidRPr="008045A8">
        <w:rPr>
          <w:rFonts w:ascii="Times New Roman" w:hAnsi="Times New Roman" w:cs="Times New Roman"/>
          <w:sz w:val="24"/>
        </w:rPr>
        <w:t xml:space="preserve">, Case 3 has smallest drainage area and highest-pressure depletion. Time-varying drainage area stabilizes for Case 1 around 60 days and it takes 120 days for Case 3. Differences in the pressure propagation and travel time due to the difference in cemented- and open-fracture distributions are visible in </w:t>
      </w:r>
      <w:r w:rsidR="00967ECF" w:rsidRPr="00DE716D">
        <w:rPr>
          <w:rFonts w:ascii="Times New Roman" w:hAnsi="Times New Roman" w:cs="Times New Roman"/>
          <w:b/>
          <w:sz w:val="24"/>
          <w:szCs w:val="24"/>
          <w:lang w:bidi="en-US"/>
        </w:rPr>
        <w:t xml:space="preserve">Figure </w:t>
      </w:r>
      <w:r w:rsidRPr="00DE716D">
        <w:rPr>
          <w:rFonts w:ascii="Times New Roman" w:hAnsi="Times New Roman" w:cs="Times New Roman"/>
          <w:b/>
          <w:sz w:val="24"/>
        </w:rPr>
        <w:t>3.12</w:t>
      </w:r>
      <w:r w:rsidRPr="008045A8">
        <w:rPr>
          <w:rFonts w:ascii="Times New Roman" w:hAnsi="Times New Roman" w:cs="Times New Roman"/>
          <w:sz w:val="24"/>
        </w:rPr>
        <w:t xml:space="preserve">. The presence of open fractures </w:t>
      </w:r>
      <w:r w:rsidR="00F33E31" w:rsidRPr="008045A8">
        <w:rPr>
          <w:rFonts w:ascii="Times New Roman" w:hAnsi="Times New Roman" w:cs="Times New Roman"/>
          <w:sz w:val="24"/>
        </w:rPr>
        <w:t>permits</w:t>
      </w:r>
      <w:r w:rsidRPr="008045A8">
        <w:rPr>
          <w:rFonts w:ascii="Times New Roman" w:hAnsi="Times New Roman" w:cs="Times New Roman"/>
          <w:sz w:val="24"/>
        </w:rPr>
        <w:t xml:space="preserve"> a fast propagation of pressure, which is not possible in the presence of closed fractures. Pressure propagation in Case 3 was also simulated using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8045A8">
        <w:rPr>
          <w:rFonts w:ascii="Times New Roman" w:hAnsi="Times New Roman" w:cs="Times New Roman"/>
          <w:sz w:val="24"/>
        </w:rPr>
        <w:t>Rubis numerical simulator (</w:t>
      </w:r>
      <w:r w:rsidR="00967ECF" w:rsidRPr="00DE716D">
        <w:rPr>
          <w:rFonts w:ascii="Times New Roman" w:hAnsi="Times New Roman" w:cs="Times New Roman"/>
          <w:b/>
          <w:sz w:val="24"/>
          <w:szCs w:val="24"/>
          <w:lang w:bidi="en-US"/>
        </w:rPr>
        <w:t xml:space="preserve">Figure </w:t>
      </w:r>
      <w:r w:rsidRPr="00DE716D">
        <w:rPr>
          <w:rFonts w:ascii="Times New Roman" w:hAnsi="Times New Roman" w:cs="Times New Roman"/>
          <w:b/>
          <w:sz w:val="24"/>
        </w:rPr>
        <w:t>3.14</w:t>
      </w:r>
      <w:r w:rsidRPr="008045A8">
        <w:rPr>
          <w:rFonts w:ascii="Times New Roman" w:hAnsi="Times New Roman" w:cs="Times New Roman"/>
          <w:sz w:val="24"/>
        </w:rPr>
        <w:t xml:space="preserve">). Overall, there is a qualitative agreement between MFM and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8045A8">
        <w:rPr>
          <w:rFonts w:ascii="Times New Roman" w:hAnsi="Times New Roman" w:cs="Times New Roman"/>
          <w:sz w:val="24"/>
        </w:rPr>
        <w:t xml:space="preserve">Rubis predictions. However, the effect of reservoir boundary is not evident in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8045A8">
        <w:rPr>
          <w:rFonts w:ascii="Times New Roman" w:hAnsi="Times New Roman" w:cs="Times New Roman"/>
          <w:sz w:val="24"/>
        </w:rPr>
        <w:t xml:space="preserve">Rubis results, which is adequately </w:t>
      </w:r>
      <w:r w:rsidRPr="008045A8">
        <w:rPr>
          <w:rFonts w:ascii="Times New Roman" w:hAnsi="Times New Roman" w:cs="Times New Roman"/>
          <w:sz w:val="24"/>
        </w:rPr>
        <w:lastRenderedPageBreak/>
        <w:t>captured as the unit slope signature of the pressure derivative response in MFM predictions</w:t>
      </w:r>
    </w:p>
    <w:p w14:paraId="3C9AE395" w14:textId="07E5D42E" w:rsidR="001A25CB" w:rsidRDefault="001A25CB" w:rsidP="001A25CB">
      <w:pPr>
        <w:spacing w:after="0" w:line="480" w:lineRule="auto"/>
        <w:jc w:val="both"/>
        <w:rPr>
          <w:rFonts w:ascii="Times New Roman" w:hAnsi="Times New Roman" w:cs="Times New Roman"/>
          <w:sz w:val="24"/>
        </w:rPr>
      </w:pPr>
      <w:r>
        <w:rPr>
          <w:noProof/>
        </w:rPr>
        <w:drawing>
          <wp:inline distT="0" distB="0" distL="0" distR="0" wp14:anchorId="1709A4A8" wp14:editId="58033295">
            <wp:extent cx="5372100" cy="197739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72100" cy="1977390"/>
                    </a:xfrm>
                    <a:prstGeom prst="rect">
                      <a:avLst/>
                    </a:prstGeom>
                  </pic:spPr>
                </pic:pic>
              </a:graphicData>
            </a:graphic>
          </wp:inline>
        </w:drawing>
      </w:r>
    </w:p>
    <w:p w14:paraId="685E8E39" w14:textId="345B3416" w:rsidR="001A25CB" w:rsidRDefault="003B0514" w:rsidP="003B0514">
      <w:pPr>
        <w:tabs>
          <w:tab w:val="left" w:pos="1440"/>
        </w:tabs>
        <w:spacing w:after="0" w:line="240" w:lineRule="auto"/>
        <w:jc w:val="both"/>
        <w:rPr>
          <w:rFonts w:ascii="Times New Roman" w:hAnsi="Times New Roman" w:cs="Times New Roman"/>
          <w:b/>
          <w:sz w:val="24"/>
          <w:szCs w:val="24"/>
        </w:rPr>
      </w:pPr>
      <w:bookmarkStart w:id="73" w:name="_Toc488190293"/>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13</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1A25CB" w:rsidRPr="001A25CB">
        <w:rPr>
          <w:rFonts w:ascii="Times New Roman" w:hAnsi="Times New Roman" w:cs="Times New Roman"/>
          <w:b/>
          <w:sz w:val="24"/>
          <w:szCs w:val="24"/>
        </w:rPr>
        <w:t>MFM predictions of (a) time-varying drainage volumes and (b) pressure change responses of vertical fractured wells in three naturally fractured reservoirs</w:t>
      </w:r>
      <w:r w:rsidR="000A3C37">
        <w:rPr>
          <w:rFonts w:ascii="Times New Roman" w:hAnsi="Times New Roman" w:cs="Times New Roman"/>
          <w:b/>
          <w:sz w:val="24"/>
          <w:szCs w:val="24"/>
        </w:rPr>
        <w:t>, as described in Figure 3.12.</w:t>
      </w:r>
      <w:bookmarkEnd w:id="73"/>
    </w:p>
    <w:p w14:paraId="62758D2E" w14:textId="404DD37A" w:rsidR="00762573" w:rsidRDefault="00762573" w:rsidP="003B0514">
      <w:pPr>
        <w:tabs>
          <w:tab w:val="left" w:pos="1440"/>
        </w:tabs>
        <w:spacing w:after="0" w:line="240" w:lineRule="auto"/>
        <w:jc w:val="both"/>
        <w:rPr>
          <w:rFonts w:ascii="Times New Roman" w:hAnsi="Times New Roman" w:cs="Times New Roman"/>
          <w:b/>
          <w:sz w:val="24"/>
          <w:szCs w:val="24"/>
        </w:rPr>
      </w:pPr>
    </w:p>
    <w:p w14:paraId="04B6B4C8" w14:textId="77777777" w:rsidR="00762573" w:rsidRDefault="00762573" w:rsidP="003B0514">
      <w:pPr>
        <w:tabs>
          <w:tab w:val="left" w:pos="1440"/>
        </w:tabs>
        <w:spacing w:after="0" w:line="240" w:lineRule="auto"/>
        <w:jc w:val="both"/>
        <w:rPr>
          <w:rFonts w:ascii="Times New Roman" w:hAnsi="Times New Roman" w:cs="Times New Roman"/>
          <w:b/>
          <w:sz w:val="24"/>
          <w:szCs w:val="24"/>
        </w:rPr>
      </w:pPr>
    </w:p>
    <w:p w14:paraId="394E14B0" w14:textId="521AEE38" w:rsidR="001A25CB" w:rsidRDefault="001A25CB" w:rsidP="001A25CB">
      <w:pPr>
        <w:spacing w:after="0" w:line="480" w:lineRule="auto"/>
        <w:jc w:val="both"/>
        <w:rPr>
          <w:rFonts w:ascii="Times New Roman" w:hAnsi="Times New Roman" w:cs="Times New Roman"/>
          <w:b/>
          <w:sz w:val="24"/>
          <w:szCs w:val="24"/>
        </w:rPr>
      </w:pPr>
      <w:r>
        <w:rPr>
          <w:noProof/>
        </w:rPr>
        <w:drawing>
          <wp:inline distT="0" distB="0" distL="0" distR="0" wp14:anchorId="6E31A891" wp14:editId="021CB4CC">
            <wp:extent cx="5153025" cy="2657475"/>
            <wp:effectExtent l="0" t="0" r="9525" b="9525"/>
            <wp:docPr id="1170" name="Picture 1170"/>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53025" cy="2657475"/>
                    </a:xfrm>
                    <a:prstGeom prst="rect">
                      <a:avLst/>
                    </a:prstGeom>
                  </pic:spPr>
                </pic:pic>
              </a:graphicData>
            </a:graphic>
          </wp:inline>
        </w:drawing>
      </w:r>
    </w:p>
    <w:p w14:paraId="04054D3A" w14:textId="20B27FC5" w:rsidR="001A25CB" w:rsidRDefault="003B0514" w:rsidP="003B0514">
      <w:pPr>
        <w:tabs>
          <w:tab w:val="left" w:pos="1440"/>
        </w:tabs>
        <w:spacing w:after="0" w:line="240" w:lineRule="auto"/>
        <w:jc w:val="both"/>
        <w:rPr>
          <w:rFonts w:ascii="Times New Roman" w:hAnsi="Times New Roman" w:cs="Times New Roman"/>
          <w:b/>
          <w:sz w:val="24"/>
          <w:szCs w:val="24"/>
        </w:rPr>
      </w:pPr>
      <w:bookmarkStart w:id="74" w:name="_Toc488190294"/>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14</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1A25CB" w:rsidRPr="001A25CB">
        <w:rPr>
          <w:rFonts w:ascii="Times New Roman" w:hAnsi="Times New Roman" w:cs="Times New Roman"/>
          <w:b/>
          <w:sz w:val="24"/>
          <w:szCs w:val="24"/>
        </w:rPr>
        <w:t xml:space="preserve">Diagnostic plot of pressure change and its derivative responses of a vertical fractured well in a naturally fractured reservoir, as shown in Case 3 of </w:t>
      </w:r>
      <w:r w:rsidR="00967ECF" w:rsidRPr="00967ECF">
        <w:rPr>
          <w:rFonts w:ascii="Times New Roman" w:hAnsi="Times New Roman" w:cs="Times New Roman"/>
          <w:b/>
          <w:sz w:val="24"/>
          <w:szCs w:val="24"/>
        </w:rPr>
        <w:t>Figure</w:t>
      </w:r>
      <w:r w:rsidR="001A25CB" w:rsidRPr="001A25CB">
        <w:rPr>
          <w:rFonts w:ascii="Times New Roman" w:hAnsi="Times New Roman" w:cs="Times New Roman"/>
          <w:b/>
          <w:sz w:val="24"/>
          <w:szCs w:val="24"/>
        </w:rPr>
        <w:t xml:space="preserve"> </w:t>
      </w:r>
      <w:r w:rsidR="001A25CB">
        <w:rPr>
          <w:rFonts w:ascii="Times New Roman" w:hAnsi="Times New Roman" w:cs="Times New Roman"/>
          <w:b/>
          <w:sz w:val="24"/>
          <w:szCs w:val="24"/>
        </w:rPr>
        <w:t>3.</w:t>
      </w:r>
      <w:r w:rsidR="001A25CB" w:rsidRPr="001A25CB">
        <w:rPr>
          <w:rFonts w:ascii="Times New Roman" w:hAnsi="Times New Roman" w:cs="Times New Roman"/>
          <w:b/>
          <w:sz w:val="24"/>
          <w:szCs w:val="24"/>
        </w:rPr>
        <w:t>1</w:t>
      </w:r>
      <w:r w:rsidR="001A25CB">
        <w:rPr>
          <w:rFonts w:ascii="Times New Roman" w:hAnsi="Times New Roman" w:cs="Times New Roman"/>
          <w:b/>
          <w:sz w:val="24"/>
          <w:szCs w:val="24"/>
        </w:rPr>
        <w:t>2</w:t>
      </w:r>
      <w:r w:rsidR="001A25CB" w:rsidRPr="001A25CB">
        <w:rPr>
          <w:rFonts w:ascii="Times New Roman" w:hAnsi="Times New Roman" w:cs="Times New Roman"/>
          <w:b/>
          <w:sz w:val="24"/>
          <w:szCs w:val="24"/>
        </w:rPr>
        <w:t xml:space="preserve">, computed using MFM method and </w:t>
      </w:r>
      <w:r w:rsidR="00620BD0" w:rsidRPr="003B0514">
        <w:rPr>
          <w:rFonts w:ascii="Times New Roman" w:hAnsi="Times New Roman" w:cs="Times New Roman"/>
          <w:b/>
          <w:sz w:val="24"/>
        </w:rPr>
        <w:t>KAPPA</w:t>
      </w:r>
      <w:r w:rsidR="001A25CB" w:rsidRPr="001A25CB">
        <w:rPr>
          <w:rFonts w:ascii="Times New Roman" w:hAnsi="Times New Roman" w:cs="Times New Roman"/>
          <w:b/>
          <w:sz w:val="24"/>
          <w:szCs w:val="24"/>
        </w:rPr>
        <w:t xml:space="preserve"> </w:t>
      </w:r>
      <w:r w:rsidR="00925FB9">
        <w:rPr>
          <w:rFonts w:ascii="Times New Roman" w:hAnsi="Times New Roman" w:cs="Times New Roman"/>
          <w:b/>
          <w:sz w:val="24"/>
          <w:szCs w:val="24"/>
        </w:rPr>
        <w:t>Saphir</w:t>
      </w:r>
      <w:r w:rsidR="001A25CB" w:rsidRPr="001A25CB">
        <w:rPr>
          <w:rFonts w:ascii="Times New Roman" w:hAnsi="Times New Roman" w:cs="Times New Roman"/>
          <w:b/>
          <w:sz w:val="24"/>
          <w:szCs w:val="24"/>
        </w:rPr>
        <w:t xml:space="preserve"> numerical model.</w:t>
      </w:r>
      <w:bookmarkEnd w:id="74"/>
    </w:p>
    <w:p w14:paraId="6E67D0FB" w14:textId="0EE59D96" w:rsidR="001A25CB" w:rsidRPr="001A25CB" w:rsidRDefault="001A25CB" w:rsidP="003B0514">
      <w:pPr>
        <w:spacing w:after="0" w:line="240" w:lineRule="auto"/>
        <w:jc w:val="both"/>
        <w:rPr>
          <w:rFonts w:ascii="Times New Roman" w:hAnsi="Times New Roman" w:cs="Times New Roman"/>
          <w:color w:val="000000" w:themeColor="text1"/>
          <w:sz w:val="24"/>
        </w:rPr>
      </w:pPr>
    </w:p>
    <w:p w14:paraId="1436DCB2" w14:textId="323DE494" w:rsidR="001A25CB" w:rsidRPr="00D01F17" w:rsidRDefault="001A25CB" w:rsidP="001A25CB">
      <w:pPr>
        <w:keepNext/>
        <w:numPr>
          <w:ilvl w:val="2"/>
          <w:numId w:val="0"/>
        </w:numPr>
        <w:spacing w:after="0" w:line="480" w:lineRule="auto"/>
        <w:jc w:val="both"/>
        <w:outlineLvl w:val="2"/>
        <w:rPr>
          <w:rFonts w:ascii="Times New Roman" w:eastAsia="Times New Roman" w:hAnsi="Times New Roman" w:cs="Times New Roman"/>
          <w:bCs/>
          <w:i/>
          <w:sz w:val="24"/>
          <w:szCs w:val="24"/>
          <w:lang w:bidi="en-US"/>
        </w:rPr>
      </w:pPr>
      <w:bookmarkStart w:id="75" w:name="_Toc488801643"/>
      <w:r>
        <w:rPr>
          <w:rFonts w:ascii="Times New Roman" w:eastAsia="Times New Roman" w:hAnsi="Times New Roman" w:cs="Times New Roman"/>
          <w:bCs/>
          <w:i/>
          <w:sz w:val="24"/>
          <w:szCs w:val="24"/>
          <w:lang w:bidi="en-US"/>
        </w:rPr>
        <w:t>3</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2</w:t>
      </w:r>
      <w:r w:rsidRPr="00E800E8">
        <w:rPr>
          <w:rFonts w:ascii="Times New Roman" w:eastAsia="Times New Roman" w:hAnsi="Times New Roman" w:cs="Times New Roman"/>
          <w:bCs/>
          <w:i/>
          <w:sz w:val="24"/>
          <w:szCs w:val="24"/>
          <w:lang w:bidi="en-US"/>
        </w:rPr>
        <w:t>.</w:t>
      </w:r>
      <w:r w:rsidR="00261A90">
        <w:rPr>
          <w:rFonts w:ascii="Times New Roman" w:eastAsia="Times New Roman" w:hAnsi="Times New Roman" w:cs="Times New Roman"/>
          <w:bCs/>
          <w:i/>
          <w:sz w:val="24"/>
          <w:szCs w:val="24"/>
          <w:lang w:bidi="en-US"/>
        </w:rPr>
        <w:t>4</w:t>
      </w:r>
      <w:r w:rsidRPr="00E800E8">
        <w:rPr>
          <w:rFonts w:ascii="Times New Roman" w:eastAsia="Times New Roman" w:hAnsi="Times New Roman" w:cs="Times New Roman"/>
          <w:bCs/>
          <w:i/>
          <w:sz w:val="24"/>
          <w:szCs w:val="24"/>
          <w:lang w:bidi="en-US"/>
        </w:rPr>
        <w:t xml:space="preserve"> </w:t>
      </w:r>
      <w:r w:rsidRPr="001A25CB">
        <w:rPr>
          <w:rFonts w:ascii="Times New Roman" w:hAnsi="Times New Roman" w:cs="Times New Roman"/>
          <w:i/>
          <w:sz w:val="24"/>
        </w:rPr>
        <w:t xml:space="preserve">Well </w:t>
      </w:r>
      <w:r w:rsidR="00831B20">
        <w:rPr>
          <w:rFonts w:ascii="Times New Roman" w:hAnsi="Times New Roman" w:cs="Times New Roman"/>
          <w:i/>
          <w:sz w:val="24"/>
        </w:rPr>
        <w:t>I</w:t>
      </w:r>
      <w:r w:rsidRPr="001A25CB">
        <w:rPr>
          <w:rFonts w:ascii="Times New Roman" w:hAnsi="Times New Roman" w:cs="Times New Roman"/>
          <w:i/>
          <w:sz w:val="24"/>
        </w:rPr>
        <w:t>nterference Effects</w:t>
      </w:r>
      <w:bookmarkEnd w:id="75"/>
    </w:p>
    <w:p w14:paraId="56F72103" w14:textId="154C0C7A" w:rsidR="001A25CB" w:rsidRDefault="001A25CB" w:rsidP="001A25CB">
      <w:pPr>
        <w:spacing w:after="0" w:line="480" w:lineRule="auto"/>
        <w:ind w:firstLine="720"/>
        <w:jc w:val="both"/>
        <w:rPr>
          <w:rFonts w:ascii="Times New Roman" w:hAnsi="Times New Roman" w:cs="Times New Roman"/>
          <w:color w:val="000000" w:themeColor="text1"/>
          <w:sz w:val="24"/>
        </w:rPr>
      </w:pPr>
      <w:r w:rsidRPr="001A25CB">
        <w:rPr>
          <w:rFonts w:ascii="Times New Roman" w:hAnsi="Times New Roman" w:cs="Times New Roman"/>
          <w:color w:val="000000" w:themeColor="text1"/>
          <w:sz w:val="24"/>
        </w:rPr>
        <w:t xml:space="preserve">MFM method can be used to model superposition in space and in time provided the system exhibits linear behavior. Algorithm used in previous sections needs to be </w:t>
      </w:r>
      <w:r w:rsidRPr="001A25CB">
        <w:rPr>
          <w:rFonts w:ascii="Times New Roman" w:hAnsi="Times New Roman" w:cs="Times New Roman"/>
          <w:color w:val="000000" w:themeColor="text1"/>
          <w:sz w:val="24"/>
        </w:rPr>
        <w:lastRenderedPageBreak/>
        <w:t>modified to consider superposition principle. Using the new algorithm, the estimated drainage volume attributes the pressure drop and its derivative for multi-well scenario. Superposition in space requires that the propagation of pressure front for each well is modeled using MFM method separately in the absence of other wells, with an assumption that there is no effect from adjacent wells. The drainage volume calculated using the MFM method is used to compute the pressure changes at any point in the reservoir due to each well, which is then added to obtain the total pressure change in the multi-well scenario. Superposition in space is valid when the entire system exhibits negligible non-linear flow behavior, for example, absence of turbulence and non-linear pressure dependence of reservoir and fluid properties.  MFM method was tested for a case with producing well located 50</w:t>
      </w:r>
      <w:r w:rsidR="004E7090">
        <w:rPr>
          <w:rFonts w:ascii="Times New Roman" w:hAnsi="Times New Roman" w:cs="Times New Roman"/>
          <w:color w:val="000000" w:themeColor="text1"/>
          <w:sz w:val="24"/>
        </w:rPr>
        <w:t>-</w:t>
      </w:r>
      <w:r w:rsidRPr="001A25CB">
        <w:rPr>
          <w:rFonts w:ascii="Times New Roman" w:hAnsi="Times New Roman" w:cs="Times New Roman"/>
          <w:color w:val="000000" w:themeColor="text1"/>
          <w:sz w:val="24"/>
        </w:rPr>
        <w:t>ft away from the observation well</w:t>
      </w:r>
      <w:r>
        <w:rPr>
          <w:rFonts w:ascii="Times New Roman" w:hAnsi="Times New Roman" w:cs="Times New Roman"/>
          <w:color w:val="000000" w:themeColor="text1"/>
          <w:sz w:val="24"/>
        </w:rPr>
        <w:t xml:space="preserve"> (</w:t>
      </w:r>
      <w:r w:rsidR="00967ECF" w:rsidRPr="00DE716D">
        <w:rPr>
          <w:rFonts w:ascii="Times New Roman" w:hAnsi="Times New Roman" w:cs="Times New Roman"/>
          <w:b/>
          <w:sz w:val="24"/>
          <w:szCs w:val="24"/>
          <w:lang w:bidi="en-US"/>
        </w:rPr>
        <w:t xml:space="preserve">Figure </w:t>
      </w:r>
      <w:r w:rsidRPr="00DE716D">
        <w:rPr>
          <w:rFonts w:ascii="Times New Roman" w:hAnsi="Times New Roman" w:cs="Times New Roman"/>
          <w:b/>
          <w:color w:val="000000" w:themeColor="text1"/>
          <w:sz w:val="24"/>
        </w:rPr>
        <w:t>3.15</w:t>
      </w:r>
      <w:r>
        <w:rPr>
          <w:rFonts w:ascii="Times New Roman" w:hAnsi="Times New Roman" w:cs="Times New Roman"/>
          <w:color w:val="000000" w:themeColor="text1"/>
          <w:sz w:val="24"/>
        </w:rPr>
        <w:t>)</w:t>
      </w:r>
      <w:r w:rsidRPr="001A25CB">
        <w:rPr>
          <w:rFonts w:ascii="Times New Roman" w:hAnsi="Times New Roman" w:cs="Times New Roman"/>
          <w:color w:val="000000" w:themeColor="text1"/>
          <w:sz w:val="24"/>
        </w:rPr>
        <w:t xml:space="preserve">. MFM predictions of pressure and its derivative responses match well with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1A25CB">
        <w:rPr>
          <w:rFonts w:ascii="Times New Roman" w:hAnsi="Times New Roman" w:cs="Times New Roman"/>
          <w:color w:val="000000" w:themeColor="text1"/>
          <w:sz w:val="24"/>
        </w:rPr>
        <w:t>analytical and</w:t>
      </w:r>
      <w:r>
        <w:rPr>
          <w:rFonts w:ascii="Times New Roman" w:hAnsi="Times New Roman" w:cs="Times New Roman"/>
          <w:color w:val="000000" w:themeColor="text1"/>
          <w:sz w:val="24"/>
        </w:rPr>
        <w:t xml:space="preserve"> numerical predictions (</w:t>
      </w:r>
      <w:r w:rsidR="00967ECF" w:rsidRPr="00DE716D">
        <w:rPr>
          <w:rFonts w:ascii="Times New Roman" w:hAnsi="Times New Roman" w:cs="Times New Roman"/>
          <w:b/>
          <w:sz w:val="24"/>
          <w:szCs w:val="24"/>
          <w:lang w:bidi="en-US"/>
        </w:rPr>
        <w:t xml:space="preserve">Figure </w:t>
      </w:r>
      <w:r w:rsidRPr="00DE716D">
        <w:rPr>
          <w:rFonts w:ascii="Times New Roman" w:hAnsi="Times New Roman" w:cs="Times New Roman"/>
          <w:b/>
          <w:color w:val="000000" w:themeColor="text1"/>
          <w:sz w:val="24"/>
        </w:rPr>
        <w:t>3.16</w:t>
      </w:r>
      <w:r w:rsidRPr="00DE716D">
        <w:rPr>
          <w:rFonts w:ascii="Times New Roman" w:hAnsi="Times New Roman" w:cs="Times New Roman"/>
          <w:color w:val="000000" w:themeColor="text1"/>
          <w:sz w:val="24"/>
        </w:rPr>
        <w:t>).</w:t>
      </w:r>
    </w:p>
    <w:p w14:paraId="4F33008A" w14:textId="0EA17281" w:rsidR="001A25CB" w:rsidRDefault="001A25CB" w:rsidP="001A25CB">
      <w:pPr>
        <w:spacing w:after="0" w:line="480" w:lineRule="auto"/>
        <w:jc w:val="center"/>
        <w:rPr>
          <w:rFonts w:ascii="Times New Roman" w:hAnsi="Times New Roman" w:cs="Times New Roman"/>
          <w:color w:val="000000" w:themeColor="text1"/>
          <w:sz w:val="24"/>
        </w:rPr>
      </w:pPr>
      <w:r>
        <w:rPr>
          <w:noProof/>
        </w:rPr>
        <w:drawing>
          <wp:inline distT="0" distB="0" distL="0" distR="0" wp14:anchorId="49B95D76" wp14:editId="2FB931C9">
            <wp:extent cx="3371850" cy="288170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5">
                      <a:extLst>
                        <a:ext uri="{28A0092B-C50C-407E-A947-70E740481C1C}">
                          <a14:useLocalDpi xmlns:a14="http://schemas.microsoft.com/office/drawing/2010/main" val="0"/>
                        </a:ext>
                      </a:extLst>
                    </a:blip>
                    <a:srcRect t="2334" b="1645"/>
                    <a:stretch/>
                  </pic:blipFill>
                  <pic:spPr bwMode="auto">
                    <a:xfrm>
                      <a:off x="0" y="0"/>
                      <a:ext cx="3378336" cy="2887251"/>
                    </a:xfrm>
                    <a:prstGeom prst="rect">
                      <a:avLst/>
                    </a:prstGeom>
                    <a:noFill/>
                    <a:ln>
                      <a:noFill/>
                    </a:ln>
                    <a:extLst>
                      <a:ext uri="{53640926-AAD7-44D8-BBD7-CCE9431645EC}">
                        <a14:shadowObscured xmlns:a14="http://schemas.microsoft.com/office/drawing/2010/main"/>
                      </a:ext>
                    </a:extLst>
                  </pic:spPr>
                </pic:pic>
              </a:graphicData>
            </a:graphic>
          </wp:inline>
        </w:drawing>
      </w:r>
    </w:p>
    <w:p w14:paraId="585A2FBB" w14:textId="1F25976D" w:rsidR="001A25CB" w:rsidRDefault="003B0514" w:rsidP="003B0514">
      <w:pPr>
        <w:tabs>
          <w:tab w:val="left" w:pos="1440"/>
        </w:tabs>
        <w:spacing w:after="0" w:line="240" w:lineRule="auto"/>
        <w:jc w:val="both"/>
        <w:rPr>
          <w:rFonts w:ascii="Times New Roman" w:hAnsi="Times New Roman" w:cs="Times New Roman"/>
          <w:b/>
          <w:sz w:val="24"/>
          <w:szCs w:val="24"/>
        </w:rPr>
      </w:pPr>
      <w:bookmarkStart w:id="76" w:name="_Toc488190295"/>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15</w:t>
      </w:r>
      <w:r w:rsidRPr="00546F16">
        <w:rPr>
          <w:rFonts w:ascii="Times New Roman" w:eastAsia="Times New Roman" w:hAnsi="Times New Roman" w:cs="Times New Roman"/>
          <w:b/>
          <w:bCs/>
          <w:sz w:val="24"/>
          <w:szCs w:val="24"/>
          <w:lang w:bidi="en-US"/>
        </w:rPr>
        <w:fldChar w:fldCharType="end"/>
      </w:r>
      <w:r>
        <w:rPr>
          <w:rFonts w:ascii="Times New Roman" w:eastAsia="Times New Roman" w:hAnsi="Times New Roman" w:cs="Times New Roman"/>
          <w:b/>
          <w:bCs/>
          <w:sz w:val="24"/>
          <w:szCs w:val="24"/>
          <w:lang w:bidi="en-US"/>
        </w:rPr>
        <w:t xml:space="preserve">: </w:t>
      </w:r>
      <w:r w:rsidR="001A25CB" w:rsidRPr="001A25CB">
        <w:rPr>
          <w:rFonts w:ascii="Times New Roman" w:hAnsi="Times New Roman" w:cs="Times New Roman"/>
          <w:b/>
          <w:sz w:val="24"/>
          <w:szCs w:val="24"/>
        </w:rPr>
        <w:t xml:space="preserve">MFM travel-time predictions </w:t>
      </w:r>
      <w:r w:rsidR="004E7090" w:rsidRPr="001A25CB">
        <w:rPr>
          <w:rFonts w:ascii="Times New Roman" w:hAnsi="Times New Roman" w:cs="Times New Roman"/>
          <w:b/>
          <w:sz w:val="24"/>
          <w:szCs w:val="24"/>
        </w:rPr>
        <w:t xml:space="preserve">of </w:t>
      </w:r>
      <w:r w:rsidR="004E7090">
        <w:rPr>
          <w:rFonts w:ascii="Times New Roman" w:hAnsi="Times New Roman" w:cs="Times New Roman"/>
          <w:b/>
          <w:sz w:val="24"/>
          <w:szCs w:val="24"/>
        </w:rPr>
        <w:t>two producing v</w:t>
      </w:r>
      <w:r w:rsidR="004E7090" w:rsidRPr="001A25CB">
        <w:rPr>
          <w:rFonts w:ascii="Times New Roman" w:hAnsi="Times New Roman" w:cs="Times New Roman"/>
          <w:b/>
          <w:sz w:val="24"/>
          <w:szCs w:val="24"/>
        </w:rPr>
        <w:t>ertical well</w:t>
      </w:r>
      <w:r w:rsidR="004E7090">
        <w:rPr>
          <w:rFonts w:ascii="Times New Roman" w:hAnsi="Times New Roman" w:cs="Times New Roman"/>
          <w:b/>
          <w:sz w:val="24"/>
          <w:szCs w:val="24"/>
        </w:rPr>
        <w:t>s</w:t>
      </w:r>
      <w:r w:rsidR="004E7090" w:rsidRPr="001A25CB">
        <w:rPr>
          <w:rFonts w:ascii="Times New Roman" w:hAnsi="Times New Roman" w:cs="Times New Roman"/>
          <w:b/>
          <w:sz w:val="24"/>
          <w:szCs w:val="24"/>
        </w:rPr>
        <w:t xml:space="preserve"> 50-ft away from</w:t>
      </w:r>
      <w:r w:rsidR="004E7090">
        <w:rPr>
          <w:rFonts w:ascii="Times New Roman" w:hAnsi="Times New Roman" w:cs="Times New Roman"/>
          <w:b/>
          <w:sz w:val="24"/>
          <w:szCs w:val="24"/>
        </w:rPr>
        <w:t xml:space="preserve"> each</w:t>
      </w:r>
      <w:r w:rsidR="004E7090" w:rsidRPr="001A25CB">
        <w:rPr>
          <w:rFonts w:ascii="Times New Roman" w:hAnsi="Times New Roman" w:cs="Times New Roman"/>
          <w:b/>
          <w:sz w:val="24"/>
          <w:szCs w:val="24"/>
        </w:rPr>
        <w:t xml:space="preserve"> other </w:t>
      </w:r>
      <w:r w:rsidR="004E7090">
        <w:rPr>
          <w:rFonts w:ascii="Times New Roman" w:hAnsi="Times New Roman" w:cs="Times New Roman"/>
          <w:b/>
          <w:sz w:val="24"/>
          <w:szCs w:val="24"/>
        </w:rPr>
        <w:t>i</w:t>
      </w:r>
      <w:r w:rsidR="004E7090" w:rsidRPr="001A25CB">
        <w:rPr>
          <w:rFonts w:ascii="Times New Roman" w:hAnsi="Times New Roman" w:cs="Times New Roman"/>
          <w:b/>
          <w:sz w:val="24"/>
          <w:szCs w:val="24"/>
        </w:rPr>
        <w:t xml:space="preserve">n a </w:t>
      </w:r>
      <w:r w:rsidR="004E7090">
        <w:rPr>
          <w:rFonts w:ascii="Times New Roman" w:hAnsi="Times New Roman" w:cs="Times New Roman"/>
          <w:b/>
          <w:sz w:val="24"/>
          <w:szCs w:val="24"/>
        </w:rPr>
        <w:t>square-shaped bounded</w:t>
      </w:r>
      <w:r w:rsidR="004E7090" w:rsidRPr="001A25CB">
        <w:rPr>
          <w:rFonts w:ascii="Times New Roman" w:hAnsi="Times New Roman" w:cs="Times New Roman"/>
          <w:b/>
          <w:sz w:val="24"/>
          <w:szCs w:val="24"/>
        </w:rPr>
        <w:t xml:space="preserve"> homogeneous reservoir</w:t>
      </w:r>
      <w:r w:rsidR="004E7090">
        <w:rPr>
          <w:rFonts w:ascii="Times New Roman" w:hAnsi="Times New Roman" w:cs="Times New Roman"/>
          <w:b/>
          <w:sz w:val="24"/>
          <w:szCs w:val="24"/>
        </w:rPr>
        <w:t>.</w:t>
      </w:r>
      <w:bookmarkEnd w:id="76"/>
    </w:p>
    <w:p w14:paraId="5C043731" w14:textId="77777777" w:rsidR="004E7090" w:rsidRDefault="004E7090" w:rsidP="003B0514">
      <w:pPr>
        <w:tabs>
          <w:tab w:val="left" w:pos="1440"/>
        </w:tabs>
        <w:spacing w:after="0" w:line="240" w:lineRule="auto"/>
        <w:jc w:val="both"/>
        <w:rPr>
          <w:rFonts w:ascii="Times New Roman" w:hAnsi="Times New Roman" w:cs="Times New Roman"/>
          <w:b/>
          <w:sz w:val="24"/>
          <w:szCs w:val="24"/>
        </w:rPr>
      </w:pPr>
    </w:p>
    <w:p w14:paraId="2484C87A" w14:textId="7EC7F6F6" w:rsidR="001A25CB" w:rsidRDefault="001A25CB" w:rsidP="001A25CB">
      <w:pPr>
        <w:spacing w:after="0" w:line="240" w:lineRule="auto"/>
        <w:rPr>
          <w:rFonts w:ascii="Times New Roman" w:hAnsi="Times New Roman" w:cs="Times New Roman"/>
          <w:color w:val="000000" w:themeColor="text1"/>
          <w:sz w:val="24"/>
        </w:rPr>
      </w:pPr>
      <w:r>
        <w:rPr>
          <w:noProof/>
        </w:rPr>
        <w:lastRenderedPageBreak/>
        <w:drawing>
          <wp:inline distT="0" distB="0" distL="0" distR="0" wp14:anchorId="7B6D60D9" wp14:editId="13CCBD4F">
            <wp:extent cx="5372100" cy="3048000"/>
            <wp:effectExtent l="0" t="0" r="0" b="0"/>
            <wp:docPr id="1172" name="Picture 117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6">
                      <a:extLst>
                        <a:ext uri="{28A0092B-C50C-407E-A947-70E740481C1C}">
                          <a14:useLocalDpi xmlns:a14="http://schemas.microsoft.com/office/drawing/2010/main" val="0"/>
                        </a:ext>
                      </a:extLst>
                    </a:blip>
                    <a:stretch>
                      <a:fillRect/>
                    </a:stretch>
                  </pic:blipFill>
                  <pic:spPr>
                    <a:xfrm>
                      <a:off x="0" y="0"/>
                      <a:ext cx="5372100" cy="3048000"/>
                    </a:xfrm>
                    <a:prstGeom prst="rect">
                      <a:avLst/>
                    </a:prstGeom>
                  </pic:spPr>
                </pic:pic>
              </a:graphicData>
            </a:graphic>
          </wp:inline>
        </w:drawing>
      </w:r>
    </w:p>
    <w:p w14:paraId="2AF6E099" w14:textId="40679BD2" w:rsidR="001A25CB" w:rsidRDefault="003B0514" w:rsidP="003B0514">
      <w:pPr>
        <w:tabs>
          <w:tab w:val="left" w:pos="1440"/>
        </w:tabs>
        <w:spacing w:after="0" w:line="240" w:lineRule="auto"/>
        <w:jc w:val="both"/>
        <w:rPr>
          <w:rFonts w:ascii="Times New Roman" w:hAnsi="Times New Roman" w:cs="Times New Roman"/>
          <w:b/>
          <w:sz w:val="24"/>
          <w:szCs w:val="24"/>
        </w:rPr>
      </w:pPr>
      <w:bookmarkStart w:id="77" w:name="_Toc488190296"/>
      <w:r w:rsidRPr="00546F16">
        <w:rPr>
          <w:rFonts w:ascii="Times New Roman" w:eastAsia="Times New Roman" w:hAnsi="Times New Roman" w:cs="Times New Roman"/>
          <w:b/>
          <w:bCs/>
          <w:sz w:val="24"/>
          <w:szCs w:val="24"/>
          <w:lang w:bidi="en-US"/>
        </w:rPr>
        <w:t xml:space="preserve">Figure </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STYLEREF 1 \s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0</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Figure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16</w:t>
      </w:r>
      <w:r w:rsidRPr="00546F16">
        <w:rPr>
          <w:rFonts w:ascii="Times New Roman" w:eastAsia="Times New Roman" w:hAnsi="Times New Roman" w:cs="Times New Roman"/>
          <w:b/>
          <w:bCs/>
          <w:sz w:val="24"/>
          <w:szCs w:val="24"/>
          <w:lang w:bidi="en-US"/>
        </w:rPr>
        <w:fldChar w:fldCharType="end"/>
      </w:r>
      <w:r w:rsidRPr="00546F16">
        <w:rPr>
          <w:rFonts w:ascii="Times New Roman" w:eastAsia="Times New Roman" w:hAnsi="Times New Roman" w:cs="Times New Roman"/>
          <w:b/>
          <w:bCs/>
          <w:sz w:val="24"/>
          <w:szCs w:val="24"/>
          <w:lang w:bidi="en-US"/>
        </w:rPr>
        <w:t xml:space="preserve">: </w:t>
      </w:r>
      <w:r w:rsidR="001A25CB" w:rsidRPr="001A25CB">
        <w:rPr>
          <w:rFonts w:ascii="Times New Roman" w:hAnsi="Times New Roman" w:cs="Times New Roman"/>
          <w:b/>
          <w:sz w:val="24"/>
          <w:szCs w:val="24"/>
        </w:rPr>
        <w:t xml:space="preserve">Diagnostic plot of pressure change and its derivative responses of a vertical well 50-ft away from another vertical well in a </w:t>
      </w:r>
      <w:r w:rsidR="004E7090">
        <w:rPr>
          <w:rFonts w:ascii="Times New Roman" w:hAnsi="Times New Roman" w:cs="Times New Roman"/>
          <w:b/>
          <w:sz w:val="24"/>
          <w:szCs w:val="24"/>
        </w:rPr>
        <w:t>square-shaped bounded</w:t>
      </w:r>
      <w:r w:rsidR="001A25CB" w:rsidRPr="001A25CB">
        <w:rPr>
          <w:rFonts w:ascii="Times New Roman" w:hAnsi="Times New Roman" w:cs="Times New Roman"/>
          <w:b/>
          <w:sz w:val="24"/>
          <w:szCs w:val="24"/>
        </w:rPr>
        <w:t xml:space="preserve"> homogeneous reservoir</w:t>
      </w:r>
      <w:r w:rsidR="004E7090">
        <w:rPr>
          <w:rFonts w:ascii="Times New Roman" w:hAnsi="Times New Roman" w:cs="Times New Roman"/>
          <w:b/>
          <w:sz w:val="24"/>
          <w:szCs w:val="24"/>
        </w:rPr>
        <w:t>,</w:t>
      </w:r>
      <w:r w:rsidR="004E7090" w:rsidRPr="004E7090">
        <w:rPr>
          <w:rFonts w:ascii="Times New Roman" w:hAnsi="Times New Roman" w:cs="Times New Roman"/>
          <w:b/>
          <w:sz w:val="24"/>
          <w:szCs w:val="20"/>
        </w:rPr>
        <w:t xml:space="preserve"> </w:t>
      </w:r>
      <w:r w:rsidR="004E7090" w:rsidRPr="00EA2841">
        <w:rPr>
          <w:rFonts w:ascii="Times New Roman" w:hAnsi="Times New Roman" w:cs="Times New Roman"/>
          <w:b/>
          <w:sz w:val="24"/>
          <w:szCs w:val="20"/>
        </w:rPr>
        <w:t xml:space="preserve">as described in </w:t>
      </w:r>
      <w:r w:rsidR="004E7090" w:rsidRPr="0004404F">
        <w:rPr>
          <w:rFonts w:ascii="Times New Roman" w:hAnsi="Times New Roman" w:cs="Times New Roman"/>
          <w:b/>
          <w:sz w:val="24"/>
          <w:szCs w:val="20"/>
        </w:rPr>
        <w:t>Fig</w:t>
      </w:r>
      <w:r w:rsidR="004E7090">
        <w:rPr>
          <w:rFonts w:ascii="Times New Roman" w:hAnsi="Times New Roman" w:cs="Times New Roman"/>
          <w:b/>
          <w:sz w:val="24"/>
          <w:szCs w:val="20"/>
        </w:rPr>
        <w:t>ure</w:t>
      </w:r>
      <w:r w:rsidR="004E7090" w:rsidRPr="0004404F">
        <w:rPr>
          <w:rFonts w:ascii="Times New Roman" w:hAnsi="Times New Roman" w:cs="Times New Roman"/>
          <w:b/>
          <w:sz w:val="24"/>
          <w:szCs w:val="20"/>
        </w:rPr>
        <w:t xml:space="preserve"> </w:t>
      </w:r>
      <w:r w:rsidR="004E7090">
        <w:rPr>
          <w:rFonts w:ascii="Times New Roman" w:hAnsi="Times New Roman" w:cs="Times New Roman"/>
          <w:b/>
          <w:sz w:val="24"/>
          <w:szCs w:val="20"/>
        </w:rPr>
        <w:t>3.15,</w:t>
      </w:r>
      <w:r w:rsidR="001A25CB" w:rsidRPr="001A25CB">
        <w:rPr>
          <w:rFonts w:ascii="Times New Roman" w:hAnsi="Times New Roman" w:cs="Times New Roman"/>
          <w:b/>
          <w:sz w:val="24"/>
          <w:szCs w:val="24"/>
        </w:rPr>
        <w:t xml:space="preserve"> </w:t>
      </w:r>
      <w:r w:rsidR="00620BD0">
        <w:rPr>
          <w:rFonts w:ascii="Times New Roman" w:hAnsi="Times New Roman" w:cs="Times New Roman"/>
          <w:b/>
          <w:sz w:val="24"/>
          <w:szCs w:val="24"/>
        </w:rPr>
        <w:t>computed using MFM method, KAPPA</w:t>
      </w:r>
      <w:r w:rsidR="001A25CB" w:rsidRPr="001A25CB">
        <w:rPr>
          <w:rFonts w:ascii="Times New Roman" w:hAnsi="Times New Roman" w:cs="Times New Roman"/>
          <w:b/>
          <w:sz w:val="24"/>
          <w:szCs w:val="24"/>
        </w:rPr>
        <w:t xml:space="preserve"> Saphir analytical model, and K</w:t>
      </w:r>
      <w:r w:rsidR="00620BD0">
        <w:rPr>
          <w:rFonts w:ascii="Times New Roman" w:hAnsi="Times New Roman" w:cs="Times New Roman"/>
          <w:b/>
          <w:sz w:val="24"/>
          <w:szCs w:val="24"/>
        </w:rPr>
        <w:t>APPA</w:t>
      </w:r>
      <w:r w:rsidR="001A25CB" w:rsidRPr="001A25CB">
        <w:rPr>
          <w:rFonts w:ascii="Times New Roman" w:hAnsi="Times New Roman" w:cs="Times New Roman"/>
          <w:b/>
          <w:sz w:val="24"/>
          <w:szCs w:val="24"/>
        </w:rPr>
        <w:t xml:space="preserve"> Rubis numerical model.</w:t>
      </w:r>
      <w:bookmarkEnd w:id="77"/>
    </w:p>
    <w:p w14:paraId="6B6A1ECD" w14:textId="09236307" w:rsidR="00E24DBD" w:rsidRDefault="00E24DBD" w:rsidP="001A25CB">
      <w:pPr>
        <w:spacing w:after="0" w:line="240" w:lineRule="auto"/>
        <w:jc w:val="both"/>
        <w:rPr>
          <w:rFonts w:ascii="Times New Roman" w:hAnsi="Times New Roman" w:cs="Times New Roman"/>
          <w:b/>
          <w:sz w:val="24"/>
          <w:szCs w:val="24"/>
        </w:rPr>
      </w:pPr>
    </w:p>
    <w:p w14:paraId="2D1F9766" w14:textId="077870EE" w:rsidR="00AA2146" w:rsidRPr="00E464EB" w:rsidRDefault="00E464EB" w:rsidP="00E464EB">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78" w:name="_Toc488801644"/>
      <w:r w:rsidRPr="00415859">
        <w:rPr>
          <w:rFonts w:ascii="Times New Roman" w:eastAsia="Times New Roman" w:hAnsi="Times New Roman" w:cs="Times New Roman"/>
          <w:b/>
          <w:bCs/>
          <w:iCs/>
          <w:sz w:val="24"/>
          <w:szCs w:val="28"/>
          <w:lang w:bidi="en-US"/>
        </w:rPr>
        <w:t>3.</w:t>
      </w:r>
      <w:r>
        <w:rPr>
          <w:rFonts w:ascii="Times New Roman" w:eastAsia="Times New Roman" w:hAnsi="Times New Roman" w:cs="Times New Roman"/>
          <w:b/>
          <w:bCs/>
          <w:iCs/>
          <w:sz w:val="24"/>
          <w:szCs w:val="28"/>
          <w:lang w:bidi="en-US"/>
        </w:rPr>
        <w:t>3</w:t>
      </w:r>
      <w:r w:rsidRPr="00415859">
        <w:rPr>
          <w:rFonts w:ascii="Times New Roman" w:eastAsia="Times New Roman" w:hAnsi="Times New Roman" w:cs="Times New Roman"/>
          <w:b/>
          <w:bCs/>
          <w:iCs/>
          <w:sz w:val="24"/>
          <w:szCs w:val="28"/>
          <w:lang w:bidi="en-US"/>
        </w:rPr>
        <w:t xml:space="preserve"> </w:t>
      </w:r>
      <w:r>
        <w:rPr>
          <w:rFonts w:ascii="Times New Roman" w:hAnsi="Times New Roman" w:cs="Times New Roman"/>
          <w:b/>
          <w:sz w:val="24"/>
        </w:rPr>
        <w:t>Conclusion</w:t>
      </w:r>
      <w:r w:rsidR="00261A90">
        <w:rPr>
          <w:rFonts w:ascii="Times New Roman" w:hAnsi="Times New Roman" w:cs="Times New Roman"/>
          <w:b/>
          <w:sz w:val="24"/>
        </w:rPr>
        <w:t>s</w:t>
      </w:r>
      <w:bookmarkEnd w:id="78"/>
    </w:p>
    <w:p w14:paraId="4DE31E03" w14:textId="18ECE9D5" w:rsidR="00AA2146" w:rsidRPr="00E464EB" w:rsidRDefault="00E464EB" w:rsidP="00E464EB">
      <w:pPr>
        <w:spacing w:line="480" w:lineRule="auto"/>
        <w:ind w:firstLine="720"/>
        <w:jc w:val="both"/>
        <w:rPr>
          <w:rFonts w:ascii="Times New Roman" w:hAnsi="Times New Roman" w:cs="Times New Roman"/>
          <w:sz w:val="24"/>
          <w:lang w:bidi="en-US"/>
        </w:rPr>
      </w:pPr>
      <w:r w:rsidRPr="00E464EB">
        <w:rPr>
          <w:rFonts w:ascii="Times New Roman" w:hAnsi="Times New Roman" w:cs="Times New Roman"/>
          <w:sz w:val="24"/>
          <w:lang w:bidi="en-US"/>
        </w:rPr>
        <w:t>In this chapter</w:t>
      </w:r>
      <w:r>
        <w:rPr>
          <w:lang w:bidi="en-US"/>
        </w:rPr>
        <w:t xml:space="preserve">, </w:t>
      </w:r>
      <w:r w:rsidRPr="00B20748">
        <w:rPr>
          <w:rFonts w:ascii="Times New Roman" w:hAnsi="Times New Roman" w:cs="Times New Roman"/>
          <w:sz w:val="24"/>
          <w:lang w:bidi="en-US"/>
        </w:rPr>
        <w:t xml:space="preserve">we </w:t>
      </w:r>
      <w:r>
        <w:rPr>
          <w:rFonts w:ascii="Times New Roman" w:hAnsi="Times New Roman" w:cs="Times New Roman"/>
          <w:sz w:val="24"/>
          <w:lang w:bidi="en-US"/>
        </w:rPr>
        <w:t>tested</w:t>
      </w:r>
      <w:r w:rsidRPr="00B20748">
        <w:rPr>
          <w:rFonts w:ascii="Times New Roman" w:hAnsi="Times New Roman" w:cs="Times New Roman"/>
          <w:sz w:val="24"/>
          <w:lang w:bidi="en-US"/>
        </w:rPr>
        <w:t xml:space="preserve"> an accurate and efficient method for pressure responses and validated </w:t>
      </w:r>
      <w:r w:rsidR="007B2EDD">
        <w:rPr>
          <w:rFonts w:ascii="Times New Roman" w:hAnsi="Times New Roman" w:cs="Times New Roman"/>
          <w:sz w:val="24"/>
          <w:lang w:bidi="en-US"/>
        </w:rPr>
        <w:t xml:space="preserve">intensively </w:t>
      </w:r>
      <w:r w:rsidRPr="00B20748">
        <w:rPr>
          <w:rFonts w:ascii="Times New Roman" w:hAnsi="Times New Roman" w:cs="Times New Roman"/>
          <w:sz w:val="24"/>
          <w:lang w:bidi="en-US"/>
        </w:rPr>
        <w:t>in KAPPA</w:t>
      </w:r>
      <w:r>
        <w:rPr>
          <w:rFonts w:ascii="Times New Roman" w:hAnsi="Times New Roman" w:cs="Times New Roman"/>
          <w:sz w:val="24"/>
          <w:lang w:bidi="en-US"/>
        </w:rPr>
        <w:t xml:space="preserve"> numerical solutions</w:t>
      </w:r>
      <w:r w:rsidRPr="00B20748">
        <w:rPr>
          <w:rFonts w:ascii="Times New Roman" w:hAnsi="Times New Roman" w:cs="Times New Roman"/>
          <w:sz w:val="24"/>
          <w:lang w:bidi="en-US"/>
        </w:rPr>
        <w:t xml:space="preserve"> for various fractured heterogeneous reservoir sce</w:t>
      </w:r>
      <w:r>
        <w:rPr>
          <w:rFonts w:ascii="Times New Roman" w:hAnsi="Times New Roman" w:cs="Times New Roman"/>
          <w:sz w:val="24"/>
          <w:lang w:bidi="en-US"/>
        </w:rPr>
        <w:t xml:space="preserve">narios. </w:t>
      </w:r>
      <w:r w:rsidRPr="00B20748">
        <w:rPr>
          <w:rFonts w:ascii="Times New Roman" w:hAnsi="Times New Roman" w:cs="Times New Roman"/>
          <w:sz w:val="24"/>
          <w:lang w:bidi="en-US"/>
        </w:rPr>
        <w:t>The reservoir drainage volume can be estimated from the pressure</w:t>
      </w:r>
      <w:r>
        <w:rPr>
          <w:rFonts w:ascii="Times New Roman" w:hAnsi="Times New Roman" w:cs="Times New Roman"/>
          <w:sz w:val="24"/>
          <w:lang w:bidi="en-US"/>
        </w:rPr>
        <w:t xml:space="preserve"> ‘front’</w:t>
      </w:r>
      <w:r w:rsidRPr="00B20748">
        <w:rPr>
          <w:rFonts w:ascii="Times New Roman" w:hAnsi="Times New Roman" w:cs="Times New Roman"/>
          <w:sz w:val="24"/>
          <w:lang w:bidi="en-US"/>
        </w:rPr>
        <w:t xml:space="preserve"> propagation</w:t>
      </w:r>
      <w:r>
        <w:rPr>
          <w:rFonts w:ascii="Times New Roman" w:hAnsi="Times New Roman" w:cs="Times New Roman"/>
          <w:sz w:val="24"/>
          <w:lang w:bidi="en-US"/>
        </w:rPr>
        <w:t xml:space="preserve"> using </w:t>
      </w:r>
      <w:r w:rsidR="00487369">
        <w:rPr>
          <w:rFonts w:ascii="Times New Roman" w:hAnsi="Times New Roman" w:cs="Times New Roman"/>
          <w:sz w:val="24"/>
          <w:lang w:bidi="en-US"/>
        </w:rPr>
        <w:t>mu</w:t>
      </w:r>
      <w:r w:rsidRPr="00B20748">
        <w:rPr>
          <w:rFonts w:ascii="Times New Roman" w:hAnsi="Times New Roman" w:cs="Times New Roman"/>
          <w:sz w:val="24"/>
          <w:lang w:bidi="en-US"/>
        </w:rPr>
        <w:t xml:space="preserve">ltistencils </w:t>
      </w:r>
      <w:r w:rsidR="00487369">
        <w:rPr>
          <w:rFonts w:ascii="Times New Roman" w:hAnsi="Times New Roman" w:cs="Times New Roman"/>
          <w:sz w:val="24"/>
          <w:lang w:bidi="en-US"/>
        </w:rPr>
        <w:t>f</w:t>
      </w:r>
      <w:r w:rsidRPr="00B20748">
        <w:rPr>
          <w:rFonts w:ascii="Times New Roman" w:hAnsi="Times New Roman" w:cs="Times New Roman"/>
          <w:sz w:val="24"/>
          <w:lang w:bidi="en-US"/>
        </w:rPr>
        <w:t xml:space="preserve">ast </w:t>
      </w:r>
      <w:r w:rsidR="00487369">
        <w:rPr>
          <w:rFonts w:ascii="Times New Roman" w:hAnsi="Times New Roman" w:cs="Times New Roman"/>
          <w:sz w:val="24"/>
          <w:lang w:bidi="en-US"/>
        </w:rPr>
        <w:t>m</w:t>
      </w:r>
      <w:r w:rsidRPr="00B20748">
        <w:rPr>
          <w:rFonts w:ascii="Times New Roman" w:hAnsi="Times New Roman" w:cs="Times New Roman"/>
          <w:sz w:val="24"/>
          <w:lang w:bidi="en-US"/>
        </w:rPr>
        <w:t>arching (MFM) method. A geometric approximation of the drainage volume is then used to compute the well rates and the reservoir pressure. MFM Method proves to be computationally efficient in characterizing the effects of reservoir and fracture properties on pressure transient response in complex reservoirs. This method can effectively give an intuitive clue for not only reservoir behavior but design process of hydraulic fracture or well spacing.</w:t>
      </w:r>
    </w:p>
    <w:p w14:paraId="1595A007" w14:textId="77777777" w:rsidR="00E24DBD" w:rsidRDefault="00E24DBD" w:rsidP="001A25CB">
      <w:pPr>
        <w:spacing w:after="0" w:line="240" w:lineRule="auto"/>
        <w:jc w:val="both"/>
        <w:rPr>
          <w:rFonts w:ascii="Times New Roman" w:hAnsi="Times New Roman" w:cs="Times New Roman"/>
          <w:b/>
          <w:sz w:val="24"/>
          <w:szCs w:val="24"/>
        </w:rPr>
      </w:pPr>
    </w:p>
    <w:p w14:paraId="63645B09" w14:textId="74ACE3B1" w:rsidR="00DF4DCC" w:rsidRPr="00415859" w:rsidRDefault="00DF4DCC" w:rsidP="00130C15">
      <w:pPr>
        <w:pStyle w:val="Heading1"/>
      </w:pPr>
      <w:bookmarkStart w:id="79" w:name="_Toc488801645"/>
      <w:r w:rsidRPr="00DF4DCC">
        <w:lastRenderedPageBreak/>
        <w:t xml:space="preserve">CHAPTER 4: </w:t>
      </w:r>
      <w:r w:rsidR="00CE677A" w:rsidRPr="00CE677A">
        <w:t>MULTISTENCILS FAST MARCHING IN THE PRESENCE OF ZONES OF HIGH-CONTRAST DIFFUSIVITIES</w:t>
      </w:r>
      <w:bookmarkEnd w:id="79"/>
    </w:p>
    <w:p w14:paraId="1C0556B7" w14:textId="0D0B22BF" w:rsidR="00DF4DCC" w:rsidRPr="00112134" w:rsidRDefault="00DF4DCC" w:rsidP="00DF4DCC">
      <w:pPr>
        <w:spacing w:after="0" w:line="480" w:lineRule="auto"/>
        <w:ind w:firstLine="800"/>
        <w:contextualSpacing/>
        <w:jc w:val="both"/>
        <w:rPr>
          <w:rFonts w:ascii="Times New Roman" w:hAnsi="Times New Roman" w:cs="Times New Roman"/>
          <w:color w:val="000000" w:themeColor="text1"/>
          <w:sz w:val="24"/>
        </w:rPr>
      </w:pPr>
      <w:r w:rsidRPr="00E637D3">
        <w:rPr>
          <w:rFonts w:ascii="Times New Roman" w:hAnsi="Times New Roman" w:cs="Times New Roman"/>
          <w:color w:val="000000" w:themeColor="text1"/>
          <w:sz w:val="24"/>
        </w:rPr>
        <w:t>In previous chapters, multistencils fast marching method is implemented in heterogeneous reservoirs with smoothly varying permeability distribution and containing thin infinite- and zero-conductivity fractures. The proposed modeling method was validated against analytic and numerical results. In this chapter, the MFM method is improved further to model reservoirs with high-contrast permeability distribution and large-sized low-permeability zones, which were erroneously modeled using the MFM method as proposed in the previous chapter</w:t>
      </w:r>
      <w:r w:rsidR="000A3C37">
        <w:rPr>
          <w:rFonts w:ascii="Times New Roman" w:hAnsi="Times New Roman" w:cs="Times New Roman"/>
          <w:color w:val="000000" w:themeColor="text1"/>
          <w:sz w:val="24"/>
        </w:rPr>
        <w:t>.</w:t>
      </w:r>
    </w:p>
    <w:p w14:paraId="13DC7A48" w14:textId="77777777" w:rsidR="00DF4DCC" w:rsidRPr="00415859" w:rsidRDefault="00DF4DCC" w:rsidP="00DF4DCC">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80" w:name="_Toc488801646"/>
      <w:r w:rsidRPr="00DF4DCC">
        <w:rPr>
          <w:rFonts w:ascii="Times New Roman" w:eastAsia="Times New Roman" w:hAnsi="Times New Roman" w:cs="Times New Roman"/>
          <w:b/>
          <w:bCs/>
          <w:iCs/>
          <w:sz w:val="24"/>
          <w:szCs w:val="28"/>
          <w:lang w:bidi="en-US"/>
        </w:rPr>
        <w:t xml:space="preserve">4.1 </w:t>
      </w:r>
      <w:r w:rsidRPr="00DF4DCC">
        <w:rPr>
          <w:rFonts w:ascii="Times New Roman" w:hAnsi="Times New Roman" w:cs="Times New Roman"/>
          <w:b/>
          <w:sz w:val="24"/>
        </w:rPr>
        <w:t>Literature Review</w:t>
      </w:r>
      <w:bookmarkEnd w:id="80"/>
    </w:p>
    <w:p w14:paraId="0C4BE0CB" w14:textId="20F4BF79" w:rsidR="00DF4DCC" w:rsidRPr="00E637D3" w:rsidRDefault="00DF4DCC" w:rsidP="00DF4DCC">
      <w:pPr>
        <w:tabs>
          <w:tab w:val="left" w:pos="1775"/>
        </w:tabs>
        <w:spacing w:line="480" w:lineRule="auto"/>
        <w:ind w:firstLine="936"/>
        <w:jc w:val="both"/>
        <w:rPr>
          <w:rFonts w:ascii="Times New Roman" w:hAnsi="Times New Roman" w:cs="Times New Roman"/>
          <w:sz w:val="24"/>
          <w:szCs w:val="24"/>
        </w:rPr>
      </w:pPr>
      <w:r w:rsidRPr="00E637D3">
        <w:rPr>
          <w:rFonts w:ascii="Times New Roman" w:hAnsi="Times New Roman" w:cs="Times New Roman"/>
          <w:sz w:val="24"/>
          <w:szCs w:val="24"/>
        </w:rPr>
        <w:t>Extensive studies have been conducted on tracking wave propagation front, propagation path and its speed in highly heterogeneous medium (</w:t>
      </w:r>
      <w:bookmarkStart w:id="81" w:name="_Hlk488023971"/>
      <w:r w:rsidRPr="00B71C00">
        <w:rPr>
          <w:rFonts w:ascii="Times New Roman" w:hAnsi="Times New Roman" w:cs="Times New Roman"/>
          <w:sz w:val="24"/>
          <w:szCs w:val="24"/>
        </w:rPr>
        <w:t xml:space="preserve">Dey </w:t>
      </w:r>
      <w:r>
        <w:rPr>
          <w:rFonts w:ascii="Times New Roman" w:hAnsi="Times New Roman" w:cs="Times New Roman"/>
          <w:sz w:val="24"/>
          <w:szCs w:val="24"/>
        </w:rPr>
        <w:t xml:space="preserve">et al., 2009; </w:t>
      </w:r>
      <w:r w:rsidRPr="00B71C00">
        <w:rPr>
          <w:rFonts w:ascii="Times New Roman" w:hAnsi="Times New Roman" w:cs="Times New Roman"/>
          <w:sz w:val="24"/>
          <w:szCs w:val="24"/>
        </w:rPr>
        <w:t>Capozzoli</w:t>
      </w:r>
      <w:r w:rsidRPr="00E637D3">
        <w:rPr>
          <w:rFonts w:ascii="Times New Roman" w:hAnsi="Times New Roman" w:cs="Times New Roman"/>
          <w:sz w:val="24"/>
          <w:szCs w:val="24"/>
        </w:rPr>
        <w:t xml:space="preserve"> et al.,</w:t>
      </w:r>
      <w:r>
        <w:rPr>
          <w:rFonts w:ascii="Times New Roman" w:hAnsi="Times New Roman" w:cs="Times New Roman"/>
          <w:sz w:val="24"/>
          <w:szCs w:val="24"/>
        </w:rPr>
        <w:t xml:space="preserve"> 2014</w:t>
      </w:r>
      <w:bookmarkEnd w:id="81"/>
      <w:r w:rsidRPr="00E637D3">
        <w:rPr>
          <w:rFonts w:ascii="Times New Roman" w:hAnsi="Times New Roman" w:cs="Times New Roman"/>
          <w:sz w:val="24"/>
          <w:szCs w:val="24"/>
        </w:rPr>
        <w:t xml:space="preserve">). These studies include the conventional fast marching (FM) techniques to find the first-arriving phase as well as the recent developments to employ the reflection of wave propagation in the FM method </w:t>
      </w:r>
      <w:bookmarkStart w:id="82" w:name="_Hlk488023979"/>
      <w:r w:rsidRPr="00E637D3">
        <w:rPr>
          <w:rFonts w:ascii="Times New Roman" w:hAnsi="Times New Roman" w:cs="Times New Roman"/>
          <w:sz w:val="24"/>
          <w:szCs w:val="24"/>
        </w:rPr>
        <w:t>(Rawlinson and Sambridge, 2004</w:t>
      </w:r>
      <w:bookmarkEnd w:id="82"/>
      <w:r w:rsidRPr="00E637D3">
        <w:rPr>
          <w:rFonts w:ascii="Times New Roman" w:hAnsi="Times New Roman" w:cs="Times New Roman"/>
          <w:sz w:val="24"/>
          <w:szCs w:val="24"/>
        </w:rPr>
        <w:t>). FM method is a popular numerical tool in petroleum engineering to determine the drainage volume in highly heterogeneous reservoirs, such as shale formation with discrete fracture network (</w:t>
      </w:r>
      <w:bookmarkStart w:id="83" w:name="_Hlk488023984"/>
      <w:r w:rsidRPr="00E637D3">
        <w:rPr>
          <w:rFonts w:ascii="Times New Roman" w:hAnsi="Times New Roman" w:cs="Times New Roman"/>
          <w:sz w:val="24"/>
          <w:szCs w:val="24"/>
        </w:rPr>
        <w:t>Kim et al., 2009; Kang et al., 2013; Yang et al., 2017</w:t>
      </w:r>
      <w:bookmarkEnd w:id="83"/>
      <w:r w:rsidRPr="00E637D3">
        <w:rPr>
          <w:rFonts w:ascii="Times New Roman" w:hAnsi="Times New Roman" w:cs="Times New Roman"/>
          <w:sz w:val="24"/>
          <w:szCs w:val="24"/>
        </w:rPr>
        <w:t>) Current analysis on the reservoir drainage volume using FM method involves relatively low-contrast or smoothly varying permeability distribution in the reservoir. Presence of high-contrast permeability heterogeneity in the medium challenges the computation of drainage volume</w:t>
      </w:r>
      <w:r w:rsidRPr="00DF4DCC">
        <w:rPr>
          <w:rFonts w:ascii="Times New Roman" w:hAnsi="Times New Roman" w:cs="Times New Roman"/>
          <w:sz w:val="24"/>
          <w:szCs w:val="24"/>
        </w:rPr>
        <w:t>. In this chapter, MFM method is improved to estimate realistic drainage volume in reservoirs with spatially distributed zones of high-contrast diffusivities.</w:t>
      </w:r>
      <w:r w:rsidRPr="00E637D3">
        <w:rPr>
          <w:rFonts w:ascii="Times New Roman" w:hAnsi="Times New Roman" w:cs="Times New Roman"/>
          <w:sz w:val="24"/>
          <w:szCs w:val="24"/>
        </w:rPr>
        <w:t xml:space="preserve"> The </w:t>
      </w:r>
      <w:r w:rsidRPr="00E637D3">
        <w:rPr>
          <w:rFonts w:ascii="Times New Roman" w:hAnsi="Times New Roman" w:cs="Times New Roman"/>
          <w:sz w:val="24"/>
          <w:szCs w:val="24"/>
        </w:rPr>
        <w:lastRenderedPageBreak/>
        <w:t xml:space="preserve">accuracy of the proposed method is evaluated by comparing the MFM predictions against those of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E637D3">
        <w:rPr>
          <w:rFonts w:ascii="Times New Roman" w:hAnsi="Times New Roman" w:cs="Times New Roman"/>
          <w:sz w:val="24"/>
          <w:szCs w:val="24"/>
        </w:rPr>
        <w:t>Rubis numerical simulator.</w:t>
      </w:r>
    </w:p>
    <w:p w14:paraId="55FB8DE8" w14:textId="77777777" w:rsidR="00DF4DCC" w:rsidRPr="00415859" w:rsidRDefault="00DF4DCC" w:rsidP="00DF4DCC">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84" w:name="_Toc488801647"/>
      <w:r w:rsidRPr="00415859">
        <w:rPr>
          <w:rFonts w:ascii="Times New Roman" w:eastAsia="Times New Roman" w:hAnsi="Times New Roman" w:cs="Times New Roman"/>
          <w:b/>
          <w:bCs/>
          <w:iCs/>
          <w:sz w:val="24"/>
          <w:szCs w:val="28"/>
          <w:lang w:bidi="en-US"/>
        </w:rPr>
        <w:t>4.</w:t>
      </w:r>
      <w:r>
        <w:rPr>
          <w:rFonts w:ascii="Times New Roman" w:eastAsia="Times New Roman" w:hAnsi="Times New Roman" w:cs="Times New Roman"/>
          <w:b/>
          <w:bCs/>
          <w:iCs/>
          <w:sz w:val="24"/>
          <w:szCs w:val="28"/>
          <w:lang w:bidi="en-US"/>
        </w:rPr>
        <w:t>2</w:t>
      </w:r>
      <w:r w:rsidRPr="00415859">
        <w:rPr>
          <w:rFonts w:ascii="Times New Roman" w:eastAsia="Times New Roman" w:hAnsi="Times New Roman" w:cs="Times New Roman"/>
          <w:b/>
          <w:bCs/>
          <w:iCs/>
          <w:sz w:val="24"/>
          <w:szCs w:val="28"/>
          <w:lang w:bidi="en-US"/>
        </w:rPr>
        <w:t xml:space="preserve"> </w:t>
      </w:r>
      <w:r w:rsidRPr="00EF505D">
        <w:rPr>
          <w:rFonts w:ascii="Times New Roman" w:hAnsi="Times New Roman" w:cs="Times New Roman"/>
          <w:b/>
          <w:sz w:val="24"/>
        </w:rPr>
        <w:t xml:space="preserve">Problem </w:t>
      </w:r>
      <w:r>
        <w:rPr>
          <w:rFonts w:ascii="Times New Roman" w:hAnsi="Times New Roman" w:cs="Times New Roman"/>
          <w:b/>
          <w:sz w:val="24"/>
        </w:rPr>
        <w:t>St</w:t>
      </w:r>
      <w:r w:rsidRPr="00EF505D">
        <w:rPr>
          <w:rFonts w:ascii="Times New Roman" w:hAnsi="Times New Roman" w:cs="Times New Roman"/>
          <w:b/>
          <w:sz w:val="24"/>
        </w:rPr>
        <w:t>atement</w:t>
      </w:r>
      <w:bookmarkEnd w:id="84"/>
    </w:p>
    <w:p w14:paraId="2E7FE608" w14:textId="77777777" w:rsidR="00DF4DCC" w:rsidRPr="0004404F" w:rsidRDefault="00DF4DCC" w:rsidP="00DF4DCC">
      <w:pPr>
        <w:spacing w:after="0" w:line="480" w:lineRule="auto"/>
        <w:ind w:firstLine="800"/>
        <w:contextualSpacing/>
        <w:jc w:val="both"/>
        <w:rPr>
          <w:rFonts w:ascii="Times New Roman" w:hAnsi="Times New Roman" w:cs="Times New Roman"/>
          <w:sz w:val="24"/>
          <w:szCs w:val="24"/>
        </w:rPr>
      </w:pPr>
      <w:r w:rsidRPr="00E637D3">
        <w:rPr>
          <w:rFonts w:ascii="Times New Roman" w:hAnsi="Times New Roman" w:cs="Times New Roman"/>
          <w:sz w:val="24"/>
        </w:rPr>
        <w:t>There are numerous publications on fracture analysis and reservoir performance characterization in spatially heterogeneous hydrocarbon reservoirs. FM-based methods facilitate interpretation of pressure transient responses to estimate reservoir volume and flow parameters. FM method predictions have been validated for reservoirs with high-conductivity induced fractu</w:t>
      </w:r>
      <w:r>
        <w:rPr>
          <w:rFonts w:ascii="Times New Roman" w:hAnsi="Times New Roman" w:cs="Times New Roman"/>
          <w:sz w:val="24"/>
        </w:rPr>
        <w:t>res and sealed natural fracture</w:t>
      </w:r>
      <w:r w:rsidRPr="00E637D3">
        <w:rPr>
          <w:rFonts w:ascii="Times New Roman" w:hAnsi="Times New Roman" w:cs="Times New Roman"/>
          <w:sz w:val="24"/>
        </w:rPr>
        <w:t xml:space="preserve">. The MFM method that we developed and described in Chapter 3 tracks down the propagation of outermost pressure front and subsequently enables computation of the </w:t>
      </w:r>
      <w:r w:rsidRPr="0004404F">
        <w:rPr>
          <w:rFonts w:ascii="Times New Roman" w:hAnsi="Times New Roman" w:cs="Times New Roman"/>
          <w:sz w:val="24"/>
          <w:szCs w:val="24"/>
        </w:rPr>
        <w:t>drainage volume in ideal reservoirs without large-sized areas of high permeability contrasts. MFM simulations for reservoirs containing cemented/conductive fractures accurately predict the propagation of pressure response because the volume of fractures compared to the reservoir volume is negligible. However, MFM method developed so far is prone to numerical dispersion and errors with an increase in the number of the fractures and the volume occupied by zones of high contrast.</w:t>
      </w:r>
    </w:p>
    <w:p w14:paraId="7BA89832" w14:textId="77777777" w:rsidR="00DF4DCC" w:rsidRPr="0004404F" w:rsidRDefault="00DF4DCC" w:rsidP="00DF4DCC">
      <w:pPr>
        <w:spacing w:after="0" w:line="480" w:lineRule="auto"/>
        <w:ind w:firstLine="800"/>
        <w:contextualSpacing/>
        <w:jc w:val="both"/>
        <w:rPr>
          <w:rFonts w:ascii="Times New Roman" w:hAnsi="Times New Roman" w:cs="Times New Roman"/>
          <w:sz w:val="24"/>
          <w:szCs w:val="24"/>
        </w:rPr>
      </w:pPr>
      <w:r w:rsidRPr="0004404F">
        <w:rPr>
          <w:rFonts w:ascii="Times New Roman" w:hAnsi="Times New Roman" w:cs="Times New Roman"/>
          <w:sz w:val="24"/>
          <w:szCs w:val="24"/>
        </w:rPr>
        <w:t xml:space="preserve">We improve the MFM method and describe the improvements and algorithmic changes in this chapter. For example, </w:t>
      </w:r>
      <w:r w:rsidRPr="00DE716D">
        <w:rPr>
          <w:rFonts w:ascii="Times New Roman" w:hAnsi="Times New Roman" w:cs="Times New Roman"/>
          <w:b/>
          <w:sz w:val="24"/>
          <w:szCs w:val="24"/>
        </w:rPr>
        <w:t>Figure 4.1b</w:t>
      </w:r>
      <w:r w:rsidRPr="0004404F">
        <w:rPr>
          <w:rFonts w:ascii="Times New Roman" w:hAnsi="Times New Roman" w:cs="Times New Roman"/>
          <w:sz w:val="24"/>
          <w:szCs w:val="24"/>
        </w:rPr>
        <w:t xml:space="preserve"> shows the pressure front propagation at 5 days in the square-shaped bounded reservoir with an impermeable patch (</w:t>
      </w:r>
      <w:r w:rsidRPr="00DE716D">
        <w:rPr>
          <w:rFonts w:ascii="Times New Roman" w:hAnsi="Times New Roman" w:cs="Times New Roman"/>
          <w:b/>
          <w:sz w:val="24"/>
          <w:szCs w:val="24"/>
        </w:rPr>
        <w:t>Figure 4.1a</w:t>
      </w:r>
      <w:r w:rsidRPr="0004404F">
        <w:rPr>
          <w:rFonts w:ascii="Times New Roman" w:hAnsi="Times New Roman" w:cs="Times New Roman"/>
          <w:sz w:val="24"/>
          <w:szCs w:val="24"/>
        </w:rPr>
        <w:t xml:space="preserve">) being </w:t>
      </w:r>
      <w:r w:rsidRPr="00DF4DCC">
        <w:rPr>
          <w:rFonts w:ascii="Times New Roman" w:hAnsi="Times New Roman" w:cs="Times New Roman"/>
          <w:sz w:val="24"/>
          <w:szCs w:val="24"/>
        </w:rPr>
        <w:t>produced from a centrally located vertical well. The t</w:t>
      </w:r>
      <w:r w:rsidRPr="0004404F">
        <w:rPr>
          <w:rFonts w:ascii="Times New Roman" w:hAnsi="Times New Roman" w:cs="Times New Roman"/>
          <w:sz w:val="24"/>
          <w:szCs w:val="24"/>
        </w:rPr>
        <w:t xml:space="preserve">wo solid lines in </w:t>
      </w:r>
      <w:r w:rsidRPr="00DE716D">
        <w:rPr>
          <w:rFonts w:ascii="Times New Roman" w:hAnsi="Times New Roman" w:cs="Times New Roman"/>
          <w:b/>
          <w:sz w:val="24"/>
          <w:szCs w:val="24"/>
        </w:rPr>
        <w:t>Figure 4.1b</w:t>
      </w:r>
      <w:r w:rsidRPr="0004404F">
        <w:rPr>
          <w:rFonts w:ascii="Times New Roman" w:hAnsi="Times New Roman" w:cs="Times New Roman"/>
          <w:sz w:val="24"/>
          <w:szCs w:val="24"/>
        </w:rPr>
        <w:t xml:space="preserve"> represent the pressure fronts, wherein the outer front describes the extent of pressure propagation in the bounded reservoir and the inner front indicates that pressure and flow is not able to penetrate the impermeable patch in the reservoir at the </w:t>
      </w:r>
      <w:r>
        <w:rPr>
          <w:rFonts w:ascii="Times New Roman" w:hAnsi="Times New Roman" w:cs="Times New Roman"/>
          <w:sz w:val="24"/>
          <w:szCs w:val="24"/>
        </w:rPr>
        <w:t>5</w:t>
      </w:r>
      <w:r w:rsidRPr="00E53F8A">
        <w:rPr>
          <w:rFonts w:ascii="Times New Roman" w:hAnsi="Times New Roman" w:cs="Times New Roman"/>
          <w:sz w:val="24"/>
          <w:szCs w:val="24"/>
          <w:vertAlign w:val="superscript"/>
        </w:rPr>
        <w:t>th</w:t>
      </w:r>
      <w:r w:rsidRPr="0004404F">
        <w:rPr>
          <w:rFonts w:ascii="Times New Roman" w:hAnsi="Times New Roman" w:cs="Times New Roman"/>
          <w:sz w:val="24"/>
          <w:szCs w:val="24"/>
        </w:rPr>
        <w:t xml:space="preserve"> day of production. </w:t>
      </w:r>
      <w:r w:rsidRPr="0004404F">
        <w:rPr>
          <w:rFonts w:ascii="Times New Roman" w:hAnsi="Times New Roman" w:cs="Times New Roman"/>
          <w:sz w:val="24"/>
          <w:szCs w:val="24"/>
        </w:rPr>
        <w:lastRenderedPageBreak/>
        <w:t xml:space="preserve">The improved MFM algorithm captures the effect of impermeable patch on the drainage volume. </w:t>
      </w:r>
    </w:p>
    <w:p w14:paraId="0DE3A776" w14:textId="77777777" w:rsidR="00DF4DCC" w:rsidRDefault="00DF4DCC" w:rsidP="00DF4DCC">
      <w:pPr>
        <w:spacing w:after="0" w:line="480" w:lineRule="auto"/>
        <w:contextualSpacing/>
        <w:jc w:val="center"/>
        <w:rPr>
          <w:rFonts w:ascii="Times New Roman" w:hAnsi="Times New Roman" w:cs="Times New Roman"/>
          <w:sz w:val="24"/>
        </w:rPr>
      </w:pPr>
      <w:r>
        <w:rPr>
          <w:rFonts w:ascii="Times New Roman" w:hAnsi="Times New Roman" w:cs="Times New Roman"/>
          <w:noProof/>
          <w:sz w:val="24"/>
        </w:rPr>
        <w:drawing>
          <wp:inline distT="0" distB="0" distL="0" distR="0" wp14:anchorId="31FB16A2" wp14:editId="08A00CB6">
            <wp:extent cx="5358765" cy="23285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58765" cy="2328545"/>
                    </a:xfrm>
                    <a:prstGeom prst="rect">
                      <a:avLst/>
                    </a:prstGeom>
                    <a:noFill/>
                    <a:ln>
                      <a:noFill/>
                    </a:ln>
                  </pic:spPr>
                </pic:pic>
              </a:graphicData>
            </a:graphic>
          </wp:inline>
        </w:drawing>
      </w:r>
    </w:p>
    <w:p w14:paraId="719BFF8E" w14:textId="2BCDD2DA" w:rsidR="00DF4DCC" w:rsidRPr="003B0514" w:rsidRDefault="00DF4DCC" w:rsidP="00DF4DCC">
      <w:pPr>
        <w:pStyle w:val="Caption"/>
        <w:jc w:val="both"/>
        <w:rPr>
          <w:rFonts w:ascii="Times New Roman" w:hAnsi="Times New Roman" w:cs="Times New Roman"/>
          <w:b/>
          <w:i w:val="0"/>
          <w:color w:val="auto"/>
          <w:sz w:val="24"/>
          <w:szCs w:val="24"/>
        </w:rPr>
      </w:pPr>
      <w:bookmarkStart w:id="85" w:name="_Ref402964075"/>
      <w:bookmarkStart w:id="86" w:name="_Toc469497688"/>
      <w:bookmarkStart w:id="87" w:name="_Toc488190297"/>
      <w:r w:rsidRPr="003B0514">
        <w:rPr>
          <w:rFonts w:ascii="Times New Roman" w:hAnsi="Times New Roman" w:cs="Times New Roman"/>
          <w:b/>
          <w:i w:val="0"/>
          <w:color w:val="auto"/>
          <w:sz w:val="24"/>
          <w:szCs w:val="24"/>
        </w:rPr>
        <w:t xml:space="preserve">Figure </w:t>
      </w:r>
      <w:r w:rsidRPr="003B0514">
        <w:rPr>
          <w:rFonts w:ascii="Times New Roman" w:hAnsi="Times New Roman" w:cs="Times New Roman"/>
          <w:b/>
          <w:i w:val="0"/>
          <w:color w:val="auto"/>
          <w:sz w:val="24"/>
          <w:szCs w:val="24"/>
        </w:rPr>
        <w:fldChar w:fldCharType="begin"/>
      </w:r>
      <w:r w:rsidRPr="003B0514">
        <w:rPr>
          <w:rFonts w:ascii="Times New Roman" w:hAnsi="Times New Roman" w:cs="Times New Roman"/>
          <w:b/>
          <w:i w:val="0"/>
          <w:color w:val="auto"/>
          <w:sz w:val="24"/>
          <w:szCs w:val="24"/>
        </w:rPr>
        <w:instrText xml:space="preserve"> STYLEREF 1 \s </w:instrText>
      </w:r>
      <w:r w:rsidRPr="003B0514">
        <w:rPr>
          <w:rFonts w:ascii="Times New Roman" w:hAnsi="Times New Roman" w:cs="Times New Roman"/>
          <w:b/>
          <w:i w:val="0"/>
          <w:color w:val="auto"/>
          <w:sz w:val="24"/>
          <w:szCs w:val="24"/>
        </w:rPr>
        <w:fldChar w:fldCharType="separate"/>
      </w:r>
      <w:r w:rsidR="00AF3E07">
        <w:rPr>
          <w:rFonts w:ascii="Times New Roman" w:hAnsi="Times New Roman" w:cs="Times New Roman"/>
          <w:b/>
          <w:i w:val="0"/>
          <w:noProof/>
          <w:color w:val="auto"/>
          <w:sz w:val="24"/>
          <w:szCs w:val="24"/>
        </w:rPr>
        <w:t>0</w:t>
      </w:r>
      <w:r w:rsidRPr="003B0514">
        <w:rPr>
          <w:rFonts w:ascii="Times New Roman" w:hAnsi="Times New Roman" w:cs="Times New Roman"/>
          <w:b/>
          <w:i w:val="0"/>
          <w:color w:val="auto"/>
          <w:sz w:val="24"/>
          <w:szCs w:val="24"/>
        </w:rPr>
        <w:fldChar w:fldCharType="end"/>
      </w:r>
      <w:r w:rsidRPr="003B0514">
        <w:rPr>
          <w:rFonts w:ascii="Times New Roman" w:hAnsi="Times New Roman" w:cs="Times New Roman"/>
          <w:b/>
          <w:i w:val="0"/>
          <w:color w:val="auto"/>
          <w:sz w:val="24"/>
          <w:szCs w:val="24"/>
        </w:rPr>
        <w:t>.</w:t>
      </w:r>
      <w:r w:rsidRPr="003B0514">
        <w:rPr>
          <w:rFonts w:ascii="Times New Roman" w:hAnsi="Times New Roman" w:cs="Times New Roman"/>
          <w:b/>
          <w:i w:val="0"/>
          <w:color w:val="auto"/>
          <w:sz w:val="24"/>
          <w:szCs w:val="24"/>
        </w:rPr>
        <w:fldChar w:fldCharType="begin"/>
      </w:r>
      <w:r w:rsidRPr="003B0514">
        <w:rPr>
          <w:rFonts w:ascii="Times New Roman" w:hAnsi="Times New Roman" w:cs="Times New Roman"/>
          <w:b/>
          <w:i w:val="0"/>
          <w:color w:val="auto"/>
          <w:sz w:val="24"/>
          <w:szCs w:val="24"/>
        </w:rPr>
        <w:instrText xml:space="preserve"> SEQ Figure \* ARABIC \s 1 </w:instrText>
      </w:r>
      <w:r w:rsidRPr="003B0514">
        <w:rPr>
          <w:rFonts w:ascii="Times New Roman" w:hAnsi="Times New Roman" w:cs="Times New Roman"/>
          <w:b/>
          <w:i w:val="0"/>
          <w:color w:val="auto"/>
          <w:sz w:val="24"/>
          <w:szCs w:val="24"/>
        </w:rPr>
        <w:fldChar w:fldCharType="separate"/>
      </w:r>
      <w:r w:rsidR="00AF3E07">
        <w:rPr>
          <w:rFonts w:ascii="Times New Roman" w:hAnsi="Times New Roman" w:cs="Times New Roman"/>
          <w:b/>
          <w:i w:val="0"/>
          <w:noProof/>
          <w:color w:val="auto"/>
          <w:sz w:val="24"/>
          <w:szCs w:val="24"/>
        </w:rPr>
        <w:t>1</w:t>
      </w:r>
      <w:r w:rsidRPr="003B0514">
        <w:rPr>
          <w:rFonts w:ascii="Times New Roman" w:hAnsi="Times New Roman" w:cs="Times New Roman"/>
          <w:b/>
          <w:i w:val="0"/>
          <w:color w:val="auto"/>
          <w:sz w:val="24"/>
          <w:szCs w:val="24"/>
        </w:rPr>
        <w:fldChar w:fldCharType="end"/>
      </w:r>
      <w:bookmarkEnd w:id="85"/>
      <w:r w:rsidRPr="003B0514">
        <w:rPr>
          <w:rFonts w:ascii="Times New Roman" w:hAnsi="Times New Roman" w:cs="Times New Roman"/>
          <w:b/>
          <w:i w:val="0"/>
          <w:noProof/>
          <w:color w:val="auto"/>
          <w:sz w:val="24"/>
          <w:szCs w:val="24"/>
        </w:rPr>
        <w:t xml:space="preserve">: </w:t>
      </w:r>
      <w:bookmarkEnd w:id="86"/>
      <w:r w:rsidRPr="003B0514">
        <w:rPr>
          <w:rFonts w:ascii="Times New Roman" w:eastAsia="Times New Roman" w:hAnsi="Times New Roman" w:cs="Times New Roman"/>
          <w:b/>
          <w:bCs/>
          <w:i w:val="0"/>
          <w:color w:val="auto"/>
          <w:sz w:val="24"/>
          <w:szCs w:val="24"/>
          <w:lang w:bidi="en-US"/>
        </w:rPr>
        <w:t>(</w:t>
      </w:r>
      <w:r w:rsidRPr="003B0514">
        <w:rPr>
          <w:rFonts w:ascii="Times New Roman" w:hAnsi="Times New Roman" w:cs="Times New Roman"/>
          <w:b/>
          <w:i w:val="0"/>
          <w:color w:val="auto"/>
          <w:sz w:val="24"/>
          <w:szCs w:val="24"/>
        </w:rPr>
        <w:t>a) distribution of permeability in logarithmic scale with a 100</w:t>
      </w:r>
      <w:r>
        <w:rPr>
          <w:rFonts w:ascii="Times New Roman" w:hAnsi="Times New Roman" w:cs="Times New Roman"/>
          <w:b/>
          <w:i w:val="0"/>
          <w:color w:val="auto"/>
          <w:sz w:val="24"/>
          <w:szCs w:val="24"/>
        </w:rPr>
        <w:t>-</w:t>
      </w:r>
      <w:r w:rsidRPr="003B0514">
        <w:rPr>
          <w:rFonts w:ascii="Times New Roman" w:hAnsi="Times New Roman" w:cs="Times New Roman"/>
          <w:b/>
          <w:i w:val="0"/>
          <w:color w:val="auto"/>
          <w:sz w:val="24"/>
          <w:szCs w:val="24"/>
        </w:rPr>
        <w:t>ft by 200</w:t>
      </w:r>
      <w:r>
        <w:rPr>
          <w:rFonts w:ascii="Times New Roman" w:hAnsi="Times New Roman" w:cs="Times New Roman"/>
          <w:b/>
          <w:i w:val="0"/>
          <w:color w:val="auto"/>
          <w:sz w:val="24"/>
          <w:szCs w:val="24"/>
        </w:rPr>
        <w:t>-</w:t>
      </w:r>
      <w:r w:rsidRPr="003B0514">
        <w:rPr>
          <w:rFonts w:ascii="Times New Roman" w:hAnsi="Times New Roman" w:cs="Times New Roman"/>
          <w:b/>
          <w:i w:val="0"/>
          <w:color w:val="auto"/>
          <w:sz w:val="24"/>
          <w:szCs w:val="24"/>
        </w:rPr>
        <w:t xml:space="preserve">ft size impermeable zone and (b) depth of investigation (DOI) contour line at </w:t>
      </w:r>
      <w:r w:rsidRPr="00192317">
        <w:rPr>
          <w:rFonts w:ascii="Times New Roman" w:hAnsi="Times New Roman" w:cs="Times New Roman"/>
          <w:b/>
          <w:color w:val="auto"/>
          <w:sz w:val="24"/>
          <w:szCs w:val="24"/>
        </w:rPr>
        <w:t xml:space="preserve">t </w:t>
      </w:r>
      <w:r w:rsidR="00130C15">
        <w:rPr>
          <w:rFonts w:ascii="Times New Roman" w:hAnsi="Times New Roman" w:cs="Times New Roman"/>
          <w:b/>
          <w:i w:val="0"/>
          <w:color w:val="auto"/>
          <w:sz w:val="24"/>
          <w:szCs w:val="24"/>
        </w:rPr>
        <w:t>= 5 days</w:t>
      </w:r>
      <w:r w:rsidRPr="003B0514">
        <w:rPr>
          <w:rFonts w:ascii="Times New Roman" w:hAnsi="Times New Roman" w:cs="Times New Roman"/>
          <w:b/>
          <w:i w:val="0"/>
          <w:color w:val="auto"/>
          <w:sz w:val="24"/>
          <w:szCs w:val="24"/>
        </w:rPr>
        <w:t xml:space="preserve"> in a large reservoir spread across a 1000</w:t>
      </w:r>
      <w:r>
        <w:rPr>
          <w:rFonts w:ascii="Times New Roman" w:hAnsi="Times New Roman" w:cs="Times New Roman"/>
          <w:b/>
          <w:i w:val="0"/>
          <w:color w:val="auto"/>
          <w:sz w:val="24"/>
          <w:szCs w:val="24"/>
        </w:rPr>
        <w:t>-</w:t>
      </w:r>
      <w:r w:rsidRPr="003B0514">
        <w:rPr>
          <w:rFonts w:ascii="Times New Roman" w:hAnsi="Times New Roman" w:cs="Times New Roman"/>
          <w:b/>
          <w:i w:val="0"/>
          <w:color w:val="auto"/>
          <w:sz w:val="24"/>
          <w:szCs w:val="24"/>
        </w:rPr>
        <w:t>ft by 1000</w:t>
      </w:r>
      <w:r>
        <w:rPr>
          <w:rFonts w:ascii="Times New Roman" w:hAnsi="Times New Roman" w:cs="Times New Roman"/>
          <w:b/>
          <w:i w:val="0"/>
          <w:color w:val="auto"/>
          <w:sz w:val="24"/>
          <w:szCs w:val="24"/>
        </w:rPr>
        <w:t>-</w:t>
      </w:r>
      <w:r w:rsidRPr="003B0514">
        <w:rPr>
          <w:rFonts w:ascii="Times New Roman" w:hAnsi="Times New Roman" w:cs="Times New Roman"/>
          <w:b/>
          <w:i w:val="0"/>
          <w:color w:val="auto"/>
          <w:sz w:val="24"/>
          <w:szCs w:val="24"/>
        </w:rPr>
        <w:t>ft square-shape area</w:t>
      </w:r>
      <w:r w:rsidR="000A3C37">
        <w:rPr>
          <w:rFonts w:ascii="Times New Roman" w:hAnsi="Times New Roman" w:cs="Times New Roman"/>
          <w:b/>
          <w:i w:val="0"/>
          <w:color w:val="auto"/>
          <w:sz w:val="24"/>
          <w:szCs w:val="24"/>
        </w:rPr>
        <w:t>.</w:t>
      </w:r>
      <w:bookmarkEnd w:id="87"/>
    </w:p>
    <w:p w14:paraId="08A7D271" w14:textId="77777777" w:rsidR="00DF4DCC" w:rsidRDefault="00DF4DCC" w:rsidP="00DF4DCC">
      <w:pPr>
        <w:spacing w:after="0" w:line="240" w:lineRule="auto"/>
        <w:contextualSpacing/>
        <w:jc w:val="both"/>
        <w:rPr>
          <w:rFonts w:ascii="Times New Roman" w:hAnsi="Times New Roman" w:cs="Times New Roman"/>
          <w:b/>
          <w:sz w:val="24"/>
          <w:szCs w:val="24"/>
        </w:rPr>
      </w:pPr>
    </w:p>
    <w:p w14:paraId="2940E33D" w14:textId="77777777" w:rsidR="00DF4DCC" w:rsidRPr="0035660B" w:rsidRDefault="00DF4DCC" w:rsidP="00DF4DCC">
      <w:pPr>
        <w:spacing w:after="0" w:line="480" w:lineRule="auto"/>
        <w:ind w:firstLine="720"/>
        <w:contextualSpacing/>
        <w:jc w:val="both"/>
        <w:rPr>
          <w:rFonts w:ascii="Times New Roman" w:hAnsi="Times New Roman" w:cs="Times New Roman"/>
          <w:sz w:val="24"/>
          <w:szCs w:val="24"/>
        </w:rPr>
      </w:pPr>
      <w:r w:rsidRPr="00E637D3">
        <w:rPr>
          <w:rFonts w:ascii="Times New Roman" w:hAnsi="Times New Roman" w:cs="Times New Roman"/>
          <w:sz w:val="24"/>
          <w:szCs w:val="24"/>
        </w:rPr>
        <w:t xml:space="preserve">Similar challenges are encountered in a low-permeability reservoir containing several highly conductive (or resistive) pathways, as shown in </w:t>
      </w:r>
      <w:r w:rsidRPr="00DE716D">
        <w:rPr>
          <w:rFonts w:ascii="Times New Roman" w:hAnsi="Times New Roman" w:cs="Times New Roman"/>
          <w:b/>
          <w:sz w:val="24"/>
          <w:szCs w:val="24"/>
        </w:rPr>
        <w:t>Figure 4.2</w:t>
      </w:r>
      <w:r>
        <w:rPr>
          <w:rFonts w:ascii="Times New Roman" w:hAnsi="Times New Roman" w:cs="Times New Roman"/>
          <w:b/>
          <w:sz w:val="24"/>
          <w:szCs w:val="24"/>
        </w:rPr>
        <w:t>a</w:t>
      </w:r>
      <w:r w:rsidRPr="00E637D3">
        <w:rPr>
          <w:rFonts w:ascii="Times New Roman" w:hAnsi="Times New Roman" w:cs="Times New Roman"/>
          <w:sz w:val="24"/>
          <w:szCs w:val="24"/>
        </w:rPr>
        <w:t xml:space="preserve">. Application of the MFM method described in Chapter 3 generates numerical noise in the calculation of pressure derivative response, as shown in </w:t>
      </w:r>
      <w:r w:rsidRPr="00DE716D">
        <w:rPr>
          <w:rFonts w:ascii="Times New Roman" w:hAnsi="Times New Roman" w:cs="Times New Roman"/>
          <w:b/>
          <w:sz w:val="24"/>
          <w:szCs w:val="24"/>
        </w:rPr>
        <w:t>Figure 4.3a</w:t>
      </w:r>
      <w:r w:rsidRPr="00E637D3">
        <w:rPr>
          <w:rFonts w:ascii="Times New Roman" w:hAnsi="Times New Roman" w:cs="Times New Roman"/>
          <w:sz w:val="24"/>
          <w:szCs w:val="24"/>
        </w:rPr>
        <w:t xml:space="preserve">. These noisy computations are primarily due to the erroneous calculations of drainage area due to the large number of fractures with large permeability contrast with respect to the reservoir. The usefulness of the improved MFM method is presented in </w:t>
      </w:r>
      <w:r w:rsidRPr="00DE716D">
        <w:rPr>
          <w:rFonts w:ascii="Times New Roman" w:hAnsi="Times New Roman" w:cs="Times New Roman"/>
          <w:b/>
          <w:sz w:val="24"/>
          <w:szCs w:val="24"/>
        </w:rPr>
        <w:t>Figure 4.3b</w:t>
      </w:r>
      <w:r w:rsidRPr="00E637D3">
        <w:rPr>
          <w:rFonts w:ascii="Times New Roman" w:hAnsi="Times New Roman" w:cs="Times New Roman"/>
          <w:sz w:val="24"/>
          <w:szCs w:val="24"/>
        </w:rPr>
        <w:t>, in which the pressure derivative response is free from fluctuations that indicate accurate accounting of the presence of high-contrast fractures in the reservoir (</w:t>
      </w:r>
      <w:r w:rsidRPr="00DE716D">
        <w:rPr>
          <w:rFonts w:ascii="Times New Roman" w:hAnsi="Times New Roman" w:cs="Times New Roman"/>
          <w:b/>
          <w:sz w:val="24"/>
          <w:szCs w:val="24"/>
        </w:rPr>
        <w:t>Figure 4.2</w:t>
      </w:r>
      <w:r>
        <w:rPr>
          <w:rFonts w:ascii="Times New Roman" w:hAnsi="Times New Roman" w:cs="Times New Roman"/>
          <w:b/>
          <w:sz w:val="24"/>
          <w:szCs w:val="24"/>
        </w:rPr>
        <w:t>a</w:t>
      </w:r>
      <w:r w:rsidRPr="00E637D3">
        <w:rPr>
          <w:rFonts w:ascii="Times New Roman" w:hAnsi="Times New Roman" w:cs="Times New Roman"/>
          <w:sz w:val="24"/>
          <w:szCs w:val="24"/>
        </w:rPr>
        <w:t xml:space="preserve">). </w:t>
      </w:r>
    </w:p>
    <w:p w14:paraId="395A58C0" w14:textId="77777777" w:rsidR="00DF4DCC" w:rsidRDefault="00DF4DCC" w:rsidP="00DF4DCC">
      <w:pPr>
        <w:pStyle w:val="Caption"/>
        <w:jc w:val="center"/>
        <w:rPr>
          <w:rFonts w:ascii="Times New Roman" w:hAnsi="Times New Roman" w:cs="Times New Roman"/>
          <w:b/>
          <w:i w:val="0"/>
          <w:color w:val="auto"/>
          <w:sz w:val="24"/>
          <w:szCs w:val="24"/>
        </w:rPr>
      </w:pPr>
      <w:r>
        <w:rPr>
          <w:rFonts w:ascii="Times New Roman" w:hAnsi="Times New Roman" w:cs="Times New Roman"/>
          <w:b/>
          <w:noProof/>
          <w:sz w:val="24"/>
          <w:szCs w:val="24"/>
        </w:rPr>
        <w:lastRenderedPageBreak/>
        <w:drawing>
          <wp:inline distT="0" distB="0" distL="0" distR="0" wp14:anchorId="7F145D02" wp14:editId="4B410D16">
            <wp:extent cx="5372100" cy="24765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72100" cy="2476500"/>
                    </a:xfrm>
                    <a:prstGeom prst="rect">
                      <a:avLst/>
                    </a:prstGeom>
                    <a:noFill/>
                    <a:ln>
                      <a:noFill/>
                    </a:ln>
                  </pic:spPr>
                </pic:pic>
              </a:graphicData>
            </a:graphic>
          </wp:inline>
        </w:drawing>
      </w:r>
    </w:p>
    <w:p w14:paraId="5A0BA36D" w14:textId="24E076C6" w:rsidR="00DF4DCC" w:rsidRDefault="00DF4DCC" w:rsidP="00DF4DCC">
      <w:pPr>
        <w:pStyle w:val="Caption"/>
        <w:jc w:val="both"/>
        <w:rPr>
          <w:rFonts w:ascii="Times New Roman" w:hAnsi="Times New Roman" w:cs="Times New Roman"/>
          <w:b/>
          <w:i w:val="0"/>
          <w:color w:val="auto"/>
          <w:sz w:val="24"/>
          <w:szCs w:val="24"/>
        </w:rPr>
      </w:pPr>
      <w:bookmarkStart w:id="88" w:name="_Toc488190298"/>
      <w:r w:rsidRPr="003B0514">
        <w:rPr>
          <w:rFonts w:ascii="Times New Roman" w:hAnsi="Times New Roman" w:cs="Times New Roman"/>
          <w:b/>
          <w:i w:val="0"/>
          <w:color w:val="auto"/>
          <w:sz w:val="24"/>
          <w:szCs w:val="24"/>
        </w:rPr>
        <w:t xml:space="preserve">Figure </w:t>
      </w:r>
      <w:r w:rsidRPr="003B0514">
        <w:rPr>
          <w:rFonts w:ascii="Times New Roman" w:hAnsi="Times New Roman" w:cs="Times New Roman"/>
          <w:b/>
          <w:i w:val="0"/>
          <w:color w:val="auto"/>
          <w:sz w:val="24"/>
          <w:szCs w:val="24"/>
        </w:rPr>
        <w:fldChar w:fldCharType="begin"/>
      </w:r>
      <w:r w:rsidRPr="003B0514">
        <w:rPr>
          <w:rFonts w:ascii="Times New Roman" w:hAnsi="Times New Roman" w:cs="Times New Roman"/>
          <w:b/>
          <w:i w:val="0"/>
          <w:color w:val="auto"/>
          <w:sz w:val="24"/>
          <w:szCs w:val="24"/>
        </w:rPr>
        <w:instrText xml:space="preserve"> STYLEREF 1 \s </w:instrText>
      </w:r>
      <w:r w:rsidRPr="003B0514">
        <w:rPr>
          <w:rFonts w:ascii="Times New Roman" w:hAnsi="Times New Roman" w:cs="Times New Roman"/>
          <w:b/>
          <w:i w:val="0"/>
          <w:color w:val="auto"/>
          <w:sz w:val="24"/>
          <w:szCs w:val="24"/>
        </w:rPr>
        <w:fldChar w:fldCharType="separate"/>
      </w:r>
      <w:r w:rsidR="00AF3E07">
        <w:rPr>
          <w:rFonts w:ascii="Times New Roman" w:hAnsi="Times New Roman" w:cs="Times New Roman"/>
          <w:b/>
          <w:i w:val="0"/>
          <w:noProof/>
          <w:color w:val="auto"/>
          <w:sz w:val="24"/>
          <w:szCs w:val="24"/>
        </w:rPr>
        <w:t>0</w:t>
      </w:r>
      <w:r w:rsidRPr="003B0514">
        <w:rPr>
          <w:rFonts w:ascii="Times New Roman" w:hAnsi="Times New Roman" w:cs="Times New Roman"/>
          <w:b/>
          <w:i w:val="0"/>
          <w:color w:val="auto"/>
          <w:sz w:val="24"/>
          <w:szCs w:val="24"/>
        </w:rPr>
        <w:fldChar w:fldCharType="end"/>
      </w:r>
      <w:r w:rsidRPr="003B0514">
        <w:rPr>
          <w:rFonts w:ascii="Times New Roman" w:hAnsi="Times New Roman" w:cs="Times New Roman"/>
          <w:b/>
          <w:i w:val="0"/>
          <w:color w:val="auto"/>
          <w:sz w:val="24"/>
          <w:szCs w:val="24"/>
        </w:rPr>
        <w:t>.</w:t>
      </w:r>
      <w:r w:rsidRPr="003B0514">
        <w:rPr>
          <w:rFonts w:ascii="Times New Roman" w:hAnsi="Times New Roman" w:cs="Times New Roman"/>
          <w:b/>
          <w:i w:val="0"/>
          <w:color w:val="auto"/>
          <w:sz w:val="24"/>
          <w:szCs w:val="24"/>
        </w:rPr>
        <w:fldChar w:fldCharType="begin"/>
      </w:r>
      <w:r w:rsidRPr="003B0514">
        <w:rPr>
          <w:rFonts w:ascii="Times New Roman" w:hAnsi="Times New Roman" w:cs="Times New Roman"/>
          <w:b/>
          <w:i w:val="0"/>
          <w:color w:val="auto"/>
          <w:sz w:val="24"/>
          <w:szCs w:val="24"/>
        </w:rPr>
        <w:instrText xml:space="preserve"> SEQ Figure \* ARABIC \s 1 </w:instrText>
      </w:r>
      <w:r w:rsidRPr="003B0514">
        <w:rPr>
          <w:rFonts w:ascii="Times New Roman" w:hAnsi="Times New Roman" w:cs="Times New Roman"/>
          <w:b/>
          <w:i w:val="0"/>
          <w:color w:val="auto"/>
          <w:sz w:val="24"/>
          <w:szCs w:val="24"/>
        </w:rPr>
        <w:fldChar w:fldCharType="separate"/>
      </w:r>
      <w:r w:rsidR="00AF3E07">
        <w:rPr>
          <w:rFonts w:ascii="Times New Roman" w:hAnsi="Times New Roman" w:cs="Times New Roman"/>
          <w:b/>
          <w:i w:val="0"/>
          <w:noProof/>
          <w:color w:val="auto"/>
          <w:sz w:val="24"/>
          <w:szCs w:val="24"/>
        </w:rPr>
        <w:t>2</w:t>
      </w:r>
      <w:r w:rsidRPr="003B0514">
        <w:rPr>
          <w:rFonts w:ascii="Times New Roman" w:hAnsi="Times New Roman" w:cs="Times New Roman"/>
          <w:b/>
          <w:i w:val="0"/>
          <w:color w:val="auto"/>
          <w:sz w:val="24"/>
          <w:szCs w:val="24"/>
        </w:rPr>
        <w:fldChar w:fldCharType="end"/>
      </w:r>
      <w:r w:rsidRPr="003B0514">
        <w:rPr>
          <w:rFonts w:ascii="Times New Roman" w:hAnsi="Times New Roman" w:cs="Times New Roman"/>
          <w:b/>
          <w:i w:val="0"/>
          <w:noProof/>
          <w:color w:val="auto"/>
          <w:sz w:val="24"/>
          <w:szCs w:val="24"/>
        </w:rPr>
        <w:t xml:space="preserve">: </w:t>
      </w:r>
      <w:r>
        <w:rPr>
          <w:rFonts w:ascii="Times New Roman" w:hAnsi="Times New Roman" w:cs="Times New Roman"/>
          <w:b/>
          <w:i w:val="0"/>
          <w:noProof/>
          <w:color w:val="auto"/>
          <w:sz w:val="24"/>
          <w:szCs w:val="24"/>
        </w:rPr>
        <w:t xml:space="preserve">(a) </w:t>
      </w:r>
      <w:r w:rsidRPr="003B0514">
        <w:rPr>
          <w:rFonts w:ascii="Times New Roman" w:hAnsi="Times New Roman" w:cs="Times New Roman"/>
          <w:b/>
          <w:i w:val="0"/>
          <w:color w:val="auto"/>
          <w:sz w:val="24"/>
          <w:szCs w:val="24"/>
        </w:rPr>
        <w:t>High permeability contrast map</w:t>
      </w:r>
      <w:r>
        <w:rPr>
          <w:rFonts w:ascii="Times New Roman" w:hAnsi="Times New Roman" w:cs="Times New Roman"/>
          <w:b/>
          <w:i w:val="0"/>
          <w:color w:val="auto"/>
          <w:sz w:val="24"/>
          <w:szCs w:val="24"/>
        </w:rPr>
        <w:t xml:space="preserve"> </w:t>
      </w:r>
      <w:r w:rsidRPr="00192317">
        <w:rPr>
          <w:rFonts w:ascii="Times New Roman" w:hAnsi="Times New Roman" w:cs="Times New Roman"/>
          <w:b/>
          <w:i w:val="0"/>
          <w:color w:val="auto"/>
          <w:sz w:val="24"/>
          <w:szCs w:val="24"/>
        </w:rPr>
        <w:t>of a vertical well in a</w:t>
      </w:r>
      <w:r>
        <w:rPr>
          <w:rFonts w:ascii="Times New Roman" w:hAnsi="Times New Roman" w:cs="Times New Roman"/>
          <w:b/>
          <w:i w:val="0"/>
          <w:color w:val="auto"/>
          <w:sz w:val="24"/>
          <w:szCs w:val="24"/>
        </w:rPr>
        <w:t xml:space="preserve"> circular</w:t>
      </w:r>
      <w:r w:rsidRPr="00192317">
        <w:rPr>
          <w:rFonts w:ascii="Times New Roman" w:hAnsi="Times New Roman" w:cs="Times New Roman"/>
          <w:b/>
          <w:i w:val="0"/>
          <w:color w:val="auto"/>
          <w:sz w:val="24"/>
          <w:szCs w:val="24"/>
        </w:rPr>
        <w:t xml:space="preserve">-shaped bounded </w:t>
      </w:r>
      <w:r>
        <w:rPr>
          <w:rFonts w:ascii="Times New Roman" w:hAnsi="Times New Roman" w:cs="Times New Roman"/>
          <w:b/>
          <w:i w:val="0"/>
          <w:color w:val="auto"/>
          <w:sz w:val="24"/>
          <w:szCs w:val="24"/>
        </w:rPr>
        <w:t>heterogenous reservoir and (b) t</w:t>
      </w:r>
      <w:r w:rsidRPr="00167B86">
        <w:rPr>
          <w:rFonts w:ascii="Times New Roman" w:hAnsi="Times New Roman" w:cs="Times New Roman"/>
          <w:b/>
          <w:i w:val="0"/>
          <w:color w:val="auto"/>
          <w:sz w:val="24"/>
          <w:szCs w:val="24"/>
        </w:rPr>
        <w:t>ravel-time com</w:t>
      </w:r>
      <w:r>
        <w:rPr>
          <w:rFonts w:ascii="Times New Roman" w:hAnsi="Times New Roman" w:cs="Times New Roman"/>
          <w:b/>
          <w:i w:val="0"/>
          <w:color w:val="auto"/>
          <w:sz w:val="24"/>
          <w:szCs w:val="24"/>
        </w:rPr>
        <w:t xml:space="preserve">puted using MFM method </w:t>
      </w:r>
      <w:r w:rsidRPr="00487DC6">
        <w:rPr>
          <w:rFonts w:ascii="Times New Roman" w:hAnsi="Times New Roman" w:cs="Times New Roman"/>
          <w:b/>
          <w:i w:val="0"/>
          <w:color w:val="auto"/>
          <w:sz w:val="24"/>
          <w:szCs w:val="24"/>
        </w:rPr>
        <w:t xml:space="preserve">at </w:t>
      </w:r>
      <w:r w:rsidRPr="00487DC6">
        <w:rPr>
          <w:rFonts w:ascii="Times New Roman" w:hAnsi="Times New Roman" w:cs="Times New Roman"/>
          <w:b/>
          <w:color w:val="auto"/>
          <w:sz w:val="24"/>
          <w:szCs w:val="24"/>
        </w:rPr>
        <w:t>t</w:t>
      </w:r>
      <w:r w:rsidRPr="00487DC6">
        <w:rPr>
          <w:rFonts w:ascii="Times New Roman" w:hAnsi="Times New Roman" w:cs="Times New Roman"/>
          <w:b/>
          <w:i w:val="0"/>
          <w:color w:val="auto"/>
          <w:sz w:val="24"/>
          <w:szCs w:val="24"/>
        </w:rPr>
        <w:t xml:space="preserve"> = 40 days</w:t>
      </w:r>
      <w:r w:rsidR="000A3C37">
        <w:rPr>
          <w:rFonts w:ascii="Times New Roman" w:hAnsi="Times New Roman" w:cs="Times New Roman"/>
          <w:b/>
          <w:i w:val="0"/>
          <w:color w:val="auto"/>
          <w:sz w:val="24"/>
          <w:szCs w:val="24"/>
        </w:rPr>
        <w:t>.</w:t>
      </w:r>
      <w:bookmarkEnd w:id="88"/>
    </w:p>
    <w:p w14:paraId="0B897919" w14:textId="77777777" w:rsidR="00DF4DCC" w:rsidRDefault="00DF4DCC" w:rsidP="00DF4DCC">
      <w:pPr>
        <w:spacing w:after="0" w:line="480" w:lineRule="auto"/>
        <w:contextualSpacing/>
        <w:jc w:val="center"/>
        <w:rPr>
          <w:rFonts w:ascii="Times New Roman" w:hAnsi="Times New Roman" w:cs="Times New Roman"/>
          <w:sz w:val="24"/>
        </w:rPr>
      </w:pPr>
      <w:r>
        <w:rPr>
          <w:rFonts w:ascii="Times New Roman" w:hAnsi="Times New Roman" w:cs="Times New Roman"/>
          <w:noProof/>
          <w:sz w:val="24"/>
        </w:rPr>
        <w:drawing>
          <wp:inline distT="0" distB="0" distL="0" distR="0" wp14:anchorId="199FEC79" wp14:editId="273F8B84">
            <wp:extent cx="5362575" cy="207645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62575" cy="2076450"/>
                    </a:xfrm>
                    <a:prstGeom prst="rect">
                      <a:avLst/>
                    </a:prstGeom>
                    <a:noFill/>
                    <a:ln>
                      <a:noFill/>
                    </a:ln>
                  </pic:spPr>
                </pic:pic>
              </a:graphicData>
            </a:graphic>
          </wp:inline>
        </w:drawing>
      </w:r>
    </w:p>
    <w:p w14:paraId="33F76829" w14:textId="455D56EF" w:rsidR="00DF4DCC" w:rsidRPr="003B0514" w:rsidRDefault="00DF4DCC" w:rsidP="00831B20">
      <w:pPr>
        <w:spacing w:after="0" w:line="240" w:lineRule="auto"/>
        <w:contextualSpacing/>
        <w:jc w:val="both"/>
        <w:rPr>
          <w:rFonts w:ascii="Times New Roman" w:hAnsi="Times New Roman" w:cs="Times New Roman"/>
          <w:b/>
          <w:sz w:val="24"/>
          <w:szCs w:val="24"/>
        </w:rPr>
      </w:pPr>
      <w:bookmarkStart w:id="89" w:name="_Toc488190299"/>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3</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 xml:space="preserve">Diagnostic plot of pressure changes and Bourdet-type derivative responses of a vertical well in the bounded heterogeneous reservoir, as described in Figure </w:t>
      </w:r>
      <w:r w:rsidRPr="00DF4DCC">
        <w:rPr>
          <w:rFonts w:ascii="Times New Roman" w:hAnsi="Times New Roman" w:cs="Times New Roman"/>
          <w:b/>
          <w:sz w:val="24"/>
          <w:szCs w:val="24"/>
        </w:rPr>
        <w:t>4.2a,</w:t>
      </w:r>
      <w:r w:rsidRPr="003B0514">
        <w:rPr>
          <w:rFonts w:ascii="Times New Roman" w:hAnsi="Times New Roman" w:cs="Times New Roman"/>
          <w:b/>
          <w:sz w:val="24"/>
          <w:szCs w:val="24"/>
        </w:rPr>
        <w:t xml:space="preserve"> computed using (a) the previous MFM algorithm and (b) improved MFM algorithm</w:t>
      </w:r>
      <w:r w:rsidR="000A3C37">
        <w:rPr>
          <w:rFonts w:ascii="Times New Roman" w:hAnsi="Times New Roman" w:cs="Times New Roman"/>
          <w:b/>
          <w:sz w:val="24"/>
          <w:szCs w:val="24"/>
        </w:rPr>
        <w:t>.</w:t>
      </w:r>
      <w:bookmarkEnd w:id="89"/>
    </w:p>
    <w:p w14:paraId="3563A996" w14:textId="77777777" w:rsidR="00DF4DCC" w:rsidRPr="00415859" w:rsidRDefault="00DF4DCC" w:rsidP="00DF4DCC">
      <w:pPr>
        <w:keepNext/>
        <w:numPr>
          <w:ilvl w:val="1"/>
          <w:numId w:val="0"/>
        </w:numPr>
        <w:spacing w:before="240" w:after="0" w:line="480" w:lineRule="auto"/>
        <w:outlineLvl w:val="1"/>
        <w:rPr>
          <w:rFonts w:ascii="Times New Roman" w:eastAsia="Times New Roman" w:hAnsi="Times New Roman" w:cs="Times New Roman"/>
          <w:b/>
          <w:bCs/>
          <w:iCs/>
          <w:sz w:val="24"/>
          <w:szCs w:val="28"/>
          <w:lang w:bidi="en-US"/>
        </w:rPr>
      </w:pPr>
      <w:bookmarkStart w:id="90" w:name="_Toc488801648"/>
      <w:r w:rsidRPr="00415859">
        <w:rPr>
          <w:rFonts w:ascii="Times New Roman" w:eastAsia="Times New Roman" w:hAnsi="Times New Roman" w:cs="Times New Roman"/>
          <w:b/>
          <w:bCs/>
          <w:iCs/>
          <w:sz w:val="24"/>
          <w:szCs w:val="28"/>
          <w:lang w:bidi="en-US"/>
        </w:rPr>
        <w:t>4.</w:t>
      </w:r>
      <w:r>
        <w:rPr>
          <w:rFonts w:ascii="Times New Roman" w:eastAsia="Times New Roman" w:hAnsi="Times New Roman" w:cs="Times New Roman"/>
          <w:b/>
          <w:bCs/>
          <w:iCs/>
          <w:sz w:val="24"/>
          <w:szCs w:val="28"/>
          <w:lang w:bidi="en-US"/>
        </w:rPr>
        <w:t>3</w:t>
      </w:r>
      <w:r w:rsidRPr="00415859">
        <w:rPr>
          <w:rFonts w:ascii="Times New Roman" w:eastAsia="Times New Roman" w:hAnsi="Times New Roman" w:cs="Times New Roman"/>
          <w:b/>
          <w:bCs/>
          <w:iCs/>
          <w:sz w:val="24"/>
          <w:szCs w:val="28"/>
          <w:lang w:bidi="en-US"/>
        </w:rPr>
        <w:t xml:space="preserve"> </w:t>
      </w:r>
      <w:r w:rsidRPr="00E637D3">
        <w:rPr>
          <w:rFonts w:ascii="Times New Roman" w:hAnsi="Times New Roman" w:cs="Times New Roman"/>
          <w:b/>
          <w:sz w:val="24"/>
        </w:rPr>
        <w:t>Improved MFM Method</w:t>
      </w:r>
      <w:bookmarkEnd w:id="90"/>
      <w:r w:rsidRPr="00E637D3">
        <w:rPr>
          <w:rFonts w:ascii="Times New Roman" w:hAnsi="Times New Roman" w:cs="Times New Roman"/>
          <w:b/>
          <w:sz w:val="24"/>
        </w:rPr>
        <w:t xml:space="preserve">  </w:t>
      </w:r>
    </w:p>
    <w:p w14:paraId="4B6DBE47" w14:textId="4B7391C0" w:rsidR="00DF4DCC" w:rsidRPr="003C78E3" w:rsidRDefault="00DF4DCC" w:rsidP="00047128">
      <w:pPr>
        <w:spacing w:after="0" w:line="480" w:lineRule="auto"/>
        <w:ind w:firstLine="800"/>
        <w:contextualSpacing/>
        <w:jc w:val="both"/>
        <w:rPr>
          <w:rFonts w:ascii="Times New Roman" w:hAnsi="Times New Roman" w:cs="Times New Roman"/>
          <w:color w:val="000000" w:themeColor="text1"/>
          <w:sz w:val="24"/>
          <w:szCs w:val="24"/>
        </w:rPr>
      </w:pPr>
      <w:r w:rsidRPr="00E637D3">
        <w:rPr>
          <w:rFonts w:ascii="Times New Roman" w:hAnsi="Times New Roman" w:cs="Times New Roman"/>
          <w:sz w:val="24"/>
          <w:szCs w:val="24"/>
        </w:rPr>
        <w:t xml:space="preserve">The new MFM algorithm to generate the drainage volume and pressure diagnostic plots is descried in </w:t>
      </w:r>
      <w:r w:rsidRPr="00DE716D">
        <w:rPr>
          <w:rFonts w:ascii="Times New Roman" w:hAnsi="Times New Roman" w:cs="Times New Roman"/>
          <w:b/>
          <w:sz w:val="24"/>
          <w:szCs w:val="24"/>
        </w:rPr>
        <w:t>Figure 4.4</w:t>
      </w:r>
      <w:r w:rsidRPr="00E637D3">
        <w:rPr>
          <w:rFonts w:ascii="Times New Roman" w:hAnsi="Times New Roman" w:cs="Times New Roman"/>
          <w:sz w:val="24"/>
          <w:szCs w:val="24"/>
        </w:rPr>
        <w:t xml:space="preserve">. First, reservoir and fluid properties, such as porosity, permeability, total compressibility, and viscosity, and numerical discretization parameters are defined by the user. Following that, diffusivity speeds are calculated for </w:t>
      </w:r>
      <w:r w:rsidRPr="00E637D3">
        <w:rPr>
          <w:rFonts w:ascii="Times New Roman" w:hAnsi="Times New Roman" w:cs="Times New Roman"/>
          <w:sz w:val="24"/>
          <w:szCs w:val="24"/>
        </w:rPr>
        <w:lastRenderedPageBreak/>
        <w:t xml:space="preserve">all the grids representing the reservoir. Based on the diffusivity speed map, MFM method is invoked to compute the Diffusivity Time of Flight (DTF), as described in Chapter 3. Once the DTF is determined for all the grids, the simulator creates the contour lines for each time step by connecting nodes of equal DTF. Drainage volume is then calculated using the inner area of each contour line. Pressure diagnostic plot can be generated by integrating the drainage volume as a function of time using Equation </w:t>
      </w:r>
      <w:r>
        <w:rPr>
          <w:rFonts w:ascii="Times New Roman" w:hAnsi="Times New Roman" w:cs="Times New Roman"/>
          <w:sz w:val="24"/>
          <w:szCs w:val="24"/>
        </w:rPr>
        <w:t xml:space="preserve">2.35 </w:t>
      </w:r>
      <w:r w:rsidRPr="00E637D3">
        <w:rPr>
          <w:rFonts w:ascii="Times New Roman" w:hAnsi="Times New Roman" w:cs="Times New Roman"/>
          <w:sz w:val="24"/>
          <w:szCs w:val="24"/>
        </w:rPr>
        <w:t xml:space="preserve">with the assumption of a constant rate drawdown in a vertical well. When the boundaries of large-sized zones of high permeability-contrast are encountered, </w:t>
      </w:r>
      <w:r w:rsidR="00047128">
        <w:rPr>
          <w:rFonts w:ascii="Times New Roman" w:hAnsi="Times New Roman" w:cs="Times New Roman"/>
          <w:sz w:val="24"/>
          <w:szCs w:val="24"/>
        </w:rPr>
        <w:t xml:space="preserve">the pressure front makes a detour around low permeability zone. Once the pressure front finishes a detour, the pressure front creates two enclosed pressure fronts, one expanding outwards and the other surrounding low permeability zone. </w:t>
      </w:r>
      <w:r w:rsidR="00047128">
        <w:rPr>
          <w:rFonts w:ascii="Times New Roman" w:hAnsi="Times New Roman" w:cs="Times New Roman"/>
          <w:color w:val="000000" w:themeColor="text1"/>
          <w:sz w:val="24"/>
          <w:szCs w:val="24"/>
        </w:rPr>
        <w:t xml:space="preserve">The improved front tracking algorithm can distinguish those multiple enclosed pressure fronts one by one. </w:t>
      </w:r>
      <w:r w:rsidRPr="00E637D3">
        <w:rPr>
          <w:rFonts w:ascii="Times New Roman" w:hAnsi="Times New Roman" w:cs="Times New Roman"/>
          <w:sz w:val="24"/>
          <w:szCs w:val="24"/>
        </w:rPr>
        <w:t>The areas of identified high-contrast zones are subtracted from the total inner area of the outermost pressure front for a specific time to obtain an accurate drainage area</w:t>
      </w:r>
      <w:r w:rsidR="00047128">
        <w:rPr>
          <w:rFonts w:ascii="Times New Roman" w:hAnsi="Times New Roman" w:cs="Times New Roman"/>
          <w:sz w:val="24"/>
          <w:szCs w:val="24"/>
        </w:rPr>
        <w:t xml:space="preserve">. </w:t>
      </w:r>
    </w:p>
    <w:p w14:paraId="4C297B04" w14:textId="77777777" w:rsidR="00DF4DCC" w:rsidRPr="00DE5383" w:rsidRDefault="00DF4DCC" w:rsidP="00DF4DCC">
      <w:pPr>
        <w:tabs>
          <w:tab w:val="left" w:pos="1775"/>
        </w:tabs>
        <w:jc w:val="center"/>
      </w:pPr>
      <w:r>
        <w:rPr>
          <w:noProof/>
        </w:rPr>
        <w:lastRenderedPageBreak/>
        <w:drawing>
          <wp:inline distT="0" distB="0" distL="0" distR="0" wp14:anchorId="4BD80B36" wp14:editId="5A1F3E9B">
            <wp:extent cx="4441371" cy="787955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49705" cy="7894343"/>
                    </a:xfrm>
                    <a:prstGeom prst="rect">
                      <a:avLst/>
                    </a:prstGeom>
                    <a:noFill/>
                    <a:ln>
                      <a:noFill/>
                    </a:ln>
                  </pic:spPr>
                </pic:pic>
              </a:graphicData>
            </a:graphic>
          </wp:inline>
        </w:drawing>
      </w:r>
    </w:p>
    <w:p w14:paraId="6E611E65" w14:textId="24135140" w:rsidR="00DF4DCC" w:rsidRPr="00DF4DCC" w:rsidRDefault="00DF4DCC" w:rsidP="00DF4DCC">
      <w:pPr>
        <w:spacing w:after="0" w:line="240" w:lineRule="auto"/>
        <w:contextualSpacing/>
        <w:jc w:val="both"/>
        <w:rPr>
          <w:rFonts w:ascii="Times New Roman" w:hAnsi="Times New Roman" w:cs="Times New Roman"/>
          <w:b/>
          <w:sz w:val="24"/>
          <w:szCs w:val="24"/>
        </w:rPr>
      </w:pPr>
      <w:bookmarkStart w:id="91" w:name="_Toc488190300"/>
      <w:r w:rsidRPr="00DF4DCC">
        <w:rPr>
          <w:rFonts w:ascii="Times New Roman" w:hAnsi="Times New Roman" w:cs="Times New Roman"/>
          <w:b/>
          <w:sz w:val="24"/>
        </w:rPr>
        <w:t xml:space="preserve">Figure </w:t>
      </w:r>
      <w:r w:rsidRPr="00DF4DCC">
        <w:rPr>
          <w:rFonts w:ascii="Times New Roman" w:hAnsi="Times New Roman" w:cs="Times New Roman"/>
          <w:b/>
          <w:sz w:val="24"/>
        </w:rPr>
        <w:fldChar w:fldCharType="begin"/>
      </w:r>
      <w:r w:rsidRPr="00DF4DCC">
        <w:rPr>
          <w:rFonts w:ascii="Times New Roman" w:hAnsi="Times New Roman" w:cs="Times New Roman"/>
          <w:b/>
          <w:sz w:val="24"/>
        </w:rPr>
        <w:instrText xml:space="preserve"> STYLEREF 1 \s </w:instrText>
      </w:r>
      <w:r w:rsidRPr="00DF4DCC">
        <w:rPr>
          <w:rFonts w:ascii="Times New Roman" w:hAnsi="Times New Roman" w:cs="Times New Roman"/>
          <w:b/>
          <w:sz w:val="24"/>
        </w:rPr>
        <w:fldChar w:fldCharType="separate"/>
      </w:r>
      <w:r w:rsidR="00AF3E07">
        <w:rPr>
          <w:rFonts w:ascii="Times New Roman" w:hAnsi="Times New Roman" w:cs="Times New Roman"/>
          <w:b/>
          <w:noProof/>
          <w:sz w:val="24"/>
        </w:rPr>
        <w:t>0</w:t>
      </w:r>
      <w:r w:rsidRPr="00DF4DCC">
        <w:rPr>
          <w:rFonts w:ascii="Times New Roman" w:hAnsi="Times New Roman" w:cs="Times New Roman"/>
          <w:b/>
          <w:sz w:val="24"/>
        </w:rPr>
        <w:fldChar w:fldCharType="end"/>
      </w:r>
      <w:r w:rsidRPr="00DF4DCC">
        <w:rPr>
          <w:rFonts w:ascii="Times New Roman" w:hAnsi="Times New Roman" w:cs="Times New Roman"/>
          <w:b/>
          <w:sz w:val="24"/>
        </w:rPr>
        <w:t>.</w:t>
      </w:r>
      <w:r w:rsidRPr="00DF4DCC">
        <w:rPr>
          <w:rFonts w:ascii="Times New Roman" w:hAnsi="Times New Roman" w:cs="Times New Roman"/>
          <w:b/>
          <w:sz w:val="24"/>
        </w:rPr>
        <w:fldChar w:fldCharType="begin"/>
      </w:r>
      <w:r w:rsidRPr="00DF4DCC">
        <w:rPr>
          <w:rFonts w:ascii="Times New Roman" w:hAnsi="Times New Roman" w:cs="Times New Roman"/>
          <w:b/>
          <w:sz w:val="24"/>
        </w:rPr>
        <w:instrText xml:space="preserve"> SEQ Figure \* ARABIC \s 1 </w:instrText>
      </w:r>
      <w:r w:rsidRPr="00DF4DCC">
        <w:rPr>
          <w:rFonts w:ascii="Times New Roman" w:hAnsi="Times New Roman" w:cs="Times New Roman"/>
          <w:b/>
          <w:sz w:val="24"/>
        </w:rPr>
        <w:fldChar w:fldCharType="separate"/>
      </w:r>
      <w:r w:rsidR="00AF3E07">
        <w:rPr>
          <w:rFonts w:ascii="Times New Roman" w:hAnsi="Times New Roman" w:cs="Times New Roman"/>
          <w:b/>
          <w:noProof/>
          <w:sz w:val="24"/>
        </w:rPr>
        <w:t>4</w:t>
      </w:r>
      <w:r w:rsidRPr="00DF4DCC">
        <w:rPr>
          <w:rFonts w:ascii="Times New Roman" w:hAnsi="Times New Roman" w:cs="Times New Roman"/>
          <w:b/>
          <w:sz w:val="24"/>
        </w:rPr>
        <w:fldChar w:fldCharType="end"/>
      </w:r>
      <w:r w:rsidRPr="00DF4DCC">
        <w:rPr>
          <w:rFonts w:ascii="Times New Roman" w:hAnsi="Times New Roman" w:cs="Times New Roman"/>
          <w:b/>
          <w:noProof/>
          <w:sz w:val="24"/>
        </w:rPr>
        <w:t xml:space="preserve">: </w:t>
      </w:r>
      <w:r w:rsidRPr="00DF4DCC">
        <w:rPr>
          <w:rFonts w:ascii="Times New Roman" w:hAnsi="Times New Roman" w:cs="Times New Roman"/>
          <w:b/>
          <w:sz w:val="24"/>
          <w:szCs w:val="24"/>
        </w:rPr>
        <w:t>Flow chart of the improved multistencils fast marching method.</w:t>
      </w:r>
      <w:bookmarkEnd w:id="91"/>
    </w:p>
    <w:p w14:paraId="1ED7EFA5" w14:textId="77777777" w:rsidR="00DF4DCC" w:rsidRPr="000141BA" w:rsidRDefault="00DF4DCC" w:rsidP="00DF4DCC">
      <w:pPr>
        <w:keepNext/>
        <w:numPr>
          <w:ilvl w:val="1"/>
          <w:numId w:val="0"/>
        </w:numPr>
        <w:spacing w:before="240" w:after="0" w:line="480" w:lineRule="auto"/>
        <w:outlineLvl w:val="1"/>
        <w:rPr>
          <w:rFonts w:ascii="Times New Roman" w:hAnsi="Times New Roman" w:cs="Times New Roman"/>
          <w:b/>
          <w:sz w:val="24"/>
          <w:szCs w:val="24"/>
        </w:rPr>
      </w:pPr>
      <w:bookmarkStart w:id="92" w:name="_Toc488801649"/>
      <w:r w:rsidRPr="00415859">
        <w:rPr>
          <w:rFonts w:ascii="Times New Roman" w:eastAsia="Times New Roman" w:hAnsi="Times New Roman" w:cs="Times New Roman"/>
          <w:b/>
          <w:bCs/>
          <w:iCs/>
          <w:sz w:val="24"/>
          <w:szCs w:val="28"/>
          <w:lang w:bidi="en-US"/>
        </w:rPr>
        <w:lastRenderedPageBreak/>
        <w:t>4.</w:t>
      </w:r>
      <w:r>
        <w:rPr>
          <w:rFonts w:ascii="Times New Roman" w:eastAsia="Times New Roman" w:hAnsi="Times New Roman" w:cs="Times New Roman"/>
          <w:b/>
          <w:bCs/>
          <w:iCs/>
          <w:sz w:val="24"/>
          <w:szCs w:val="28"/>
          <w:lang w:bidi="en-US"/>
        </w:rPr>
        <w:t>4</w:t>
      </w:r>
      <w:r w:rsidRPr="000141BA">
        <w:rPr>
          <w:rFonts w:ascii="Times New Roman" w:hAnsi="Times New Roman" w:cs="Times New Roman"/>
          <w:b/>
          <w:sz w:val="24"/>
          <w:szCs w:val="24"/>
        </w:rPr>
        <w:t xml:space="preserve"> Improved MFM Predictions</w:t>
      </w:r>
      <w:bookmarkEnd w:id="92"/>
      <w:r w:rsidRPr="000141BA">
        <w:rPr>
          <w:rFonts w:ascii="Times New Roman" w:hAnsi="Times New Roman" w:cs="Times New Roman"/>
          <w:b/>
          <w:sz w:val="24"/>
          <w:szCs w:val="24"/>
        </w:rPr>
        <w:t xml:space="preserve">  </w:t>
      </w:r>
    </w:p>
    <w:p w14:paraId="5D115698" w14:textId="77777777" w:rsidR="00DF4DCC" w:rsidRDefault="00DF4DCC" w:rsidP="00DF4DCC">
      <w:pPr>
        <w:tabs>
          <w:tab w:val="left" w:pos="1775"/>
        </w:tabs>
        <w:spacing w:after="0" w:line="480" w:lineRule="auto"/>
        <w:ind w:firstLine="936"/>
        <w:jc w:val="both"/>
        <w:rPr>
          <w:rFonts w:ascii="Times New Roman" w:hAnsi="Times New Roman" w:cs="Times New Roman"/>
          <w:sz w:val="24"/>
          <w:szCs w:val="24"/>
        </w:rPr>
      </w:pPr>
      <w:r w:rsidRPr="000141BA">
        <w:rPr>
          <w:rFonts w:ascii="Times New Roman" w:hAnsi="Times New Roman" w:cs="Times New Roman"/>
          <w:sz w:val="24"/>
          <w:szCs w:val="24"/>
        </w:rPr>
        <w:t xml:space="preserve">Efficacy of the improved MFM method in comparison to the earlier one is demonstrated on the reservoir model shown in </w:t>
      </w:r>
      <w:r w:rsidRPr="00DE716D">
        <w:rPr>
          <w:rFonts w:ascii="Times New Roman" w:hAnsi="Times New Roman" w:cs="Times New Roman"/>
          <w:b/>
          <w:sz w:val="24"/>
          <w:szCs w:val="24"/>
        </w:rPr>
        <w:t>Figure 4.5a</w:t>
      </w:r>
      <w:r w:rsidRPr="000141BA">
        <w:rPr>
          <w:rFonts w:ascii="Times New Roman" w:hAnsi="Times New Roman" w:cs="Times New Roman"/>
          <w:sz w:val="24"/>
          <w:szCs w:val="24"/>
        </w:rPr>
        <w:t xml:space="preserve">. The propagation of front is modeled in </w:t>
      </w:r>
      <w:r w:rsidRPr="00DE716D">
        <w:rPr>
          <w:rFonts w:ascii="Times New Roman" w:hAnsi="Times New Roman" w:cs="Times New Roman"/>
          <w:b/>
          <w:sz w:val="24"/>
          <w:szCs w:val="24"/>
        </w:rPr>
        <w:t>Figure 4.5b</w:t>
      </w:r>
      <w:r w:rsidRPr="000141BA">
        <w:rPr>
          <w:rFonts w:ascii="Times New Roman" w:hAnsi="Times New Roman" w:cs="Times New Roman"/>
          <w:sz w:val="24"/>
          <w:szCs w:val="24"/>
        </w:rPr>
        <w:t>, in which the front starts enveloping the high-contrast patch on the fifth day of production and completely envelopes the patch close to 35</w:t>
      </w:r>
      <w:r w:rsidRPr="000141BA">
        <w:rPr>
          <w:rFonts w:ascii="Times New Roman" w:hAnsi="Times New Roman" w:cs="Times New Roman"/>
          <w:sz w:val="24"/>
          <w:szCs w:val="24"/>
          <w:vertAlign w:val="superscript"/>
        </w:rPr>
        <w:t>th</w:t>
      </w:r>
      <w:r w:rsidRPr="000141BA">
        <w:rPr>
          <w:rFonts w:ascii="Times New Roman" w:hAnsi="Times New Roman" w:cs="Times New Roman"/>
          <w:sz w:val="24"/>
          <w:szCs w:val="24"/>
        </w:rPr>
        <w:t xml:space="preserve"> day of production. The new algorithm generates smoothly varying drainage volume, unlike the abrupt change observed around 38</w:t>
      </w:r>
      <w:r w:rsidRPr="00976E3F">
        <w:rPr>
          <w:rFonts w:ascii="Times New Roman" w:hAnsi="Times New Roman" w:cs="Times New Roman"/>
          <w:sz w:val="24"/>
          <w:szCs w:val="24"/>
          <w:vertAlign w:val="superscript"/>
        </w:rPr>
        <w:t>th</w:t>
      </w:r>
      <w:r w:rsidRPr="000141BA">
        <w:rPr>
          <w:rFonts w:ascii="Times New Roman" w:hAnsi="Times New Roman" w:cs="Times New Roman"/>
          <w:sz w:val="24"/>
          <w:szCs w:val="24"/>
        </w:rPr>
        <w:t xml:space="preserve"> day of production when using the previous code (</w:t>
      </w:r>
      <w:r w:rsidRPr="00DE716D">
        <w:rPr>
          <w:rFonts w:ascii="Times New Roman" w:hAnsi="Times New Roman" w:cs="Times New Roman"/>
          <w:b/>
          <w:sz w:val="24"/>
          <w:szCs w:val="24"/>
        </w:rPr>
        <w:t>Figure 4.6</w:t>
      </w:r>
      <w:r w:rsidRPr="00DE716D">
        <w:rPr>
          <w:rFonts w:ascii="Times New Roman" w:hAnsi="Times New Roman" w:cs="Times New Roman"/>
          <w:sz w:val="24"/>
          <w:szCs w:val="24"/>
        </w:rPr>
        <w:t xml:space="preserve">). </w:t>
      </w:r>
    </w:p>
    <w:p w14:paraId="7D33F442" w14:textId="77777777" w:rsidR="00DF4DCC" w:rsidRPr="000141BA" w:rsidRDefault="00DF4DCC" w:rsidP="00DF4DCC">
      <w:pPr>
        <w:tabs>
          <w:tab w:val="left" w:pos="1775"/>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FA0AC0" wp14:editId="007B3D2C">
            <wp:extent cx="5120640" cy="2355252"/>
            <wp:effectExtent l="0" t="0" r="3810" b="698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26300" cy="2357856"/>
                    </a:xfrm>
                    <a:prstGeom prst="rect">
                      <a:avLst/>
                    </a:prstGeom>
                    <a:noFill/>
                    <a:ln>
                      <a:noFill/>
                    </a:ln>
                  </pic:spPr>
                </pic:pic>
              </a:graphicData>
            </a:graphic>
          </wp:inline>
        </w:drawing>
      </w:r>
    </w:p>
    <w:p w14:paraId="4D2E8F85" w14:textId="6904B179" w:rsidR="00DF4DCC" w:rsidRPr="004700E7" w:rsidRDefault="00DF4DCC" w:rsidP="00DF4DCC">
      <w:pPr>
        <w:tabs>
          <w:tab w:val="left" w:pos="1775"/>
        </w:tabs>
        <w:jc w:val="both"/>
        <w:rPr>
          <w:rFonts w:ascii="Times New Roman" w:hAnsi="Times New Roman" w:cs="Times New Roman"/>
          <w:b/>
          <w:sz w:val="24"/>
          <w:szCs w:val="24"/>
        </w:rPr>
      </w:pPr>
      <w:bookmarkStart w:id="93" w:name="_Toc488190301"/>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5</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(a) Distribution of permeability in logarithmic scale and (b) diffusive t</w:t>
      </w:r>
      <w:r w:rsidRPr="000141BA">
        <w:rPr>
          <w:rFonts w:ascii="Times New Roman" w:hAnsi="Times New Roman" w:cs="Times New Roman"/>
          <w:b/>
          <w:sz w:val="24"/>
          <w:szCs w:val="24"/>
        </w:rPr>
        <w:t>ime of flight contour lines at various times for a bounded reservoir spread across a 1000-ft by 1000-ft square-shaped area with a low-permeability 400-ft by 200-ft rectangular zone being produced from a centrally located vertical well.</w:t>
      </w:r>
      <w:bookmarkEnd w:id="93"/>
      <w:r>
        <w:rPr>
          <w:rFonts w:ascii="Times New Roman" w:hAnsi="Times New Roman" w:cs="Times New Roman"/>
          <w:b/>
          <w:sz w:val="24"/>
          <w:szCs w:val="24"/>
        </w:rPr>
        <w:t xml:space="preserve"> </w:t>
      </w:r>
    </w:p>
    <w:p w14:paraId="0E44D1CA" w14:textId="77777777" w:rsidR="00DF4DCC" w:rsidRPr="000141BA" w:rsidRDefault="00DF4DCC" w:rsidP="00DF4DCC">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2E67729" wp14:editId="2E761FE3">
            <wp:extent cx="5156790" cy="2968209"/>
            <wp:effectExtent l="0" t="0" r="6350" b="381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81654" cy="2982520"/>
                    </a:xfrm>
                    <a:prstGeom prst="rect">
                      <a:avLst/>
                    </a:prstGeom>
                    <a:noFill/>
                    <a:ln>
                      <a:noFill/>
                    </a:ln>
                  </pic:spPr>
                </pic:pic>
              </a:graphicData>
            </a:graphic>
          </wp:inline>
        </w:drawing>
      </w:r>
    </w:p>
    <w:p w14:paraId="0130D827" w14:textId="5B514479" w:rsidR="00DF4DCC" w:rsidRPr="000141BA" w:rsidRDefault="00DF4DCC" w:rsidP="00DF4DCC">
      <w:pPr>
        <w:jc w:val="both"/>
        <w:rPr>
          <w:rFonts w:ascii="Times New Roman" w:hAnsi="Times New Roman" w:cs="Times New Roman"/>
          <w:b/>
          <w:sz w:val="24"/>
          <w:szCs w:val="24"/>
        </w:rPr>
      </w:pPr>
      <w:bookmarkStart w:id="94" w:name="_Toc488190302"/>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6</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Time-varying drainage volume computed using previous and improved MFM met</w:t>
      </w:r>
      <w:r w:rsidRPr="000141BA">
        <w:rPr>
          <w:rFonts w:ascii="Times New Roman" w:hAnsi="Times New Roman" w:cs="Times New Roman"/>
          <w:b/>
          <w:sz w:val="24"/>
          <w:szCs w:val="24"/>
        </w:rPr>
        <w:t>hods for the bounded reservoir shown in Figure 4.5a.</w:t>
      </w:r>
      <w:bookmarkEnd w:id="94"/>
    </w:p>
    <w:p w14:paraId="49E0F243" w14:textId="77777777" w:rsidR="00DF4DCC" w:rsidRDefault="00DF4DCC" w:rsidP="00DF4DCC">
      <w:pPr>
        <w:spacing w:line="480" w:lineRule="auto"/>
        <w:ind w:firstLine="720"/>
        <w:jc w:val="both"/>
        <w:rPr>
          <w:rFonts w:ascii="Times New Roman" w:hAnsi="Times New Roman" w:cs="Times New Roman"/>
          <w:sz w:val="24"/>
          <w:szCs w:val="24"/>
        </w:rPr>
      </w:pPr>
      <w:r w:rsidRPr="000141BA">
        <w:rPr>
          <w:rFonts w:ascii="Times New Roman" w:hAnsi="Times New Roman" w:cs="Times New Roman"/>
          <w:sz w:val="24"/>
          <w:szCs w:val="24"/>
        </w:rPr>
        <w:t>Next, the improved MFM algorithm is evaluated on reservoirs containing various shapes of isolated high-contrast zones. Various cases include square, circle, triangle, and L-shaped regions (</w:t>
      </w:r>
      <w:r w:rsidRPr="00DE716D">
        <w:rPr>
          <w:rFonts w:ascii="Times New Roman" w:hAnsi="Times New Roman" w:cs="Times New Roman"/>
          <w:b/>
          <w:sz w:val="24"/>
          <w:szCs w:val="24"/>
        </w:rPr>
        <w:t>Figure 4.7</w:t>
      </w:r>
      <w:r w:rsidRPr="000141BA">
        <w:rPr>
          <w:rFonts w:ascii="Times New Roman" w:hAnsi="Times New Roman" w:cs="Times New Roman"/>
          <w:sz w:val="24"/>
          <w:szCs w:val="24"/>
        </w:rPr>
        <w:t>) of low permeability that exhibits high contrast with respect to reservoir permeability. The computed drainage volumes for the four cases are plotted simultaneously as a function of time till the pressure front reaches the no-flow rectangular boundaries (</w:t>
      </w:r>
      <w:r w:rsidRPr="00DE716D">
        <w:rPr>
          <w:rFonts w:ascii="Times New Roman" w:hAnsi="Times New Roman" w:cs="Times New Roman"/>
          <w:b/>
          <w:sz w:val="24"/>
          <w:szCs w:val="24"/>
        </w:rPr>
        <w:t>Figure 4.7</w:t>
      </w:r>
      <w:r w:rsidRPr="00DE716D">
        <w:rPr>
          <w:rFonts w:ascii="Times New Roman" w:hAnsi="Times New Roman" w:cs="Times New Roman"/>
          <w:sz w:val="24"/>
          <w:szCs w:val="24"/>
        </w:rPr>
        <w:t xml:space="preserve">). </w:t>
      </w:r>
      <w:r w:rsidRPr="000141BA">
        <w:rPr>
          <w:rFonts w:ascii="Times New Roman" w:hAnsi="Times New Roman" w:cs="Times New Roman"/>
          <w:sz w:val="24"/>
          <w:szCs w:val="24"/>
        </w:rPr>
        <w:t xml:space="preserve">In </w:t>
      </w:r>
      <w:r w:rsidRPr="00DE716D">
        <w:rPr>
          <w:rFonts w:ascii="Times New Roman" w:hAnsi="Times New Roman" w:cs="Times New Roman"/>
          <w:b/>
          <w:sz w:val="24"/>
          <w:szCs w:val="24"/>
        </w:rPr>
        <w:t>Figure 4.8</w:t>
      </w:r>
      <w:r w:rsidRPr="000141BA">
        <w:rPr>
          <w:rFonts w:ascii="Times New Roman" w:hAnsi="Times New Roman" w:cs="Times New Roman"/>
          <w:sz w:val="24"/>
          <w:szCs w:val="24"/>
        </w:rPr>
        <w:t xml:space="preserve">, all the time-varying drainage volumes are plotted including one for the homogeneous reservoir without any high-contrast zone, identified using black curve. All computed curves are smooth, and the late-time stable drainage area decreases with the increase in isolated high-contrast shapes having extremely low permeability. In </w:t>
      </w:r>
      <w:r w:rsidRPr="00DE716D">
        <w:rPr>
          <w:rFonts w:ascii="Times New Roman" w:hAnsi="Times New Roman" w:cs="Times New Roman"/>
          <w:b/>
          <w:sz w:val="24"/>
          <w:szCs w:val="24"/>
        </w:rPr>
        <w:t>Table 4.1</w:t>
      </w:r>
      <w:r w:rsidRPr="000141BA">
        <w:rPr>
          <w:rFonts w:ascii="Times New Roman" w:hAnsi="Times New Roman" w:cs="Times New Roman"/>
          <w:sz w:val="24"/>
          <w:szCs w:val="24"/>
        </w:rPr>
        <w:t xml:space="preserve">, The late-time stable drainage volumes calculated using the improved MFM method are compared against the expect values based on model geometry. The table indicates greater than 99.5% accuracy in the new MFM predictions of late-time drainage volumes for various reservoir models. Presence </w:t>
      </w:r>
      <w:r w:rsidRPr="000141BA">
        <w:rPr>
          <w:rFonts w:ascii="Times New Roman" w:hAnsi="Times New Roman" w:cs="Times New Roman"/>
          <w:sz w:val="24"/>
          <w:szCs w:val="24"/>
        </w:rPr>
        <w:lastRenderedPageBreak/>
        <w:t xml:space="preserve">of these zones result in a significant alteration in the pressure front propagation beyond their locations. In </w:t>
      </w:r>
      <w:r w:rsidRPr="00DE716D">
        <w:rPr>
          <w:rFonts w:ascii="Times New Roman" w:hAnsi="Times New Roman" w:cs="Times New Roman"/>
          <w:b/>
          <w:sz w:val="24"/>
          <w:szCs w:val="24"/>
        </w:rPr>
        <w:t>Figure 4.8</w:t>
      </w:r>
      <w:r w:rsidRPr="000141BA">
        <w:rPr>
          <w:rFonts w:ascii="Times New Roman" w:hAnsi="Times New Roman" w:cs="Times New Roman"/>
          <w:sz w:val="24"/>
          <w:szCs w:val="24"/>
        </w:rPr>
        <w:t>, the time for stabilization of the time-varying drainage volumes increases with increase in number of isolated high-contrast zones of low permeability, which indicates that these zones impede the overall front propagation. Case 3 stabilizes 10 days after the stabilization of the homogeneous case without any</w:t>
      </w:r>
      <w:r>
        <w:rPr>
          <w:rFonts w:ascii="Times New Roman" w:hAnsi="Times New Roman" w:cs="Times New Roman"/>
          <w:sz w:val="24"/>
          <w:szCs w:val="24"/>
        </w:rPr>
        <w:t xml:space="preserve"> isolated high-contrast zones. </w:t>
      </w:r>
    </w:p>
    <w:p w14:paraId="55BAC09E" w14:textId="77777777" w:rsidR="00DF4DCC" w:rsidRDefault="00DF4DCC" w:rsidP="00DF4DCC">
      <w:pPr>
        <w:tabs>
          <w:tab w:val="left" w:pos="1775"/>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B20B17" wp14:editId="3D60355A">
            <wp:extent cx="5358765" cy="13925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58765" cy="1392555"/>
                    </a:xfrm>
                    <a:prstGeom prst="rect">
                      <a:avLst/>
                    </a:prstGeom>
                    <a:noFill/>
                    <a:ln>
                      <a:noFill/>
                    </a:ln>
                  </pic:spPr>
                </pic:pic>
              </a:graphicData>
            </a:graphic>
          </wp:inline>
        </w:drawing>
      </w:r>
    </w:p>
    <w:p w14:paraId="787C4F40" w14:textId="08DC293D" w:rsidR="00DF4DCC" w:rsidRPr="000141BA" w:rsidRDefault="00DF4DCC" w:rsidP="00DF4DCC">
      <w:pPr>
        <w:tabs>
          <w:tab w:val="left" w:pos="1775"/>
        </w:tabs>
        <w:jc w:val="both"/>
        <w:rPr>
          <w:rFonts w:ascii="Times New Roman" w:hAnsi="Times New Roman" w:cs="Times New Roman"/>
          <w:b/>
          <w:sz w:val="24"/>
          <w:szCs w:val="24"/>
        </w:rPr>
      </w:pPr>
      <w:bookmarkStart w:id="95" w:name="_Toc488190303"/>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7</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Diffusive time of flight contours computed using the improved MFM</w:t>
      </w:r>
      <w:r w:rsidRPr="000141BA">
        <w:rPr>
          <w:rFonts w:ascii="Times New Roman" w:hAnsi="Times New Roman" w:cs="Times New Roman"/>
          <w:b/>
          <w:sz w:val="24"/>
          <w:szCs w:val="24"/>
        </w:rPr>
        <w:t xml:space="preserve"> method in bounded rectangular reservoirs with distinct high-contrast zones of low permeability.</w:t>
      </w:r>
      <w:bookmarkEnd w:id="95"/>
    </w:p>
    <w:p w14:paraId="53F952FE" w14:textId="77777777" w:rsidR="00DF4DCC" w:rsidRPr="000141BA" w:rsidRDefault="00DF4DCC" w:rsidP="00DF4DCC">
      <w:pPr>
        <w:tabs>
          <w:tab w:val="left" w:pos="1775"/>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EBA489" wp14:editId="2113EE0B">
            <wp:extent cx="5171846" cy="3038222"/>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72895" cy="3038838"/>
                    </a:xfrm>
                    <a:prstGeom prst="rect">
                      <a:avLst/>
                    </a:prstGeom>
                    <a:noFill/>
                    <a:ln>
                      <a:noFill/>
                    </a:ln>
                  </pic:spPr>
                </pic:pic>
              </a:graphicData>
            </a:graphic>
          </wp:inline>
        </w:drawing>
      </w:r>
    </w:p>
    <w:p w14:paraId="1EF1C726" w14:textId="54B4599E" w:rsidR="00DF4DCC" w:rsidRPr="000141BA" w:rsidRDefault="00DF4DCC" w:rsidP="00DF4DCC">
      <w:pPr>
        <w:jc w:val="both"/>
        <w:rPr>
          <w:rFonts w:ascii="Times New Roman" w:hAnsi="Times New Roman" w:cs="Times New Roman"/>
          <w:b/>
          <w:sz w:val="24"/>
          <w:szCs w:val="24"/>
        </w:rPr>
      </w:pPr>
      <w:bookmarkStart w:id="96" w:name="_Toc488190304"/>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8</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Time-varying drainage volumes calculated using MFM method in</w:t>
      </w:r>
      <w:r w:rsidRPr="000141BA">
        <w:rPr>
          <w:rFonts w:ascii="Times New Roman" w:hAnsi="Times New Roman" w:cs="Times New Roman"/>
          <w:b/>
          <w:sz w:val="24"/>
          <w:szCs w:val="24"/>
        </w:rPr>
        <w:t xml:space="preserve"> bounded rectangular reservoirs with distinct high-contrast zones of low permeability.</w:t>
      </w:r>
      <w:bookmarkEnd w:id="96"/>
    </w:p>
    <w:p w14:paraId="3C71AD5C" w14:textId="1E1C0693" w:rsidR="00DF4DCC" w:rsidRPr="004E7090" w:rsidRDefault="00DF4DCC" w:rsidP="00DF4DCC">
      <w:pPr>
        <w:rPr>
          <w:rFonts w:ascii="Times New Roman" w:hAnsi="Times New Roman" w:cs="Times New Roman"/>
          <w:b/>
          <w:sz w:val="24"/>
          <w:szCs w:val="24"/>
        </w:rPr>
      </w:pPr>
      <w:bookmarkStart w:id="97" w:name="_Toc488188472"/>
      <w:r w:rsidRPr="00546F16">
        <w:rPr>
          <w:rFonts w:ascii="Times New Roman" w:eastAsia="Times New Roman" w:hAnsi="Times New Roman" w:cs="Times New Roman"/>
          <w:b/>
          <w:bCs/>
          <w:sz w:val="24"/>
          <w:szCs w:val="24"/>
          <w:lang w:bidi="en-US"/>
        </w:rPr>
        <w:lastRenderedPageBreak/>
        <w:t xml:space="preserve">Table </w:t>
      </w:r>
      <w:r>
        <w:rPr>
          <w:rFonts w:ascii="Times New Roman" w:eastAsia="Times New Roman" w:hAnsi="Times New Roman" w:cs="Times New Roman"/>
          <w:b/>
          <w:bCs/>
          <w:sz w:val="24"/>
          <w:szCs w:val="24"/>
          <w:lang w:bidi="en-US"/>
        </w:rPr>
        <w:t>4</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Pr="000141BA">
        <w:rPr>
          <w:rFonts w:ascii="Times New Roman" w:hAnsi="Times New Roman" w:cs="Times New Roman"/>
          <w:b/>
          <w:sz w:val="24"/>
          <w:szCs w:val="24"/>
        </w:rPr>
        <w:t xml:space="preserve"> Late-time drainage </w:t>
      </w:r>
      <w:r>
        <w:rPr>
          <w:rFonts w:ascii="Times New Roman" w:hAnsi="Times New Roman" w:cs="Times New Roman"/>
          <w:b/>
          <w:sz w:val="24"/>
          <w:szCs w:val="24"/>
        </w:rPr>
        <w:t>areas</w:t>
      </w:r>
      <w:r w:rsidRPr="000141BA">
        <w:rPr>
          <w:rFonts w:ascii="Times New Roman" w:hAnsi="Times New Roman" w:cs="Times New Roman"/>
          <w:b/>
          <w:sz w:val="24"/>
          <w:szCs w:val="24"/>
        </w:rPr>
        <w:t xml:space="preserve"> predicted using MFM method against the total reservoir area based on the </w:t>
      </w:r>
      <w:r w:rsidRPr="004E7090">
        <w:rPr>
          <w:rFonts w:ascii="Times New Roman" w:hAnsi="Times New Roman" w:cs="Times New Roman"/>
          <w:b/>
          <w:sz w:val="24"/>
          <w:szCs w:val="24"/>
        </w:rPr>
        <w:t>model geometry as shown in Figure 4.7</w:t>
      </w:r>
      <w:r w:rsidRPr="00E44004">
        <w:rPr>
          <w:rFonts w:ascii="Times New Roman" w:hAnsi="Times New Roman" w:cs="Times New Roman"/>
          <w:b/>
          <w:sz w:val="24"/>
          <w:szCs w:val="24"/>
        </w:rPr>
        <w:t>.</w:t>
      </w:r>
      <w:bookmarkEnd w:id="97"/>
      <w:r w:rsidRPr="00E44004">
        <w:rPr>
          <w:rFonts w:ascii="Times New Roman" w:hAnsi="Times New Roman" w:cs="Times New Roman"/>
          <w:b/>
          <w:sz w:val="24"/>
          <w:szCs w:val="24"/>
        </w:rPr>
        <w:t xml:space="preserve"> </w:t>
      </w:r>
    </w:p>
    <w:tbl>
      <w:tblPr>
        <w:tblStyle w:val="TableGrid"/>
        <w:tblW w:w="8444" w:type="dxa"/>
        <w:jc w:val="center"/>
        <w:tblLayout w:type="fixed"/>
        <w:tblLook w:val="04A0" w:firstRow="1" w:lastRow="0" w:firstColumn="1" w:lastColumn="0" w:noHBand="0" w:noVBand="1"/>
      </w:tblPr>
      <w:tblGrid>
        <w:gridCol w:w="1702"/>
        <w:gridCol w:w="1530"/>
        <w:gridCol w:w="1303"/>
        <w:gridCol w:w="1303"/>
        <w:gridCol w:w="1303"/>
        <w:gridCol w:w="1303"/>
      </w:tblGrid>
      <w:tr w:rsidR="00DF4DCC" w:rsidRPr="00976E3F" w14:paraId="30416E29" w14:textId="77777777" w:rsidTr="00C40822">
        <w:trPr>
          <w:trHeight w:val="481"/>
          <w:jc w:val="center"/>
        </w:trPr>
        <w:tc>
          <w:tcPr>
            <w:tcW w:w="1702" w:type="dxa"/>
            <w:tcBorders>
              <w:top w:val="nil"/>
              <w:left w:val="nil"/>
            </w:tcBorders>
            <w:shd w:val="clear" w:color="auto" w:fill="auto"/>
            <w:vAlign w:val="center"/>
          </w:tcPr>
          <w:p w14:paraId="701470DF" w14:textId="77777777" w:rsidR="00DF4DCC" w:rsidRPr="00976E3F" w:rsidRDefault="00DF4DCC" w:rsidP="00C40822">
            <w:pPr>
              <w:jc w:val="center"/>
              <w:rPr>
                <w:sz w:val="22"/>
              </w:rPr>
            </w:pPr>
          </w:p>
        </w:tc>
        <w:tc>
          <w:tcPr>
            <w:tcW w:w="1530" w:type="dxa"/>
            <w:vAlign w:val="center"/>
          </w:tcPr>
          <w:p w14:paraId="5B3AFBAB" w14:textId="77777777" w:rsidR="00DF4DCC" w:rsidRPr="00976E3F" w:rsidRDefault="00DF4DCC" w:rsidP="00C40822">
            <w:pPr>
              <w:jc w:val="center"/>
              <w:rPr>
                <w:sz w:val="22"/>
              </w:rPr>
            </w:pPr>
            <w:r w:rsidRPr="00976E3F">
              <w:rPr>
                <w:bCs/>
                <w:sz w:val="22"/>
              </w:rPr>
              <w:t>Homogeneous</w:t>
            </w:r>
          </w:p>
        </w:tc>
        <w:tc>
          <w:tcPr>
            <w:tcW w:w="1303" w:type="dxa"/>
            <w:vAlign w:val="center"/>
          </w:tcPr>
          <w:p w14:paraId="00D5B541" w14:textId="77777777" w:rsidR="00DF4DCC" w:rsidRPr="00976E3F" w:rsidRDefault="00DF4DCC" w:rsidP="00C40822">
            <w:pPr>
              <w:jc w:val="center"/>
              <w:rPr>
                <w:sz w:val="22"/>
              </w:rPr>
            </w:pPr>
            <w:r w:rsidRPr="00976E3F">
              <w:rPr>
                <w:sz w:val="22"/>
              </w:rPr>
              <w:t xml:space="preserve">Case 1 </w:t>
            </w:r>
          </w:p>
        </w:tc>
        <w:tc>
          <w:tcPr>
            <w:tcW w:w="1303" w:type="dxa"/>
            <w:vAlign w:val="center"/>
          </w:tcPr>
          <w:p w14:paraId="219721D5" w14:textId="77777777" w:rsidR="00DF4DCC" w:rsidRPr="00976E3F" w:rsidRDefault="00DF4DCC" w:rsidP="00C40822">
            <w:pPr>
              <w:jc w:val="center"/>
              <w:rPr>
                <w:sz w:val="22"/>
              </w:rPr>
            </w:pPr>
            <w:r w:rsidRPr="00976E3F">
              <w:rPr>
                <w:sz w:val="22"/>
              </w:rPr>
              <w:t>Case 2</w:t>
            </w:r>
          </w:p>
        </w:tc>
        <w:tc>
          <w:tcPr>
            <w:tcW w:w="1303" w:type="dxa"/>
            <w:vAlign w:val="center"/>
          </w:tcPr>
          <w:p w14:paraId="3DF9AA18" w14:textId="77777777" w:rsidR="00DF4DCC" w:rsidRPr="00976E3F" w:rsidRDefault="00DF4DCC" w:rsidP="00C40822">
            <w:pPr>
              <w:jc w:val="center"/>
              <w:rPr>
                <w:sz w:val="22"/>
              </w:rPr>
            </w:pPr>
            <w:r w:rsidRPr="00976E3F">
              <w:rPr>
                <w:sz w:val="22"/>
              </w:rPr>
              <w:t>Case 3</w:t>
            </w:r>
          </w:p>
        </w:tc>
        <w:tc>
          <w:tcPr>
            <w:tcW w:w="1303" w:type="dxa"/>
            <w:shd w:val="clear" w:color="auto" w:fill="auto"/>
            <w:vAlign w:val="center"/>
          </w:tcPr>
          <w:p w14:paraId="2DFF2529" w14:textId="77777777" w:rsidR="00DF4DCC" w:rsidRPr="00976E3F" w:rsidRDefault="00DF4DCC" w:rsidP="00C40822">
            <w:pPr>
              <w:jc w:val="center"/>
              <w:rPr>
                <w:sz w:val="22"/>
              </w:rPr>
            </w:pPr>
            <w:r w:rsidRPr="00976E3F">
              <w:rPr>
                <w:sz w:val="22"/>
              </w:rPr>
              <w:t>Case 4</w:t>
            </w:r>
          </w:p>
        </w:tc>
      </w:tr>
      <w:tr w:rsidR="00DF4DCC" w:rsidRPr="00976E3F" w14:paraId="52802C71" w14:textId="77777777" w:rsidTr="00C40822">
        <w:trPr>
          <w:trHeight w:val="481"/>
          <w:jc w:val="center"/>
        </w:trPr>
        <w:tc>
          <w:tcPr>
            <w:tcW w:w="1702" w:type="dxa"/>
            <w:vAlign w:val="center"/>
          </w:tcPr>
          <w:p w14:paraId="592BF3AF" w14:textId="77777777" w:rsidR="00DF4DCC" w:rsidRPr="00976E3F" w:rsidRDefault="00DF4DCC" w:rsidP="00C40822">
            <w:pPr>
              <w:jc w:val="center"/>
              <w:rPr>
                <w:sz w:val="22"/>
              </w:rPr>
            </w:pPr>
            <w:r w:rsidRPr="00976E3F">
              <w:rPr>
                <w:sz w:val="22"/>
              </w:rPr>
              <w:t xml:space="preserve">Expected value  </w:t>
            </w:r>
          </w:p>
        </w:tc>
        <w:tc>
          <w:tcPr>
            <w:tcW w:w="1530" w:type="dxa"/>
            <w:vAlign w:val="center"/>
          </w:tcPr>
          <w:p w14:paraId="063063C8" w14:textId="77777777" w:rsidR="00DF4DCC" w:rsidRPr="00976E3F" w:rsidRDefault="00DF4DCC" w:rsidP="00C40822">
            <w:pPr>
              <w:jc w:val="center"/>
              <w:rPr>
                <w:i/>
                <w:sz w:val="22"/>
              </w:rPr>
            </w:pPr>
            <w:r w:rsidRPr="00976E3F">
              <w:rPr>
                <w:i/>
                <w:sz w:val="22"/>
              </w:rPr>
              <w:t>1,000,000 ft</w:t>
            </w:r>
            <w:r w:rsidRPr="00976E3F">
              <w:rPr>
                <w:i/>
                <w:sz w:val="22"/>
                <w:vertAlign w:val="superscript"/>
              </w:rPr>
              <w:t>2</w:t>
            </w:r>
          </w:p>
        </w:tc>
        <w:tc>
          <w:tcPr>
            <w:tcW w:w="1303" w:type="dxa"/>
            <w:vAlign w:val="center"/>
          </w:tcPr>
          <w:p w14:paraId="0970B604" w14:textId="77777777" w:rsidR="00DF4DCC" w:rsidRPr="00976E3F" w:rsidRDefault="00DF4DCC" w:rsidP="00C40822">
            <w:pPr>
              <w:jc w:val="center"/>
              <w:rPr>
                <w:i/>
                <w:sz w:val="22"/>
              </w:rPr>
            </w:pPr>
            <w:r w:rsidRPr="00976E3F">
              <w:rPr>
                <w:i/>
                <w:sz w:val="22"/>
              </w:rPr>
              <w:t>910,000 ft</w:t>
            </w:r>
            <w:r w:rsidRPr="00976E3F">
              <w:rPr>
                <w:i/>
                <w:sz w:val="22"/>
                <w:vertAlign w:val="superscript"/>
              </w:rPr>
              <w:t>2</w:t>
            </w:r>
          </w:p>
        </w:tc>
        <w:tc>
          <w:tcPr>
            <w:tcW w:w="1303" w:type="dxa"/>
            <w:vAlign w:val="center"/>
          </w:tcPr>
          <w:p w14:paraId="4403806F" w14:textId="77777777" w:rsidR="00DF4DCC" w:rsidRPr="00976E3F" w:rsidRDefault="00DF4DCC" w:rsidP="00C40822">
            <w:pPr>
              <w:jc w:val="center"/>
              <w:rPr>
                <w:i/>
                <w:sz w:val="22"/>
              </w:rPr>
            </w:pPr>
            <w:r w:rsidRPr="00976E3F">
              <w:rPr>
                <w:i/>
                <w:sz w:val="22"/>
              </w:rPr>
              <w:t>839,314ft</w:t>
            </w:r>
            <w:r w:rsidRPr="00976E3F">
              <w:rPr>
                <w:i/>
                <w:sz w:val="22"/>
                <w:vertAlign w:val="superscript"/>
              </w:rPr>
              <w:t>2</w:t>
            </w:r>
          </w:p>
        </w:tc>
        <w:tc>
          <w:tcPr>
            <w:tcW w:w="1303" w:type="dxa"/>
            <w:vAlign w:val="center"/>
          </w:tcPr>
          <w:p w14:paraId="5562F904" w14:textId="77777777" w:rsidR="00DF4DCC" w:rsidRPr="00976E3F" w:rsidRDefault="00DF4DCC" w:rsidP="00C40822">
            <w:pPr>
              <w:jc w:val="center"/>
              <w:rPr>
                <w:i/>
                <w:sz w:val="22"/>
              </w:rPr>
            </w:pPr>
            <w:r w:rsidRPr="00976E3F">
              <w:rPr>
                <w:i/>
                <w:sz w:val="22"/>
              </w:rPr>
              <w:t>794,314 ft</w:t>
            </w:r>
            <w:r w:rsidRPr="00976E3F">
              <w:rPr>
                <w:i/>
                <w:sz w:val="22"/>
                <w:vertAlign w:val="superscript"/>
              </w:rPr>
              <w:t>2</w:t>
            </w:r>
          </w:p>
        </w:tc>
        <w:tc>
          <w:tcPr>
            <w:tcW w:w="1303" w:type="dxa"/>
            <w:vAlign w:val="center"/>
          </w:tcPr>
          <w:p w14:paraId="50F7EE5C" w14:textId="77777777" w:rsidR="00DF4DCC" w:rsidRPr="00976E3F" w:rsidRDefault="00DF4DCC" w:rsidP="00C40822">
            <w:pPr>
              <w:jc w:val="center"/>
              <w:rPr>
                <w:i/>
                <w:sz w:val="22"/>
              </w:rPr>
            </w:pPr>
            <w:r w:rsidRPr="00976E3F">
              <w:rPr>
                <w:i/>
                <w:sz w:val="22"/>
              </w:rPr>
              <w:t>726,814 ft</w:t>
            </w:r>
            <w:r w:rsidRPr="00976E3F">
              <w:rPr>
                <w:i/>
                <w:sz w:val="22"/>
                <w:vertAlign w:val="superscript"/>
              </w:rPr>
              <w:t>2</w:t>
            </w:r>
          </w:p>
        </w:tc>
      </w:tr>
      <w:tr w:rsidR="00DF4DCC" w:rsidRPr="00976E3F" w14:paraId="126AD938" w14:textId="77777777" w:rsidTr="00C40822">
        <w:trPr>
          <w:trHeight w:val="481"/>
          <w:jc w:val="center"/>
        </w:trPr>
        <w:tc>
          <w:tcPr>
            <w:tcW w:w="1702" w:type="dxa"/>
            <w:vAlign w:val="center"/>
          </w:tcPr>
          <w:p w14:paraId="1A35CFE8" w14:textId="77777777" w:rsidR="00DF4DCC" w:rsidRPr="00976E3F" w:rsidRDefault="00DF4DCC" w:rsidP="00C40822">
            <w:pPr>
              <w:jc w:val="center"/>
              <w:rPr>
                <w:sz w:val="22"/>
              </w:rPr>
            </w:pPr>
            <w:r w:rsidRPr="00976E3F">
              <w:rPr>
                <w:sz w:val="22"/>
              </w:rPr>
              <w:t>Estimated value</w:t>
            </w:r>
          </w:p>
        </w:tc>
        <w:tc>
          <w:tcPr>
            <w:tcW w:w="1530" w:type="dxa"/>
            <w:vAlign w:val="center"/>
          </w:tcPr>
          <w:p w14:paraId="1D75BD7E" w14:textId="77777777" w:rsidR="00DF4DCC" w:rsidRPr="00976E3F" w:rsidRDefault="00DF4DCC" w:rsidP="00C40822">
            <w:pPr>
              <w:jc w:val="center"/>
              <w:rPr>
                <w:i/>
                <w:sz w:val="22"/>
              </w:rPr>
            </w:pPr>
            <w:r w:rsidRPr="00976E3F">
              <w:rPr>
                <w:i/>
                <w:sz w:val="22"/>
              </w:rPr>
              <w:t>1,000,000 ft</w:t>
            </w:r>
            <w:r w:rsidRPr="00976E3F">
              <w:rPr>
                <w:i/>
                <w:sz w:val="22"/>
                <w:vertAlign w:val="superscript"/>
              </w:rPr>
              <w:t>2</w:t>
            </w:r>
          </w:p>
        </w:tc>
        <w:tc>
          <w:tcPr>
            <w:tcW w:w="1303" w:type="dxa"/>
            <w:vAlign w:val="center"/>
          </w:tcPr>
          <w:p w14:paraId="48F345D1" w14:textId="77777777" w:rsidR="00DF4DCC" w:rsidRPr="00976E3F" w:rsidRDefault="00DF4DCC" w:rsidP="00C40822">
            <w:pPr>
              <w:jc w:val="center"/>
              <w:rPr>
                <w:i/>
                <w:sz w:val="22"/>
              </w:rPr>
            </w:pPr>
            <w:r w:rsidRPr="00976E3F">
              <w:rPr>
                <w:i/>
                <w:sz w:val="22"/>
              </w:rPr>
              <w:t>908,798 ft</w:t>
            </w:r>
            <w:r w:rsidRPr="00976E3F">
              <w:rPr>
                <w:i/>
                <w:sz w:val="22"/>
                <w:vertAlign w:val="superscript"/>
              </w:rPr>
              <w:t>2</w:t>
            </w:r>
          </w:p>
        </w:tc>
        <w:tc>
          <w:tcPr>
            <w:tcW w:w="1303" w:type="dxa"/>
            <w:vAlign w:val="center"/>
          </w:tcPr>
          <w:p w14:paraId="37CA41DC" w14:textId="77777777" w:rsidR="00DF4DCC" w:rsidRPr="00976E3F" w:rsidRDefault="00DF4DCC" w:rsidP="00C40822">
            <w:pPr>
              <w:jc w:val="center"/>
              <w:rPr>
                <w:i/>
                <w:sz w:val="22"/>
              </w:rPr>
            </w:pPr>
            <w:r w:rsidRPr="00976E3F">
              <w:rPr>
                <w:i/>
                <w:sz w:val="22"/>
              </w:rPr>
              <w:t>837,692 ft</w:t>
            </w:r>
            <w:r w:rsidRPr="00976E3F">
              <w:rPr>
                <w:i/>
                <w:sz w:val="22"/>
                <w:vertAlign w:val="superscript"/>
              </w:rPr>
              <w:t>2</w:t>
            </w:r>
          </w:p>
        </w:tc>
        <w:tc>
          <w:tcPr>
            <w:tcW w:w="1303" w:type="dxa"/>
            <w:vAlign w:val="center"/>
          </w:tcPr>
          <w:p w14:paraId="654D7414" w14:textId="77777777" w:rsidR="00DF4DCC" w:rsidRPr="00976E3F" w:rsidRDefault="00DF4DCC" w:rsidP="00C40822">
            <w:pPr>
              <w:jc w:val="center"/>
              <w:rPr>
                <w:i/>
                <w:sz w:val="22"/>
              </w:rPr>
            </w:pPr>
            <w:r w:rsidRPr="00976E3F">
              <w:rPr>
                <w:i/>
                <w:sz w:val="22"/>
              </w:rPr>
              <w:t>791,790 ft</w:t>
            </w:r>
            <w:r w:rsidRPr="00976E3F">
              <w:rPr>
                <w:i/>
                <w:sz w:val="22"/>
                <w:vertAlign w:val="superscript"/>
              </w:rPr>
              <w:t>2</w:t>
            </w:r>
          </w:p>
        </w:tc>
        <w:tc>
          <w:tcPr>
            <w:tcW w:w="1303" w:type="dxa"/>
            <w:vAlign w:val="center"/>
          </w:tcPr>
          <w:p w14:paraId="676B1754" w14:textId="77777777" w:rsidR="00DF4DCC" w:rsidRPr="00976E3F" w:rsidRDefault="00DF4DCC" w:rsidP="00C40822">
            <w:pPr>
              <w:jc w:val="center"/>
              <w:rPr>
                <w:i/>
                <w:sz w:val="22"/>
              </w:rPr>
            </w:pPr>
            <w:r w:rsidRPr="00976E3F">
              <w:rPr>
                <w:i/>
                <w:sz w:val="22"/>
              </w:rPr>
              <w:t>723,089 ft</w:t>
            </w:r>
            <w:r w:rsidRPr="00976E3F">
              <w:rPr>
                <w:i/>
                <w:sz w:val="22"/>
                <w:vertAlign w:val="superscript"/>
              </w:rPr>
              <w:t>2</w:t>
            </w:r>
          </w:p>
        </w:tc>
      </w:tr>
    </w:tbl>
    <w:p w14:paraId="281BFBCF" w14:textId="77777777" w:rsidR="00DF4DCC" w:rsidRPr="00976E3F" w:rsidRDefault="00DF4DCC" w:rsidP="00DF4DCC">
      <w:pPr>
        <w:tabs>
          <w:tab w:val="left" w:pos="1775"/>
        </w:tabs>
        <w:rPr>
          <w:rFonts w:ascii="Times New Roman" w:hAnsi="Times New Roman" w:cs="Times New Roman"/>
          <w:sz w:val="28"/>
          <w:szCs w:val="24"/>
        </w:rPr>
      </w:pPr>
    </w:p>
    <w:p w14:paraId="5497EC18" w14:textId="77777777" w:rsidR="00DF4DCC" w:rsidRPr="00967ECF" w:rsidRDefault="00DF4DCC" w:rsidP="00DF4DCC">
      <w:pPr>
        <w:keepNext/>
        <w:numPr>
          <w:ilvl w:val="1"/>
          <w:numId w:val="0"/>
        </w:numPr>
        <w:spacing w:before="240" w:after="0" w:line="480" w:lineRule="auto"/>
        <w:outlineLvl w:val="1"/>
        <w:rPr>
          <w:rFonts w:ascii="Times New Roman" w:hAnsi="Times New Roman" w:cs="Times New Roman"/>
          <w:b/>
          <w:sz w:val="24"/>
          <w:szCs w:val="24"/>
        </w:rPr>
      </w:pPr>
      <w:bookmarkStart w:id="98" w:name="_Toc488801650"/>
      <w:r w:rsidRPr="00415859">
        <w:rPr>
          <w:rFonts w:ascii="Times New Roman" w:eastAsia="Times New Roman" w:hAnsi="Times New Roman" w:cs="Times New Roman"/>
          <w:b/>
          <w:bCs/>
          <w:iCs/>
          <w:sz w:val="24"/>
          <w:szCs w:val="28"/>
          <w:lang w:bidi="en-US"/>
        </w:rPr>
        <w:t>4.</w:t>
      </w:r>
      <w:r>
        <w:rPr>
          <w:rFonts w:ascii="Times New Roman" w:eastAsia="Times New Roman" w:hAnsi="Times New Roman" w:cs="Times New Roman"/>
          <w:b/>
          <w:bCs/>
          <w:iCs/>
          <w:sz w:val="24"/>
          <w:szCs w:val="28"/>
          <w:lang w:bidi="en-US"/>
        </w:rPr>
        <w:t>5</w:t>
      </w:r>
      <w:r w:rsidRPr="000141BA">
        <w:rPr>
          <w:rFonts w:ascii="Times New Roman" w:hAnsi="Times New Roman" w:cs="Times New Roman"/>
          <w:b/>
          <w:sz w:val="24"/>
          <w:szCs w:val="24"/>
        </w:rPr>
        <w:t xml:space="preserve"> </w:t>
      </w:r>
      <w:r w:rsidRPr="00967ECF">
        <w:rPr>
          <w:rFonts w:ascii="Times New Roman" w:hAnsi="Times New Roman" w:cs="Times New Roman"/>
          <w:b/>
          <w:sz w:val="24"/>
          <w:szCs w:val="24"/>
        </w:rPr>
        <w:t>Validation of the Improved MFM Method</w:t>
      </w:r>
      <w:bookmarkEnd w:id="98"/>
    </w:p>
    <w:p w14:paraId="634941E3" w14:textId="2F1E9736" w:rsidR="00DF4DCC" w:rsidRPr="000141BA" w:rsidRDefault="00DF4DCC" w:rsidP="00DF4DCC">
      <w:pPr>
        <w:tabs>
          <w:tab w:val="left" w:pos="1680"/>
          <w:tab w:val="left" w:pos="7880"/>
          <w:tab w:val="right" w:leader="dot" w:pos="9360"/>
        </w:tabs>
        <w:spacing w:after="0" w:line="480" w:lineRule="auto"/>
        <w:ind w:firstLine="936"/>
        <w:jc w:val="both"/>
        <w:rPr>
          <w:rFonts w:ascii="Times New Roman" w:hAnsi="Times New Roman" w:cs="Times New Roman"/>
          <w:sz w:val="24"/>
          <w:szCs w:val="24"/>
        </w:rPr>
      </w:pPr>
      <w:r w:rsidRPr="000141BA">
        <w:rPr>
          <w:rFonts w:ascii="Times New Roman" w:hAnsi="Times New Roman" w:cs="Times New Roman"/>
          <w:sz w:val="24"/>
          <w:szCs w:val="24"/>
        </w:rPr>
        <w:t>For purposes of validation, MFM predictions are compared against K</w:t>
      </w:r>
      <w:r>
        <w:rPr>
          <w:rFonts w:ascii="Times New Roman" w:hAnsi="Times New Roman" w:cs="Times New Roman"/>
          <w:sz w:val="24"/>
          <w:szCs w:val="24"/>
        </w:rPr>
        <w:t xml:space="preserve">APPA </w:t>
      </w:r>
      <w:r w:rsidRPr="000141BA">
        <w:rPr>
          <w:rFonts w:ascii="Times New Roman" w:hAnsi="Times New Roman" w:cs="Times New Roman"/>
          <w:sz w:val="24"/>
          <w:szCs w:val="24"/>
        </w:rPr>
        <w:t xml:space="preserve">Rubis numerical simulation,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0141BA">
        <w:rPr>
          <w:rFonts w:ascii="Times New Roman" w:hAnsi="Times New Roman" w:cs="Times New Roman"/>
          <w:sz w:val="24"/>
          <w:szCs w:val="24"/>
        </w:rPr>
        <w:t xml:space="preserve">Saphir analytical, and CMG numerical simulation results. The pressure change and pressure derivative responses obtained using MFM method are compared against those obtained using KAPPA numerical simulator,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0141BA">
        <w:rPr>
          <w:rFonts w:ascii="Times New Roman" w:hAnsi="Times New Roman" w:cs="Times New Roman"/>
          <w:sz w:val="24"/>
          <w:szCs w:val="24"/>
        </w:rPr>
        <w:t xml:space="preserve">analytical model, and CMG simulator for bounded reservoirs with isolated high-contrast zones. Notably, the KAPPA and MFM predictions have agreeable responses, whereas CMG and MFM predictions exhibit discrepancies.  </w:t>
      </w:r>
    </w:p>
    <w:p w14:paraId="0C719442" w14:textId="77777777" w:rsidR="00DF4DCC" w:rsidRPr="000141BA" w:rsidRDefault="00DF4DCC" w:rsidP="00DF4DCC">
      <w:pPr>
        <w:keepNext/>
        <w:numPr>
          <w:ilvl w:val="2"/>
          <w:numId w:val="0"/>
        </w:numPr>
        <w:spacing w:after="0" w:line="480" w:lineRule="auto"/>
        <w:jc w:val="both"/>
        <w:outlineLvl w:val="2"/>
        <w:rPr>
          <w:rFonts w:ascii="Times New Roman" w:hAnsi="Times New Roman" w:cs="Times New Roman"/>
          <w:sz w:val="24"/>
          <w:szCs w:val="24"/>
        </w:rPr>
      </w:pPr>
      <w:bookmarkStart w:id="99" w:name="_Toc488801651"/>
      <w:r>
        <w:rPr>
          <w:rFonts w:ascii="Times New Roman" w:eastAsia="Times New Roman" w:hAnsi="Times New Roman" w:cs="Times New Roman"/>
          <w:bCs/>
          <w:i/>
          <w:sz w:val="24"/>
          <w:szCs w:val="24"/>
          <w:lang w:bidi="en-US"/>
        </w:rPr>
        <w:t>4</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5</w:t>
      </w:r>
      <w:r w:rsidRPr="00E800E8">
        <w:rPr>
          <w:rFonts w:ascii="Times New Roman" w:eastAsia="Times New Roman" w:hAnsi="Times New Roman" w:cs="Times New Roman"/>
          <w:bCs/>
          <w:i/>
          <w:sz w:val="24"/>
          <w:szCs w:val="24"/>
          <w:lang w:bidi="en-US"/>
        </w:rPr>
        <w:t>.</w:t>
      </w:r>
      <w:bookmarkStart w:id="100" w:name="OLE_LINK10"/>
      <w:bookmarkStart w:id="101" w:name="OLE_LINK11"/>
      <w:bookmarkStart w:id="102" w:name="OLE_LINK12"/>
      <w:r>
        <w:rPr>
          <w:rFonts w:ascii="Times New Roman" w:eastAsia="Times New Roman" w:hAnsi="Times New Roman" w:cs="Times New Roman"/>
          <w:bCs/>
          <w:i/>
          <w:sz w:val="24"/>
          <w:szCs w:val="24"/>
          <w:lang w:bidi="en-US"/>
        </w:rPr>
        <w:t>1</w:t>
      </w:r>
      <w:r w:rsidRPr="000141BA">
        <w:rPr>
          <w:rFonts w:ascii="Times New Roman" w:hAnsi="Times New Roman" w:cs="Times New Roman"/>
          <w:sz w:val="24"/>
          <w:szCs w:val="24"/>
        </w:rPr>
        <w:t xml:space="preserve"> </w:t>
      </w:r>
      <w:r w:rsidRPr="00435F81">
        <w:rPr>
          <w:rFonts w:ascii="Times New Roman" w:hAnsi="Times New Roman" w:cs="Times New Roman"/>
          <w:i/>
          <w:sz w:val="24"/>
          <w:szCs w:val="24"/>
        </w:rPr>
        <w:t xml:space="preserve">MFM method vs. KAPPA Rubis </w:t>
      </w:r>
      <w:r>
        <w:rPr>
          <w:rFonts w:ascii="Times New Roman" w:hAnsi="Times New Roman" w:cs="Times New Roman"/>
          <w:i/>
          <w:sz w:val="24"/>
          <w:szCs w:val="24"/>
        </w:rPr>
        <w:t>simulator</w:t>
      </w:r>
      <w:r w:rsidRPr="00435F81">
        <w:rPr>
          <w:rFonts w:ascii="Times New Roman" w:hAnsi="Times New Roman" w:cs="Times New Roman"/>
          <w:i/>
          <w:sz w:val="24"/>
          <w:szCs w:val="24"/>
        </w:rPr>
        <w:t xml:space="preserve"> vs. KAPPA Saphir </w:t>
      </w:r>
      <w:bookmarkEnd w:id="100"/>
      <w:bookmarkEnd w:id="101"/>
      <w:bookmarkEnd w:id="102"/>
      <w:r>
        <w:rPr>
          <w:rFonts w:ascii="Times New Roman" w:hAnsi="Times New Roman" w:cs="Times New Roman"/>
          <w:i/>
          <w:sz w:val="24"/>
          <w:szCs w:val="24"/>
        </w:rPr>
        <w:t>simulator</w:t>
      </w:r>
      <w:bookmarkEnd w:id="99"/>
    </w:p>
    <w:p w14:paraId="7C5165F0" w14:textId="6067724D" w:rsidR="00DF4DCC" w:rsidRDefault="00DF4DCC" w:rsidP="00DF4DCC">
      <w:pPr>
        <w:tabs>
          <w:tab w:val="left" w:pos="1680"/>
          <w:tab w:val="left" w:pos="7880"/>
          <w:tab w:val="right" w:leader="dot" w:pos="9360"/>
        </w:tabs>
        <w:spacing w:line="480" w:lineRule="auto"/>
        <w:ind w:firstLine="936"/>
        <w:jc w:val="both"/>
        <w:rPr>
          <w:rFonts w:ascii="Times New Roman" w:hAnsi="Times New Roman" w:cs="Times New Roman"/>
          <w:sz w:val="24"/>
          <w:szCs w:val="24"/>
        </w:rPr>
      </w:pPr>
      <w:r w:rsidRPr="000141BA">
        <w:rPr>
          <w:rFonts w:ascii="Times New Roman" w:hAnsi="Times New Roman" w:cs="Times New Roman"/>
          <w:sz w:val="24"/>
          <w:szCs w:val="24"/>
        </w:rPr>
        <w:t>This comparison was done for bounded reservoir spread across 1000-ft by 1000-ft square-shaped area with two 100-ft by 200-ft rectangular-shaped high-contrast zones of low permeability being produced using a centrally located vertical well (</w:t>
      </w:r>
      <w:r w:rsidRPr="00DE716D">
        <w:rPr>
          <w:rFonts w:ascii="Times New Roman" w:hAnsi="Times New Roman" w:cs="Times New Roman"/>
          <w:b/>
          <w:sz w:val="24"/>
          <w:szCs w:val="24"/>
        </w:rPr>
        <w:t>Figure 4.9</w:t>
      </w:r>
      <w:r w:rsidRPr="000141BA">
        <w:rPr>
          <w:rFonts w:ascii="Times New Roman" w:hAnsi="Times New Roman" w:cs="Times New Roman"/>
          <w:sz w:val="24"/>
          <w:szCs w:val="24"/>
        </w:rPr>
        <w:t xml:space="preserve">). Other input properties used are listed in </w:t>
      </w:r>
      <w:r w:rsidRPr="00DE716D">
        <w:rPr>
          <w:rFonts w:ascii="Times New Roman" w:hAnsi="Times New Roman" w:cs="Times New Roman"/>
          <w:b/>
          <w:sz w:val="24"/>
          <w:szCs w:val="24"/>
        </w:rPr>
        <w:t>Table 4.2</w:t>
      </w:r>
      <w:r w:rsidRPr="000141BA">
        <w:rPr>
          <w:rFonts w:ascii="Times New Roman" w:hAnsi="Times New Roman" w:cs="Times New Roman"/>
          <w:sz w:val="24"/>
          <w:szCs w:val="24"/>
        </w:rPr>
        <w:t xml:space="preserve">. The pressure and its derivative responses computed using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0141BA">
        <w:rPr>
          <w:rFonts w:ascii="Times New Roman" w:hAnsi="Times New Roman" w:cs="Times New Roman"/>
          <w:sz w:val="24"/>
          <w:szCs w:val="24"/>
        </w:rPr>
        <w:t>numerical simulator closely match those obtained with MFM method (</w:t>
      </w:r>
      <w:r w:rsidRPr="00DE716D">
        <w:rPr>
          <w:rFonts w:ascii="Times New Roman" w:hAnsi="Times New Roman" w:cs="Times New Roman"/>
          <w:b/>
          <w:sz w:val="24"/>
          <w:szCs w:val="24"/>
        </w:rPr>
        <w:t>Figure 4.10</w:t>
      </w:r>
      <w:r w:rsidRPr="000141BA">
        <w:rPr>
          <w:rFonts w:ascii="Times New Roman" w:hAnsi="Times New Roman" w:cs="Times New Roman"/>
          <w:sz w:val="24"/>
          <w:szCs w:val="24"/>
        </w:rPr>
        <w:t xml:space="preserve">). Bourdet-type pressure derivative responses obtained using the two simulators diverge from 2 days to 50 days of production until the start of closed boundary flow exhibited by a unit slope. We claim that the drop in the pressure derivative as predicted by MFM method is more realistic than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Pr="000141BA">
        <w:rPr>
          <w:rFonts w:ascii="Times New Roman" w:hAnsi="Times New Roman" w:cs="Times New Roman"/>
          <w:sz w:val="24"/>
          <w:szCs w:val="24"/>
        </w:rPr>
        <w:t xml:space="preserve">numerical result </w:t>
      </w:r>
      <w:r w:rsidRPr="000141BA">
        <w:rPr>
          <w:rFonts w:ascii="Times New Roman" w:hAnsi="Times New Roman" w:cs="Times New Roman"/>
          <w:sz w:val="24"/>
          <w:szCs w:val="24"/>
        </w:rPr>
        <w:lastRenderedPageBreak/>
        <w:t>because the MFM predicted drop in the derivative indicates absence of an infinite no-flow boundary and it happens primarily because of pressure front takes a certain time to engulf the high-contrast low-permeability zone. Once that zone is engulfed the pressure derivative drops down from the sealing-fault-like response.</w:t>
      </w:r>
    </w:p>
    <w:p w14:paraId="59C0B0B5" w14:textId="6AFE6A40" w:rsidR="00DF4DCC" w:rsidRDefault="00316CF4" w:rsidP="00316CF4">
      <w:pPr>
        <w:rPr>
          <w:rFonts w:ascii="Times New Roman" w:hAnsi="Times New Roman" w:cs="Times New Roman"/>
          <w:b/>
          <w:sz w:val="24"/>
          <w:szCs w:val="24"/>
        </w:rPr>
      </w:pPr>
      <w:bookmarkStart w:id="103" w:name="_Toc488188473"/>
      <w:r w:rsidRPr="00546F16">
        <w:rPr>
          <w:rFonts w:ascii="Times New Roman" w:eastAsia="Times New Roman" w:hAnsi="Times New Roman" w:cs="Times New Roman"/>
          <w:b/>
          <w:bCs/>
          <w:sz w:val="24"/>
          <w:szCs w:val="24"/>
          <w:lang w:bidi="en-US"/>
        </w:rPr>
        <w:t xml:space="preserve">Table </w:t>
      </w:r>
      <w:r>
        <w:rPr>
          <w:rFonts w:ascii="Times New Roman" w:eastAsia="Times New Roman" w:hAnsi="Times New Roman" w:cs="Times New Roman"/>
          <w:b/>
          <w:bCs/>
          <w:sz w:val="24"/>
          <w:szCs w:val="24"/>
          <w:lang w:bidi="en-US"/>
        </w:rPr>
        <w:t>4</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2</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Pr="000141BA">
        <w:rPr>
          <w:rFonts w:ascii="Times New Roman" w:hAnsi="Times New Roman" w:cs="Times New Roman"/>
          <w:b/>
          <w:sz w:val="24"/>
          <w:szCs w:val="24"/>
        </w:rPr>
        <w:t xml:space="preserve"> </w:t>
      </w:r>
      <w:r w:rsidR="00DF4DCC" w:rsidRPr="000141BA">
        <w:rPr>
          <w:rFonts w:ascii="Times New Roman" w:hAnsi="Times New Roman" w:cs="Times New Roman"/>
          <w:b/>
          <w:sz w:val="24"/>
          <w:szCs w:val="24"/>
        </w:rPr>
        <w:t>Properties assumed for the case involving a vertical well in the bounded reservoir described in Figure 4.9</w:t>
      </w:r>
      <w:r w:rsidR="000A3C37">
        <w:rPr>
          <w:rFonts w:ascii="Times New Roman" w:hAnsi="Times New Roman" w:cs="Times New Roman"/>
          <w:b/>
          <w:sz w:val="24"/>
          <w:szCs w:val="24"/>
        </w:rPr>
        <w:t>.</w:t>
      </w:r>
      <w:bookmarkEnd w:id="103"/>
    </w:p>
    <w:tbl>
      <w:tblPr>
        <w:tblStyle w:val="TableGrid"/>
        <w:tblW w:w="0" w:type="auto"/>
        <w:jc w:val="center"/>
        <w:tblLayout w:type="fixed"/>
        <w:tblLook w:val="04A0" w:firstRow="1" w:lastRow="0" w:firstColumn="1" w:lastColumn="0" w:noHBand="0" w:noVBand="1"/>
      </w:tblPr>
      <w:tblGrid>
        <w:gridCol w:w="2982"/>
        <w:gridCol w:w="2584"/>
      </w:tblGrid>
      <w:tr w:rsidR="00DF4DCC" w:rsidRPr="00015448" w14:paraId="719440FE" w14:textId="77777777" w:rsidTr="00C40822">
        <w:trPr>
          <w:trHeight w:val="369"/>
          <w:jc w:val="center"/>
        </w:trPr>
        <w:tc>
          <w:tcPr>
            <w:tcW w:w="5566" w:type="dxa"/>
            <w:gridSpan w:val="2"/>
            <w:tcBorders>
              <w:top w:val="single" w:sz="4" w:space="0" w:color="auto"/>
              <w:left w:val="nil"/>
              <w:bottom w:val="single" w:sz="4" w:space="0" w:color="auto"/>
              <w:right w:val="nil"/>
            </w:tcBorders>
            <w:shd w:val="clear" w:color="auto" w:fill="auto"/>
            <w:vAlign w:val="center"/>
          </w:tcPr>
          <w:p w14:paraId="5047E7CB" w14:textId="77777777" w:rsidR="00DF4DCC" w:rsidRPr="00B35A10" w:rsidRDefault="00DF4DCC" w:rsidP="00C40822">
            <w:pPr>
              <w:jc w:val="center"/>
              <w:rPr>
                <w:sz w:val="24"/>
              </w:rPr>
            </w:pPr>
            <w:r w:rsidRPr="00B35A10">
              <w:rPr>
                <w:bCs/>
                <w:sz w:val="24"/>
              </w:rPr>
              <w:t>Reservoir properties</w:t>
            </w:r>
          </w:p>
        </w:tc>
      </w:tr>
      <w:tr w:rsidR="00DF4DCC" w:rsidRPr="00015448" w14:paraId="39F4DACF" w14:textId="77777777" w:rsidTr="00C40822">
        <w:trPr>
          <w:trHeight w:val="369"/>
          <w:jc w:val="center"/>
        </w:trPr>
        <w:tc>
          <w:tcPr>
            <w:tcW w:w="2982" w:type="dxa"/>
            <w:tcBorders>
              <w:top w:val="single" w:sz="4" w:space="0" w:color="auto"/>
              <w:left w:val="nil"/>
              <w:bottom w:val="nil"/>
              <w:right w:val="nil"/>
            </w:tcBorders>
            <w:vAlign w:val="center"/>
          </w:tcPr>
          <w:p w14:paraId="5F8E3FD7" w14:textId="77777777" w:rsidR="00DF4DCC" w:rsidRPr="00B35A10" w:rsidRDefault="00DF4DCC" w:rsidP="00C40822">
            <w:pPr>
              <w:jc w:val="center"/>
              <w:rPr>
                <w:sz w:val="24"/>
              </w:rPr>
            </w:pPr>
            <w:bookmarkStart w:id="104" w:name="_Hlk487157896"/>
            <w:r w:rsidRPr="00B35A10">
              <w:rPr>
                <w:sz w:val="24"/>
              </w:rPr>
              <w:t xml:space="preserve">Dimension </w:t>
            </w:r>
          </w:p>
        </w:tc>
        <w:tc>
          <w:tcPr>
            <w:tcW w:w="2584" w:type="dxa"/>
            <w:tcBorders>
              <w:top w:val="single" w:sz="4" w:space="0" w:color="auto"/>
              <w:left w:val="nil"/>
              <w:bottom w:val="nil"/>
              <w:right w:val="nil"/>
            </w:tcBorders>
            <w:vAlign w:val="center"/>
          </w:tcPr>
          <w:p w14:paraId="6F3406C6" w14:textId="77777777" w:rsidR="00DF4DCC" w:rsidRPr="00B35A10" w:rsidRDefault="00DF4DCC" w:rsidP="00C40822">
            <w:pPr>
              <w:jc w:val="center"/>
              <w:rPr>
                <w:i/>
                <w:sz w:val="24"/>
              </w:rPr>
            </w:pPr>
            <w:r w:rsidRPr="00B35A10">
              <w:rPr>
                <w:i/>
                <w:sz w:val="24"/>
              </w:rPr>
              <w:t>1,000 ft X 1,000 ft</w:t>
            </w:r>
          </w:p>
        </w:tc>
      </w:tr>
      <w:tr w:rsidR="00DF4DCC" w:rsidRPr="00015448" w14:paraId="4214E017" w14:textId="77777777" w:rsidTr="00C40822">
        <w:trPr>
          <w:trHeight w:val="369"/>
          <w:jc w:val="center"/>
        </w:trPr>
        <w:tc>
          <w:tcPr>
            <w:tcW w:w="2982" w:type="dxa"/>
            <w:tcBorders>
              <w:top w:val="nil"/>
              <w:left w:val="nil"/>
              <w:bottom w:val="nil"/>
              <w:right w:val="nil"/>
            </w:tcBorders>
            <w:vAlign w:val="center"/>
          </w:tcPr>
          <w:p w14:paraId="017AFADD" w14:textId="77777777" w:rsidR="00DF4DCC" w:rsidRPr="00B35A10" w:rsidRDefault="00DF4DCC" w:rsidP="00C40822">
            <w:pPr>
              <w:jc w:val="center"/>
              <w:rPr>
                <w:sz w:val="24"/>
              </w:rPr>
            </w:pPr>
            <w:r w:rsidRPr="00B35A10">
              <w:rPr>
                <w:sz w:val="24"/>
              </w:rPr>
              <w:t>Grid size</w:t>
            </w:r>
          </w:p>
        </w:tc>
        <w:tc>
          <w:tcPr>
            <w:tcW w:w="2584" w:type="dxa"/>
            <w:tcBorders>
              <w:top w:val="nil"/>
              <w:left w:val="nil"/>
              <w:bottom w:val="nil"/>
              <w:right w:val="nil"/>
            </w:tcBorders>
            <w:vAlign w:val="center"/>
          </w:tcPr>
          <w:p w14:paraId="65F6A495" w14:textId="77777777" w:rsidR="00DF4DCC" w:rsidRPr="00B35A10" w:rsidRDefault="00DF4DCC" w:rsidP="00C40822">
            <w:pPr>
              <w:jc w:val="center"/>
              <w:rPr>
                <w:i/>
                <w:sz w:val="24"/>
              </w:rPr>
            </w:pPr>
            <w:r w:rsidRPr="00B35A10">
              <w:rPr>
                <w:i/>
                <w:sz w:val="24"/>
              </w:rPr>
              <w:t>1 ft X 1 ft</w:t>
            </w:r>
          </w:p>
        </w:tc>
      </w:tr>
      <w:bookmarkEnd w:id="104"/>
      <w:tr w:rsidR="00DF4DCC" w:rsidRPr="00015448" w14:paraId="6D72003A" w14:textId="77777777" w:rsidTr="00C40822">
        <w:trPr>
          <w:trHeight w:val="369"/>
          <w:jc w:val="center"/>
        </w:trPr>
        <w:tc>
          <w:tcPr>
            <w:tcW w:w="2982" w:type="dxa"/>
            <w:tcBorders>
              <w:top w:val="nil"/>
              <w:left w:val="nil"/>
              <w:bottom w:val="nil"/>
              <w:right w:val="nil"/>
            </w:tcBorders>
            <w:vAlign w:val="center"/>
          </w:tcPr>
          <w:p w14:paraId="35E5B03E" w14:textId="77777777" w:rsidR="00DF4DCC" w:rsidRPr="00B35A10" w:rsidRDefault="00DF4DCC" w:rsidP="00C40822">
            <w:pPr>
              <w:jc w:val="center"/>
              <w:rPr>
                <w:sz w:val="24"/>
              </w:rPr>
            </w:pPr>
            <w:r w:rsidRPr="00B35A10">
              <w:rPr>
                <w:sz w:val="24"/>
              </w:rPr>
              <w:t>Initial pressure</w:t>
            </w:r>
          </w:p>
        </w:tc>
        <w:tc>
          <w:tcPr>
            <w:tcW w:w="2584" w:type="dxa"/>
            <w:tcBorders>
              <w:top w:val="nil"/>
              <w:left w:val="nil"/>
              <w:bottom w:val="nil"/>
              <w:right w:val="nil"/>
            </w:tcBorders>
            <w:vAlign w:val="center"/>
          </w:tcPr>
          <w:p w14:paraId="47A704DA" w14:textId="77777777" w:rsidR="00DF4DCC" w:rsidRPr="00B35A10" w:rsidRDefault="00DF4DCC" w:rsidP="00C40822">
            <w:pPr>
              <w:jc w:val="center"/>
              <w:rPr>
                <w:i/>
                <w:sz w:val="24"/>
              </w:rPr>
            </w:pPr>
            <w:r w:rsidRPr="00B35A10">
              <w:rPr>
                <w:i/>
                <w:sz w:val="24"/>
              </w:rPr>
              <w:t>5000 psi</w:t>
            </w:r>
          </w:p>
        </w:tc>
      </w:tr>
      <w:tr w:rsidR="00DF4DCC" w:rsidRPr="00015448" w14:paraId="6F04F3FB" w14:textId="77777777" w:rsidTr="00C40822">
        <w:trPr>
          <w:trHeight w:val="369"/>
          <w:jc w:val="center"/>
        </w:trPr>
        <w:tc>
          <w:tcPr>
            <w:tcW w:w="2982" w:type="dxa"/>
            <w:tcBorders>
              <w:top w:val="nil"/>
              <w:left w:val="nil"/>
              <w:bottom w:val="nil"/>
              <w:right w:val="nil"/>
            </w:tcBorders>
            <w:vAlign w:val="center"/>
          </w:tcPr>
          <w:p w14:paraId="497F9387" w14:textId="77777777" w:rsidR="00DF4DCC" w:rsidRPr="00B35A10" w:rsidRDefault="00DF4DCC" w:rsidP="00C40822">
            <w:pPr>
              <w:jc w:val="center"/>
              <w:rPr>
                <w:sz w:val="24"/>
              </w:rPr>
            </w:pPr>
            <w:r w:rsidRPr="00B35A10">
              <w:rPr>
                <w:sz w:val="24"/>
              </w:rPr>
              <w:t>Matrix permeability</w:t>
            </w:r>
          </w:p>
        </w:tc>
        <w:tc>
          <w:tcPr>
            <w:tcW w:w="2584" w:type="dxa"/>
            <w:tcBorders>
              <w:top w:val="nil"/>
              <w:left w:val="nil"/>
              <w:bottom w:val="nil"/>
              <w:right w:val="nil"/>
            </w:tcBorders>
            <w:vAlign w:val="center"/>
          </w:tcPr>
          <w:p w14:paraId="3E4B6F98" w14:textId="77777777" w:rsidR="00DF4DCC" w:rsidRPr="00B35A10" w:rsidRDefault="00DF4DCC" w:rsidP="00C40822">
            <w:pPr>
              <w:jc w:val="center"/>
              <w:rPr>
                <w:i/>
                <w:sz w:val="24"/>
              </w:rPr>
            </w:pPr>
            <w:r w:rsidRPr="00B35A10">
              <w:rPr>
                <w:i/>
                <w:sz w:val="24"/>
              </w:rPr>
              <w:t>0.15 md</w:t>
            </w:r>
          </w:p>
        </w:tc>
      </w:tr>
      <w:tr w:rsidR="00DF4DCC" w:rsidRPr="00015448" w14:paraId="39054790" w14:textId="77777777" w:rsidTr="00C40822">
        <w:trPr>
          <w:trHeight w:val="369"/>
          <w:jc w:val="center"/>
        </w:trPr>
        <w:tc>
          <w:tcPr>
            <w:tcW w:w="2982" w:type="dxa"/>
            <w:tcBorders>
              <w:top w:val="nil"/>
              <w:left w:val="nil"/>
              <w:bottom w:val="nil"/>
              <w:right w:val="nil"/>
            </w:tcBorders>
            <w:vAlign w:val="center"/>
          </w:tcPr>
          <w:p w14:paraId="2C10D540" w14:textId="77777777" w:rsidR="00DF4DCC" w:rsidRPr="00B35A10" w:rsidRDefault="00DF4DCC" w:rsidP="00C40822">
            <w:pPr>
              <w:jc w:val="center"/>
              <w:rPr>
                <w:sz w:val="24"/>
              </w:rPr>
            </w:pPr>
            <w:r w:rsidRPr="00B35A10">
              <w:rPr>
                <w:sz w:val="24"/>
              </w:rPr>
              <w:t>Thickness</w:t>
            </w:r>
          </w:p>
        </w:tc>
        <w:tc>
          <w:tcPr>
            <w:tcW w:w="2584" w:type="dxa"/>
            <w:tcBorders>
              <w:top w:val="nil"/>
              <w:left w:val="nil"/>
              <w:bottom w:val="nil"/>
              <w:right w:val="nil"/>
            </w:tcBorders>
            <w:vAlign w:val="center"/>
          </w:tcPr>
          <w:p w14:paraId="1CD1D5D7" w14:textId="77777777" w:rsidR="00DF4DCC" w:rsidRPr="00B35A10" w:rsidRDefault="00DF4DCC" w:rsidP="00C40822">
            <w:pPr>
              <w:jc w:val="center"/>
              <w:rPr>
                <w:i/>
                <w:sz w:val="24"/>
              </w:rPr>
            </w:pPr>
            <w:r w:rsidRPr="00B35A10">
              <w:rPr>
                <w:i/>
                <w:sz w:val="24"/>
              </w:rPr>
              <w:t>10 ft</w:t>
            </w:r>
          </w:p>
        </w:tc>
      </w:tr>
      <w:tr w:rsidR="00DF4DCC" w:rsidRPr="00015448" w14:paraId="54F224ED" w14:textId="77777777" w:rsidTr="00C40822">
        <w:trPr>
          <w:trHeight w:val="369"/>
          <w:jc w:val="center"/>
        </w:trPr>
        <w:tc>
          <w:tcPr>
            <w:tcW w:w="2982" w:type="dxa"/>
            <w:tcBorders>
              <w:top w:val="nil"/>
              <w:left w:val="nil"/>
              <w:bottom w:val="nil"/>
              <w:right w:val="nil"/>
            </w:tcBorders>
            <w:vAlign w:val="center"/>
          </w:tcPr>
          <w:p w14:paraId="1A972A78" w14:textId="77777777" w:rsidR="00DF4DCC" w:rsidRPr="00B35A10" w:rsidRDefault="00DF4DCC" w:rsidP="00C40822">
            <w:pPr>
              <w:jc w:val="center"/>
              <w:rPr>
                <w:sz w:val="24"/>
              </w:rPr>
            </w:pPr>
            <w:r w:rsidRPr="00B35A10">
              <w:rPr>
                <w:sz w:val="24"/>
              </w:rPr>
              <w:t>Porosity</w:t>
            </w:r>
          </w:p>
        </w:tc>
        <w:tc>
          <w:tcPr>
            <w:tcW w:w="2584" w:type="dxa"/>
            <w:tcBorders>
              <w:top w:val="nil"/>
              <w:left w:val="nil"/>
              <w:bottom w:val="nil"/>
              <w:right w:val="nil"/>
            </w:tcBorders>
            <w:vAlign w:val="center"/>
          </w:tcPr>
          <w:p w14:paraId="3444F830" w14:textId="77777777" w:rsidR="00DF4DCC" w:rsidRPr="00B35A10" w:rsidRDefault="00DF4DCC" w:rsidP="00C40822">
            <w:pPr>
              <w:jc w:val="center"/>
              <w:rPr>
                <w:i/>
                <w:sz w:val="24"/>
              </w:rPr>
            </w:pPr>
            <w:r w:rsidRPr="00B35A10">
              <w:rPr>
                <w:i/>
                <w:sz w:val="24"/>
              </w:rPr>
              <w:t xml:space="preserve">0.1 </w:t>
            </w:r>
          </w:p>
        </w:tc>
      </w:tr>
      <w:tr w:rsidR="00DF4DCC" w:rsidRPr="00015448" w14:paraId="7B03C436" w14:textId="77777777" w:rsidTr="00C40822">
        <w:trPr>
          <w:trHeight w:val="369"/>
          <w:jc w:val="center"/>
        </w:trPr>
        <w:tc>
          <w:tcPr>
            <w:tcW w:w="5566" w:type="dxa"/>
            <w:gridSpan w:val="2"/>
            <w:tcBorders>
              <w:top w:val="single" w:sz="4" w:space="0" w:color="auto"/>
              <w:left w:val="nil"/>
              <w:bottom w:val="single" w:sz="4" w:space="0" w:color="auto"/>
              <w:right w:val="nil"/>
            </w:tcBorders>
            <w:shd w:val="clear" w:color="auto" w:fill="auto"/>
            <w:vAlign w:val="center"/>
          </w:tcPr>
          <w:p w14:paraId="687F699E" w14:textId="77777777" w:rsidR="00DF4DCC" w:rsidRPr="00B35A10" w:rsidRDefault="00DF4DCC" w:rsidP="00C40822">
            <w:pPr>
              <w:jc w:val="center"/>
              <w:rPr>
                <w:sz w:val="24"/>
              </w:rPr>
            </w:pPr>
            <w:r w:rsidRPr="00B35A10">
              <w:rPr>
                <w:sz w:val="24"/>
              </w:rPr>
              <w:t>Well property</w:t>
            </w:r>
          </w:p>
        </w:tc>
      </w:tr>
      <w:tr w:rsidR="00DF4DCC" w:rsidRPr="00015448" w14:paraId="0D80416C" w14:textId="77777777" w:rsidTr="00C40822">
        <w:trPr>
          <w:trHeight w:val="369"/>
          <w:jc w:val="center"/>
        </w:trPr>
        <w:tc>
          <w:tcPr>
            <w:tcW w:w="2982" w:type="dxa"/>
            <w:tcBorders>
              <w:top w:val="single" w:sz="4" w:space="0" w:color="auto"/>
              <w:left w:val="nil"/>
              <w:bottom w:val="nil"/>
              <w:right w:val="nil"/>
            </w:tcBorders>
            <w:vAlign w:val="center"/>
          </w:tcPr>
          <w:p w14:paraId="5A8B4872" w14:textId="77777777" w:rsidR="00DF4DCC" w:rsidRPr="00B35A10" w:rsidRDefault="00DF4DCC" w:rsidP="00C40822">
            <w:pPr>
              <w:jc w:val="center"/>
              <w:rPr>
                <w:sz w:val="24"/>
              </w:rPr>
            </w:pPr>
            <w:r w:rsidRPr="00B35A10">
              <w:rPr>
                <w:sz w:val="24"/>
              </w:rPr>
              <w:t>Well radius</w:t>
            </w:r>
          </w:p>
        </w:tc>
        <w:tc>
          <w:tcPr>
            <w:tcW w:w="2584" w:type="dxa"/>
            <w:tcBorders>
              <w:top w:val="single" w:sz="4" w:space="0" w:color="auto"/>
              <w:left w:val="nil"/>
              <w:bottom w:val="nil"/>
              <w:right w:val="nil"/>
            </w:tcBorders>
            <w:vAlign w:val="center"/>
          </w:tcPr>
          <w:p w14:paraId="2C672EEF" w14:textId="77777777" w:rsidR="00DF4DCC" w:rsidRPr="00B35A10" w:rsidRDefault="00DF4DCC" w:rsidP="00C40822">
            <w:pPr>
              <w:jc w:val="center"/>
              <w:rPr>
                <w:i/>
                <w:sz w:val="24"/>
              </w:rPr>
            </w:pPr>
            <w:r w:rsidRPr="00B35A10">
              <w:rPr>
                <w:sz w:val="24"/>
              </w:rPr>
              <w:t xml:space="preserve">0.25 </w:t>
            </w:r>
            <w:r w:rsidRPr="00B35A10">
              <w:rPr>
                <w:i/>
                <w:sz w:val="24"/>
              </w:rPr>
              <w:t>ft</w:t>
            </w:r>
          </w:p>
        </w:tc>
      </w:tr>
      <w:tr w:rsidR="00DF4DCC" w:rsidRPr="00015448" w14:paraId="2A034A5E" w14:textId="77777777" w:rsidTr="00C40822">
        <w:trPr>
          <w:trHeight w:val="369"/>
          <w:jc w:val="center"/>
        </w:trPr>
        <w:tc>
          <w:tcPr>
            <w:tcW w:w="2982" w:type="dxa"/>
            <w:tcBorders>
              <w:top w:val="nil"/>
              <w:left w:val="nil"/>
              <w:bottom w:val="single" w:sz="4" w:space="0" w:color="auto"/>
              <w:right w:val="nil"/>
            </w:tcBorders>
            <w:vAlign w:val="center"/>
          </w:tcPr>
          <w:p w14:paraId="0C5A815D" w14:textId="77777777" w:rsidR="00DF4DCC" w:rsidRPr="00B35A10" w:rsidRDefault="00DF4DCC" w:rsidP="00C40822">
            <w:pPr>
              <w:jc w:val="center"/>
              <w:rPr>
                <w:sz w:val="24"/>
              </w:rPr>
            </w:pPr>
            <w:r w:rsidRPr="00B35A10">
              <w:rPr>
                <w:sz w:val="24"/>
              </w:rPr>
              <w:t>Flowrate</w:t>
            </w:r>
          </w:p>
        </w:tc>
        <w:tc>
          <w:tcPr>
            <w:tcW w:w="2584" w:type="dxa"/>
            <w:tcBorders>
              <w:top w:val="nil"/>
              <w:left w:val="nil"/>
              <w:bottom w:val="single" w:sz="4" w:space="0" w:color="auto"/>
              <w:right w:val="nil"/>
            </w:tcBorders>
            <w:vAlign w:val="center"/>
          </w:tcPr>
          <w:p w14:paraId="072177F3" w14:textId="77777777" w:rsidR="00DF4DCC" w:rsidRPr="00B35A10" w:rsidRDefault="00DF4DCC" w:rsidP="00C40822">
            <w:pPr>
              <w:jc w:val="center"/>
              <w:rPr>
                <w:i/>
                <w:sz w:val="24"/>
              </w:rPr>
            </w:pPr>
            <w:r w:rsidRPr="00B35A10">
              <w:rPr>
                <w:i/>
                <w:sz w:val="24"/>
              </w:rPr>
              <w:t>5 bbl/day</w:t>
            </w:r>
          </w:p>
        </w:tc>
      </w:tr>
      <w:tr w:rsidR="00DF4DCC" w:rsidRPr="00015448" w14:paraId="132B4E68" w14:textId="77777777" w:rsidTr="00C40822">
        <w:trPr>
          <w:trHeight w:val="369"/>
          <w:jc w:val="center"/>
        </w:trPr>
        <w:tc>
          <w:tcPr>
            <w:tcW w:w="5566" w:type="dxa"/>
            <w:gridSpan w:val="2"/>
            <w:tcBorders>
              <w:top w:val="single" w:sz="4" w:space="0" w:color="auto"/>
              <w:left w:val="nil"/>
              <w:bottom w:val="single" w:sz="4" w:space="0" w:color="auto"/>
              <w:right w:val="nil"/>
            </w:tcBorders>
            <w:vAlign w:val="center"/>
          </w:tcPr>
          <w:p w14:paraId="5B48CE9D" w14:textId="77777777" w:rsidR="00DF4DCC" w:rsidRPr="00B35A10" w:rsidRDefault="00DF4DCC" w:rsidP="00C40822">
            <w:pPr>
              <w:jc w:val="center"/>
              <w:rPr>
                <w:sz w:val="24"/>
              </w:rPr>
            </w:pPr>
            <w:r w:rsidRPr="00B35A10">
              <w:rPr>
                <w:bCs/>
                <w:sz w:val="24"/>
              </w:rPr>
              <w:t>Fluid property</w:t>
            </w:r>
          </w:p>
        </w:tc>
      </w:tr>
      <w:tr w:rsidR="00DF4DCC" w:rsidRPr="00015448" w14:paraId="3F1EADB8" w14:textId="77777777" w:rsidTr="00C40822">
        <w:trPr>
          <w:trHeight w:val="369"/>
          <w:jc w:val="center"/>
        </w:trPr>
        <w:tc>
          <w:tcPr>
            <w:tcW w:w="2982" w:type="dxa"/>
            <w:tcBorders>
              <w:top w:val="single" w:sz="4" w:space="0" w:color="auto"/>
              <w:left w:val="nil"/>
              <w:bottom w:val="nil"/>
              <w:right w:val="nil"/>
            </w:tcBorders>
            <w:vAlign w:val="center"/>
          </w:tcPr>
          <w:p w14:paraId="7F6B986F" w14:textId="77777777" w:rsidR="00DF4DCC" w:rsidRPr="00B35A10" w:rsidRDefault="00DF4DCC" w:rsidP="00C40822">
            <w:pPr>
              <w:jc w:val="center"/>
              <w:rPr>
                <w:sz w:val="24"/>
              </w:rPr>
            </w:pPr>
            <w:r w:rsidRPr="00B35A10">
              <w:rPr>
                <w:sz w:val="24"/>
              </w:rPr>
              <w:t>Viscosity</w:t>
            </w:r>
          </w:p>
        </w:tc>
        <w:tc>
          <w:tcPr>
            <w:tcW w:w="2584" w:type="dxa"/>
            <w:tcBorders>
              <w:top w:val="single" w:sz="4" w:space="0" w:color="auto"/>
              <w:left w:val="nil"/>
              <w:bottom w:val="nil"/>
              <w:right w:val="nil"/>
            </w:tcBorders>
            <w:vAlign w:val="center"/>
          </w:tcPr>
          <w:p w14:paraId="5DC3E46A" w14:textId="77777777" w:rsidR="00DF4DCC" w:rsidRPr="00B35A10" w:rsidRDefault="00DF4DCC" w:rsidP="00C40822">
            <w:pPr>
              <w:jc w:val="center"/>
              <w:rPr>
                <w:sz w:val="24"/>
              </w:rPr>
            </w:pPr>
            <w:r w:rsidRPr="00B35A10">
              <w:rPr>
                <w:i/>
                <w:sz w:val="24"/>
              </w:rPr>
              <w:t>0.4 cp</w:t>
            </w:r>
          </w:p>
        </w:tc>
      </w:tr>
      <w:tr w:rsidR="00DF4DCC" w:rsidRPr="00015448" w14:paraId="24C164D3" w14:textId="77777777" w:rsidTr="00C40822">
        <w:trPr>
          <w:trHeight w:val="369"/>
          <w:jc w:val="center"/>
        </w:trPr>
        <w:tc>
          <w:tcPr>
            <w:tcW w:w="2982" w:type="dxa"/>
            <w:tcBorders>
              <w:top w:val="nil"/>
              <w:left w:val="nil"/>
              <w:bottom w:val="single" w:sz="4" w:space="0" w:color="auto"/>
              <w:right w:val="nil"/>
            </w:tcBorders>
            <w:vAlign w:val="center"/>
          </w:tcPr>
          <w:p w14:paraId="16FB4550" w14:textId="77777777" w:rsidR="00DF4DCC" w:rsidRPr="00B35A10" w:rsidRDefault="00DF4DCC" w:rsidP="00C40822">
            <w:pPr>
              <w:jc w:val="center"/>
              <w:rPr>
                <w:sz w:val="24"/>
              </w:rPr>
            </w:pPr>
            <w:r w:rsidRPr="00B35A10">
              <w:rPr>
                <w:sz w:val="24"/>
              </w:rPr>
              <w:t>Total compressibility</w:t>
            </w:r>
          </w:p>
        </w:tc>
        <w:tc>
          <w:tcPr>
            <w:tcW w:w="2584" w:type="dxa"/>
            <w:tcBorders>
              <w:top w:val="nil"/>
              <w:left w:val="nil"/>
              <w:bottom w:val="single" w:sz="4" w:space="0" w:color="auto"/>
              <w:right w:val="nil"/>
            </w:tcBorders>
            <w:vAlign w:val="center"/>
          </w:tcPr>
          <w:p w14:paraId="409EBCE5" w14:textId="77777777" w:rsidR="00DF4DCC" w:rsidRPr="00B35A10" w:rsidRDefault="00DF4DCC" w:rsidP="00C40822">
            <w:pPr>
              <w:jc w:val="center"/>
              <w:rPr>
                <w:sz w:val="24"/>
              </w:rPr>
            </w:pPr>
            <w:r w:rsidRPr="00B35A10">
              <w:rPr>
                <w:i/>
                <w:sz w:val="24"/>
              </w:rPr>
              <w:t>6.0 X 10</w:t>
            </w:r>
            <w:r w:rsidRPr="00B35A10">
              <w:rPr>
                <w:i/>
                <w:sz w:val="24"/>
                <w:vertAlign w:val="superscript"/>
              </w:rPr>
              <w:t xml:space="preserve">-6 </w:t>
            </w:r>
            <w:r w:rsidRPr="00B35A10">
              <w:rPr>
                <w:i/>
                <w:sz w:val="24"/>
              </w:rPr>
              <w:t>psi</w:t>
            </w:r>
            <w:r w:rsidRPr="00B35A10">
              <w:rPr>
                <w:i/>
                <w:sz w:val="24"/>
                <w:vertAlign w:val="superscript"/>
              </w:rPr>
              <w:t>-1</w:t>
            </w:r>
          </w:p>
        </w:tc>
      </w:tr>
    </w:tbl>
    <w:p w14:paraId="2A45BF02" w14:textId="77777777" w:rsidR="00DF4DCC" w:rsidRPr="00015448" w:rsidRDefault="00DF4DCC" w:rsidP="00DF4DCC">
      <w:pPr>
        <w:jc w:val="both"/>
        <w:rPr>
          <w:sz w:val="20"/>
          <w:szCs w:val="20"/>
        </w:rPr>
      </w:pPr>
    </w:p>
    <w:p w14:paraId="50BD66B9" w14:textId="682F92DD" w:rsidR="00DF4DCC" w:rsidRDefault="00DF4DCC" w:rsidP="00B35A10">
      <w:pPr>
        <w:tabs>
          <w:tab w:val="left" w:pos="1775"/>
        </w:tabs>
      </w:pPr>
    </w:p>
    <w:p w14:paraId="04222199" w14:textId="77777777" w:rsidR="00B35A10" w:rsidRDefault="00B35A10" w:rsidP="00B35A10">
      <w:pPr>
        <w:tabs>
          <w:tab w:val="left" w:pos="1775"/>
        </w:tabs>
      </w:pPr>
    </w:p>
    <w:p w14:paraId="0D1AAD7D" w14:textId="77777777" w:rsidR="00DF4DCC" w:rsidRDefault="00DF4DCC" w:rsidP="00DF4DCC">
      <w:pPr>
        <w:tabs>
          <w:tab w:val="left" w:pos="1775"/>
        </w:tabs>
        <w:jc w:val="center"/>
      </w:pPr>
      <w:r>
        <w:rPr>
          <w:noProof/>
        </w:rPr>
        <w:lastRenderedPageBreak/>
        <w:drawing>
          <wp:inline distT="0" distB="0" distL="0" distR="0" wp14:anchorId="149FE069" wp14:editId="5470C966">
            <wp:extent cx="5362575" cy="25050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62575" cy="2505075"/>
                    </a:xfrm>
                    <a:prstGeom prst="rect">
                      <a:avLst/>
                    </a:prstGeom>
                    <a:noFill/>
                    <a:ln>
                      <a:noFill/>
                    </a:ln>
                  </pic:spPr>
                </pic:pic>
              </a:graphicData>
            </a:graphic>
          </wp:inline>
        </w:drawing>
      </w:r>
    </w:p>
    <w:p w14:paraId="537E4590" w14:textId="0050E9B8" w:rsidR="00DF4DCC" w:rsidRPr="000141BA" w:rsidRDefault="00DF4DCC" w:rsidP="00DF4DCC">
      <w:pPr>
        <w:tabs>
          <w:tab w:val="left" w:pos="1775"/>
        </w:tabs>
        <w:jc w:val="both"/>
        <w:rPr>
          <w:rFonts w:ascii="Times New Roman" w:hAnsi="Times New Roman" w:cs="Times New Roman"/>
          <w:b/>
          <w:sz w:val="24"/>
          <w:szCs w:val="24"/>
        </w:rPr>
      </w:pPr>
      <w:bookmarkStart w:id="105" w:name="_Toc488190305"/>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9</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 xml:space="preserve">(a) Diffusive time of flight contours and (b) </w:t>
      </w:r>
      <w:r w:rsidR="00620BD0" w:rsidRPr="00620BD0">
        <w:rPr>
          <w:rFonts w:ascii="Times New Roman" w:hAnsi="Times New Roman" w:cs="Times New Roman"/>
          <w:b/>
          <w:sz w:val="24"/>
          <w:szCs w:val="24"/>
        </w:rPr>
        <w:t xml:space="preserve">KAPPA </w:t>
      </w:r>
      <w:r w:rsidRPr="003B0514">
        <w:rPr>
          <w:rFonts w:ascii="Times New Roman" w:hAnsi="Times New Roman" w:cs="Times New Roman"/>
          <w:b/>
          <w:sz w:val="24"/>
          <w:szCs w:val="24"/>
        </w:rPr>
        <w:t xml:space="preserve">Rubis simulation of reservoir pressure </w:t>
      </w:r>
      <w:r w:rsidRPr="00C40822">
        <w:rPr>
          <w:rFonts w:ascii="Times New Roman" w:hAnsi="Times New Roman" w:cs="Times New Roman"/>
          <w:b/>
          <w:sz w:val="24"/>
          <w:szCs w:val="24"/>
        </w:rPr>
        <w:t xml:space="preserve">at </w:t>
      </w:r>
      <w:r w:rsidRPr="00C40822">
        <w:rPr>
          <w:rFonts w:ascii="Times New Roman" w:hAnsi="Times New Roman" w:cs="Times New Roman"/>
          <w:b/>
          <w:i/>
          <w:sz w:val="24"/>
          <w:szCs w:val="24"/>
        </w:rPr>
        <w:t>t</w:t>
      </w:r>
      <w:r w:rsidRPr="00C40822">
        <w:rPr>
          <w:rFonts w:ascii="Times New Roman" w:hAnsi="Times New Roman" w:cs="Times New Roman"/>
          <w:b/>
          <w:sz w:val="24"/>
          <w:szCs w:val="24"/>
        </w:rPr>
        <w:t xml:space="preserve"> = 100 days</w:t>
      </w:r>
      <w:r>
        <w:rPr>
          <w:rFonts w:ascii="Times New Roman" w:hAnsi="Times New Roman" w:cs="Times New Roman"/>
          <w:b/>
          <w:sz w:val="24"/>
          <w:szCs w:val="24"/>
        </w:rPr>
        <w:t xml:space="preserve"> in ac</w:t>
      </w:r>
      <w:r w:rsidRPr="003B0514">
        <w:rPr>
          <w:rFonts w:ascii="Times New Roman" w:hAnsi="Times New Roman" w:cs="Times New Roman"/>
          <w:b/>
          <w:sz w:val="24"/>
          <w:szCs w:val="24"/>
        </w:rPr>
        <w:t>ross 1000-ft by 1000-f</w:t>
      </w:r>
      <w:r>
        <w:rPr>
          <w:rFonts w:ascii="Times New Roman" w:hAnsi="Times New Roman" w:cs="Times New Roman"/>
          <w:b/>
          <w:sz w:val="24"/>
          <w:szCs w:val="24"/>
        </w:rPr>
        <w:t xml:space="preserve">t square-shaped </w:t>
      </w:r>
      <w:r w:rsidRPr="003B0514">
        <w:rPr>
          <w:rFonts w:ascii="Times New Roman" w:hAnsi="Times New Roman" w:cs="Times New Roman"/>
          <w:b/>
          <w:sz w:val="24"/>
          <w:szCs w:val="24"/>
        </w:rPr>
        <w:t xml:space="preserve">bounded reservoir </w:t>
      </w:r>
      <w:r>
        <w:rPr>
          <w:rFonts w:ascii="Times New Roman" w:hAnsi="Times New Roman" w:cs="Times New Roman"/>
          <w:b/>
          <w:sz w:val="24"/>
          <w:szCs w:val="24"/>
        </w:rPr>
        <w:t>with</w:t>
      </w:r>
      <w:r w:rsidRPr="003B0514">
        <w:rPr>
          <w:rFonts w:ascii="Times New Roman" w:hAnsi="Times New Roman" w:cs="Times New Roman"/>
          <w:b/>
          <w:sz w:val="24"/>
          <w:szCs w:val="24"/>
        </w:rPr>
        <w:t xml:space="preserve"> </w:t>
      </w:r>
      <w:r w:rsidRPr="000141BA">
        <w:rPr>
          <w:rFonts w:ascii="Times New Roman" w:hAnsi="Times New Roman" w:cs="Times New Roman"/>
          <w:b/>
          <w:sz w:val="24"/>
          <w:szCs w:val="24"/>
        </w:rPr>
        <w:t>two 100-ft by 200-ft rectangular-shaped high-contrast zones of low permeability.</w:t>
      </w:r>
      <w:bookmarkEnd w:id="105"/>
    </w:p>
    <w:p w14:paraId="2E3F8526" w14:textId="77777777" w:rsidR="00DF4DCC" w:rsidRDefault="00DF4DCC" w:rsidP="00DF4DCC">
      <w:pPr>
        <w:tabs>
          <w:tab w:val="left" w:pos="1775"/>
        </w:tabs>
      </w:pPr>
      <w:r>
        <w:rPr>
          <w:noProof/>
        </w:rPr>
        <w:drawing>
          <wp:inline distT="0" distB="0" distL="0" distR="0" wp14:anchorId="05EB432C" wp14:editId="2D7C9ECA">
            <wp:extent cx="5257800" cy="2945716"/>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64845" cy="2949663"/>
                    </a:xfrm>
                    <a:prstGeom prst="rect">
                      <a:avLst/>
                    </a:prstGeom>
                    <a:noFill/>
                    <a:ln>
                      <a:noFill/>
                    </a:ln>
                  </pic:spPr>
                </pic:pic>
              </a:graphicData>
            </a:graphic>
          </wp:inline>
        </w:drawing>
      </w:r>
    </w:p>
    <w:p w14:paraId="55E3C27E" w14:textId="2AC78B76" w:rsidR="00DF4DCC" w:rsidRPr="003B0514" w:rsidRDefault="00DF4DCC" w:rsidP="00DF4DCC">
      <w:pPr>
        <w:tabs>
          <w:tab w:val="left" w:pos="1775"/>
        </w:tabs>
        <w:jc w:val="both"/>
        <w:rPr>
          <w:rFonts w:ascii="Times New Roman" w:hAnsi="Times New Roman" w:cs="Times New Roman"/>
          <w:b/>
          <w:sz w:val="24"/>
          <w:szCs w:val="24"/>
        </w:rPr>
      </w:pPr>
      <w:bookmarkStart w:id="106" w:name="_Toc488190306"/>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10</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Diagnostic plot of pressure change and Bourdet-type pressure derivative responses of a vertical well in a bounded rectangular reservoir, shown in Figure 4.9, computed using MFM method</w:t>
      </w:r>
      <w:r>
        <w:rPr>
          <w:rFonts w:ascii="Times New Roman" w:hAnsi="Times New Roman" w:cs="Times New Roman"/>
          <w:b/>
          <w:sz w:val="24"/>
          <w:szCs w:val="24"/>
        </w:rPr>
        <w:t>,</w:t>
      </w:r>
      <w:r w:rsidRPr="00976E3F">
        <w:rPr>
          <w:rFonts w:ascii="Times New Roman" w:hAnsi="Times New Roman" w:cs="Times New Roman"/>
          <w:b/>
          <w:sz w:val="24"/>
          <w:szCs w:val="24"/>
        </w:rPr>
        <w:t xml:space="preserve"> </w:t>
      </w:r>
      <w:r>
        <w:rPr>
          <w:rFonts w:ascii="Times New Roman" w:hAnsi="Times New Roman" w:cs="Times New Roman"/>
          <w:b/>
          <w:sz w:val="24"/>
          <w:szCs w:val="24"/>
        </w:rPr>
        <w:t xml:space="preserve">KAPPA Saphir, </w:t>
      </w:r>
      <w:r w:rsidRPr="003B0514">
        <w:rPr>
          <w:rFonts w:ascii="Times New Roman" w:hAnsi="Times New Roman" w:cs="Times New Roman"/>
          <w:b/>
          <w:sz w:val="24"/>
          <w:szCs w:val="24"/>
        </w:rPr>
        <w:t>and KAPPA Rubis numerical simulation.</w:t>
      </w:r>
      <w:bookmarkEnd w:id="106"/>
    </w:p>
    <w:p w14:paraId="1DA944C0" w14:textId="77777777" w:rsidR="00DF4DCC" w:rsidRPr="00435F81" w:rsidRDefault="00DF4DCC" w:rsidP="00DF4DCC">
      <w:pPr>
        <w:keepNext/>
        <w:numPr>
          <w:ilvl w:val="2"/>
          <w:numId w:val="0"/>
        </w:numPr>
        <w:spacing w:after="0" w:line="480" w:lineRule="auto"/>
        <w:jc w:val="both"/>
        <w:outlineLvl w:val="2"/>
        <w:rPr>
          <w:rFonts w:ascii="Times New Roman" w:hAnsi="Times New Roman" w:cs="Times New Roman"/>
          <w:i/>
          <w:sz w:val="24"/>
          <w:szCs w:val="24"/>
        </w:rPr>
      </w:pPr>
      <w:bookmarkStart w:id="107" w:name="OLE_LINK27"/>
      <w:bookmarkStart w:id="108" w:name="OLE_LINK28"/>
      <w:bookmarkStart w:id="109" w:name="OLE_LINK29"/>
      <w:bookmarkStart w:id="110" w:name="_Toc488801652"/>
      <w:r>
        <w:rPr>
          <w:rFonts w:ascii="Times New Roman" w:eastAsia="Times New Roman" w:hAnsi="Times New Roman" w:cs="Times New Roman"/>
          <w:bCs/>
          <w:i/>
          <w:sz w:val="24"/>
          <w:szCs w:val="24"/>
          <w:lang w:bidi="en-US"/>
        </w:rPr>
        <w:lastRenderedPageBreak/>
        <w:t>4</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5</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2</w:t>
      </w:r>
      <w:r w:rsidRPr="000141BA">
        <w:rPr>
          <w:rFonts w:ascii="Times New Roman" w:hAnsi="Times New Roman" w:cs="Times New Roman"/>
          <w:sz w:val="24"/>
          <w:szCs w:val="24"/>
        </w:rPr>
        <w:t xml:space="preserve"> </w:t>
      </w:r>
      <w:r w:rsidRPr="00435F81">
        <w:rPr>
          <w:rFonts w:ascii="Times New Roman" w:hAnsi="Times New Roman" w:cs="Times New Roman"/>
          <w:i/>
          <w:sz w:val="24"/>
          <w:szCs w:val="24"/>
        </w:rPr>
        <w:t>MFM method vs. CMG vs. KAPPA Saphir numerical mod</w:t>
      </w:r>
      <w:bookmarkEnd w:id="107"/>
      <w:bookmarkEnd w:id="108"/>
      <w:bookmarkEnd w:id="109"/>
      <w:r w:rsidRPr="00435F81">
        <w:rPr>
          <w:rFonts w:ascii="Times New Roman" w:hAnsi="Times New Roman" w:cs="Times New Roman"/>
          <w:i/>
          <w:sz w:val="24"/>
          <w:szCs w:val="24"/>
        </w:rPr>
        <w:t>el</w:t>
      </w:r>
      <w:bookmarkEnd w:id="110"/>
    </w:p>
    <w:p w14:paraId="01BF3F96" w14:textId="10FDD547" w:rsidR="00DF4DCC" w:rsidRDefault="00DF4DCC" w:rsidP="00DF4DCC">
      <w:pPr>
        <w:tabs>
          <w:tab w:val="left" w:pos="1680"/>
          <w:tab w:val="left" w:pos="7880"/>
          <w:tab w:val="right" w:leader="dot" w:pos="9360"/>
        </w:tabs>
        <w:spacing w:line="480" w:lineRule="auto"/>
        <w:ind w:firstLine="936"/>
        <w:jc w:val="both"/>
        <w:rPr>
          <w:rFonts w:ascii="Times New Roman" w:hAnsi="Times New Roman" w:cs="Times New Roman"/>
          <w:sz w:val="24"/>
          <w:szCs w:val="24"/>
        </w:rPr>
      </w:pPr>
      <w:r w:rsidRPr="000141BA">
        <w:rPr>
          <w:rFonts w:ascii="Times New Roman" w:hAnsi="Times New Roman" w:cs="Times New Roman"/>
          <w:sz w:val="24"/>
          <w:szCs w:val="24"/>
        </w:rPr>
        <w:t xml:space="preserve">This comparison was done for bounded reservoir of 0.5 mD permeability spread across 1000-ft by 1000-ft square-shaped area with four 100-ft by </w:t>
      </w:r>
      <w:r>
        <w:rPr>
          <w:rFonts w:ascii="Times New Roman" w:hAnsi="Times New Roman" w:cs="Times New Roman"/>
          <w:sz w:val="24"/>
          <w:szCs w:val="24"/>
        </w:rPr>
        <w:t>4</w:t>
      </w:r>
      <w:r w:rsidRPr="000141BA">
        <w:rPr>
          <w:rFonts w:ascii="Times New Roman" w:hAnsi="Times New Roman" w:cs="Times New Roman"/>
          <w:sz w:val="24"/>
          <w:szCs w:val="24"/>
        </w:rPr>
        <w:t>00-ft rectangular-shaped zones of permeability 0.05 mD, 0.005 mD, 0.0005 mD, and 0.00005 mD, respectively, being produced using a centrally located vertical well (</w:t>
      </w:r>
      <w:r w:rsidRPr="00DE716D">
        <w:rPr>
          <w:rFonts w:ascii="Times New Roman" w:hAnsi="Times New Roman" w:cs="Times New Roman"/>
          <w:b/>
          <w:sz w:val="24"/>
          <w:szCs w:val="24"/>
        </w:rPr>
        <w:t>Figure 4.11</w:t>
      </w:r>
      <w:r w:rsidRPr="000141BA">
        <w:rPr>
          <w:rFonts w:ascii="Times New Roman" w:hAnsi="Times New Roman" w:cs="Times New Roman"/>
          <w:sz w:val="24"/>
          <w:szCs w:val="24"/>
        </w:rPr>
        <w:t xml:space="preserve">). Other reservoir and fluid properties are listed in </w:t>
      </w:r>
      <w:r w:rsidRPr="00E44004">
        <w:rPr>
          <w:rFonts w:ascii="Times New Roman" w:hAnsi="Times New Roman" w:cs="Times New Roman"/>
          <w:b/>
          <w:sz w:val="24"/>
          <w:szCs w:val="24"/>
        </w:rPr>
        <w:t>Table 4.3.</w:t>
      </w:r>
      <w:r w:rsidRPr="000141BA">
        <w:rPr>
          <w:rFonts w:ascii="Times New Roman" w:hAnsi="Times New Roman" w:cs="Times New Roman"/>
          <w:sz w:val="24"/>
          <w:szCs w:val="24"/>
        </w:rPr>
        <w:t xml:space="preserve"> In </w:t>
      </w:r>
      <w:r w:rsidRPr="00DE716D">
        <w:rPr>
          <w:rFonts w:ascii="Times New Roman" w:hAnsi="Times New Roman" w:cs="Times New Roman"/>
          <w:b/>
          <w:sz w:val="24"/>
          <w:szCs w:val="24"/>
        </w:rPr>
        <w:t>Figure 4.11b</w:t>
      </w:r>
      <w:r w:rsidRPr="000141BA">
        <w:rPr>
          <w:rFonts w:ascii="Times New Roman" w:hAnsi="Times New Roman" w:cs="Times New Roman"/>
          <w:sz w:val="24"/>
          <w:szCs w:val="24"/>
        </w:rPr>
        <w:t>, the propagation front is able to completely move through the 0.05 mD zone on the 8</w:t>
      </w:r>
      <w:r w:rsidRPr="000141BA">
        <w:rPr>
          <w:rFonts w:ascii="Times New Roman" w:hAnsi="Times New Roman" w:cs="Times New Roman"/>
          <w:sz w:val="24"/>
          <w:szCs w:val="24"/>
          <w:vertAlign w:val="superscript"/>
        </w:rPr>
        <w:t>th</w:t>
      </w:r>
      <w:r w:rsidRPr="000141BA">
        <w:rPr>
          <w:rFonts w:ascii="Times New Roman" w:hAnsi="Times New Roman" w:cs="Times New Roman"/>
          <w:sz w:val="24"/>
          <w:szCs w:val="24"/>
        </w:rPr>
        <w:t xml:space="preserve"> day, whereas for the 0.005 mD zone the front is able to propagate only one-fourth of the width into that zone. Zones with 3-order of permeability contrast with respect to the host medium behave as impermeable zones in this scenario. Pressure and derivative responses computed using MFM method and KAPPA numerical simulator are in good agreement (</w:t>
      </w:r>
      <w:r w:rsidRPr="00DE716D">
        <w:rPr>
          <w:rFonts w:ascii="Times New Roman" w:hAnsi="Times New Roman" w:cs="Times New Roman"/>
          <w:b/>
          <w:sz w:val="24"/>
          <w:szCs w:val="24"/>
        </w:rPr>
        <w:t>Figure 4.12</w:t>
      </w:r>
      <w:r w:rsidRPr="000141BA">
        <w:rPr>
          <w:rFonts w:ascii="Times New Roman" w:hAnsi="Times New Roman" w:cs="Times New Roman"/>
          <w:sz w:val="24"/>
          <w:szCs w:val="24"/>
        </w:rPr>
        <w:t>). For CMG simulations, single phase production and constant fluid properties were set to consistently compare the CMG results with MFM predictions. The computed pressure drops and it derivative responses obtained using CMG significantly deviates from those computed using MFM method and KAPPA simulator after 1 day of production, when the pressure front reaches the surrounding low-permeability zones (</w:t>
      </w:r>
      <w:r w:rsidRPr="00DE716D">
        <w:rPr>
          <w:rFonts w:ascii="Times New Roman" w:hAnsi="Times New Roman" w:cs="Times New Roman"/>
          <w:b/>
          <w:sz w:val="24"/>
          <w:szCs w:val="24"/>
        </w:rPr>
        <w:t>Figure 4.12</w:t>
      </w:r>
      <w:r w:rsidRPr="000141BA">
        <w:rPr>
          <w:rFonts w:ascii="Times New Roman" w:hAnsi="Times New Roman" w:cs="Times New Roman"/>
          <w:sz w:val="24"/>
          <w:szCs w:val="24"/>
        </w:rPr>
        <w:t xml:space="preserve">). </w:t>
      </w:r>
    </w:p>
    <w:p w14:paraId="74EBB86A" w14:textId="7E0EDF64" w:rsidR="00B35A10" w:rsidRDefault="00B35A10" w:rsidP="00DF4DCC">
      <w:pPr>
        <w:tabs>
          <w:tab w:val="left" w:pos="1680"/>
          <w:tab w:val="left" w:pos="7880"/>
          <w:tab w:val="right" w:leader="dot" w:pos="9360"/>
        </w:tabs>
        <w:spacing w:line="480" w:lineRule="auto"/>
        <w:ind w:firstLine="936"/>
        <w:jc w:val="both"/>
        <w:rPr>
          <w:rFonts w:ascii="Times New Roman" w:hAnsi="Times New Roman" w:cs="Times New Roman"/>
          <w:sz w:val="24"/>
          <w:szCs w:val="24"/>
        </w:rPr>
      </w:pPr>
    </w:p>
    <w:p w14:paraId="1B9CF019" w14:textId="56D51942" w:rsidR="00B35A10" w:rsidRDefault="00B35A10" w:rsidP="00DF4DCC">
      <w:pPr>
        <w:tabs>
          <w:tab w:val="left" w:pos="1680"/>
          <w:tab w:val="left" w:pos="7880"/>
          <w:tab w:val="right" w:leader="dot" w:pos="9360"/>
        </w:tabs>
        <w:spacing w:line="480" w:lineRule="auto"/>
        <w:ind w:firstLine="936"/>
        <w:jc w:val="both"/>
        <w:rPr>
          <w:rFonts w:ascii="Times New Roman" w:hAnsi="Times New Roman" w:cs="Times New Roman"/>
          <w:sz w:val="24"/>
          <w:szCs w:val="24"/>
        </w:rPr>
      </w:pPr>
    </w:p>
    <w:p w14:paraId="4836CDB8" w14:textId="277CCC8E" w:rsidR="00B35A10" w:rsidRDefault="00B35A10" w:rsidP="00DF4DCC">
      <w:pPr>
        <w:tabs>
          <w:tab w:val="left" w:pos="1680"/>
          <w:tab w:val="left" w:pos="7880"/>
          <w:tab w:val="right" w:leader="dot" w:pos="9360"/>
        </w:tabs>
        <w:spacing w:line="480" w:lineRule="auto"/>
        <w:ind w:firstLine="936"/>
        <w:jc w:val="both"/>
        <w:rPr>
          <w:rFonts w:ascii="Times New Roman" w:hAnsi="Times New Roman" w:cs="Times New Roman"/>
          <w:sz w:val="24"/>
          <w:szCs w:val="24"/>
        </w:rPr>
      </w:pPr>
    </w:p>
    <w:p w14:paraId="79C02E10" w14:textId="46D34C1C" w:rsidR="00B35A10" w:rsidRDefault="00B35A10" w:rsidP="00DF4DCC">
      <w:pPr>
        <w:tabs>
          <w:tab w:val="left" w:pos="1680"/>
          <w:tab w:val="left" w:pos="7880"/>
          <w:tab w:val="right" w:leader="dot" w:pos="9360"/>
        </w:tabs>
        <w:spacing w:line="480" w:lineRule="auto"/>
        <w:ind w:firstLine="936"/>
        <w:jc w:val="both"/>
        <w:rPr>
          <w:rFonts w:ascii="Times New Roman" w:hAnsi="Times New Roman" w:cs="Times New Roman"/>
          <w:sz w:val="24"/>
          <w:szCs w:val="24"/>
        </w:rPr>
      </w:pPr>
    </w:p>
    <w:p w14:paraId="331B9B93" w14:textId="77777777" w:rsidR="00B35A10" w:rsidRPr="000141BA" w:rsidRDefault="00B35A10" w:rsidP="00DF4DCC">
      <w:pPr>
        <w:tabs>
          <w:tab w:val="left" w:pos="1680"/>
          <w:tab w:val="left" w:pos="7880"/>
          <w:tab w:val="right" w:leader="dot" w:pos="9360"/>
        </w:tabs>
        <w:spacing w:line="480" w:lineRule="auto"/>
        <w:ind w:firstLine="936"/>
        <w:jc w:val="both"/>
        <w:rPr>
          <w:rFonts w:ascii="Times New Roman" w:hAnsi="Times New Roman" w:cs="Times New Roman"/>
          <w:sz w:val="24"/>
          <w:szCs w:val="24"/>
        </w:rPr>
      </w:pPr>
    </w:p>
    <w:p w14:paraId="20F71C0F" w14:textId="30CA84E8" w:rsidR="00DF4DCC" w:rsidRDefault="00316CF4" w:rsidP="00487DC6">
      <w:pPr>
        <w:tabs>
          <w:tab w:val="left" w:pos="1680"/>
          <w:tab w:val="left" w:pos="7880"/>
          <w:tab w:val="right" w:leader="dot" w:pos="9360"/>
        </w:tabs>
        <w:spacing w:line="240" w:lineRule="auto"/>
        <w:jc w:val="both"/>
        <w:rPr>
          <w:rFonts w:ascii="Times New Roman" w:hAnsi="Times New Roman" w:cs="Times New Roman"/>
          <w:b/>
          <w:sz w:val="24"/>
          <w:szCs w:val="24"/>
        </w:rPr>
      </w:pPr>
      <w:bookmarkStart w:id="111" w:name="_Toc488188474"/>
      <w:r w:rsidRPr="00546F16">
        <w:rPr>
          <w:rFonts w:ascii="Times New Roman" w:eastAsia="Times New Roman" w:hAnsi="Times New Roman" w:cs="Times New Roman"/>
          <w:b/>
          <w:bCs/>
          <w:sz w:val="24"/>
          <w:szCs w:val="24"/>
          <w:lang w:bidi="en-US"/>
        </w:rPr>
        <w:lastRenderedPageBreak/>
        <w:t xml:space="preserve">Table </w:t>
      </w:r>
      <w:r>
        <w:rPr>
          <w:rFonts w:ascii="Times New Roman" w:eastAsia="Times New Roman" w:hAnsi="Times New Roman" w:cs="Times New Roman"/>
          <w:b/>
          <w:bCs/>
          <w:sz w:val="24"/>
          <w:szCs w:val="24"/>
          <w:lang w:bidi="en-US"/>
        </w:rPr>
        <w:t>4</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3</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Pr="000141BA">
        <w:rPr>
          <w:rFonts w:ascii="Times New Roman" w:hAnsi="Times New Roman" w:cs="Times New Roman"/>
          <w:b/>
          <w:sz w:val="24"/>
          <w:szCs w:val="24"/>
        </w:rPr>
        <w:t xml:space="preserve"> </w:t>
      </w:r>
      <w:r w:rsidR="00DF4DCC" w:rsidRPr="000141BA">
        <w:rPr>
          <w:rFonts w:ascii="Times New Roman" w:hAnsi="Times New Roman" w:cs="Times New Roman"/>
          <w:b/>
          <w:sz w:val="24"/>
          <w:szCs w:val="24"/>
        </w:rPr>
        <w:t>Properties assumed for the case involving a vertical well in a bounded reservoir</w:t>
      </w:r>
      <w:r w:rsidR="00487DC6">
        <w:rPr>
          <w:rFonts w:ascii="Times New Roman" w:hAnsi="Times New Roman" w:cs="Times New Roman"/>
          <w:b/>
          <w:sz w:val="24"/>
          <w:szCs w:val="24"/>
        </w:rPr>
        <w:t>, described in Figure 4.11.</w:t>
      </w:r>
      <w:bookmarkEnd w:id="111"/>
    </w:p>
    <w:tbl>
      <w:tblPr>
        <w:tblStyle w:val="TableGrid"/>
        <w:tblW w:w="0" w:type="auto"/>
        <w:jc w:val="center"/>
        <w:tblLayout w:type="fixed"/>
        <w:tblLook w:val="04A0" w:firstRow="1" w:lastRow="0" w:firstColumn="1" w:lastColumn="0" w:noHBand="0" w:noVBand="1"/>
      </w:tblPr>
      <w:tblGrid>
        <w:gridCol w:w="3756"/>
        <w:gridCol w:w="3256"/>
      </w:tblGrid>
      <w:tr w:rsidR="00B35A10" w:rsidRPr="00D64E72" w14:paraId="61154669" w14:textId="77777777" w:rsidTr="00B35A10">
        <w:trPr>
          <w:trHeight w:val="489"/>
          <w:jc w:val="center"/>
        </w:trPr>
        <w:tc>
          <w:tcPr>
            <w:tcW w:w="7012" w:type="dxa"/>
            <w:gridSpan w:val="2"/>
            <w:tcBorders>
              <w:top w:val="single" w:sz="4" w:space="0" w:color="auto"/>
              <w:left w:val="nil"/>
              <w:bottom w:val="single" w:sz="4" w:space="0" w:color="auto"/>
              <w:right w:val="nil"/>
            </w:tcBorders>
            <w:shd w:val="clear" w:color="auto" w:fill="auto"/>
            <w:vAlign w:val="center"/>
          </w:tcPr>
          <w:p w14:paraId="42FC38A1" w14:textId="77777777" w:rsidR="00B35A10" w:rsidRPr="00B35A10" w:rsidRDefault="00B35A10" w:rsidP="00C40822">
            <w:pPr>
              <w:jc w:val="center"/>
              <w:rPr>
                <w:sz w:val="24"/>
              </w:rPr>
            </w:pPr>
            <w:r w:rsidRPr="00B35A10">
              <w:rPr>
                <w:bCs/>
                <w:sz w:val="24"/>
              </w:rPr>
              <w:t>Reservoir properties</w:t>
            </w:r>
          </w:p>
        </w:tc>
      </w:tr>
      <w:tr w:rsidR="00B35A10" w:rsidRPr="00D64E72" w14:paraId="22BFA701" w14:textId="77777777" w:rsidTr="00B35A10">
        <w:trPr>
          <w:trHeight w:val="489"/>
          <w:jc w:val="center"/>
        </w:trPr>
        <w:tc>
          <w:tcPr>
            <w:tcW w:w="3756" w:type="dxa"/>
            <w:tcBorders>
              <w:top w:val="single" w:sz="4" w:space="0" w:color="auto"/>
              <w:left w:val="nil"/>
              <w:bottom w:val="nil"/>
              <w:right w:val="nil"/>
            </w:tcBorders>
            <w:vAlign w:val="center"/>
          </w:tcPr>
          <w:p w14:paraId="083B26C1" w14:textId="77777777" w:rsidR="00B35A10" w:rsidRPr="00B35A10" w:rsidRDefault="00B35A10" w:rsidP="00C40822">
            <w:pPr>
              <w:jc w:val="center"/>
              <w:rPr>
                <w:sz w:val="24"/>
              </w:rPr>
            </w:pPr>
            <w:r w:rsidRPr="00B35A10">
              <w:rPr>
                <w:sz w:val="24"/>
              </w:rPr>
              <w:t xml:space="preserve">Dimension </w:t>
            </w:r>
          </w:p>
        </w:tc>
        <w:tc>
          <w:tcPr>
            <w:tcW w:w="3256" w:type="dxa"/>
            <w:tcBorders>
              <w:top w:val="single" w:sz="4" w:space="0" w:color="auto"/>
              <w:left w:val="nil"/>
              <w:bottom w:val="nil"/>
              <w:right w:val="nil"/>
            </w:tcBorders>
            <w:vAlign w:val="center"/>
          </w:tcPr>
          <w:p w14:paraId="604A7036" w14:textId="77777777" w:rsidR="00B35A10" w:rsidRPr="00B35A10" w:rsidRDefault="00B35A10" w:rsidP="00C40822">
            <w:pPr>
              <w:jc w:val="center"/>
              <w:rPr>
                <w:i/>
                <w:sz w:val="24"/>
              </w:rPr>
            </w:pPr>
            <w:r w:rsidRPr="00B35A10">
              <w:rPr>
                <w:i/>
                <w:sz w:val="24"/>
              </w:rPr>
              <w:t>1,000 ft X 1,000 ft</w:t>
            </w:r>
          </w:p>
        </w:tc>
      </w:tr>
      <w:tr w:rsidR="00B35A10" w:rsidRPr="00D64E72" w14:paraId="3D8CF9E4" w14:textId="77777777" w:rsidTr="00B35A10">
        <w:trPr>
          <w:trHeight w:val="489"/>
          <w:jc w:val="center"/>
        </w:trPr>
        <w:tc>
          <w:tcPr>
            <w:tcW w:w="3756" w:type="dxa"/>
            <w:tcBorders>
              <w:top w:val="nil"/>
              <w:left w:val="nil"/>
              <w:bottom w:val="nil"/>
              <w:right w:val="nil"/>
            </w:tcBorders>
            <w:vAlign w:val="center"/>
          </w:tcPr>
          <w:p w14:paraId="2D768D9B" w14:textId="77777777" w:rsidR="00B35A10" w:rsidRPr="00B35A10" w:rsidRDefault="00B35A10" w:rsidP="00C40822">
            <w:pPr>
              <w:jc w:val="center"/>
              <w:rPr>
                <w:sz w:val="24"/>
              </w:rPr>
            </w:pPr>
            <w:r w:rsidRPr="00B35A10">
              <w:rPr>
                <w:sz w:val="24"/>
              </w:rPr>
              <w:t>Grid size</w:t>
            </w:r>
          </w:p>
        </w:tc>
        <w:tc>
          <w:tcPr>
            <w:tcW w:w="3256" w:type="dxa"/>
            <w:tcBorders>
              <w:top w:val="nil"/>
              <w:left w:val="nil"/>
              <w:bottom w:val="nil"/>
              <w:right w:val="nil"/>
            </w:tcBorders>
            <w:vAlign w:val="center"/>
          </w:tcPr>
          <w:p w14:paraId="38234EA6" w14:textId="77777777" w:rsidR="00B35A10" w:rsidRPr="00B35A10" w:rsidRDefault="00B35A10" w:rsidP="00C40822">
            <w:pPr>
              <w:jc w:val="center"/>
              <w:rPr>
                <w:i/>
                <w:sz w:val="24"/>
              </w:rPr>
            </w:pPr>
            <w:r w:rsidRPr="00B35A10">
              <w:rPr>
                <w:i/>
                <w:sz w:val="24"/>
              </w:rPr>
              <w:t>1 ft X 1 ft</w:t>
            </w:r>
          </w:p>
        </w:tc>
      </w:tr>
      <w:tr w:rsidR="00B35A10" w:rsidRPr="00D64E72" w14:paraId="75816819" w14:textId="77777777" w:rsidTr="00B35A10">
        <w:trPr>
          <w:trHeight w:val="489"/>
          <w:jc w:val="center"/>
        </w:trPr>
        <w:tc>
          <w:tcPr>
            <w:tcW w:w="3756" w:type="dxa"/>
            <w:tcBorders>
              <w:top w:val="nil"/>
              <w:left w:val="nil"/>
              <w:bottom w:val="nil"/>
              <w:right w:val="nil"/>
            </w:tcBorders>
            <w:vAlign w:val="center"/>
          </w:tcPr>
          <w:p w14:paraId="645B7385" w14:textId="77777777" w:rsidR="00B35A10" w:rsidRPr="00B35A10" w:rsidRDefault="00B35A10" w:rsidP="00C40822">
            <w:pPr>
              <w:jc w:val="center"/>
              <w:rPr>
                <w:sz w:val="24"/>
              </w:rPr>
            </w:pPr>
            <w:r w:rsidRPr="00B35A10">
              <w:rPr>
                <w:sz w:val="24"/>
              </w:rPr>
              <w:t>Initial pressure</w:t>
            </w:r>
          </w:p>
        </w:tc>
        <w:tc>
          <w:tcPr>
            <w:tcW w:w="3256" w:type="dxa"/>
            <w:tcBorders>
              <w:top w:val="nil"/>
              <w:left w:val="nil"/>
              <w:bottom w:val="nil"/>
              <w:right w:val="nil"/>
            </w:tcBorders>
            <w:vAlign w:val="center"/>
          </w:tcPr>
          <w:p w14:paraId="236BB166" w14:textId="77777777" w:rsidR="00B35A10" w:rsidRPr="00B35A10" w:rsidRDefault="00B35A10" w:rsidP="00C40822">
            <w:pPr>
              <w:jc w:val="center"/>
              <w:rPr>
                <w:i/>
                <w:sz w:val="24"/>
              </w:rPr>
            </w:pPr>
            <w:r w:rsidRPr="00B35A10">
              <w:rPr>
                <w:i/>
                <w:sz w:val="24"/>
              </w:rPr>
              <w:t>5000 psi</w:t>
            </w:r>
          </w:p>
        </w:tc>
      </w:tr>
      <w:tr w:rsidR="00B35A10" w:rsidRPr="00D64E72" w14:paraId="5FE37DBA" w14:textId="77777777" w:rsidTr="00B35A10">
        <w:trPr>
          <w:trHeight w:val="489"/>
          <w:jc w:val="center"/>
        </w:trPr>
        <w:tc>
          <w:tcPr>
            <w:tcW w:w="3756" w:type="dxa"/>
            <w:tcBorders>
              <w:top w:val="nil"/>
              <w:left w:val="nil"/>
              <w:bottom w:val="nil"/>
              <w:right w:val="nil"/>
            </w:tcBorders>
            <w:vAlign w:val="center"/>
          </w:tcPr>
          <w:p w14:paraId="00838351" w14:textId="77777777" w:rsidR="00B35A10" w:rsidRPr="00B35A10" w:rsidRDefault="00B35A10" w:rsidP="00C40822">
            <w:pPr>
              <w:jc w:val="center"/>
              <w:rPr>
                <w:sz w:val="24"/>
              </w:rPr>
            </w:pPr>
            <w:r w:rsidRPr="00B35A10">
              <w:rPr>
                <w:sz w:val="24"/>
              </w:rPr>
              <w:t>Matrix permeability</w:t>
            </w:r>
          </w:p>
        </w:tc>
        <w:tc>
          <w:tcPr>
            <w:tcW w:w="3256" w:type="dxa"/>
            <w:tcBorders>
              <w:top w:val="nil"/>
              <w:left w:val="nil"/>
              <w:bottom w:val="nil"/>
              <w:right w:val="nil"/>
            </w:tcBorders>
            <w:vAlign w:val="center"/>
          </w:tcPr>
          <w:p w14:paraId="50517432" w14:textId="77777777" w:rsidR="00B35A10" w:rsidRPr="00B35A10" w:rsidRDefault="00B35A10" w:rsidP="00C40822">
            <w:pPr>
              <w:jc w:val="center"/>
              <w:rPr>
                <w:i/>
                <w:sz w:val="24"/>
              </w:rPr>
            </w:pPr>
            <w:r w:rsidRPr="00B35A10">
              <w:rPr>
                <w:i/>
                <w:sz w:val="24"/>
              </w:rPr>
              <w:t>0.5 md</w:t>
            </w:r>
          </w:p>
        </w:tc>
      </w:tr>
      <w:tr w:rsidR="00B35A10" w:rsidRPr="00D64E72" w14:paraId="6342ED8E" w14:textId="77777777" w:rsidTr="00B35A10">
        <w:trPr>
          <w:trHeight w:val="489"/>
          <w:jc w:val="center"/>
        </w:trPr>
        <w:tc>
          <w:tcPr>
            <w:tcW w:w="3756" w:type="dxa"/>
            <w:tcBorders>
              <w:top w:val="nil"/>
              <w:left w:val="nil"/>
              <w:bottom w:val="nil"/>
              <w:right w:val="nil"/>
            </w:tcBorders>
            <w:vAlign w:val="center"/>
          </w:tcPr>
          <w:p w14:paraId="355B2C87" w14:textId="77777777" w:rsidR="00B35A10" w:rsidRPr="00B35A10" w:rsidRDefault="00B35A10" w:rsidP="00C40822">
            <w:pPr>
              <w:jc w:val="center"/>
              <w:rPr>
                <w:sz w:val="24"/>
              </w:rPr>
            </w:pPr>
            <w:r w:rsidRPr="00B35A10">
              <w:rPr>
                <w:sz w:val="24"/>
              </w:rPr>
              <w:t>Thickness</w:t>
            </w:r>
          </w:p>
        </w:tc>
        <w:tc>
          <w:tcPr>
            <w:tcW w:w="3256" w:type="dxa"/>
            <w:tcBorders>
              <w:top w:val="nil"/>
              <w:left w:val="nil"/>
              <w:bottom w:val="nil"/>
              <w:right w:val="nil"/>
            </w:tcBorders>
            <w:vAlign w:val="center"/>
          </w:tcPr>
          <w:p w14:paraId="05C7F65C" w14:textId="77777777" w:rsidR="00B35A10" w:rsidRPr="00B35A10" w:rsidRDefault="00B35A10" w:rsidP="00C40822">
            <w:pPr>
              <w:jc w:val="center"/>
              <w:rPr>
                <w:i/>
                <w:sz w:val="24"/>
              </w:rPr>
            </w:pPr>
            <w:r w:rsidRPr="00B35A10">
              <w:rPr>
                <w:i/>
                <w:sz w:val="24"/>
              </w:rPr>
              <w:t>10 ft</w:t>
            </w:r>
          </w:p>
        </w:tc>
      </w:tr>
      <w:tr w:rsidR="00B35A10" w:rsidRPr="00D64E72" w14:paraId="6A4B3494" w14:textId="77777777" w:rsidTr="00B35A10">
        <w:trPr>
          <w:trHeight w:val="489"/>
          <w:jc w:val="center"/>
        </w:trPr>
        <w:tc>
          <w:tcPr>
            <w:tcW w:w="3756" w:type="dxa"/>
            <w:tcBorders>
              <w:top w:val="nil"/>
              <w:left w:val="nil"/>
              <w:bottom w:val="single" w:sz="4" w:space="0" w:color="auto"/>
              <w:right w:val="nil"/>
            </w:tcBorders>
            <w:vAlign w:val="center"/>
          </w:tcPr>
          <w:p w14:paraId="19A03B07" w14:textId="77777777" w:rsidR="00B35A10" w:rsidRPr="00B35A10" w:rsidRDefault="00B35A10" w:rsidP="00C40822">
            <w:pPr>
              <w:jc w:val="center"/>
              <w:rPr>
                <w:sz w:val="24"/>
              </w:rPr>
            </w:pPr>
            <w:r w:rsidRPr="00B35A10">
              <w:rPr>
                <w:sz w:val="24"/>
              </w:rPr>
              <w:t>Porosity</w:t>
            </w:r>
          </w:p>
        </w:tc>
        <w:tc>
          <w:tcPr>
            <w:tcW w:w="3256" w:type="dxa"/>
            <w:tcBorders>
              <w:top w:val="nil"/>
              <w:left w:val="nil"/>
              <w:bottom w:val="single" w:sz="4" w:space="0" w:color="auto"/>
              <w:right w:val="nil"/>
            </w:tcBorders>
            <w:vAlign w:val="center"/>
          </w:tcPr>
          <w:p w14:paraId="3305383C" w14:textId="77777777" w:rsidR="00B35A10" w:rsidRPr="00B35A10" w:rsidRDefault="00B35A10" w:rsidP="00C40822">
            <w:pPr>
              <w:jc w:val="center"/>
              <w:rPr>
                <w:i/>
                <w:sz w:val="24"/>
              </w:rPr>
            </w:pPr>
            <w:r w:rsidRPr="00B35A10">
              <w:rPr>
                <w:i/>
                <w:sz w:val="24"/>
              </w:rPr>
              <w:t xml:space="preserve">0.1 </w:t>
            </w:r>
          </w:p>
        </w:tc>
      </w:tr>
      <w:tr w:rsidR="00B35A10" w:rsidRPr="00D64E72" w14:paraId="74CC97A3" w14:textId="77777777" w:rsidTr="00B35A10">
        <w:trPr>
          <w:trHeight w:val="489"/>
          <w:jc w:val="center"/>
        </w:trPr>
        <w:tc>
          <w:tcPr>
            <w:tcW w:w="7012" w:type="dxa"/>
            <w:gridSpan w:val="2"/>
            <w:tcBorders>
              <w:top w:val="single" w:sz="4" w:space="0" w:color="auto"/>
              <w:left w:val="nil"/>
              <w:bottom w:val="single" w:sz="4" w:space="0" w:color="auto"/>
              <w:right w:val="nil"/>
            </w:tcBorders>
            <w:shd w:val="clear" w:color="auto" w:fill="auto"/>
            <w:vAlign w:val="center"/>
          </w:tcPr>
          <w:p w14:paraId="622D0959" w14:textId="77777777" w:rsidR="00B35A10" w:rsidRPr="00B35A10" w:rsidRDefault="00B35A10" w:rsidP="00C40822">
            <w:pPr>
              <w:jc w:val="center"/>
              <w:rPr>
                <w:sz w:val="24"/>
              </w:rPr>
            </w:pPr>
            <w:r w:rsidRPr="00B35A10">
              <w:rPr>
                <w:sz w:val="24"/>
              </w:rPr>
              <w:t>Well property</w:t>
            </w:r>
          </w:p>
        </w:tc>
      </w:tr>
      <w:tr w:rsidR="00B35A10" w:rsidRPr="00D64E72" w14:paraId="6A1FC279" w14:textId="77777777" w:rsidTr="00B35A10">
        <w:trPr>
          <w:trHeight w:val="489"/>
          <w:jc w:val="center"/>
        </w:trPr>
        <w:tc>
          <w:tcPr>
            <w:tcW w:w="3756" w:type="dxa"/>
            <w:tcBorders>
              <w:top w:val="single" w:sz="4" w:space="0" w:color="auto"/>
              <w:left w:val="nil"/>
              <w:bottom w:val="nil"/>
              <w:right w:val="nil"/>
            </w:tcBorders>
            <w:vAlign w:val="center"/>
          </w:tcPr>
          <w:p w14:paraId="67E22F2A" w14:textId="77777777" w:rsidR="00B35A10" w:rsidRPr="00B35A10" w:rsidRDefault="00B35A10" w:rsidP="00C40822">
            <w:pPr>
              <w:jc w:val="center"/>
              <w:rPr>
                <w:sz w:val="24"/>
              </w:rPr>
            </w:pPr>
            <w:r w:rsidRPr="00B35A10">
              <w:rPr>
                <w:sz w:val="24"/>
              </w:rPr>
              <w:t>Well radius</w:t>
            </w:r>
          </w:p>
        </w:tc>
        <w:tc>
          <w:tcPr>
            <w:tcW w:w="3256" w:type="dxa"/>
            <w:tcBorders>
              <w:top w:val="single" w:sz="4" w:space="0" w:color="auto"/>
              <w:left w:val="nil"/>
              <w:bottom w:val="nil"/>
              <w:right w:val="nil"/>
            </w:tcBorders>
            <w:vAlign w:val="center"/>
          </w:tcPr>
          <w:p w14:paraId="6B384E46" w14:textId="77777777" w:rsidR="00B35A10" w:rsidRPr="00B35A10" w:rsidRDefault="00B35A10" w:rsidP="00C40822">
            <w:pPr>
              <w:jc w:val="center"/>
              <w:rPr>
                <w:i/>
                <w:sz w:val="24"/>
              </w:rPr>
            </w:pPr>
            <w:r w:rsidRPr="00B35A10">
              <w:rPr>
                <w:sz w:val="24"/>
              </w:rPr>
              <w:t xml:space="preserve">0.25 </w:t>
            </w:r>
            <w:r w:rsidRPr="00B35A10">
              <w:rPr>
                <w:i/>
                <w:sz w:val="24"/>
              </w:rPr>
              <w:t>ft</w:t>
            </w:r>
          </w:p>
        </w:tc>
      </w:tr>
      <w:tr w:rsidR="00B35A10" w:rsidRPr="00D64E72" w14:paraId="35F2031D" w14:textId="77777777" w:rsidTr="00B35A10">
        <w:trPr>
          <w:trHeight w:val="489"/>
          <w:jc w:val="center"/>
        </w:trPr>
        <w:tc>
          <w:tcPr>
            <w:tcW w:w="3756" w:type="dxa"/>
            <w:tcBorders>
              <w:top w:val="nil"/>
              <w:left w:val="nil"/>
              <w:bottom w:val="single" w:sz="4" w:space="0" w:color="auto"/>
              <w:right w:val="nil"/>
            </w:tcBorders>
            <w:vAlign w:val="center"/>
          </w:tcPr>
          <w:p w14:paraId="5F747D4A" w14:textId="77777777" w:rsidR="00B35A10" w:rsidRPr="00B35A10" w:rsidRDefault="00B35A10" w:rsidP="00C40822">
            <w:pPr>
              <w:jc w:val="center"/>
              <w:rPr>
                <w:sz w:val="24"/>
              </w:rPr>
            </w:pPr>
            <w:r w:rsidRPr="00B35A10">
              <w:rPr>
                <w:sz w:val="24"/>
              </w:rPr>
              <w:t>Flowrate</w:t>
            </w:r>
          </w:p>
        </w:tc>
        <w:tc>
          <w:tcPr>
            <w:tcW w:w="3256" w:type="dxa"/>
            <w:tcBorders>
              <w:top w:val="nil"/>
              <w:left w:val="nil"/>
              <w:bottom w:val="single" w:sz="4" w:space="0" w:color="auto"/>
              <w:right w:val="nil"/>
            </w:tcBorders>
            <w:vAlign w:val="center"/>
          </w:tcPr>
          <w:p w14:paraId="12F757DA" w14:textId="77777777" w:rsidR="00B35A10" w:rsidRPr="00B35A10" w:rsidRDefault="00B35A10" w:rsidP="00C40822">
            <w:pPr>
              <w:jc w:val="center"/>
              <w:rPr>
                <w:i/>
                <w:sz w:val="24"/>
              </w:rPr>
            </w:pPr>
            <w:r w:rsidRPr="00B35A10">
              <w:rPr>
                <w:i/>
                <w:sz w:val="24"/>
              </w:rPr>
              <w:t>1 bbl/day</w:t>
            </w:r>
          </w:p>
        </w:tc>
      </w:tr>
      <w:tr w:rsidR="00B35A10" w:rsidRPr="00D64E72" w14:paraId="4021AF25" w14:textId="77777777" w:rsidTr="00B35A10">
        <w:trPr>
          <w:trHeight w:val="489"/>
          <w:jc w:val="center"/>
        </w:trPr>
        <w:tc>
          <w:tcPr>
            <w:tcW w:w="7012" w:type="dxa"/>
            <w:gridSpan w:val="2"/>
            <w:tcBorders>
              <w:top w:val="single" w:sz="4" w:space="0" w:color="auto"/>
              <w:left w:val="nil"/>
              <w:bottom w:val="single" w:sz="4" w:space="0" w:color="auto"/>
              <w:right w:val="nil"/>
            </w:tcBorders>
            <w:vAlign w:val="center"/>
          </w:tcPr>
          <w:p w14:paraId="206E3CDD" w14:textId="77777777" w:rsidR="00B35A10" w:rsidRPr="00B35A10" w:rsidRDefault="00B35A10" w:rsidP="00C40822">
            <w:pPr>
              <w:jc w:val="center"/>
              <w:rPr>
                <w:sz w:val="24"/>
              </w:rPr>
            </w:pPr>
            <w:r w:rsidRPr="00B35A10">
              <w:rPr>
                <w:bCs/>
                <w:sz w:val="24"/>
              </w:rPr>
              <w:t>Fluid property</w:t>
            </w:r>
          </w:p>
        </w:tc>
      </w:tr>
      <w:tr w:rsidR="00B35A10" w:rsidRPr="00D64E72" w14:paraId="02F75774" w14:textId="77777777" w:rsidTr="00B35A10">
        <w:trPr>
          <w:trHeight w:val="489"/>
          <w:jc w:val="center"/>
        </w:trPr>
        <w:tc>
          <w:tcPr>
            <w:tcW w:w="3756" w:type="dxa"/>
            <w:tcBorders>
              <w:top w:val="single" w:sz="4" w:space="0" w:color="auto"/>
              <w:left w:val="nil"/>
              <w:bottom w:val="nil"/>
              <w:right w:val="nil"/>
            </w:tcBorders>
            <w:vAlign w:val="center"/>
          </w:tcPr>
          <w:p w14:paraId="6748F582" w14:textId="77777777" w:rsidR="00B35A10" w:rsidRPr="00B35A10" w:rsidRDefault="00B35A10" w:rsidP="00C40822">
            <w:pPr>
              <w:jc w:val="center"/>
              <w:rPr>
                <w:sz w:val="24"/>
              </w:rPr>
            </w:pPr>
            <w:r w:rsidRPr="00B35A10">
              <w:rPr>
                <w:sz w:val="24"/>
              </w:rPr>
              <w:t>Viscosity</w:t>
            </w:r>
          </w:p>
        </w:tc>
        <w:tc>
          <w:tcPr>
            <w:tcW w:w="3256" w:type="dxa"/>
            <w:tcBorders>
              <w:top w:val="single" w:sz="4" w:space="0" w:color="auto"/>
              <w:left w:val="nil"/>
              <w:bottom w:val="nil"/>
              <w:right w:val="nil"/>
            </w:tcBorders>
            <w:vAlign w:val="center"/>
          </w:tcPr>
          <w:p w14:paraId="74FF589C" w14:textId="77777777" w:rsidR="00B35A10" w:rsidRPr="00B35A10" w:rsidRDefault="00B35A10" w:rsidP="00C40822">
            <w:pPr>
              <w:jc w:val="center"/>
              <w:rPr>
                <w:sz w:val="24"/>
              </w:rPr>
            </w:pPr>
            <w:r w:rsidRPr="00B35A10">
              <w:rPr>
                <w:i/>
                <w:sz w:val="24"/>
              </w:rPr>
              <w:t>0.4 cp</w:t>
            </w:r>
          </w:p>
        </w:tc>
      </w:tr>
      <w:tr w:rsidR="00B35A10" w:rsidRPr="00D64E72" w14:paraId="24671B21" w14:textId="77777777" w:rsidTr="00B35A10">
        <w:trPr>
          <w:trHeight w:val="489"/>
          <w:jc w:val="center"/>
        </w:trPr>
        <w:tc>
          <w:tcPr>
            <w:tcW w:w="3756" w:type="dxa"/>
            <w:tcBorders>
              <w:top w:val="nil"/>
              <w:left w:val="nil"/>
              <w:bottom w:val="single" w:sz="4" w:space="0" w:color="auto"/>
              <w:right w:val="nil"/>
            </w:tcBorders>
            <w:vAlign w:val="center"/>
          </w:tcPr>
          <w:p w14:paraId="65E2BD81" w14:textId="77777777" w:rsidR="00B35A10" w:rsidRPr="00B35A10" w:rsidRDefault="00B35A10" w:rsidP="00C40822">
            <w:pPr>
              <w:jc w:val="center"/>
              <w:rPr>
                <w:sz w:val="24"/>
              </w:rPr>
            </w:pPr>
            <w:r w:rsidRPr="00B35A10">
              <w:rPr>
                <w:sz w:val="24"/>
              </w:rPr>
              <w:t>Total compressibility</w:t>
            </w:r>
          </w:p>
        </w:tc>
        <w:tc>
          <w:tcPr>
            <w:tcW w:w="3256" w:type="dxa"/>
            <w:tcBorders>
              <w:top w:val="nil"/>
              <w:left w:val="nil"/>
              <w:bottom w:val="single" w:sz="4" w:space="0" w:color="auto"/>
              <w:right w:val="nil"/>
            </w:tcBorders>
            <w:vAlign w:val="center"/>
          </w:tcPr>
          <w:p w14:paraId="468CD8D4" w14:textId="77777777" w:rsidR="00B35A10" w:rsidRPr="00B35A10" w:rsidRDefault="00B35A10" w:rsidP="00C40822">
            <w:pPr>
              <w:jc w:val="center"/>
              <w:rPr>
                <w:sz w:val="24"/>
              </w:rPr>
            </w:pPr>
            <w:r w:rsidRPr="00B35A10">
              <w:rPr>
                <w:i/>
                <w:sz w:val="24"/>
              </w:rPr>
              <w:t>6.0 X 10</w:t>
            </w:r>
            <w:r w:rsidRPr="00B35A10">
              <w:rPr>
                <w:i/>
                <w:sz w:val="24"/>
                <w:vertAlign w:val="superscript"/>
              </w:rPr>
              <w:t xml:space="preserve">-6 </w:t>
            </w:r>
            <w:r w:rsidRPr="00B35A10">
              <w:rPr>
                <w:i/>
                <w:sz w:val="24"/>
              </w:rPr>
              <w:t>psi</w:t>
            </w:r>
            <w:r w:rsidRPr="00B35A10">
              <w:rPr>
                <w:i/>
                <w:sz w:val="24"/>
                <w:vertAlign w:val="superscript"/>
              </w:rPr>
              <w:t>-1</w:t>
            </w:r>
          </w:p>
        </w:tc>
      </w:tr>
    </w:tbl>
    <w:p w14:paraId="228879DC" w14:textId="77777777" w:rsidR="00DF4DCC" w:rsidRPr="00D64E72" w:rsidRDefault="00DF4DCC" w:rsidP="00DF4DCC">
      <w:pPr>
        <w:tabs>
          <w:tab w:val="left" w:pos="1775"/>
        </w:tabs>
        <w:rPr>
          <w:sz w:val="28"/>
        </w:rPr>
      </w:pPr>
    </w:p>
    <w:p w14:paraId="68B7C197" w14:textId="77777777" w:rsidR="00DF4DCC" w:rsidRDefault="00DF4DCC" w:rsidP="00DF4DCC">
      <w:pPr>
        <w:tabs>
          <w:tab w:val="left" w:pos="1775"/>
        </w:tabs>
        <w:jc w:val="center"/>
      </w:pPr>
      <w:r>
        <w:rPr>
          <w:noProof/>
        </w:rPr>
        <w:drawing>
          <wp:inline distT="0" distB="0" distL="0" distR="0" wp14:anchorId="20E480E1" wp14:editId="7930F4E0">
            <wp:extent cx="5362575" cy="236220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62575" cy="2362200"/>
                    </a:xfrm>
                    <a:prstGeom prst="rect">
                      <a:avLst/>
                    </a:prstGeom>
                    <a:noFill/>
                    <a:ln>
                      <a:noFill/>
                    </a:ln>
                  </pic:spPr>
                </pic:pic>
              </a:graphicData>
            </a:graphic>
          </wp:inline>
        </w:drawing>
      </w:r>
    </w:p>
    <w:p w14:paraId="6C8AA16F" w14:textId="251DC7B1" w:rsidR="00DF4DCC" w:rsidRPr="000141BA" w:rsidRDefault="00DF4DCC" w:rsidP="00DF4DCC">
      <w:pPr>
        <w:tabs>
          <w:tab w:val="left" w:pos="1775"/>
        </w:tabs>
        <w:jc w:val="both"/>
        <w:rPr>
          <w:rFonts w:ascii="Times New Roman" w:hAnsi="Times New Roman" w:cs="Times New Roman"/>
          <w:b/>
          <w:sz w:val="24"/>
          <w:szCs w:val="24"/>
        </w:rPr>
      </w:pPr>
      <w:bookmarkStart w:id="112" w:name="_Toc488190307"/>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11</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(a) Distribution of permeability in logarithmic scale and (b) diffusive</w:t>
      </w:r>
      <w:r w:rsidRPr="000141BA">
        <w:rPr>
          <w:rFonts w:ascii="Times New Roman" w:hAnsi="Times New Roman" w:cs="Times New Roman"/>
          <w:b/>
          <w:sz w:val="24"/>
          <w:szCs w:val="24"/>
        </w:rPr>
        <w:t xml:space="preserve"> time of flight contours in a bounded reservoir spread across a 1000-ft by 1000-ft square-shaped area with four low-permeability </w:t>
      </w:r>
      <w:r>
        <w:rPr>
          <w:rFonts w:ascii="Times New Roman" w:hAnsi="Times New Roman" w:cs="Times New Roman"/>
          <w:b/>
          <w:sz w:val="24"/>
          <w:szCs w:val="24"/>
        </w:rPr>
        <w:t>1</w:t>
      </w:r>
      <w:r w:rsidRPr="000141BA">
        <w:rPr>
          <w:rFonts w:ascii="Times New Roman" w:hAnsi="Times New Roman" w:cs="Times New Roman"/>
          <w:b/>
          <w:sz w:val="24"/>
          <w:szCs w:val="24"/>
        </w:rPr>
        <w:t xml:space="preserve">00-ft by </w:t>
      </w:r>
      <w:r>
        <w:rPr>
          <w:rFonts w:ascii="Times New Roman" w:hAnsi="Times New Roman" w:cs="Times New Roman"/>
          <w:b/>
          <w:sz w:val="24"/>
          <w:szCs w:val="24"/>
        </w:rPr>
        <w:t>4</w:t>
      </w:r>
      <w:r w:rsidRPr="000141BA">
        <w:rPr>
          <w:rFonts w:ascii="Times New Roman" w:hAnsi="Times New Roman" w:cs="Times New Roman"/>
          <w:b/>
          <w:sz w:val="24"/>
          <w:szCs w:val="24"/>
        </w:rPr>
        <w:t>00-ft rectangular zones being produced from a centrally located vertical well.</w:t>
      </w:r>
      <w:bookmarkEnd w:id="112"/>
    </w:p>
    <w:p w14:paraId="1D600887" w14:textId="77777777" w:rsidR="00DF4DCC" w:rsidRDefault="00DF4DCC" w:rsidP="00DF4DCC">
      <w:pPr>
        <w:tabs>
          <w:tab w:val="left" w:pos="1775"/>
        </w:tabs>
        <w:jc w:val="center"/>
      </w:pPr>
      <w:r>
        <w:rPr>
          <w:noProof/>
        </w:rPr>
        <w:lastRenderedPageBreak/>
        <w:drawing>
          <wp:inline distT="0" distB="0" distL="0" distR="0" wp14:anchorId="662F3DF8" wp14:editId="3D693207">
            <wp:extent cx="5372100" cy="3038475"/>
            <wp:effectExtent l="0" t="0" r="0" b="952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72100" cy="3038475"/>
                    </a:xfrm>
                    <a:prstGeom prst="rect">
                      <a:avLst/>
                    </a:prstGeom>
                    <a:noFill/>
                    <a:ln>
                      <a:noFill/>
                    </a:ln>
                  </pic:spPr>
                </pic:pic>
              </a:graphicData>
            </a:graphic>
          </wp:inline>
        </w:drawing>
      </w:r>
    </w:p>
    <w:p w14:paraId="0833D76C" w14:textId="3B80B370" w:rsidR="00DF4DCC" w:rsidRDefault="00DF4DCC" w:rsidP="00DF4DCC">
      <w:pPr>
        <w:tabs>
          <w:tab w:val="left" w:pos="1775"/>
        </w:tabs>
        <w:jc w:val="both"/>
        <w:rPr>
          <w:rFonts w:ascii="Times New Roman" w:hAnsi="Times New Roman" w:cs="Times New Roman"/>
          <w:b/>
          <w:sz w:val="24"/>
          <w:szCs w:val="24"/>
        </w:rPr>
      </w:pPr>
      <w:bookmarkStart w:id="113" w:name="_Toc488190308"/>
      <w:r w:rsidRPr="003B0514">
        <w:rPr>
          <w:rFonts w:ascii="Times New Roman" w:hAnsi="Times New Roman" w:cs="Times New Roman"/>
          <w:b/>
          <w:sz w:val="24"/>
        </w:rPr>
        <w:t xml:space="preserve">Figure </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STYLEREF 1 \s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0</w:t>
      </w:r>
      <w:r w:rsidRPr="003B0514">
        <w:rPr>
          <w:rFonts w:ascii="Times New Roman" w:hAnsi="Times New Roman" w:cs="Times New Roman"/>
          <w:b/>
          <w:sz w:val="24"/>
        </w:rPr>
        <w:fldChar w:fldCharType="end"/>
      </w:r>
      <w:r w:rsidRPr="003B0514">
        <w:rPr>
          <w:rFonts w:ascii="Times New Roman" w:hAnsi="Times New Roman" w:cs="Times New Roman"/>
          <w:b/>
          <w:sz w:val="24"/>
        </w:rPr>
        <w:t>.</w:t>
      </w:r>
      <w:r w:rsidRPr="003B0514">
        <w:rPr>
          <w:rFonts w:ascii="Times New Roman" w:hAnsi="Times New Roman" w:cs="Times New Roman"/>
          <w:b/>
          <w:sz w:val="24"/>
        </w:rPr>
        <w:fldChar w:fldCharType="begin"/>
      </w:r>
      <w:r w:rsidRPr="003B0514">
        <w:rPr>
          <w:rFonts w:ascii="Times New Roman" w:hAnsi="Times New Roman" w:cs="Times New Roman"/>
          <w:b/>
          <w:sz w:val="24"/>
        </w:rPr>
        <w:instrText xml:space="preserve"> SEQ Figure \* ARABIC \s 1 </w:instrText>
      </w:r>
      <w:r w:rsidRPr="003B0514">
        <w:rPr>
          <w:rFonts w:ascii="Times New Roman" w:hAnsi="Times New Roman" w:cs="Times New Roman"/>
          <w:b/>
          <w:sz w:val="24"/>
        </w:rPr>
        <w:fldChar w:fldCharType="separate"/>
      </w:r>
      <w:r w:rsidR="00AF3E07">
        <w:rPr>
          <w:rFonts w:ascii="Times New Roman" w:hAnsi="Times New Roman" w:cs="Times New Roman"/>
          <w:b/>
          <w:noProof/>
          <w:sz w:val="24"/>
        </w:rPr>
        <w:t>12</w:t>
      </w:r>
      <w:r w:rsidRPr="003B0514">
        <w:rPr>
          <w:rFonts w:ascii="Times New Roman" w:hAnsi="Times New Roman" w:cs="Times New Roman"/>
          <w:b/>
          <w:sz w:val="24"/>
        </w:rPr>
        <w:fldChar w:fldCharType="end"/>
      </w:r>
      <w:r w:rsidRPr="003B0514">
        <w:rPr>
          <w:rFonts w:ascii="Times New Roman" w:hAnsi="Times New Roman" w:cs="Times New Roman"/>
          <w:b/>
          <w:noProof/>
          <w:sz w:val="24"/>
        </w:rPr>
        <w:t xml:space="preserve">: </w:t>
      </w:r>
      <w:r w:rsidRPr="003B0514">
        <w:rPr>
          <w:rFonts w:ascii="Times New Roman" w:hAnsi="Times New Roman" w:cs="Times New Roman"/>
          <w:b/>
          <w:sz w:val="24"/>
          <w:szCs w:val="24"/>
        </w:rPr>
        <w:t>Diagnostic plot of pressure change and Bourdet-type pressure</w:t>
      </w:r>
      <w:r w:rsidRPr="000141BA">
        <w:rPr>
          <w:rFonts w:ascii="Times New Roman" w:hAnsi="Times New Roman" w:cs="Times New Roman"/>
          <w:b/>
          <w:sz w:val="24"/>
          <w:szCs w:val="24"/>
        </w:rPr>
        <w:t xml:space="preserve"> derivative responses of a vertical well in a bounded rectangular reservoir, shown in Figure 4.11, computed using MFM method, KAPPA</w:t>
      </w:r>
      <w:r>
        <w:rPr>
          <w:rFonts w:ascii="Times New Roman" w:hAnsi="Times New Roman" w:cs="Times New Roman"/>
          <w:b/>
          <w:sz w:val="24"/>
          <w:szCs w:val="24"/>
        </w:rPr>
        <w:t xml:space="preserve"> Saphir</w:t>
      </w:r>
      <w:r w:rsidRPr="000141BA">
        <w:rPr>
          <w:rFonts w:ascii="Times New Roman" w:hAnsi="Times New Roman" w:cs="Times New Roman"/>
          <w:b/>
          <w:sz w:val="24"/>
          <w:szCs w:val="24"/>
        </w:rPr>
        <w:t xml:space="preserve"> numerical simulation</w:t>
      </w:r>
      <w:r>
        <w:rPr>
          <w:rFonts w:ascii="Times New Roman" w:hAnsi="Times New Roman" w:cs="Times New Roman"/>
          <w:b/>
          <w:sz w:val="24"/>
          <w:szCs w:val="24"/>
        </w:rPr>
        <w:t xml:space="preserve">, and </w:t>
      </w:r>
      <w:r w:rsidRPr="000141BA">
        <w:rPr>
          <w:rFonts w:ascii="Times New Roman" w:hAnsi="Times New Roman" w:cs="Times New Roman"/>
          <w:b/>
          <w:sz w:val="24"/>
          <w:szCs w:val="24"/>
        </w:rPr>
        <w:t>CMG</w:t>
      </w:r>
      <w:r>
        <w:rPr>
          <w:rFonts w:ascii="Times New Roman" w:hAnsi="Times New Roman" w:cs="Times New Roman"/>
          <w:b/>
          <w:sz w:val="24"/>
          <w:szCs w:val="24"/>
        </w:rPr>
        <w:t>.</w:t>
      </w:r>
      <w:bookmarkEnd w:id="113"/>
    </w:p>
    <w:p w14:paraId="47DBFC70" w14:textId="77777777" w:rsidR="00DF4DCC" w:rsidRDefault="00DF4DCC" w:rsidP="00DF4DCC">
      <w:pPr>
        <w:keepNext/>
        <w:numPr>
          <w:ilvl w:val="1"/>
          <w:numId w:val="0"/>
        </w:numPr>
        <w:spacing w:before="240" w:after="0" w:line="480" w:lineRule="auto"/>
        <w:outlineLvl w:val="1"/>
        <w:rPr>
          <w:rFonts w:ascii="Times New Roman" w:hAnsi="Times New Roman" w:cs="Times New Roman"/>
          <w:b/>
          <w:sz w:val="24"/>
          <w:szCs w:val="24"/>
        </w:rPr>
      </w:pPr>
      <w:bookmarkStart w:id="114" w:name="_Toc488801653"/>
      <w:r w:rsidRPr="00415859">
        <w:rPr>
          <w:rFonts w:ascii="Times New Roman" w:eastAsia="Times New Roman" w:hAnsi="Times New Roman" w:cs="Times New Roman"/>
          <w:b/>
          <w:bCs/>
          <w:iCs/>
          <w:sz w:val="24"/>
          <w:szCs w:val="28"/>
          <w:lang w:bidi="en-US"/>
        </w:rPr>
        <w:t>4.</w:t>
      </w:r>
      <w:r>
        <w:rPr>
          <w:rFonts w:ascii="Times New Roman" w:eastAsia="Times New Roman" w:hAnsi="Times New Roman" w:cs="Times New Roman"/>
          <w:b/>
          <w:bCs/>
          <w:iCs/>
          <w:sz w:val="24"/>
          <w:szCs w:val="28"/>
          <w:lang w:bidi="en-US"/>
        </w:rPr>
        <w:t>6</w:t>
      </w:r>
      <w:r w:rsidRPr="000141BA">
        <w:rPr>
          <w:rFonts w:ascii="Times New Roman" w:hAnsi="Times New Roman" w:cs="Times New Roman"/>
          <w:b/>
          <w:sz w:val="24"/>
          <w:szCs w:val="24"/>
        </w:rPr>
        <w:t xml:space="preserve"> </w:t>
      </w:r>
      <w:r>
        <w:rPr>
          <w:rFonts w:ascii="Times New Roman" w:hAnsi="Times New Roman" w:cs="Times New Roman"/>
          <w:b/>
          <w:sz w:val="24"/>
          <w:szCs w:val="24"/>
        </w:rPr>
        <w:t>Conclusions</w:t>
      </w:r>
      <w:bookmarkEnd w:id="114"/>
    </w:p>
    <w:p w14:paraId="5D7022FC" w14:textId="31F7527F" w:rsidR="00DF4DCC" w:rsidRPr="003E310E" w:rsidRDefault="00DF4DCC" w:rsidP="00DF4DCC">
      <w:pPr>
        <w:spacing w:line="480" w:lineRule="auto"/>
        <w:ind w:firstLine="720"/>
        <w:jc w:val="both"/>
        <w:rPr>
          <w:rFonts w:ascii="Times New Roman" w:hAnsi="Times New Roman" w:cs="Times New Roman"/>
          <w:sz w:val="24"/>
          <w:lang w:eastAsia="ko-KR"/>
        </w:rPr>
      </w:pPr>
      <w:r w:rsidRPr="003E310E">
        <w:rPr>
          <w:rFonts w:ascii="Times New Roman" w:hAnsi="Times New Roman" w:cs="Times New Roman"/>
          <w:sz w:val="24"/>
          <w:lang w:eastAsia="ko-KR"/>
        </w:rPr>
        <w:t xml:space="preserve">We applied improved </w:t>
      </w:r>
      <w:r w:rsidR="004A5BE1">
        <w:rPr>
          <w:rFonts w:ascii="Times New Roman" w:hAnsi="Times New Roman" w:cs="Times New Roman"/>
          <w:sz w:val="24"/>
          <w:lang w:eastAsia="ko-KR"/>
        </w:rPr>
        <w:t xml:space="preserve">MFM </w:t>
      </w:r>
      <w:r w:rsidRPr="003E310E">
        <w:rPr>
          <w:rFonts w:ascii="Times New Roman" w:hAnsi="Times New Roman" w:cs="Times New Roman"/>
          <w:sz w:val="24"/>
          <w:lang w:eastAsia="ko-KR"/>
        </w:rPr>
        <w:t xml:space="preserve">algorithm </w:t>
      </w:r>
      <w:r w:rsidR="004A5BE1">
        <w:rPr>
          <w:rFonts w:ascii="Times New Roman" w:hAnsi="Times New Roman" w:cs="Times New Roman"/>
          <w:sz w:val="24"/>
          <w:lang w:eastAsia="ko-KR"/>
        </w:rPr>
        <w:t>to</w:t>
      </w:r>
      <w:r w:rsidRPr="003E310E">
        <w:rPr>
          <w:rFonts w:ascii="Times New Roman" w:hAnsi="Times New Roman" w:cs="Times New Roman"/>
          <w:sz w:val="24"/>
          <w:lang w:eastAsia="ko-KR"/>
        </w:rPr>
        <w:t xml:space="preserve"> highly heterogeneous reservoirs </w:t>
      </w:r>
      <w:r w:rsidR="004A5BE1">
        <w:rPr>
          <w:rFonts w:ascii="Times New Roman" w:hAnsi="Times New Roman" w:cs="Times New Roman"/>
          <w:sz w:val="24"/>
          <w:lang w:eastAsia="ko-KR"/>
        </w:rPr>
        <w:t>with high-contrast diffusivities</w:t>
      </w:r>
      <w:r w:rsidRPr="003E310E">
        <w:rPr>
          <w:rFonts w:ascii="Times New Roman" w:hAnsi="Times New Roman" w:cs="Times New Roman"/>
          <w:sz w:val="24"/>
          <w:lang w:eastAsia="ko-KR"/>
        </w:rPr>
        <w:t>. Our method is successfully utilized in the reservoirs with impermeable zones or relatively low</w:t>
      </w:r>
      <w:r w:rsidR="00C97EC1">
        <w:rPr>
          <w:rFonts w:ascii="Times New Roman" w:hAnsi="Times New Roman" w:cs="Times New Roman"/>
          <w:sz w:val="24"/>
          <w:lang w:eastAsia="ko-KR"/>
        </w:rPr>
        <w:t>-</w:t>
      </w:r>
      <w:r w:rsidRPr="003E310E">
        <w:rPr>
          <w:rFonts w:ascii="Times New Roman" w:hAnsi="Times New Roman" w:cs="Times New Roman"/>
          <w:sz w:val="24"/>
          <w:lang w:eastAsia="ko-KR"/>
        </w:rPr>
        <w:t>permeab</w:t>
      </w:r>
      <w:r w:rsidR="00C97EC1">
        <w:rPr>
          <w:rFonts w:ascii="Times New Roman" w:hAnsi="Times New Roman" w:cs="Times New Roman"/>
          <w:sz w:val="24"/>
          <w:lang w:eastAsia="ko-KR"/>
        </w:rPr>
        <w:t>i</w:t>
      </w:r>
      <w:r w:rsidRPr="003E310E">
        <w:rPr>
          <w:rFonts w:ascii="Times New Roman" w:hAnsi="Times New Roman" w:cs="Times New Roman"/>
          <w:sz w:val="24"/>
          <w:lang w:eastAsia="ko-KR"/>
        </w:rPr>
        <w:t>l</w:t>
      </w:r>
      <w:r w:rsidR="00C97EC1">
        <w:rPr>
          <w:rFonts w:ascii="Times New Roman" w:hAnsi="Times New Roman" w:cs="Times New Roman"/>
          <w:sz w:val="24"/>
          <w:lang w:eastAsia="ko-KR"/>
        </w:rPr>
        <w:t>ity</w:t>
      </w:r>
      <w:r w:rsidRPr="003E310E">
        <w:rPr>
          <w:rFonts w:ascii="Times New Roman" w:hAnsi="Times New Roman" w:cs="Times New Roman"/>
          <w:sz w:val="24"/>
          <w:lang w:eastAsia="ko-KR"/>
        </w:rPr>
        <w:t xml:space="preserve"> zones. The algorithm is validated </w:t>
      </w:r>
      <w:r w:rsidR="00C97EC1">
        <w:rPr>
          <w:rFonts w:ascii="Times New Roman" w:hAnsi="Times New Roman" w:cs="Times New Roman"/>
          <w:sz w:val="24"/>
          <w:lang w:eastAsia="ko-KR"/>
        </w:rPr>
        <w:t>against</w:t>
      </w:r>
      <w:r w:rsidR="00C97EC1" w:rsidRPr="003E310E">
        <w:rPr>
          <w:rFonts w:ascii="Times New Roman" w:hAnsi="Times New Roman" w:cs="Times New Roman"/>
          <w:sz w:val="24"/>
          <w:lang w:eastAsia="ko-KR"/>
        </w:rPr>
        <w:t xml:space="preserve"> </w:t>
      </w:r>
      <w:r w:rsidRPr="003E310E">
        <w:rPr>
          <w:rFonts w:ascii="Times New Roman" w:hAnsi="Times New Roman" w:cs="Times New Roman"/>
          <w:sz w:val="24"/>
          <w:lang w:eastAsia="ko-KR"/>
        </w:rPr>
        <w:t xml:space="preserve">KAPPA </w:t>
      </w:r>
      <w:r w:rsidR="00C97EC1">
        <w:rPr>
          <w:rFonts w:ascii="Times New Roman" w:hAnsi="Times New Roman" w:cs="Times New Roman"/>
          <w:sz w:val="24"/>
          <w:lang w:eastAsia="ko-KR"/>
        </w:rPr>
        <w:t xml:space="preserve">Rubis </w:t>
      </w:r>
      <w:r w:rsidRPr="003E310E">
        <w:rPr>
          <w:rFonts w:ascii="Times New Roman" w:hAnsi="Times New Roman" w:cs="Times New Roman"/>
          <w:sz w:val="24"/>
          <w:lang w:eastAsia="ko-KR"/>
        </w:rPr>
        <w:t xml:space="preserve">and CMG </w:t>
      </w:r>
      <w:r w:rsidR="00C97EC1" w:rsidRPr="003E310E">
        <w:rPr>
          <w:rFonts w:ascii="Times New Roman" w:hAnsi="Times New Roman" w:cs="Times New Roman"/>
          <w:sz w:val="24"/>
          <w:lang w:eastAsia="ko-KR"/>
        </w:rPr>
        <w:t xml:space="preserve">numerical solutions </w:t>
      </w:r>
      <w:r w:rsidRPr="003E310E">
        <w:rPr>
          <w:rFonts w:ascii="Times New Roman" w:hAnsi="Times New Roman" w:cs="Times New Roman"/>
          <w:sz w:val="24"/>
          <w:lang w:eastAsia="ko-KR"/>
        </w:rPr>
        <w:t xml:space="preserve">for </w:t>
      </w:r>
      <w:r w:rsidR="00C97EC1">
        <w:rPr>
          <w:rFonts w:ascii="Times New Roman" w:hAnsi="Times New Roman" w:cs="Times New Roman"/>
          <w:sz w:val="24"/>
          <w:lang w:eastAsia="ko-KR"/>
        </w:rPr>
        <w:t xml:space="preserve">generating </w:t>
      </w:r>
      <w:r w:rsidRPr="003E310E">
        <w:rPr>
          <w:rFonts w:ascii="Times New Roman" w:hAnsi="Times New Roman" w:cs="Times New Roman"/>
          <w:sz w:val="24"/>
          <w:lang w:eastAsia="ko-KR"/>
        </w:rPr>
        <w:t xml:space="preserve">pressure transient </w:t>
      </w:r>
      <w:r w:rsidR="00C97EC1">
        <w:rPr>
          <w:rFonts w:ascii="Times New Roman" w:hAnsi="Times New Roman" w:cs="Times New Roman"/>
          <w:sz w:val="24"/>
          <w:lang w:eastAsia="ko-KR"/>
        </w:rPr>
        <w:t>responses for wells located in</w:t>
      </w:r>
      <w:r w:rsidRPr="003E310E">
        <w:rPr>
          <w:rFonts w:ascii="Times New Roman" w:hAnsi="Times New Roman" w:cs="Times New Roman"/>
          <w:sz w:val="24"/>
          <w:lang w:eastAsia="ko-KR"/>
        </w:rPr>
        <w:t xml:space="preserve"> </w:t>
      </w:r>
      <w:r w:rsidR="00C97EC1">
        <w:rPr>
          <w:rFonts w:ascii="Times New Roman" w:hAnsi="Times New Roman" w:cs="Times New Roman"/>
          <w:sz w:val="24"/>
          <w:lang w:eastAsia="ko-KR"/>
        </w:rPr>
        <w:t xml:space="preserve">reservoirs with </w:t>
      </w:r>
      <w:r w:rsidRPr="003E310E">
        <w:rPr>
          <w:rFonts w:ascii="Times New Roman" w:hAnsi="Times New Roman" w:cs="Times New Roman"/>
          <w:sz w:val="24"/>
          <w:lang w:eastAsia="ko-KR"/>
        </w:rPr>
        <w:t>high</w:t>
      </w:r>
      <w:r w:rsidR="00C97EC1">
        <w:rPr>
          <w:rFonts w:ascii="Times New Roman" w:hAnsi="Times New Roman" w:cs="Times New Roman"/>
          <w:sz w:val="24"/>
          <w:lang w:eastAsia="ko-KR"/>
        </w:rPr>
        <w:t>-</w:t>
      </w:r>
      <w:r w:rsidRPr="003E310E">
        <w:rPr>
          <w:rFonts w:ascii="Times New Roman" w:hAnsi="Times New Roman" w:cs="Times New Roman"/>
          <w:sz w:val="24"/>
          <w:lang w:eastAsia="ko-KR"/>
        </w:rPr>
        <w:t xml:space="preserve">contrast permeability distribution. </w:t>
      </w:r>
    </w:p>
    <w:p w14:paraId="3D387880" w14:textId="3BC9BCDC" w:rsidR="00896D67" w:rsidRDefault="00896D67" w:rsidP="000141BA">
      <w:pPr>
        <w:tabs>
          <w:tab w:val="left" w:pos="1775"/>
        </w:tabs>
        <w:jc w:val="both"/>
        <w:rPr>
          <w:rFonts w:ascii="Times New Roman" w:hAnsi="Times New Roman" w:cs="Times New Roman"/>
          <w:b/>
          <w:sz w:val="24"/>
          <w:szCs w:val="24"/>
        </w:rPr>
      </w:pPr>
    </w:p>
    <w:p w14:paraId="5AFD597A" w14:textId="0B183782" w:rsidR="00896D67" w:rsidRDefault="00896D67" w:rsidP="000141BA">
      <w:pPr>
        <w:tabs>
          <w:tab w:val="left" w:pos="1775"/>
        </w:tabs>
        <w:jc w:val="both"/>
        <w:rPr>
          <w:rFonts w:ascii="Times New Roman" w:hAnsi="Times New Roman" w:cs="Times New Roman"/>
          <w:b/>
          <w:i/>
          <w:sz w:val="24"/>
          <w:szCs w:val="24"/>
        </w:rPr>
      </w:pPr>
    </w:p>
    <w:p w14:paraId="3B162E46" w14:textId="1BDBE77C" w:rsidR="00DF4DCC" w:rsidRDefault="00DF4DCC" w:rsidP="000141BA">
      <w:pPr>
        <w:tabs>
          <w:tab w:val="left" w:pos="1775"/>
        </w:tabs>
        <w:jc w:val="both"/>
        <w:rPr>
          <w:rFonts w:ascii="Times New Roman" w:hAnsi="Times New Roman" w:cs="Times New Roman"/>
          <w:b/>
          <w:i/>
          <w:sz w:val="24"/>
          <w:szCs w:val="24"/>
        </w:rPr>
      </w:pPr>
    </w:p>
    <w:p w14:paraId="5E4C4368" w14:textId="771E5C2E" w:rsidR="00DF4DCC" w:rsidRDefault="00DF4DCC" w:rsidP="000141BA">
      <w:pPr>
        <w:tabs>
          <w:tab w:val="left" w:pos="1775"/>
        </w:tabs>
        <w:jc w:val="both"/>
        <w:rPr>
          <w:rFonts w:ascii="Times New Roman" w:hAnsi="Times New Roman" w:cs="Times New Roman"/>
          <w:b/>
          <w:i/>
          <w:sz w:val="24"/>
          <w:szCs w:val="24"/>
        </w:rPr>
      </w:pPr>
    </w:p>
    <w:p w14:paraId="62C34C57" w14:textId="018186B1" w:rsidR="00DF4DCC" w:rsidRDefault="00DF4DCC" w:rsidP="000141BA">
      <w:pPr>
        <w:tabs>
          <w:tab w:val="left" w:pos="1775"/>
        </w:tabs>
        <w:jc w:val="both"/>
        <w:rPr>
          <w:rFonts w:ascii="Times New Roman" w:hAnsi="Times New Roman" w:cs="Times New Roman"/>
          <w:b/>
          <w:i/>
          <w:sz w:val="24"/>
          <w:szCs w:val="24"/>
        </w:rPr>
      </w:pPr>
    </w:p>
    <w:p w14:paraId="6118F3D7" w14:textId="4E948E7E" w:rsidR="00DF4DCC" w:rsidRDefault="00DF4DCC" w:rsidP="000141BA">
      <w:pPr>
        <w:tabs>
          <w:tab w:val="left" w:pos="1775"/>
        </w:tabs>
        <w:jc w:val="both"/>
        <w:rPr>
          <w:rFonts w:ascii="Times New Roman" w:hAnsi="Times New Roman" w:cs="Times New Roman"/>
          <w:b/>
          <w:i/>
          <w:sz w:val="24"/>
          <w:szCs w:val="24"/>
        </w:rPr>
      </w:pPr>
    </w:p>
    <w:p w14:paraId="342B55F6" w14:textId="267C1D53" w:rsidR="00DF4DCC" w:rsidRDefault="00DF4DCC" w:rsidP="000141BA">
      <w:pPr>
        <w:tabs>
          <w:tab w:val="left" w:pos="1775"/>
        </w:tabs>
        <w:jc w:val="both"/>
        <w:rPr>
          <w:rFonts w:ascii="Times New Roman" w:hAnsi="Times New Roman" w:cs="Times New Roman"/>
          <w:b/>
          <w:i/>
          <w:sz w:val="24"/>
          <w:szCs w:val="24"/>
        </w:rPr>
      </w:pPr>
    </w:p>
    <w:p w14:paraId="3CDE5A29" w14:textId="32EBFBBA" w:rsidR="00130C15" w:rsidRPr="00220C71" w:rsidRDefault="00130C15" w:rsidP="00130C15">
      <w:pPr>
        <w:pStyle w:val="Heading1"/>
      </w:pPr>
      <w:bookmarkStart w:id="115" w:name="_Toc487987379"/>
      <w:bookmarkStart w:id="116" w:name="_Toc488801654"/>
      <w:bookmarkStart w:id="117" w:name="_Hlk487997928"/>
      <w:r w:rsidRPr="00B70EC3">
        <w:lastRenderedPageBreak/>
        <w:t xml:space="preserve">CHAPTER 5: </w:t>
      </w:r>
      <w:bookmarkEnd w:id="115"/>
      <w:r w:rsidR="00CE677A" w:rsidRPr="00CE677A">
        <w:t>MULTISTENCILS FAST MARCHING IN THE PRESENCE OF INFINITELY CONDUCTIVE FRACTURE</w:t>
      </w:r>
      <w:bookmarkEnd w:id="116"/>
    </w:p>
    <w:p w14:paraId="3935ADBD" w14:textId="2053BD1C" w:rsidR="00130C15" w:rsidRPr="0004404F" w:rsidRDefault="00130C15" w:rsidP="00130C15">
      <w:pPr>
        <w:keepNext/>
        <w:numPr>
          <w:ilvl w:val="1"/>
          <w:numId w:val="0"/>
        </w:numPr>
        <w:spacing w:after="0" w:line="480" w:lineRule="auto"/>
        <w:outlineLvl w:val="1"/>
        <w:rPr>
          <w:rFonts w:ascii="Times New Roman" w:eastAsia="Times New Roman" w:hAnsi="Times New Roman" w:cs="Times New Roman"/>
          <w:b/>
          <w:sz w:val="24"/>
        </w:rPr>
      </w:pPr>
      <w:bookmarkStart w:id="118" w:name="_Toc487987380"/>
      <w:bookmarkStart w:id="119" w:name="_Toc488801655"/>
      <w:r>
        <w:rPr>
          <w:rFonts w:ascii="Times New Roman" w:eastAsia="Times New Roman" w:hAnsi="Times New Roman" w:cs="Times New Roman"/>
          <w:b/>
          <w:bCs/>
          <w:iCs/>
          <w:sz w:val="24"/>
          <w:szCs w:val="28"/>
          <w:lang w:bidi="en-US"/>
        </w:rPr>
        <w:t>5</w:t>
      </w:r>
      <w:r w:rsidRPr="00415859">
        <w:rPr>
          <w:rFonts w:ascii="Times New Roman" w:eastAsia="Times New Roman" w:hAnsi="Times New Roman" w:cs="Times New Roman"/>
          <w:b/>
          <w:bCs/>
          <w:iCs/>
          <w:sz w:val="24"/>
          <w:szCs w:val="28"/>
          <w:lang w:bidi="en-US"/>
        </w:rPr>
        <w:t xml:space="preserve">.1 </w:t>
      </w:r>
      <w:r w:rsidRPr="0004404F">
        <w:rPr>
          <w:rFonts w:ascii="Times New Roman" w:eastAsia="Times New Roman" w:hAnsi="Times New Roman" w:cs="Times New Roman"/>
          <w:b/>
          <w:sz w:val="24"/>
        </w:rPr>
        <w:t xml:space="preserve">Review of Literature Survey for </w:t>
      </w:r>
      <w:r w:rsidR="00F11A19">
        <w:rPr>
          <w:rFonts w:ascii="Times New Roman" w:eastAsia="Times New Roman" w:hAnsi="Times New Roman" w:cs="Times New Roman"/>
          <w:b/>
          <w:sz w:val="24"/>
        </w:rPr>
        <w:t>F</w:t>
      </w:r>
      <w:r w:rsidRPr="0004404F">
        <w:rPr>
          <w:rFonts w:ascii="Times New Roman" w:eastAsia="Times New Roman" w:hAnsi="Times New Roman" w:cs="Times New Roman"/>
          <w:b/>
          <w:sz w:val="24"/>
        </w:rPr>
        <w:t xml:space="preserve">ractured </w:t>
      </w:r>
      <w:r w:rsidR="00F11A19">
        <w:rPr>
          <w:rFonts w:ascii="Times New Roman" w:eastAsia="Times New Roman" w:hAnsi="Times New Roman" w:cs="Times New Roman"/>
          <w:b/>
          <w:sz w:val="24"/>
        </w:rPr>
        <w:t>N</w:t>
      </w:r>
      <w:r w:rsidRPr="0004404F">
        <w:rPr>
          <w:rFonts w:ascii="Times New Roman" w:eastAsia="Times New Roman" w:hAnsi="Times New Roman" w:cs="Times New Roman"/>
          <w:b/>
          <w:sz w:val="24"/>
        </w:rPr>
        <w:t>etwork</w:t>
      </w:r>
      <w:bookmarkEnd w:id="118"/>
      <w:bookmarkEnd w:id="119"/>
      <w:r w:rsidRPr="0004404F">
        <w:rPr>
          <w:rFonts w:ascii="Times New Roman" w:eastAsia="Times New Roman" w:hAnsi="Times New Roman" w:cs="Times New Roman"/>
          <w:b/>
          <w:sz w:val="24"/>
        </w:rPr>
        <w:t xml:space="preserve"> </w:t>
      </w:r>
    </w:p>
    <w:p w14:paraId="5B56F324" w14:textId="0B222EF7" w:rsidR="00130C15" w:rsidRDefault="00130C15" w:rsidP="00130C15">
      <w:pPr>
        <w:spacing w:before="120" w:after="0" w:line="480" w:lineRule="auto"/>
        <w:ind w:firstLine="720"/>
        <w:jc w:val="both"/>
        <w:rPr>
          <w:rFonts w:ascii="Times New Roman" w:hAnsi="Times New Roman" w:cs="Times New Roman"/>
          <w:sz w:val="24"/>
          <w:szCs w:val="24"/>
        </w:rPr>
      </w:pPr>
      <w:bookmarkStart w:id="120" w:name="OLE_LINK66"/>
      <w:r w:rsidRPr="0004404F">
        <w:rPr>
          <w:rFonts w:ascii="Times New Roman" w:hAnsi="Times New Roman" w:cs="Times New Roman"/>
          <w:sz w:val="24"/>
          <w:szCs w:val="24"/>
        </w:rPr>
        <w:t xml:space="preserve">Simulation techniques </w:t>
      </w:r>
      <w:r>
        <w:rPr>
          <w:rFonts w:ascii="Times New Roman" w:hAnsi="Times New Roman" w:cs="Times New Roman"/>
          <w:sz w:val="24"/>
          <w:szCs w:val="24"/>
        </w:rPr>
        <w:t>for</w:t>
      </w:r>
      <w:r w:rsidRPr="0004404F">
        <w:rPr>
          <w:rFonts w:ascii="Times New Roman" w:hAnsi="Times New Roman" w:cs="Times New Roman"/>
          <w:sz w:val="24"/>
          <w:szCs w:val="24"/>
        </w:rPr>
        <w:t xml:space="preserve"> naturally fractured reservoir (NFR) have drawn keen atten</w:t>
      </w:r>
      <w:r>
        <w:rPr>
          <w:rFonts w:ascii="Times New Roman" w:hAnsi="Times New Roman" w:cs="Times New Roman"/>
          <w:sz w:val="24"/>
          <w:szCs w:val="24"/>
        </w:rPr>
        <w:t>tion over the last decade.</w:t>
      </w:r>
      <w:r w:rsidRPr="0004404F">
        <w:rPr>
          <w:rFonts w:ascii="Times New Roman" w:hAnsi="Times New Roman" w:cs="Times New Roman"/>
          <w:sz w:val="24"/>
          <w:szCs w:val="24"/>
        </w:rPr>
        <w:t xml:space="preserve"> </w:t>
      </w:r>
      <w:r>
        <w:rPr>
          <w:rFonts w:ascii="Times New Roman" w:hAnsi="Times New Roman" w:cs="Times New Roman"/>
          <w:sz w:val="24"/>
          <w:szCs w:val="24"/>
        </w:rPr>
        <w:t>Accuracy of m</w:t>
      </w:r>
      <w:r w:rsidRPr="0004404F">
        <w:rPr>
          <w:rFonts w:ascii="Times New Roman" w:hAnsi="Times New Roman" w:cs="Times New Roman"/>
          <w:sz w:val="24"/>
          <w:szCs w:val="24"/>
        </w:rPr>
        <w:t>odel prediction</w:t>
      </w:r>
      <w:r>
        <w:rPr>
          <w:rFonts w:ascii="Times New Roman" w:hAnsi="Times New Roman" w:cs="Times New Roman"/>
          <w:sz w:val="24"/>
          <w:szCs w:val="24"/>
        </w:rPr>
        <w:t>s are challenged in zones of high-</w:t>
      </w:r>
      <w:r w:rsidRPr="0004404F">
        <w:rPr>
          <w:rFonts w:ascii="Times New Roman" w:hAnsi="Times New Roman" w:cs="Times New Roman"/>
          <w:sz w:val="24"/>
          <w:szCs w:val="24"/>
        </w:rPr>
        <w:t>contrast</w:t>
      </w:r>
      <w:r>
        <w:rPr>
          <w:rFonts w:ascii="Times New Roman" w:hAnsi="Times New Roman" w:cs="Times New Roman"/>
          <w:sz w:val="24"/>
          <w:szCs w:val="24"/>
        </w:rPr>
        <w:t xml:space="preserve"> diffusivity, thin-zones of high conductivity, and complex fracture networks</w:t>
      </w:r>
      <w:r w:rsidRPr="0004404F">
        <w:rPr>
          <w:rFonts w:ascii="Times New Roman" w:hAnsi="Times New Roman" w:cs="Times New Roman"/>
          <w:sz w:val="24"/>
          <w:szCs w:val="24"/>
        </w:rPr>
        <w:t xml:space="preserve"> (Moinfar</w:t>
      </w:r>
      <w:r>
        <w:rPr>
          <w:rFonts w:ascii="Times New Roman" w:hAnsi="Times New Roman" w:cs="Times New Roman"/>
          <w:sz w:val="24"/>
          <w:szCs w:val="24"/>
        </w:rPr>
        <w:t xml:space="preserve"> et al., </w:t>
      </w:r>
      <w:r w:rsidRPr="0004404F">
        <w:rPr>
          <w:rFonts w:ascii="Times New Roman" w:hAnsi="Times New Roman" w:cs="Times New Roman"/>
          <w:sz w:val="24"/>
          <w:szCs w:val="24"/>
        </w:rPr>
        <w:t xml:space="preserve">2014). </w:t>
      </w:r>
      <w:r>
        <w:rPr>
          <w:rFonts w:ascii="Times New Roman" w:hAnsi="Times New Roman" w:cs="Times New Roman"/>
          <w:sz w:val="24"/>
          <w:szCs w:val="24"/>
        </w:rPr>
        <w:t>D</w:t>
      </w:r>
      <w:r w:rsidRPr="0004404F">
        <w:rPr>
          <w:rFonts w:ascii="Times New Roman" w:hAnsi="Times New Roman" w:cs="Times New Roman"/>
          <w:sz w:val="24"/>
          <w:szCs w:val="24"/>
        </w:rPr>
        <w:t xml:space="preserve">iscrete fracture network (DFN) modeling is commonly used </w:t>
      </w:r>
      <w:r>
        <w:rPr>
          <w:rFonts w:ascii="Times New Roman" w:hAnsi="Times New Roman" w:cs="Times New Roman"/>
          <w:sz w:val="24"/>
          <w:szCs w:val="24"/>
        </w:rPr>
        <w:t>t</w:t>
      </w:r>
      <w:r w:rsidRPr="0004404F">
        <w:rPr>
          <w:rFonts w:ascii="Times New Roman" w:hAnsi="Times New Roman" w:cs="Times New Roman"/>
          <w:sz w:val="24"/>
          <w:szCs w:val="24"/>
        </w:rPr>
        <w:t xml:space="preserve">o </w:t>
      </w:r>
      <w:r>
        <w:rPr>
          <w:rFonts w:ascii="Times New Roman" w:hAnsi="Times New Roman" w:cs="Times New Roman"/>
          <w:sz w:val="24"/>
          <w:szCs w:val="24"/>
        </w:rPr>
        <w:t>incorporate physically-consistent</w:t>
      </w:r>
      <w:r w:rsidRPr="0004404F">
        <w:rPr>
          <w:rFonts w:ascii="Times New Roman" w:hAnsi="Times New Roman" w:cs="Times New Roman"/>
          <w:sz w:val="24"/>
          <w:szCs w:val="24"/>
        </w:rPr>
        <w:t xml:space="preserve"> fracture geometry and </w:t>
      </w:r>
      <w:r>
        <w:rPr>
          <w:rFonts w:ascii="Times New Roman" w:hAnsi="Times New Roman" w:cs="Times New Roman"/>
          <w:sz w:val="24"/>
          <w:szCs w:val="24"/>
        </w:rPr>
        <w:t xml:space="preserve">topology </w:t>
      </w:r>
      <w:r w:rsidRPr="0004404F">
        <w:rPr>
          <w:rFonts w:ascii="Times New Roman" w:hAnsi="Times New Roman" w:cs="Times New Roman"/>
          <w:sz w:val="24"/>
          <w:szCs w:val="24"/>
        </w:rPr>
        <w:t xml:space="preserve">(McClure </w:t>
      </w:r>
      <w:r>
        <w:rPr>
          <w:rFonts w:ascii="Times New Roman" w:hAnsi="Times New Roman" w:cs="Times New Roman"/>
          <w:sz w:val="24"/>
          <w:szCs w:val="24"/>
        </w:rPr>
        <w:t xml:space="preserve">et al., </w:t>
      </w:r>
      <w:r w:rsidRPr="0004404F">
        <w:rPr>
          <w:rFonts w:ascii="Times New Roman" w:hAnsi="Times New Roman" w:cs="Times New Roman"/>
          <w:sz w:val="24"/>
          <w:szCs w:val="24"/>
        </w:rPr>
        <w:t>2013</w:t>
      </w:r>
      <w:r>
        <w:rPr>
          <w:rFonts w:ascii="Times New Roman" w:hAnsi="Times New Roman" w:cs="Times New Roman"/>
          <w:sz w:val="24"/>
          <w:szCs w:val="24"/>
        </w:rPr>
        <w:t xml:space="preserve">; </w:t>
      </w:r>
      <w:r w:rsidRPr="0004404F">
        <w:rPr>
          <w:rFonts w:ascii="Times New Roman" w:eastAsia="TimesNewRomanPSMT" w:hAnsi="Times New Roman" w:cs="Times New Roman"/>
          <w:sz w:val="24"/>
          <w:szCs w:val="24"/>
        </w:rPr>
        <w:t>Delorme et al.,</w:t>
      </w:r>
      <w:r>
        <w:rPr>
          <w:rFonts w:ascii="Times New Roman" w:eastAsia="TimesNewRomanPSMT" w:hAnsi="Times New Roman" w:cs="Times New Roman"/>
          <w:sz w:val="24"/>
          <w:szCs w:val="24"/>
        </w:rPr>
        <w:t xml:space="preserve"> </w:t>
      </w:r>
      <w:r w:rsidRPr="00130C15">
        <w:rPr>
          <w:rFonts w:ascii="Times New Roman" w:eastAsia="TimesNewRomanPSMT" w:hAnsi="Times New Roman" w:cs="Times New Roman"/>
          <w:sz w:val="24"/>
          <w:szCs w:val="24"/>
        </w:rPr>
        <w:t>2013)</w:t>
      </w:r>
      <w:r w:rsidRPr="00130C15">
        <w:rPr>
          <w:rFonts w:ascii="Times New Roman" w:hAnsi="Times New Roman" w:cs="Times New Roman"/>
          <w:sz w:val="24"/>
          <w:szCs w:val="24"/>
        </w:rPr>
        <w:t>. In this modeling strategy, fracture is defined as an explicitly independent element in the fracture network. DFMs provide more-realistic representations of NFRs than dual-continuum models. The physical properties, such as storage, transmissibility, and the geometrical properties including the fracture position and magnitude, are statistically</w:t>
      </w:r>
      <w:r w:rsidRPr="0004404F">
        <w:rPr>
          <w:rFonts w:ascii="Times New Roman" w:hAnsi="Times New Roman" w:cs="Times New Roman"/>
          <w:sz w:val="24"/>
          <w:szCs w:val="24"/>
        </w:rPr>
        <w:t xml:space="preserve"> assigned</w:t>
      </w:r>
      <w:r>
        <w:rPr>
          <w:rFonts w:ascii="Times New Roman" w:hAnsi="Times New Roman" w:cs="Times New Roman"/>
          <w:sz w:val="24"/>
          <w:szCs w:val="24"/>
        </w:rPr>
        <w:t xml:space="preserve"> </w:t>
      </w:r>
      <w:r>
        <w:rPr>
          <w:rFonts w:ascii="Times New Roman" w:hAnsi="Times New Roman" w:cs="Times New Roman" w:hint="eastAsia"/>
          <w:sz w:val="24"/>
          <w:szCs w:val="24"/>
          <w:lang w:eastAsia="ko-KR"/>
        </w:rPr>
        <w:t xml:space="preserve">to </w:t>
      </w:r>
      <w:r>
        <w:rPr>
          <w:rFonts w:ascii="Times New Roman" w:hAnsi="Times New Roman" w:cs="Times New Roman"/>
          <w:sz w:val="24"/>
          <w:szCs w:val="24"/>
          <w:lang w:eastAsia="ko-KR"/>
        </w:rPr>
        <w:t>reservoir matrix</w:t>
      </w:r>
      <w:r w:rsidRPr="0004404F">
        <w:rPr>
          <w:rFonts w:ascii="Times New Roman" w:hAnsi="Times New Roman" w:cs="Times New Roman"/>
          <w:sz w:val="24"/>
          <w:szCs w:val="24"/>
        </w:rPr>
        <w:t xml:space="preserve"> with the information obtained from the </w:t>
      </w:r>
      <w:r>
        <w:rPr>
          <w:rFonts w:ascii="Times New Roman" w:hAnsi="Times New Roman" w:cs="Times New Roman"/>
          <w:sz w:val="24"/>
          <w:szCs w:val="24"/>
        </w:rPr>
        <w:t>laboratory studies</w:t>
      </w:r>
      <w:r w:rsidRPr="0004404F">
        <w:rPr>
          <w:rFonts w:ascii="Times New Roman" w:hAnsi="Times New Roman" w:cs="Times New Roman"/>
          <w:sz w:val="24"/>
          <w:szCs w:val="24"/>
        </w:rPr>
        <w:t xml:space="preserve"> and geological mapping (Shahid</w:t>
      </w:r>
      <w:r>
        <w:rPr>
          <w:rFonts w:ascii="Times New Roman" w:hAnsi="Times New Roman" w:cs="Times New Roman"/>
          <w:sz w:val="24"/>
          <w:szCs w:val="24"/>
        </w:rPr>
        <w:t xml:space="preserve"> et al.,</w:t>
      </w:r>
      <w:r w:rsidRPr="00C83201">
        <w:rPr>
          <w:rFonts w:ascii="Times New Roman" w:hAnsi="Times New Roman" w:cs="Times New Roman"/>
          <w:sz w:val="24"/>
          <w:szCs w:val="24"/>
        </w:rPr>
        <w:t xml:space="preserve"> </w:t>
      </w:r>
      <w:r w:rsidRPr="0004404F">
        <w:rPr>
          <w:rFonts w:ascii="Times New Roman" w:hAnsi="Times New Roman" w:cs="Times New Roman"/>
          <w:sz w:val="24"/>
          <w:szCs w:val="24"/>
        </w:rPr>
        <w:t xml:space="preserve">2016). </w:t>
      </w:r>
    </w:p>
    <w:p w14:paraId="31BA90DC" w14:textId="6F975A41" w:rsidR="00130C15" w:rsidRPr="00702EFF" w:rsidRDefault="00130C15" w:rsidP="00B35A10">
      <w:pPr>
        <w:spacing w:before="120" w:after="0" w:line="480" w:lineRule="auto"/>
        <w:ind w:firstLine="720"/>
        <w:jc w:val="both"/>
        <w:rPr>
          <w:rFonts w:ascii="Times New Roman" w:hAnsi="Times New Roman" w:cs="Times New Roman"/>
          <w:sz w:val="24"/>
          <w:szCs w:val="24"/>
        </w:rPr>
      </w:pPr>
      <w:bookmarkStart w:id="121" w:name="_Toc487987381"/>
      <w:bookmarkEnd w:id="120"/>
      <w:r w:rsidRPr="00702EFF">
        <w:rPr>
          <w:rFonts w:ascii="Times New Roman" w:hAnsi="Times New Roman" w:cs="Times New Roman"/>
          <w:sz w:val="24"/>
          <w:szCs w:val="24"/>
        </w:rPr>
        <w:t>The modeling techniques in DFN is classified roughly into two types. The first one is changing grid size, shape, or coordinates in accordance with fracture geometry, similar to adaptive mesh grid, unstructured grid or local grid refinement method (Cipolla et al</w:t>
      </w:r>
      <w:r w:rsidR="00C26B82">
        <w:rPr>
          <w:rFonts w:ascii="Times New Roman" w:hAnsi="Times New Roman" w:cs="Times New Roman"/>
          <w:sz w:val="24"/>
          <w:szCs w:val="24"/>
        </w:rPr>
        <w:t>.</w:t>
      </w:r>
      <w:r w:rsidRPr="00702EFF">
        <w:rPr>
          <w:rFonts w:ascii="Times New Roman" w:hAnsi="Times New Roman" w:cs="Times New Roman"/>
          <w:sz w:val="24"/>
          <w:szCs w:val="24"/>
        </w:rPr>
        <w:t xml:space="preserve">, 2011; Sun </w:t>
      </w:r>
      <w:r w:rsidR="00C26B82">
        <w:rPr>
          <w:rFonts w:ascii="Times New Roman" w:hAnsi="Times New Roman" w:cs="Times New Roman"/>
          <w:sz w:val="24"/>
          <w:szCs w:val="24"/>
        </w:rPr>
        <w:t>et al.</w:t>
      </w:r>
      <w:r w:rsidRPr="00702EFF">
        <w:rPr>
          <w:rFonts w:ascii="Times New Roman" w:hAnsi="Times New Roman" w:cs="Times New Roman"/>
          <w:sz w:val="24"/>
          <w:szCs w:val="24"/>
        </w:rPr>
        <w:t xml:space="preserve">, 2015). The second methodology evaluates the fracture using fixed grids with embedded discrete fracture model or upscaled permeability method (Kang et al., 2013; </w:t>
      </w:r>
      <w:r w:rsidR="00C26B82" w:rsidRPr="00C26B82">
        <w:rPr>
          <w:rFonts w:ascii="Times New Roman" w:hAnsi="Times New Roman" w:cs="Times New Roman"/>
          <w:sz w:val="24"/>
          <w:szCs w:val="24"/>
        </w:rPr>
        <w:t>HosseiniMehr, S. M.,</w:t>
      </w:r>
      <w:r w:rsidR="00C26B82" w:rsidRPr="00130C15">
        <w:rPr>
          <w:rFonts w:ascii="Times New Roman" w:hAnsi="Times New Roman" w:cs="Times New Roman"/>
          <w:sz w:val="24"/>
          <w:szCs w:val="24"/>
        </w:rPr>
        <w:t xml:space="preserve"> </w:t>
      </w:r>
      <w:r w:rsidRPr="00130C15">
        <w:rPr>
          <w:rFonts w:ascii="Times New Roman" w:hAnsi="Times New Roman" w:cs="Times New Roman"/>
          <w:sz w:val="24"/>
          <w:szCs w:val="24"/>
        </w:rPr>
        <w:t>2016). Local grid refinement is one of the most popular methods to simulate the fractures as a collection of smaller-sized grids. Nevertheless, this approach</w:t>
      </w:r>
      <w:r w:rsidRPr="00702EFF">
        <w:rPr>
          <w:rFonts w:ascii="Times New Roman" w:hAnsi="Times New Roman" w:cs="Times New Roman"/>
          <w:sz w:val="24"/>
          <w:szCs w:val="24"/>
        </w:rPr>
        <w:t xml:space="preserve"> is computationally intensive for complex fracture geometry. Recent researches have been conducted to introduce unstructured grid system in fracture modeling instead </w:t>
      </w:r>
      <w:r w:rsidRPr="00702EFF">
        <w:rPr>
          <w:rFonts w:ascii="Times New Roman" w:hAnsi="Times New Roman" w:cs="Times New Roman"/>
          <w:sz w:val="24"/>
          <w:szCs w:val="24"/>
        </w:rPr>
        <w:lastRenderedPageBreak/>
        <w:t>of Cartesian grid or corner point grid (</w:t>
      </w:r>
      <w:r w:rsidR="00C26B82" w:rsidRPr="00B61141">
        <w:rPr>
          <w:rFonts w:ascii="Times New Roman" w:hAnsi="Times New Roman" w:cs="Times New Roman"/>
          <w:color w:val="000000" w:themeColor="text1"/>
          <w:sz w:val="24"/>
          <w:szCs w:val="24"/>
        </w:rPr>
        <w:t>Sun</w:t>
      </w:r>
      <w:r w:rsidR="00C26B82">
        <w:rPr>
          <w:rFonts w:ascii="Times New Roman" w:hAnsi="Times New Roman" w:cs="Times New Roman"/>
          <w:color w:val="000000" w:themeColor="text1"/>
          <w:sz w:val="24"/>
          <w:szCs w:val="24"/>
        </w:rPr>
        <w:t xml:space="preserve"> </w:t>
      </w:r>
      <w:r w:rsidR="00C26B82" w:rsidRPr="00B61141">
        <w:rPr>
          <w:rFonts w:ascii="Times New Roman" w:hAnsi="Times New Roman" w:cs="Times New Roman"/>
          <w:color w:val="000000" w:themeColor="text1"/>
          <w:sz w:val="24"/>
          <w:szCs w:val="24"/>
        </w:rPr>
        <w:t>and Schechter</w:t>
      </w:r>
      <w:r w:rsidR="00C26B82">
        <w:rPr>
          <w:rFonts w:ascii="Times New Roman" w:hAnsi="Times New Roman" w:cs="Times New Roman"/>
          <w:color w:val="000000" w:themeColor="text1"/>
          <w:sz w:val="24"/>
          <w:szCs w:val="24"/>
        </w:rPr>
        <w:t>,</w:t>
      </w:r>
      <w:r w:rsidRPr="00C26B82">
        <w:rPr>
          <w:rFonts w:ascii="Times New Roman" w:hAnsi="Times New Roman" w:cs="Times New Roman"/>
          <w:sz w:val="24"/>
          <w:szCs w:val="24"/>
        </w:rPr>
        <w:t xml:space="preserve"> 201</w:t>
      </w:r>
      <w:r w:rsidR="00C26B82" w:rsidRPr="00C26B82">
        <w:rPr>
          <w:rFonts w:ascii="Times New Roman" w:hAnsi="Times New Roman" w:cs="Times New Roman"/>
          <w:sz w:val="24"/>
          <w:szCs w:val="24"/>
        </w:rPr>
        <w:t>5</w:t>
      </w:r>
      <w:r w:rsidRPr="00702EFF">
        <w:rPr>
          <w:rFonts w:ascii="Times New Roman" w:hAnsi="Times New Roman" w:cs="Times New Roman"/>
          <w:sz w:val="24"/>
          <w:szCs w:val="24"/>
        </w:rPr>
        <w:t xml:space="preserve">; Yang et al., 2017). However, the computational cost problem remains when it is applied into the simulation of highly complex unconventional reservoirs. Despite the limitations, the unstructured grid is generally accepted as it ensures more accurate and elaborate modeling than local grid refinement. It is widely agreed that embedded discrete model is the most computationally efficient method (Chai et al., 2016). </w:t>
      </w:r>
    </w:p>
    <w:p w14:paraId="5D540729" w14:textId="77777777" w:rsidR="00130C15" w:rsidRPr="00702EFF" w:rsidRDefault="00130C15" w:rsidP="00B35A10">
      <w:pPr>
        <w:spacing w:before="120" w:after="0" w:line="480" w:lineRule="auto"/>
        <w:ind w:firstLine="720"/>
        <w:jc w:val="both"/>
        <w:rPr>
          <w:rFonts w:ascii="Times New Roman" w:hAnsi="Times New Roman" w:cs="Times New Roman"/>
          <w:sz w:val="24"/>
          <w:szCs w:val="24"/>
        </w:rPr>
      </w:pPr>
      <w:r w:rsidRPr="00702EFF">
        <w:rPr>
          <w:rFonts w:ascii="Times New Roman" w:hAnsi="Times New Roman" w:cs="Times New Roman"/>
          <w:sz w:val="24"/>
          <w:szCs w:val="24"/>
        </w:rPr>
        <w:t xml:space="preserve">In this chapter, we combine the discrete embedded fracture model with fast marching method to apply the proposed MFM method in complex NFR. This facilitates an accurate consideration of fracture influence on diffusive time of flight (DFT) calculations for accurate simulation of drainage volume and pressure derivative responses. </w:t>
      </w:r>
    </w:p>
    <w:p w14:paraId="7BA3956B" w14:textId="77777777" w:rsidR="00130C15" w:rsidRPr="00435F81" w:rsidRDefault="00130C15" w:rsidP="00130C15">
      <w:pPr>
        <w:pStyle w:val="ListParagraph"/>
        <w:keepNext/>
        <w:numPr>
          <w:ilvl w:val="1"/>
          <w:numId w:val="20"/>
        </w:numPr>
        <w:spacing w:after="0" w:line="480" w:lineRule="auto"/>
        <w:outlineLvl w:val="1"/>
        <w:rPr>
          <w:rFonts w:ascii="Times New Roman" w:hAnsi="Times New Roman" w:cs="Times New Roman"/>
          <w:sz w:val="24"/>
          <w:szCs w:val="24"/>
        </w:rPr>
      </w:pPr>
      <w:bookmarkStart w:id="122" w:name="_Toc488801656"/>
      <w:r>
        <w:rPr>
          <w:rFonts w:ascii="Times New Roman" w:hAnsi="Times New Roman" w:cs="Times New Roman"/>
          <w:b/>
          <w:sz w:val="24"/>
        </w:rPr>
        <w:t>M</w:t>
      </w:r>
      <w:r w:rsidRPr="00435F81">
        <w:rPr>
          <w:rFonts w:ascii="Times New Roman" w:eastAsia="Times New Roman" w:hAnsi="Times New Roman" w:cs="Times New Roman"/>
          <w:b/>
          <w:sz w:val="24"/>
          <w:szCs w:val="24"/>
        </w:rPr>
        <w:t>ethodology</w:t>
      </w:r>
      <w:bookmarkEnd w:id="121"/>
      <w:bookmarkEnd w:id="122"/>
    </w:p>
    <w:p w14:paraId="4DA82ECB" w14:textId="77777777" w:rsidR="00130C15" w:rsidRPr="0004404F" w:rsidRDefault="00130C15" w:rsidP="00130C15">
      <w:pPr>
        <w:tabs>
          <w:tab w:val="left" w:pos="1680"/>
          <w:tab w:val="right" w:leader="dot" w:pos="9360"/>
        </w:tabs>
        <w:spacing w:line="480" w:lineRule="auto"/>
        <w:ind w:firstLine="936"/>
        <w:jc w:val="both"/>
        <w:rPr>
          <w:rFonts w:ascii="Times New Roman" w:hAnsi="Times New Roman" w:cs="Times New Roman"/>
          <w:sz w:val="24"/>
          <w:szCs w:val="24"/>
        </w:rPr>
      </w:pPr>
      <w:r w:rsidRPr="0004404F">
        <w:rPr>
          <w:rFonts w:ascii="Times New Roman" w:hAnsi="Times New Roman" w:cs="Times New Roman"/>
          <w:sz w:val="24"/>
          <w:szCs w:val="24"/>
        </w:rPr>
        <w:t xml:space="preserve">The following sections introduces the </w:t>
      </w:r>
      <w:r>
        <w:rPr>
          <w:rFonts w:ascii="Times New Roman" w:hAnsi="Times New Roman" w:cs="Times New Roman"/>
          <w:sz w:val="24"/>
          <w:szCs w:val="24"/>
        </w:rPr>
        <w:t>improved</w:t>
      </w:r>
      <w:r w:rsidRPr="0004404F">
        <w:rPr>
          <w:rFonts w:ascii="Times New Roman" w:hAnsi="Times New Roman" w:cs="Times New Roman"/>
          <w:sz w:val="24"/>
          <w:szCs w:val="24"/>
        </w:rPr>
        <w:t xml:space="preserve"> </w:t>
      </w:r>
      <w:r>
        <w:rPr>
          <w:rFonts w:ascii="Times New Roman" w:hAnsi="Times New Roman" w:cs="Times New Roman"/>
          <w:sz w:val="24"/>
          <w:szCs w:val="24"/>
        </w:rPr>
        <w:t>MFM</w:t>
      </w:r>
      <w:r w:rsidRPr="0004404F">
        <w:rPr>
          <w:rFonts w:ascii="Times New Roman" w:hAnsi="Times New Roman" w:cs="Times New Roman"/>
          <w:sz w:val="24"/>
          <w:szCs w:val="24"/>
        </w:rPr>
        <w:t xml:space="preserve"> method </w:t>
      </w:r>
      <w:r>
        <w:rPr>
          <w:rFonts w:ascii="Times New Roman" w:hAnsi="Times New Roman" w:cs="Times New Roman"/>
          <w:sz w:val="24"/>
          <w:szCs w:val="24"/>
        </w:rPr>
        <w:t xml:space="preserve">capable of modeling natural fractures as discrete </w:t>
      </w:r>
      <w:r w:rsidRPr="0004404F">
        <w:rPr>
          <w:rFonts w:ascii="Times New Roman" w:hAnsi="Times New Roman" w:cs="Times New Roman"/>
          <w:sz w:val="24"/>
          <w:szCs w:val="24"/>
        </w:rPr>
        <w:t>embedded fracture</w:t>
      </w:r>
      <w:r>
        <w:rPr>
          <w:rFonts w:ascii="Times New Roman" w:hAnsi="Times New Roman" w:cs="Times New Roman"/>
          <w:sz w:val="24"/>
          <w:szCs w:val="24"/>
        </w:rPr>
        <w:t xml:space="preserve">s in the reservoir model. A novel </w:t>
      </w:r>
      <w:r w:rsidRPr="0004404F">
        <w:rPr>
          <w:rFonts w:ascii="Times New Roman" w:hAnsi="Times New Roman" w:cs="Times New Roman"/>
          <w:sz w:val="24"/>
          <w:szCs w:val="24"/>
        </w:rPr>
        <w:t xml:space="preserve">Virtual Fracture Matrix (VFM) is </w:t>
      </w:r>
      <w:r>
        <w:rPr>
          <w:rFonts w:ascii="Times New Roman" w:hAnsi="Times New Roman" w:cs="Times New Roman"/>
          <w:sz w:val="24"/>
          <w:szCs w:val="24"/>
        </w:rPr>
        <w:t xml:space="preserve">developed and </w:t>
      </w:r>
      <w:r w:rsidRPr="0004404F">
        <w:rPr>
          <w:rFonts w:ascii="Times New Roman" w:hAnsi="Times New Roman" w:cs="Times New Roman"/>
          <w:sz w:val="24"/>
          <w:szCs w:val="24"/>
        </w:rPr>
        <w:t xml:space="preserve">implemented in </w:t>
      </w:r>
      <w:r>
        <w:rPr>
          <w:rFonts w:ascii="Times New Roman" w:hAnsi="Times New Roman" w:cs="Times New Roman"/>
          <w:sz w:val="24"/>
          <w:szCs w:val="24"/>
        </w:rPr>
        <w:t xml:space="preserve">the earlier version of MFM method </w:t>
      </w:r>
      <w:r w:rsidRPr="0004404F">
        <w:rPr>
          <w:rFonts w:ascii="Times New Roman" w:hAnsi="Times New Roman" w:cs="Times New Roman"/>
          <w:sz w:val="24"/>
          <w:szCs w:val="24"/>
        </w:rPr>
        <w:t>to consider the effect of the fracture</w:t>
      </w:r>
      <w:r>
        <w:rPr>
          <w:rFonts w:ascii="Times New Roman" w:hAnsi="Times New Roman" w:cs="Times New Roman"/>
          <w:sz w:val="24"/>
          <w:szCs w:val="24"/>
        </w:rPr>
        <w:t>s</w:t>
      </w:r>
      <w:r w:rsidRPr="0004404F">
        <w:rPr>
          <w:rFonts w:ascii="Times New Roman" w:hAnsi="Times New Roman" w:cs="Times New Roman"/>
          <w:sz w:val="24"/>
          <w:szCs w:val="24"/>
        </w:rPr>
        <w:t xml:space="preserve"> on </w:t>
      </w:r>
      <w:r>
        <w:rPr>
          <w:rFonts w:ascii="Times New Roman" w:hAnsi="Times New Roman" w:cs="Times New Roman"/>
          <w:sz w:val="24"/>
          <w:szCs w:val="24"/>
        </w:rPr>
        <w:t>DTF calculations. The adopted methodology f</w:t>
      </w:r>
      <w:r w:rsidRPr="0004404F">
        <w:rPr>
          <w:rFonts w:ascii="Times New Roman" w:hAnsi="Times New Roman" w:cs="Times New Roman"/>
          <w:sz w:val="24"/>
          <w:szCs w:val="24"/>
        </w:rPr>
        <w:t xml:space="preserve">acilitates fracture modeling without </w:t>
      </w:r>
      <w:r>
        <w:rPr>
          <w:rFonts w:ascii="Times New Roman" w:hAnsi="Times New Roman" w:cs="Times New Roman"/>
          <w:sz w:val="24"/>
          <w:szCs w:val="24"/>
        </w:rPr>
        <w:t>local or adaptive grid refinement</w:t>
      </w:r>
      <w:r w:rsidRPr="0004404F">
        <w:rPr>
          <w:rFonts w:ascii="Times New Roman" w:hAnsi="Times New Roman" w:cs="Times New Roman"/>
          <w:sz w:val="24"/>
          <w:szCs w:val="24"/>
        </w:rPr>
        <w:t>.</w:t>
      </w:r>
      <w:r>
        <w:rPr>
          <w:rFonts w:ascii="Times New Roman" w:hAnsi="Times New Roman" w:cs="Times New Roman"/>
          <w:sz w:val="24"/>
          <w:szCs w:val="24"/>
        </w:rPr>
        <w:t xml:space="preserve"> </w:t>
      </w:r>
    </w:p>
    <w:p w14:paraId="48180494" w14:textId="77777777" w:rsidR="00130C15" w:rsidRPr="00967ECF" w:rsidRDefault="00130C15" w:rsidP="00130C15">
      <w:pPr>
        <w:keepNext/>
        <w:spacing w:after="0" w:line="480" w:lineRule="auto"/>
        <w:jc w:val="both"/>
        <w:outlineLvl w:val="2"/>
        <w:rPr>
          <w:rFonts w:ascii="Times New Roman" w:hAnsi="Times New Roman" w:cs="Times New Roman"/>
          <w:i/>
          <w:sz w:val="24"/>
          <w:szCs w:val="24"/>
        </w:rPr>
      </w:pPr>
      <w:bookmarkStart w:id="123" w:name="_Toc487987382"/>
      <w:bookmarkStart w:id="124" w:name="_Toc488801657"/>
      <w:r>
        <w:rPr>
          <w:rFonts w:ascii="Times New Roman" w:eastAsia="Times New Roman" w:hAnsi="Times New Roman" w:cs="Times New Roman"/>
          <w:bCs/>
          <w:i/>
          <w:sz w:val="24"/>
          <w:szCs w:val="24"/>
          <w:lang w:bidi="en-US"/>
        </w:rPr>
        <w:t>5</w:t>
      </w:r>
      <w:r w:rsidRPr="00435F81">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2</w:t>
      </w:r>
      <w:r w:rsidRPr="00435F81">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1</w:t>
      </w:r>
      <w:r w:rsidRPr="00435F81">
        <w:rPr>
          <w:rFonts w:ascii="Times New Roman" w:eastAsia="Times New Roman" w:hAnsi="Times New Roman" w:cs="Times New Roman"/>
          <w:bCs/>
          <w:i/>
          <w:sz w:val="24"/>
          <w:szCs w:val="24"/>
          <w:lang w:bidi="en-US"/>
        </w:rPr>
        <w:t xml:space="preserve"> </w:t>
      </w:r>
      <w:r>
        <w:rPr>
          <w:rFonts w:ascii="Times New Roman" w:hAnsi="Times New Roman" w:cs="Times New Roman"/>
          <w:i/>
          <w:sz w:val="24"/>
        </w:rPr>
        <w:t>C</w:t>
      </w:r>
      <w:r w:rsidRPr="00967ECF">
        <w:rPr>
          <w:rFonts w:ascii="Times New Roman" w:hAnsi="Times New Roman" w:cs="Times New Roman"/>
          <w:i/>
          <w:sz w:val="24"/>
          <w:szCs w:val="24"/>
        </w:rPr>
        <w:t xml:space="preserve">oncept of Embedded Fracture </w:t>
      </w:r>
      <w:r>
        <w:rPr>
          <w:rFonts w:ascii="Times New Roman" w:hAnsi="Times New Roman" w:cs="Times New Roman"/>
          <w:i/>
          <w:sz w:val="24"/>
          <w:szCs w:val="24"/>
        </w:rPr>
        <w:t>M</w:t>
      </w:r>
      <w:r w:rsidRPr="00967ECF">
        <w:rPr>
          <w:rFonts w:ascii="Times New Roman" w:hAnsi="Times New Roman" w:cs="Times New Roman"/>
          <w:i/>
          <w:sz w:val="24"/>
          <w:szCs w:val="24"/>
        </w:rPr>
        <w:t>FM</w:t>
      </w:r>
      <w:bookmarkEnd w:id="123"/>
      <w:bookmarkEnd w:id="124"/>
      <w:r w:rsidRPr="00967ECF">
        <w:rPr>
          <w:rFonts w:ascii="Times New Roman" w:hAnsi="Times New Roman" w:cs="Times New Roman"/>
          <w:i/>
          <w:sz w:val="24"/>
          <w:szCs w:val="24"/>
        </w:rPr>
        <w:t xml:space="preserve">  </w:t>
      </w:r>
    </w:p>
    <w:p w14:paraId="5C746BA5" w14:textId="77777777" w:rsidR="00130C15" w:rsidRDefault="00130C15" w:rsidP="00130C15">
      <w:pPr>
        <w:spacing w:before="120" w:after="0" w:line="480" w:lineRule="auto"/>
        <w:ind w:firstLine="720"/>
        <w:jc w:val="both"/>
        <w:rPr>
          <w:rFonts w:ascii="Times New Roman" w:hAnsi="Times New Roman" w:cs="Times New Roman"/>
          <w:sz w:val="24"/>
          <w:szCs w:val="24"/>
        </w:rPr>
      </w:pPr>
      <w:r w:rsidRPr="0004404F">
        <w:rPr>
          <w:rFonts w:ascii="Times New Roman" w:hAnsi="Times New Roman" w:cs="Times New Roman"/>
          <w:sz w:val="24"/>
          <w:szCs w:val="24"/>
        </w:rPr>
        <w:t xml:space="preserve">As mentioned earlier, the main aim of this chapter is to introduce a novel method for fracture treatments while keeping the computational cost within acceptable limits. For this purpose, this embedded fracture </w:t>
      </w:r>
      <w:r>
        <w:rPr>
          <w:rFonts w:ascii="Times New Roman" w:hAnsi="Times New Roman" w:cs="Times New Roman"/>
          <w:sz w:val="24"/>
          <w:szCs w:val="24"/>
        </w:rPr>
        <w:t>MFM</w:t>
      </w:r>
      <w:r w:rsidRPr="0004404F">
        <w:rPr>
          <w:rFonts w:ascii="Times New Roman" w:hAnsi="Times New Roman" w:cs="Times New Roman"/>
          <w:sz w:val="24"/>
          <w:szCs w:val="24"/>
        </w:rPr>
        <w:t xml:space="preserve"> method (EF</w:t>
      </w:r>
      <w:r>
        <w:rPr>
          <w:rFonts w:ascii="Times New Roman" w:hAnsi="Times New Roman" w:cs="Times New Roman"/>
          <w:sz w:val="24"/>
          <w:szCs w:val="24"/>
        </w:rPr>
        <w:t>M</w:t>
      </w:r>
      <w:r w:rsidRPr="0004404F">
        <w:rPr>
          <w:rFonts w:ascii="Times New Roman" w:hAnsi="Times New Roman" w:cs="Times New Roman"/>
          <w:sz w:val="24"/>
          <w:szCs w:val="24"/>
        </w:rPr>
        <w:t xml:space="preserve">FM) is successfully used for evaluation of the effect of the fracture on diffusivity time of flight. </w:t>
      </w:r>
      <w:r>
        <w:rPr>
          <w:rFonts w:ascii="Times New Roman" w:hAnsi="Times New Roman" w:cs="Times New Roman"/>
          <w:sz w:val="24"/>
          <w:szCs w:val="24"/>
        </w:rPr>
        <w:t>FM</w:t>
      </w:r>
      <w:r w:rsidRPr="0004404F">
        <w:rPr>
          <w:rFonts w:ascii="Times New Roman" w:hAnsi="Times New Roman" w:cs="Times New Roman"/>
          <w:sz w:val="24"/>
          <w:szCs w:val="24"/>
        </w:rPr>
        <w:t xml:space="preserve"> method is a numerical </w:t>
      </w:r>
      <w:r>
        <w:rPr>
          <w:rFonts w:ascii="Times New Roman" w:hAnsi="Times New Roman" w:cs="Times New Roman"/>
          <w:sz w:val="24"/>
          <w:szCs w:val="24"/>
        </w:rPr>
        <w:t>technique</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04404F">
        <w:rPr>
          <w:rFonts w:ascii="Times New Roman" w:hAnsi="Times New Roman" w:cs="Times New Roman"/>
          <w:sz w:val="24"/>
          <w:szCs w:val="24"/>
        </w:rPr>
        <w:t xml:space="preserve">determines DTF from the </w:t>
      </w:r>
      <w:r>
        <w:rPr>
          <w:rFonts w:ascii="Times New Roman" w:hAnsi="Times New Roman" w:cs="Times New Roman"/>
          <w:sz w:val="24"/>
          <w:szCs w:val="24"/>
        </w:rPr>
        <w:t>nodes on the propagation front</w:t>
      </w:r>
      <w:r w:rsidRPr="0004404F">
        <w:rPr>
          <w:rFonts w:ascii="Times New Roman" w:hAnsi="Times New Roman" w:cs="Times New Roman"/>
          <w:sz w:val="24"/>
          <w:szCs w:val="24"/>
        </w:rPr>
        <w:t xml:space="preserve"> to </w:t>
      </w:r>
      <w:r>
        <w:rPr>
          <w:rFonts w:ascii="Times New Roman" w:hAnsi="Times New Roman" w:cs="Times New Roman"/>
          <w:sz w:val="24"/>
          <w:szCs w:val="24"/>
        </w:rPr>
        <w:t xml:space="preserve">all </w:t>
      </w:r>
      <w:r>
        <w:rPr>
          <w:rFonts w:ascii="Times New Roman" w:hAnsi="Times New Roman" w:cs="Times New Roman"/>
          <w:sz w:val="24"/>
          <w:szCs w:val="24"/>
        </w:rPr>
        <w:lastRenderedPageBreak/>
        <w:t xml:space="preserve">the neighboring node, then </w:t>
      </w:r>
      <w:r w:rsidRPr="0004404F">
        <w:rPr>
          <w:rFonts w:ascii="Times New Roman" w:hAnsi="Times New Roman" w:cs="Times New Roman"/>
          <w:sz w:val="24"/>
          <w:szCs w:val="24"/>
        </w:rPr>
        <w:t>select</w:t>
      </w:r>
      <w:r>
        <w:rPr>
          <w:rFonts w:ascii="Times New Roman" w:hAnsi="Times New Roman" w:cs="Times New Roman"/>
          <w:sz w:val="24"/>
          <w:szCs w:val="24"/>
        </w:rPr>
        <w:t>s the</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neighboring </w:t>
      </w:r>
      <w:r w:rsidRPr="0004404F">
        <w:rPr>
          <w:rFonts w:ascii="Times New Roman" w:hAnsi="Times New Roman" w:cs="Times New Roman"/>
          <w:sz w:val="24"/>
          <w:szCs w:val="24"/>
        </w:rPr>
        <w:t xml:space="preserve">node </w:t>
      </w:r>
      <w:r>
        <w:rPr>
          <w:rFonts w:ascii="Times New Roman" w:hAnsi="Times New Roman" w:cs="Times New Roman"/>
          <w:sz w:val="24"/>
          <w:szCs w:val="24"/>
        </w:rPr>
        <w:t xml:space="preserve">with </w:t>
      </w:r>
      <w:r w:rsidRPr="0004404F">
        <w:rPr>
          <w:rFonts w:ascii="Times New Roman" w:hAnsi="Times New Roman" w:cs="Times New Roman"/>
          <w:sz w:val="24"/>
          <w:szCs w:val="24"/>
        </w:rPr>
        <w:t>minimum DTF</w:t>
      </w:r>
      <w:r>
        <w:rPr>
          <w:rFonts w:ascii="Times New Roman" w:hAnsi="Times New Roman" w:cs="Times New Roman"/>
          <w:sz w:val="24"/>
          <w:szCs w:val="24"/>
        </w:rPr>
        <w:t xml:space="preserve">, and these two steps are </w:t>
      </w:r>
      <w:r w:rsidRPr="0004404F">
        <w:rPr>
          <w:rFonts w:ascii="Times New Roman" w:hAnsi="Times New Roman" w:cs="Times New Roman"/>
          <w:sz w:val="24"/>
          <w:szCs w:val="24"/>
        </w:rPr>
        <w:t>iterat</w:t>
      </w:r>
      <w:r>
        <w:rPr>
          <w:rFonts w:ascii="Times New Roman" w:hAnsi="Times New Roman" w:cs="Times New Roman"/>
          <w:sz w:val="24"/>
          <w:szCs w:val="24"/>
        </w:rPr>
        <w:t>ed till all nodes in the reservoir are selected</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Calculation of </w:t>
      </w:r>
      <w:r w:rsidRPr="0004404F">
        <w:rPr>
          <w:rFonts w:ascii="Times New Roman" w:hAnsi="Times New Roman" w:cs="Times New Roman"/>
          <w:sz w:val="24"/>
          <w:szCs w:val="24"/>
        </w:rPr>
        <w:t xml:space="preserve">DTF between </w:t>
      </w:r>
      <w:r>
        <w:rPr>
          <w:rFonts w:ascii="Times New Roman" w:hAnsi="Times New Roman" w:cs="Times New Roman"/>
          <w:sz w:val="24"/>
          <w:szCs w:val="24"/>
        </w:rPr>
        <w:t>the selected</w:t>
      </w:r>
      <w:r w:rsidRPr="0004404F">
        <w:rPr>
          <w:rFonts w:ascii="Times New Roman" w:hAnsi="Times New Roman" w:cs="Times New Roman"/>
          <w:sz w:val="24"/>
          <w:szCs w:val="24"/>
        </w:rPr>
        <w:t xml:space="preserve"> node</w:t>
      </w:r>
      <w:r>
        <w:rPr>
          <w:rFonts w:ascii="Times New Roman" w:hAnsi="Times New Roman" w:cs="Times New Roman"/>
          <w:sz w:val="24"/>
          <w:szCs w:val="24"/>
        </w:rPr>
        <w:t xml:space="preserve"> and neighboring node</w:t>
      </w:r>
      <w:r w:rsidRPr="0004404F">
        <w:rPr>
          <w:rFonts w:ascii="Times New Roman" w:hAnsi="Times New Roman" w:cs="Times New Roman"/>
          <w:sz w:val="24"/>
          <w:szCs w:val="24"/>
        </w:rPr>
        <w:t xml:space="preserve"> is based on </w:t>
      </w:r>
      <w:r>
        <w:rPr>
          <w:rFonts w:ascii="Times New Roman" w:hAnsi="Times New Roman" w:cs="Times New Roman"/>
          <w:sz w:val="24"/>
          <w:szCs w:val="24"/>
        </w:rPr>
        <w:t>the solution of Eikonal form of the high-frequency solution of the diffusivity equation</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that requires </w:t>
      </w:r>
      <w:r w:rsidRPr="0004404F">
        <w:rPr>
          <w:rFonts w:ascii="Times New Roman" w:hAnsi="Times New Roman" w:cs="Times New Roman"/>
          <w:sz w:val="24"/>
          <w:szCs w:val="24"/>
        </w:rPr>
        <w:t>dividing the distance</w:t>
      </w:r>
      <w:r>
        <w:rPr>
          <w:rFonts w:ascii="Times New Roman" w:hAnsi="Times New Roman" w:cs="Times New Roman"/>
          <w:sz w:val="24"/>
          <w:szCs w:val="24"/>
        </w:rPr>
        <w:t xml:space="preserve"> between the nodes</w:t>
      </w:r>
      <w:r w:rsidRPr="0004404F">
        <w:rPr>
          <w:rFonts w:ascii="Times New Roman" w:hAnsi="Times New Roman" w:cs="Times New Roman"/>
          <w:sz w:val="24"/>
          <w:szCs w:val="24"/>
        </w:rPr>
        <w:t xml:space="preserve"> by </w:t>
      </w:r>
      <w:r>
        <w:rPr>
          <w:rFonts w:ascii="Times New Roman" w:hAnsi="Times New Roman" w:cs="Times New Roman"/>
          <w:sz w:val="24"/>
          <w:szCs w:val="24"/>
        </w:rPr>
        <w:t xml:space="preserve">the </w:t>
      </w:r>
      <w:r w:rsidRPr="0004404F">
        <w:rPr>
          <w:rFonts w:ascii="Times New Roman" w:hAnsi="Times New Roman" w:cs="Times New Roman"/>
          <w:sz w:val="24"/>
          <w:szCs w:val="24"/>
        </w:rPr>
        <w:t xml:space="preserve">diffusion speed </w:t>
      </w:r>
      <w:r>
        <w:rPr>
          <w:rFonts w:ascii="Times New Roman" w:hAnsi="Times New Roman" w:cs="Times New Roman"/>
          <w:sz w:val="24"/>
          <w:szCs w:val="24"/>
        </w:rPr>
        <w:t>of the grid connecting the node</w:t>
      </w:r>
      <w:r w:rsidRPr="0004404F">
        <w:rPr>
          <w:rFonts w:ascii="Times New Roman" w:hAnsi="Times New Roman" w:cs="Times New Roman"/>
          <w:sz w:val="24"/>
          <w:szCs w:val="24"/>
        </w:rPr>
        <w:t xml:space="preserve">. </w:t>
      </w:r>
    </w:p>
    <w:p w14:paraId="79527686" w14:textId="77777777" w:rsidR="00130C15" w:rsidRDefault="00130C15" w:rsidP="00130C15">
      <w:pPr>
        <w:spacing w:before="120" w:after="0" w:line="480" w:lineRule="auto"/>
        <w:ind w:firstLine="720"/>
        <w:jc w:val="both"/>
        <w:rPr>
          <w:rFonts w:ascii="Times New Roman" w:hAnsi="Times New Roman" w:cs="Times New Roman"/>
          <w:sz w:val="24"/>
          <w:szCs w:val="24"/>
        </w:rPr>
      </w:pPr>
      <w:r w:rsidRPr="0004404F">
        <w:rPr>
          <w:rFonts w:ascii="Times New Roman" w:hAnsi="Times New Roman" w:cs="Times New Roman"/>
          <w:sz w:val="24"/>
          <w:szCs w:val="24"/>
        </w:rPr>
        <w:t xml:space="preserve">In Cartesian grid system, the DTF </w:t>
      </w:r>
      <w:r>
        <w:rPr>
          <w:rFonts w:ascii="Times New Roman" w:hAnsi="Times New Roman" w:cs="Times New Roman"/>
          <w:sz w:val="24"/>
          <w:szCs w:val="24"/>
        </w:rPr>
        <w:t xml:space="preserve">calculation </w:t>
      </w:r>
      <w:r w:rsidRPr="0004404F">
        <w:rPr>
          <w:rFonts w:ascii="Times New Roman" w:hAnsi="Times New Roman" w:cs="Times New Roman"/>
          <w:sz w:val="24"/>
          <w:szCs w:val="24"/>
        </w:rPr>
        <w:t>is straightforward even with multistencils fast marching method because the distance</w:t>
      </w:r>
      <w:r>
        <w:rPr>
          <w:rFonts w:ascii="Times New Roman" w:hAnsi="Times New Roman" w:cs="Times New Roman"/>
          <w:sz w:val="24"/>
          <w:szCs w:val="24"/>
        </w:rPr>
        <w:t xml:space="preserve"> between nodes</w:t>
      </w:r>
      <w:r w:rsidRPr="0004404F">
        <w:rPr>
          <w:rFonts w:ascii="Times New Roman" w:hAnsi="Times New Roman" w:cs="Times New Roman"/>
          <w:sz w:val="24"/>
          <w:szCs w:val="24"/>
        </w:rPr>
        <w:t xml:space="preserve"> is always constant. However, </w:t>
      </w:r>
      <w:r>
        <w:rPr>
          <w:rFonts w:ascii="Times New Roman" w:hAnsi="Times New Roman" w:cs="Times New Roman"/>
          <w:sz w:val="24"/>
          <w:szCs w:val="24"/>
        </w:rPr>
        <w:t>when</w:t>
      </w:r>
      <w:r w:rsidRPr="0004404F">
        <w:rPr>
          <w:rFonts w:ascii="Times New Roman" w:hAnsi="Times New Roman" w:cs="Times New Roman"/>
          <w:sz w:val="24"/>
          <w:szCs w:val="24"/>
        </w:rPr>
        <w:t xml:space="preserve"> a</w:t>
      </w:r>
      <w:r>
        <w:rPr>
          <w:rFonts w:ascii="Times New Roman" w:hAnsi="Times New Roman" w:cs="Times New Roman"/>
          <w:sz w:val="24"/>
          <w:szCs w:val="24"/>
        </w:rPr>
        <w:t xml:space="preserve"> linear</w:t>
      </w:r>
      <w:r w:rsidRPr="0004404F">
        <w:rPr>
          <w:rFonts w:ascii="Times New Roman" w:hAnsi="Times New Roman" w:cs="Times New Roman"/>
          <w:sz w:val="24"/>
          <w:szCs w:val="24"/>
        </w:rPr>
        <w:t xml:space="preserve"> embedded fracture passes through </w:t>
      </w:r>
      <w:r>
        <w:rPr>
          <w:rFonts w:ascii="Times New Roman" w:hAnsi="Times New Roman" w:cs="Times New Roman"/>
          <w:sz w:val="24"/>
          <w:szCs w:val="24"/>
        </w:rPr>
        <w:t>multiple</w:t>
      </w:r>
      <w:r w:rsidRPr="0004404F">
        <w:rPr>
          <w:rFonts w:ascii="Times New Roman" w:hAnsi="Times New Roman" w:cs="Times New Roman"/>
          <w:sz w:val="24"/>
          <w:szCs w:val="24"/>
        </w:rPr>
        <w:t xml:space="preserve"> reservoir grids</w:t>
      </w:r>
      <w:r>
        <w:rPr>
          <w:rFonts w:ascii="Times New Roman" w:hAnsi="Times New Roman" w:cs="Times New Roman"/>
          <w:sz w:val="24"/>
          <w:szCs w:val="24"/>
        </w:rPr>
        <w:t>,</w:t>
      </w:r>
      <w:r w:rsidRPr="0004404F">
        <w:rPr>
          <w:rFonts w:ascii="Times New Roman" w:hAnsi="Times New Roman" w:cs="Times New Roman"/>
          <w:sz w:val="24"/>
          <w:szCs w:val="24"/>
        </w:rPr>
        <w:t xml:space="preserve"> as </w:t>
      </w:r>
      <w:r>
        <w:rPr>
          <w:rFonts w:ascii="Times New Roman" w:hAnsi="Times New Roman" w:cs="Times New Roman"/>
          <w:sz w:val="24"/>
          <w:szCs w:val="24"/>
        </w:rPr>
        <w:t>illustrated</w:t>
      </w:r>
      <w:r w:rsidRPr="0004404F">
        <w:rPr>
          <w:rFonts w:ascii="Times New Roman" w:hAnsi="Times New Roman" w:cs="Times New Roman"/>
          <w:sz w:val="24"/>
          <w:szCs w:val="24"/>
        </w:rPr>
        <w:t xml:space="preserve"> in </w:t>
      </w:r>
      <w:r w:rsidRPr="00DE716D">
        <w:rPr>
          <w:rFonts w:ascii="Times New Roman" w:hAnsi="Times New Roman" w:cs="Times New Roman"/>
          <w:b/>
          <w:sz w:val="24"/>
          <w:szCs w:val="24"/>
        </w:rPr>
        <w:t>Figure 5.1a</w:t>
      </w:r>
      <w:r w:rsidRPr="0004404F">
        <w:rPr>
          <w:rFonts w:ascii="Times New Roman" w:hAnsi="Times New Roman" w:cs="Times New Roman"/>
          <w:sz w:val="24"/>
          <w:szCs w:val="24"/>
        </w:rPr>
        <w:t>,</w:t>
      </w:r>
      <w:r>
        <w:rPr>
          <w:rFonts w:ascii="Times New Roman" w:hAnsi="Times New Roman" w:cs="Times New Roman"/>
          <w:sz w:val="24"/>
          <w:szCs w:val="24"/>
        </w:rPr>
        <w:t xml:space="preserve"> nodes on the linear fracture needs to be defined at the point of intersection of fracture and the reservoir grids; following that, </w:t>
      </w:r>
      <w:r w:rsidRPr="0004404F">
        <w:rPr>
          <w:rFonts w:ascii="Times New Roman" w:hAnsi="Times New Roman" w:cs="Times New Roman"/>
          <w:sz w:val="24"/>
          <w:szCs w:val="24"/>
        </w:rPr>
        <w:t xml:space="preserve">the DTF </w:t>
      </w:r>
      <w:r>
        <w:rPr>
          <w:rFonts w:ascii="Times New Roman" w:hAnsi="Times New Roman" w:cs="Times New Roman"/>
          <w:sz w:val="24"/>
          <w:szCs w:val="24"/>
        </w:rPr>
        <w:t xml:space="preserve">from </w:t>
      </w:r>
      <w:r w:rsidRPr="0004404F">
        <w:rPr>
          <w:rFonts w:ascii="Times New Roman" w:hAnsi="Times New Roman" w:cs="Times New Roman"/>
          <w:sz w:val="24"/>
          <w:szCs w:val="24"/>
        </w:rPr>
        <w:t xml:space="preserve">fracture node </w:t>
      </w:r>
      <w:r>
        <w:rPr>
          <w:rFonts w:ascii="Times New Roman" w:hAnsi="Times New Roman" w:cs="Times New Roman"/>
          <w:sz w:val="24"/>
          <w:szCs w:val="24"/>
        </w:rPr>
        <w:t>to neighboring nodes can be calculated using the distance between the nodes</w:t>
      </w:r>
      <w:r w:rsidRPr="0004404F">
        <w:rPr>
          <w:rFonts w:ascii="Times New Roman" w:hAnsi="Times New Roman" w:cs="Times New Roman"/>
          <w:sz w:val="24"/>
          <w:szCs w:val="24"/>
        </w:rPr>
        <w:t>. Once the coordinates of fracture nodes and fracture properties are obtained, the diffusion time can be traced over the matrix and along the fracture simultaneously using EFM</w:t>
      </w:r>
      <w:r>
        <w:rPr>
          <w:rFonts w:ascii="Times New Roman" w:hAnsi="Times New Roman" w:cs="Times New Roman"/>
          <w:sz w:val="24"/>
          <w:szCs w:val="24"/>
        </w:rPr>
        <w:t>F</w:t>
      </w:r>
      <w:r w:rsidRPr="0004404F">
        <w:rPr>
          <w:rFonts w:ascii="Times New Roman" w:hAnsi="Times New Roman" w:cs="Times New Roman"/>
          <w:sz w:val="24"/>
          <w:szCs w:val="24"/>
        </w:rPr>
        <w:t xml:space="preserve">M </w:t>
      </w:r>
      <w:r>
        <w:rPr>
          <w:rFonts w:ascii="Times New Roman" w:hAnsi="Times New Roman" w:cs="Times New Roman"/>
          <w:sz w:val="24"/>
          <w:szCs w:val="24"/>
        </w:rPr>
        <w:t>by</w:t>
      </w:r>
      <w:r w:rsidRPr="0004404F">
        <w:rPr>
          <w:rFonts w:ascii="Times New Roman" w:hAnsi="Times New Roman" w:cs="Times New Roman"/>
          <w:sz w:val="24"/>
          <w:szCs w:val="24"/>
        </w:rPr>
        <w:t xml:space="preserve"> follow</w:t>
      </w:r>
      <w:r>
        <w:rPr>
          <w:rFonts w:ascii="Times New Roman" w:hAnsi="Times New Roman" w:cs="Times New Roman"/>
          <w:sz w:val="24"/>
          <w:szCs w:val="24"/>
        </w:rPr>
        <w:t>ing the</w:t>
      </w:r>
      <w:r w:rsidRPr="0004404F">
        <w:rPr>
          <w:rFonts w:ascii="Times New Roman" w:hAnsi="Times New Roman" w:cs="Times New Roman"/>
          <w:sz w:val="24"/>
          <w:szCs w:val="24"/>
        </w:rPr>
        <w:t xml:space="preserve"> procedure illustrated in </w:t>
      </w:r>
      <w:r w:rsidRPr="00DE716D">
        <w:rPr>
          <w:rFonts w:ascii="Times New Roman" w:hAnsi="Times New Roman" w:cs="Times New Roman"/>
          <w:b/>
          <w:sz w:val="24"/>
          <w:szCs w:val="24"/>
        </w:rPr>
        <w:t>Figure 5.</w:t>
      </w:r>
      <w:r w:rsidRPr="0004404F">
        <w:rPr>
          <w:rFonts w:ascii="Times New Roman" w:hAnsi="Times New Roman" w:cs="Times New Roman"/>
          <w:sz w:val="24"/>
          <w:szCs w:val="24"/>
        </w:rPr>
        <w:t xml:space="preserve"> </w:t>
      </w:r>
    </w:p>
    <w:p w14:paraId="6B99EDDC" w14:textId="77777777" w:rsidR="00130C15" w:rsidRPr="0004404F" w:rsidRDefault="00130C15" w:rsidP="00130C15">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EFMFM method, front propagation in the reservoir nodes follows the algorithm for </w:t>
      </w:r>
      <w:r w:rsidRPr="0004404F">
        <w:rPr>
          <w:rFonts w:ascii="Times New Roman" w:hAnsi="Times New Roman" w:cs="Times New Roman"/>
          <w:sz w:val="24"/>
          <w:szCs w:val="24"/>
        </w:rPr>
        <w:t xml:space="preserve">MFM </w:t>
      </w:r>
      <w:r>
        <w:rPr>
          <w:rFonts w:ascii="Times New Roman" w:hAnsi="Times New Roman" w:cs="Times New Roman"/>
          <w:sz w:val="24"/>
          <w:szCs w:val="24"/>
        </w:rPr>
        <w:t>method discussed in Chapter 4. When the front</w:t>
      </w:r>
      <w:r w:rsidRPr="0004404F">
        <w:rPr>
          <w:rFonts w:ascii="Times New Roman" w:hAnsi="Times New Roman" w:cs="Times New Roman"/>
          <w:sz w:val="24"/>
          <w:szCs w:val="24"/>
        </w:rPr>
        <w:t xml:space="preserve"> reaches the </w:t>
      </w:r>
      <w:r>
        <w:rPr>
          <w:rFonts w:ascii="Times New Roman" w:hAnsi="Times New Roman" w:cs="Times New Roman"/>
          <w:sz w:val="24"/>
          <w:szCs w:val="24"/>
        </w:rPr>
        <w:t xml:space="preserve">nodes close to the </w:t>
      </w:r>
      <w:r w:rsidRPr="0004404F">
        <w:rPr>
          <w:rFonts w:ascii="Times New Roman" w:hAnsi="Times New Roman" w:cs="Times New Roman"/>
          <w:sz w:val="24"/>
          <w:szCs w:val="24"/>
        </w:rPr>
        <w:t>fracture</w:t>
      </w:r>
      <w:r>
        <w:rPr>
          <w:rFonts w:ascii="Times New Roman" w:hAnsi="Times New Roman" w:cs="Times New Roman"/>
          <w:sz w:val="24"/>
          <w:szCs w:val="24"/>
        </w:rPr>
        <w:t xml:space="preserve"> nodes</w:t>
      </w:r>
      <w:r w:rsidRPr="0004404F">
        <w:rPr>
          <w:rFonts w:ascii="Times New Roman" w:hAnsi="Times New Roman" w:cs="Times New Roman"/>
          <w:sz w:val="24"/>
          <w:szCs w:val="24"/>
        </w:rPr>
        <w:t xml:space="preserve"> (</w:t>
      </w:r>
      <w:r>
        <w:rPr>
          <w:rFonts w:ascii="Times New Roman" w:hAnsi="Times New Roman" w:cs="Times New Roman"/>
          <w:sz w:val="24"/>
          <w:szCs w:val="24"/>
        </w:rPr>
        <w:t>black c</w:t>
      </w:r>
      <w:r w:rsidRPr="0004404F">
        <w:rPr>
          <w:rFonts w:ascii="Times New Roman" w:hAnsi="Times New Roman" w:cs="Times New Roman"/>
          <w:sz w:val="24"/>
          <w:szCs w:val="24"/>
        </w:rPr>
        <w:t>ircles</w:t>
      </w:r>
      <w:r>
        <w:rPr>
          <w:rFonts w:ascii="Times New Roman" w:hAnsi="Times New Roman" w:cs="Times New Roman"/>
          <w:sz w:val="24"/>
          <w:szCs w:val="24"/>
        </w:rPr>
        <w:t>,</w:t>
      </w:r>
      <w:r w:rsidRPr="0004404F">
        <w:rPr>
          <w:rFonts w:ascii="Times New Roman" w:hAnsi="Times New Roman" w:cs="Times New Roman"/>
          <w:sz w:val="24"/>
          <w:szCs w:val="24"/>
        </w:rPr>
        <w:t xml:space="preserve"> </w:t>
      </w:r>
      <w:r>
        <w:rPr>
          <w:rFonts w:ascii="Times New Roman" w:hAnsi="Times New Roman" w:cs="Times New Roman"/>
          <w:b/>
          <w:sz w:val="24"/>
          <w:szCs w:val="24"/>
        </w:rPr>
        <w:t>Figure 5.1b</w:t>
      </w:r>
      <w:r w:rsidRPr="0004404F">
        <w:rPr>
          <w:rFonts w:ascii="Times New Roman" w:hAnsi="Times New Roman" w:cs="Times New Roman"/>
          <w:sz w:val="24"/>
          <w:szCs w:val="24"/>
        </w:rPr>
        <w:t>)</w:t>
      </w:r>
      <w:r>
        <w:rPr>
          <w:rFonts w:ascii="Times New Roman" w:hAnsi="Times New Roman" w:cs="Times New Roman"/>
          <w:sz w:val="24"/>
          <w:szCs w:val="24"/>
        </w:rPr>
        <w:t xml:space="preserve">, DTF is calculated to </w:t>
      </w:r>
      <w:r w:rsidRPr="0004404F">
        <w:rPr>
          <w:rFonts w:ascii="Times New Roman" w:hAnsi="Times New Roman" w:cs="Times New Roman"/>
          <w:sz w:val="24"/>
          <w:szCs w:val="24"/>
        </w:rPr>
        <w:t xml:space="preserve">all the </w:t>
      </w:r>
      <w:r>
        <w:rPr>
          <w:rFonts w:ascii="Times New Roman" w:hAnsi="Times New Roman" w:cs="Times New Roman"/>
          <w:sz w:val="24"/>
          <w:szCs w:val="24"/>
        </w:rPr>
        <w:t>7 neighboring unaccepted</w:t>
      </w:r>
      <w:r w:rsidRPr="0004404F">
        <w:rPr>
          <w:rFonts w:ascii="Times New Roman" w:hAnsi="Times New Roman" w:cs="Times New Roman"/>
          <w:sz w:val="24"/>
          <w:szCs w:val="24"/>
        </w:rPr>
        <w:t xml:space="preserve"> nodes points (</w:t>
      </w:r>
      <w:r>
        <w:rPr>
          <w:rFonts w:ascii="Times New Roman" w:hAnsi="Times New Roman" w:cs="Times New Roman"/>
          <w:sz w:val="24"/>
          <w:szCs w:val="24"/>
        </w:rPr>
        <w:t>gray c</w:t>
      </w:r>
      <w:r w:rsidRPr="0004404F">
        <w:rPr>
          <w:rFonts w:ascii="Times New Roman" w:hAnsi="Times New Roman" w:cs="Times New Roman"/>
          <w:sz w:val="24"/>
          <w:szCs w:val="24"/>
        </w:rPr>
        <w:t>ircles</w:t>
      </w:r>
      <w:r>
        <w:rPr>
          <w:rFonts w:ascii="Times New Roman" w:hAnsi="Times New Roman" w:cs="Times New Roman"/>
          <w:sz w:val="24"/>
          <w:szCs w:val="24"/>
        </w:rPr>
        <w:t xml:space="preserve">, </w:t>
      </w:r>
      <w:r>
        <w:rPr>
          <w:rFonts w:ascii="Times New Roman" w:hAnsi="Times New Roman" w:cs="Times New Roman"/>
          <w:b/>
          <w:sz w:val="24"/>
          <w:szCs w:val="24"/>
        </w:rPr>
        <w:t>Figure 5.1b</w:t>
      </w:r>
      <w:r>
        <w:rPr>
          <w:rFonts w:ascii="Times New Roman" w:hAnsi="Times New Roman" w:cs="Times New Roman"/>
          <w:sz w:val="24"/>
          <w:szCs w:val="24"/>
        </w:rPr>
        <w:t>) to account for the presence of linear discrete fracture</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Newly selected nodes include </w:t>
      </w:r>
      <w:r w:rsidRPr="0004404F">
        <w:rPr>
          <w:rFonts w:ascii="Times New Roman" w:hAnsi="Times New Roman" w:cs="Times New Roman"/>
          <w:sz w:val="24"/>
          <w:szCs w:val="24"/>
        </w:rPr>
        <w:t xml:space="preserve">3 fracture nodes and 4 reservoir nodes </w:t>
      </w:r>
      <w:r>
        <w:rPr>
          <w:rFonts w:ascii="Times New Roman" w:hAnsi="Times New Roman" w:cs="Times New Roman"/>
          <w:sz w:val="24"/>
          <w:szCs w:val="24"/>
        </w:rPr>
        <w:t>(g</w:t>
      </w:r>
      <w:r w:rsidRPr="0004404F">
        <w:rPr>
          <w:rFonts w:ascii="Times New Roman" w:hAnsi="Times New Roman" w:cs="Times New Roman"/>
          <w:sz w:val="24"/>
          <w:szCs w:val="24"/>
        </w:rPr>
        <w:t>ray circles</w:t>
      </w:r>
      <w:r>
        <w:rPr>
          <w:rFonts w:ascii="Times New Roman" w:hAnsi="Times New Roman" w:cs="Times New Roman"/>
          <w:sz w:val="24"/>
          <w:szCs w:val="24"/>
        </w:rPr>
        <w:t>,</w:t>
      </w:r>
      <w:r w:rsidRPr="0004404F">
        <w:rPr>
          <w:rFonts w:ascii="Times New Roman" w:hAnsi="Times New Roman" w:cs="Times New Roman"/>
          <w:sz w:val="24"/>
          <w:szCs w:val="24"/>
        </w:rPr>
        <w:t xml:space="preserve"> </w:t>
      </w:r>
      <w:r w:rsidRPr="00DE716D">
        <w:rPr>
          <w:rFonts w:ascii="Times New Roman" w:hAnsi="Times New Roman" w:cs="Times New Roman"/>
          <w:b/>
          <w:sz w:val="24"/>
          <w:szCs w:val="24"/>
        </w:rPr>
        <w:t>Figure 5.1b</w:t>
      </w:r>
      <w:r w:rsidRPr="0004404F">
        <w:rPr>
          <w:rFonts w:ascii="Times New Roman" w:hAnsi="Times New Roman" w:cs="Times New Roman"/>
          <w:sz w:val="24"/>
          <w:szCs w:val="24"/>
        </w:rPr>
        <w:t xml:space="preserve">). Following that, </w:t>
      </w:r>
      <w:r>
        <w:rPr>
          <w:rFonts w:ascii="Times New Roman" w:hAnsi="Times New Roman" w:cs="Times New Roman"/>
          <w:sz w:val="24"/>
          <w:szCs w:val="24"/>
        </w:rPr>
        <w:t>the</w:t>
      </w:r>
      <w:r w:rsidRPr="0004404F">
        <w:rPr>
          <w:rFonts w:ascii="Times New Roman" w:hAnsi="Times New Roman" w:cs="Times New Roman"/>
          <w:sz w:val="24"/>
          <w:szCs w:val="24"/>
        </w:rPr>
        <w:t xml:space="preserve"> closest node</w:t>
      </w:r>
      <w:r>
        <w:rPr>
          <w:rFonts w:ascii="Times New Roman" w:hAnsi="Times New Roman" w:cs="Times New Roman"/>
          <w:sz w:val="24"/>
          <w:szCs w:val="24"/>
        </w:rPr>
        <w:t>, which in this case is the last fracture node,</w:t>
      </w:r>
      <w:r w:rsidRPr="0004404F">
        <w:rPr>
          <w:rFonts w:ascii="Times New Roman" w:hAnsi="Times New Roman" w:cs="Times New Roman"/>
          <w:sz w:val="24"/>
          <w:szCs w:val="24"/>
        </w:rPr>
        <w:t xml:space="preserve"> </w:t>
      </w:r>
      <w:r>
        <w:rPr>
          <w:rFonts w:ascii="Times New Roman" w:hAnsi="Times New Roman" w:cs="Times New Roman"/>
          <w:sz w:val="24"/>
          <w:szCs w:val="24"/>
        </w:rPr>
        <w:t>is</w:t>
      </w:r>
      <w:r w:rsidRPr="0004404F">
        <w:rPr>
          <w:rFonts w:ascii="Times New Roman" w:hAnsi="Times New Roman" w:cs="Times New Roman"/>
          <w:sz w:val="24"/>
          <w:szCs w:val="24"/>
        </w:rPr>
        <w:t xml:space="preserve"> selected as a next accepted node (</w:t>
      </w:r>
      <w:r>
        <w:rPr>
          <w:rFonts w:ascii="Times New Roman" w:hAnsi="Times New Roman" w:cs="Times New Roman"/>
          <w:sz w:val="24"/>
          <w:szCs w:val="24"/>
        </w:rPr>
        <w:t>black</w:t>
      </w:r>
      <w:r w:rsidRPr="0004404F">
        <w:rPr>
          <w:rFonts w:ascii="Times New Roman" w:hAnsi="Times New Roman" w:cs="Times New Roman"/>
          <w:sz w:val="24"/>
          <w:szCs w:val="24"/>
        </w:rPr>
        <w:t xml:space="preserve"> circles</w:t>
      </w:r>
      <w:r>
        <w:rPr>
          <w:rFonts w:ascii="Times New Roman" w:hAnsi="Times New Roman" w:cs="Times New Roman"/>
          <w:sz w:val="24"/>
          <w:szCs w:val="24"/>
        </w:rPr>
        <w:t>,</w:t>
      </w:r>
      <w:r w:rsidRPr="0004404F">
        <w:rPr>
          <w:rFonts w:ascii="Times New Roman" w:hAnsi="Times New Roman" w:cs="Times New Roman"/>
          <w:sz w:val="24"/>
          <w:szCs w:val="24"/>
        </w:rPr>
        <w:t xml:space="preserve"> </w:t>
      </w:r>
      <w:r w:rsidRPr="00DE716D">
        <w:rPr>
          <w:rFonts w:ascii="Times New Roman" w:hAnsi="Times New Roman" w:cs="Times New Roman"/>
          <w:b/>
          <w:sz w:val="24"/>
          <w:szCs w:val="24"/>
        </w:rPr>
        <w:t>Figure 5.1b</w:t>
      </w:r>
      <w:r w:rsidRPr="0004404F">
        <w:rPr>
          <w:rFonts w:ascii="Times New Roman" w:hAnsi="Times New Roman" w:cs="Times New Roman"/>
          <w:sz w:val="24"/>
          <w:szCs w:val="24"/>
        </w:rPr>
        <w:t>)</w:t>
      </w:r>
      <w:r>
        <w:rPr>
          <w:rFonts w:ascii="Times New Roman" w:hAnsi="Times New Roman" w:cs="Times New Roman"/>
          <w:sz w:val="24"/>
          <w:szCs w:val="24"/>
        </w:rPr>
        <w:t xml:space="preserve"> from where DTF will be calculated. In the next iteration, DTF is calculated to </w:t>
      </w:r>
      <w:r w:rsidRPr="0004404F">
        <w:rPr>
          <w:rFonts w:ascii="Times New Roman" w:hAnsi="Times New Roman" w:cs="Times New Roman"/>
          <w:sz w:val="24"/>
          <w:szCs w:val="24"/>
        </w:rPr>
        <w:t xml:space="preserve">all the </w:t>
      </w:r>
      <w:r>
        <w:rPr>
          <w:rFonts w:ascii="Times New Roman" w:hAnsi="Times New Roman" w:cs="Times New Roman"/>
          <w:sz w:val="24"/>
          <w:szCs w:val="24"/>
        </w:rPr>
        <w:t>8 neighboring unaccepted</w:t>
      </w:r>
      <w:r w:rsidRPr="0004404F">
        <w:rPr>
          <w:rFonts w:ascii="Times New Roman" w:hAnsi="Times New Roman" w:cs="Times New Roman"/>
          <w:sz w:val="24"/>
          <w:szCs w:val="24"/>
        </w:rPr>
        <w:t xml:space="preserve"> nodes points (</w:t>
      </w:r>
      <w:r>
        <w:rPr>
          <w:rFonts w:ascii="Times New Roman" w:hAnsi="Times New Roman" w:cs="Times New Roman"/>
          <w:sz w:val="24"/>
          <w:szCs w:val="24"/>
        </w:rPr>
        <w:t>gray c</w:t>
      </w:r>
      <w:r w:rsidRPr="0004404F">
        <w:rPr>
          <w:rFonts w:ascii="Times New Roman" w:hAnsi="Times New Roman" w:cs="Times New Roman"/>
          <w:sz w:val="24"/>
          <w:szCs w:val="24"/>
        </w:rPr>
        <w:t>ircles</w:t>
      </w:r>
      <w:r>
        <w:rPr>
          <w:rFonts w:ascii="Times New Roman" w:hAnsi="Times New Roman" w:cs="Times New Roman"/>
          <w:sz w:val="24"/>
          <w:szCs w:val="24"/>
        </w:rPr>
        <w:t>,</w:t>
      </w:r>
      <w:r w:rsidRPr="0004404F">
        <w:rPr>
          <w:rFonts w:ascii="Times New Roman" w:hAnsi="Times New Roman" w:cs="Times New Roman"/>
          <w:sz w:val="24"/>
          <w:szCs w:val="24"/>
        </w:rPr>
        <w:t xml:space="preserve"> </w:t>
      </w:r>
      <w:r>
        <w:rPr>
          <w:rFonts w:ascii="Times New Roman" w:hAnsi="Times New Roman" w:cs="Times New Roman"/>
          <w:b/>
          <w:sz w:val="24"/>
          <w:szCs w:val="24"/>
        </w:rPr>
        <w:t>Figure 5.1c</w:t>
      </w:r>
      <w:r>
        <w:rPr>
          <w:rFonts w:ascii="Times New Roman" w:hAnsi="Times New Roman" w:cs="Times New Roman"/>
          <w:sz w:val="24"/>
          <w:szCs w:val="24"/>
        </w:rPr>
        <w:t xml:space="preserve">), such that </w:t>
      </w:r>
      <w:r>
        <w:rPr>
          <w:rFonts w:ascii="Times New Roman" w:hAnsi="Times New Roman" w:cs="Times New Roman"/>
          <w:sz w:val="24"/>
          <w:szCs w:val="24"/>
        </w:rPr>
        <w:lastRenderedPageBreak/>
        <w:t>DTF calculation is performed for the two grids along the fracture</w:t>
      </w:r>
      <w:r w:rsidRPr="0004404F">
        <w:rPr>
          <w:rFonts w:ascii="Times New Roman" w:hAnsi="Times New Roman" w:cs="Times New Roman"/>
          <w:sz w:val="24"/>
          <w:szCs w:val="24"/>
        </w:rPr>
        <w:t>.</w:t>
      </w:r>
      <w:r>
        <w:rPr>
          <w:rFonts w:ascii="Times New Roman" w:hAnsi="Times New Roman" w:cs="Times New Roman"/>
          <w:sz w:val="24"/>
          <w:szCs w:val="24"/>
        </w:rPr>
        <w:t xml:space="preserve"> In case of conductive fracture, </w:t>
      </w:r>
      <w:r w:rsidRPr="0004404F">
        <w:rPr>
          <w:rFonts w:ascii="Times New Roman" w:hAnsi="Times New Roman" w:cs="Times New Roman"/>
          <w:sz w:val="24"/>
          <w:szCs w:val="24"/>
        </w:rPr>
        <w:t xml:space="preserve">DTF </w:t>
      </w:r>
      <w:r>
        <w:rPr>
          <w:rFonts w:ascii="Times New Roman" w:hAnsi="Times New Roman" w:cs="Times New Roman"/>
          <w:sz w:val="24"/>
          <w:szCs w:val="24"/>
        </w:rPr>
        <w:t xml:space="preserve">along the fracture node is always faster compared to the DTF from fracture nodes to adjacent reservoir nodes; consequently, all fracture nodes are accepted as the front propagates </w:t>
      </w:r>
      <w:r w:rsidRPr="0004404F">
        <w:rPr>
          <w:rFonts w:ascii="Times New Roman" w:hAnsi="Times New Roman" w:cs="Times New Roman"/>
          <w:sz w:val="24"/>
          <w:szCs w:val="24"/>
        </w:rPr>
        <w:t xml:space="preserve">(black circles, </w:t>
      </w:r>
      <w:r w:rsidRPr="00DE716D">
        <w:rPr>
          <w:rFonts w:ascii="Times New Roman" w:hAnsi="Times New Roman" w:cs="Times New Roman"/>
          <w:b/>
          <w:sz w:val="24"/>
          <w:szCs w:val="24"/>
        </w:rPr>
        <w:t>Figure 5.1</w:t>
      </w:r>
      <w:r>
        <w:rPr>
          <w:rFonts w:ascii="Times New Roman" w:hAnsi="Times New Roman" w:cs="Times New Roman"/>
          <w:b/>
          <w:sz w:val="24"/>
          <w:szCs w:val="24"/>
        </w:rPr>
        <w:t>e</w:t>
      </w:r>
      <w:r w:rsidRPr="0004404F">
        <w:rPr>
          <w:rFonts w:ascii="Times New Roman" w:hAnsi="Times New Roman" w:cs="Times New Roman"/>
          <w:sz w:val="24"/>
          <w:szCs w:val="24"/>
        </w:rPr>
        <w:t>)</w:t>
      </w:r>
      <w:r>
        <w:rPr>
          <w:rFonts w:ascii="Times New Roman" w:hAnsi="Times New Roman" w:cs="Times New Roman"/>
          <w:sz w:val="24"/>
          <w:szCs w:val="24"/>
        </w:rPr>
        <w:t xml:space="preserve">. Subsequently, DTF calculations are performed for propagation from fracture nodes to </w:t>
      </w:r>
      <w:r w:rsidRPr="0004404F">
        <w:rPr>
          <w:rFonts w:ascii="Times New Roman" w:hAnsi="Times New Roman" w:cs="Times New Roman"/>
          <w:sz w:val="24"/>
          <w:szCs w:val="24"/>
        </w:rPr>
        <w:t xml:space="preserve">the </w:t>
      </w:r>
      <w:r>
        <w:rPr>
          <w:rFonts w:ascii="Times New Roman" w:hAnsi="Times New Roman" w:cs="Times New Roman"/>
          <w:sz w:val="24"/>
          <w:szCs w:val="24"/>
        </w:rPr>
        <w:t>adjacent reservoir</w:t>
      </w:r>
      <w:r w:rsidRPr="0004404F">
        <w:rPr>
          <w:rFonts w:ascii="Times New Roman" w:hAnsi="Times New Roman" w:cs="Times New Roman"/>
          <w:sz w:val="24"/>
          <w:szCs w:val="24"/>
        </w:rPr>
        <w:t xml:space="preserve"> nodes (gray circles, </w:t>
      </w:r>
      <w:r>
        <w:rPr>
          <w:rFonts w:ascii="Times New Roman" w:hAnsi="Times New Roman" w:cs="Times New Roman"/>
          <w:b/>
          <w:sz w:val="24"/>
          <w:szCs w:val="24"/>
        </w:rPr>
        <w:t>Figure 5.1e</w:t>
      </w:r>
      <w:r w:rsidRPr="0004404F">
        <w:rPr>
          <w:rFonts w:ascii="Times New Roman" w:hAnsi="Times New Roman" w:cs="Times New Roman"/>
          <w:sz w:val="24"/>
          <w:szCs w:val="24"/>
        </w:rPr>
        <w:t xml:space="preserve">). </w:t>
      </w:r>
      <w:r>
        <w:rPr>
          <w:rFonts w:ascii="Times New Roman" w:hAnsi="Times New Roman" w:cs="Times New Roman"/>
          <w:sz w:val="24"/>
          <w:szCs w:val="24"/>
        </w:rPr>
        <w:t>Af</w:t>
      </w:r>
      <w:r w:rsidRPr="0004404F">
        <w:rPr>
          <w:rFonts w:ascii="Times New Roman" w:hAnsi="Times New Roman" w:cs="Times New Roman"/>
          <w:sz w:val="24"/>
          <w:szCs w:val="24"/>
        </w:rPr>
        <w:t xml:space="preserve">ter all the </w:t>
      </w:r>
      <w:r>
        <w:rPr>
          <w:rFonts w:ascii="Times New Roman" w:hAnsi="Times New Roman" w:cs="Times New Roman"/>
          <w:sz w:val="24"/>
          <w:szCs w:val="24"/>
        </w:rPr>
        <w:t xml:space="preserve">reservoir </w:t>
      </w:r>
      <w:r w:rsidRPr="0004404F">
        <w:rPr>
          <w:rFonts w:ascii="Times New Roman" w:hAnsi="Times New Roman" w:cs="Times New Roman"/>
          <w:sz w:val="24"/>
          <w:szCs w:val="24"/>
        </w:rPr>
        <w:t xml:space="preserve">nodes </w:t>
      </w:r>
      <w:r>
        <w:rPr>
          <w:rFonts w:ascii="Times New Roman" w:hAnsi="Times New Roman" w:cs="Times New Roman"/>
          <w:sz w:val="24"/>
          <w:szCs w:val="24"/>
        </w:rPr>
        <w:t>adjacent to</w:t>
      </w:r>
      <w:r w:rsidRPr="0004404F">
        <w:rPr>
          <w:rFonts w:ascii="Times New Roman" w:hAnsi="Times New Roman" w:cs="Times New Roman"/>
          <w:sz w:val="24"/>
          <w:szCs w:val="24"/>
        </w:rPr>
        <w:t xml:space="preserve"> fracture </w:t>
      </w:r>
      <w:r>
        <w:rPr>
          <w:rFonts w:ascii="Times New Roman" w:hAnsi="Times New Roman" w:cs="Times New Roman"/>
          <w:sz w:val="24"/>
          <w:szCs w:val="24"/>
        </w:rPr>
        <w:t xml:space="preserve">nodes </w:t>
      </w:r>
      <w:r w:rsidRPr="0004404F">
        <w:rPr>
          <w:rFonts w:ascii="Times New Roman" w:hAnsi="Times New Roman" w:cs="Times New Roman"/>
          <w:sz w:val="24"/>
          <w:szCs w:val="24"/>
        </w:rPr>
        <w:t>are estimated</w:t>
      </w:r>
      <w:r>
        <w:rPr>
          <w:rFonts w:ascii="Times New Roman" w:hAnsi="Times New Roman" w:cs="Times New Roman"/>
          <w:sz w:val="24"/>
          <w:szCs w:val="24"/>
        </w:rPr>
        <w:t>, (</w:t>
      </w:r>
      <w:r>
        <w:rPr>
          <w:rFonts w:ascii="Times New Roman" w:hAnsi="Times New Roman" w:cs="Times New Roman"/>
          <w:b/>
          <w:sz w:val="24"/>
          <w:szCs w:val="24"/>
        </w:rPr>
        <w:t>Figure</w:t>
      </w:r>
      <w:r w:rsidRPr="00DE716D">
        <w:rPr>
          <w:rFonts w:ascii="Times New Roman" w:hAnsi="Times New Roman" w:cs="Times New Roman"/>
          <w:b/>
          <w:sz w:val="24"/>
          <w:szCs w:val="24"/>
        </w:rPr>
        <w:t xml:space="preserve"> 5.1e</w:t>
      </w:r>
      <w:r w:rsidRPr="00803FD6">
        <w:rPr>
          <w:rFonts w:ascii="Times New Roman" w:hAnsi="Times New Roman" w:cs="Times New Roman"/>
          <w:sz w:val="24"/>
          <w:szCs w:val="24"/>
        </w:rPr>
        <w:t>),</w:t>
      </w:r>
      <w:r>
        <w:rPr>
          <w:rFonts w:ascii="Times New Roman" w:hAnsi="Times New Roman" w:cs="Times New Roman"/>
          <w:b/>
          <w:sz w:val="24"/>
          <w:szCs w:val="24"/>
        </w:rPr>
        <w:t xml:space="preserve"> </w:t>
      </w:r>
      <w:r w:rsidRPr="00803FD6">
        <w:rPr>
          <w:rFonts w:ascii="Times New Roman" w:hAnsi="Times New Roman" w:cs="Times New Roman"/>
          <w:sz w:val="24"/>
          <w:szCs w:val="24"/>
        </w:rPr>
        <w:t>the front propagation occurs based on the previously discussed MFM method.</w:t>
      </w:r>
      <w:r>
        <w:rPr>
          <w:rFonts w:ascii="Times New Roman" w:hAnsi="Times New Roman" w:cs="Times New Roman"/>
          <w:sz w:val="24"/>
          <w:szCs w:val="24"/>
        </w:rPr>
        <w:t xml:space="preserve"> MFM algorithm is considerably changed to account for the</w:t>
      </w:r>
      <w:r w:rsidRPr="0004404F">
        <w:rPr>
          <w:rFonts w:ascii="Times New Roman" w:hAnsi="Times New Roman" w:cs="Times New Roman"/>
          <w:sz w:val="24"/>
          <w:szCs w:val="24"/>
        </w:rPr>
        <w:t xml:space="preserve"> extra diffusion paths </w:t>
      </w:r>
      <w:r>
        <w:rPr>
          <w:rFonts w:ascii="Times New Roman" w:hAnsi="Times New Roman" w:cs="Times New Roman"/>
          <w:sz w:val="24"/>
          <w:szCs w:val="24"/>
        </w:rPr>
        <w:t>along t</w:t>
      </w:r>
      <w:r w:rsidRPr="0004404F">
        <w:rPr>
          <w:rFonts w:ascii="Times New Roman" w:hAnsi="Times New Roman" w:cs="Times New Roman"/>
          <w:sz w:val="24"/>
          <w:szCs w:val="24"/>
        </w:rPr>
        <w:t>he fracture</w:t>
      </w:r>
      <w:r>
        <w:rPr>
          <w:rFonts w:ascii="Times New Roman" w:hAnsi="Times New Roman" w:cs="Times New Roman"/>
          <w:sz w:val="24"/>
          <w:szCs w:val="24"/>
        </w:rPr>
        <w:t>,</w:t>
      </w:r>
      <w:r w:rsidRPr="0004404F">
        <w:rPr>
          <w:rFonts w:ascii="Times New Roman" w:hAnsi="Times New Roman" w:cs="Times New Roman"/>
          <w:sz w:val="24"/>
          <w:szCs w:val="24"/>
        </w:rPr>
        <w:t xml:space="preserve"> as </w:t>
      </w:r>
      <w:r>
        <w:rPr>
          <w:rFonts w:ascii="Times New Roman" w:hAnsi="Times New Roman" w:cs="Times New Roman"/>
          <w:sz w:val="24"/>
          <w:szCs w:val="24"/>
        </w:rPr>
        <w:t xml:space="preserve">illustrated </w:t>
      </w:r>
      <w:r w:rsidRPr="0004404F">
        <w:rPr>
          <w:rFonts w:ascii="Times New Roman" w:hAnsi="Times New Roman" w:cs="Times New Roman"/>
          <w:sz w:val="24"/>
          <w:szCs w:val="24"/>
        </w:rPr>
        <w:t xml:space="preserve">in </w:t>
      </w:r>
      <w:r w:rsidRPr="00DE716D">
        <w:rPr>
          <w:rFonts w:ascii="Times New Roman" w:hAnsi="Times New Roman" w:cs="Times New Roman"/>
          <w:b/>
          <w:sz w:val="24"/>
          <w:szCs w:val="24"/>
        </w:rPr>
        <w:t>Figure 5.1c</w:t>
      </w:r>
      <w:r>
        <w:rPr>
          <w:rFonts w:ascii="Times New Roman" w:hAnsi="Times New Roman" w:cs="Times New Roman"/>
          <w:sz w:val="24"/>
          <w:szCs w:val="24"/>
        </w:rPr>
        <w:t>,</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by implementing </w:t>
      </w:r>
      <w:r w:rsidRPr="0004404F">
        <w:rPr>
          <w:rFonts w:ascii="Times New Roman" w:hAnsi="Times New Roman" w:cs="Times New Roman"/>
          <w:sz w:val="24"/>
          <w:szCs w:val="24"/>
        </w:rPr>
        <w:t xml:space="preserve">an additional matrix </w:t>
      </w:r>
      <w:r>
        <w:rPr>
          <w:rFonts w:ascii="Times New Roman" w:hAnsi="Times New Roman" w:cs="Times New Roman"/>
          <w:sz w:val="24"/>
          <w:szCs w:val="24"/>
        </w:rPr>
        <w:t>account for the propagation into, along, and out of</w:t>
      </w:r>
      <w:r w:rsidRPr="0004404F">
        <w:rPr>
          <w:rFonts w:ascii="Times New Roman" w:hAnsi="Times New Roman" w:cs="Times New Roman"/>
          <w:sz w:val="24"/>
          <w:szCs w:val="24"/>
        </w:rPr>
        <w:t xml:space="preserve"> the fracture </w:t>
      </w:r>
      <w:r>
        <w:rPr>
          <w:rFonts w:ascii="Times New Roman" w:hAnsi="Times New Roman" w:cs="Times New Roman"/>
          <w:sz w:val="24"/>
          <w:szCs w:val="24"/>
        </w:rPr>
        <w:t>nodes. This new matrix is referred as the Vi</w:t>
      </w:r>
      <w:r w:rsidRPr="0004404F">
        <w:rPr>
          <w:rFonts w:ascii="Times New Roman" w:hAnsi="Times New Roman" w:cs="Times New Roman"/>
          <w:sz w:val="24"/>
          <w:szCs w:val="24"/>
        </w:rPr>
        <w:t>rtual Fracture Matrix.</w:t>
      </w:r>
    </w:p>
    <w:p w14:paraId="0B470271" w14:textId="77777777" w:rsidR="00130C15" w:rsidRPr="0004404F" w:rsidRDefault="00130C15" w:rsidP="00130C15">
      <w:pPr>
        <w:tabs>
          <w:tab w:val="left" w:pos="1680"/>
          <w:tab w:val="right" w:leader="dot" w:pos="9360"/>
        </w:tabs>
        <w:spacing w:line="240" w:lineRule="auto"/>
        <w:jc w:val="center"/>
        <w:rPr>
          <w:rFonts w:ascii="Times New Roman" w:hAnsi="Times New Roman" w:cs="Times New Roman"/>
          <w:b/>
          <w:sz w:val="24"/>
          <w:szCs w:val="24"/>
        </w:rPr>
      </w:pPr>
      <w:r w:rsidRPr="0004404F">
        <w:rPr>
          <w:noProof/>
        </w:rPr>
        <w:drawing>
          <wp:inline distT="0" distB="0" distL="0" distR="0" wp14:anchorId="4159DB13" wp14:editId="4AB9C0FC">
            <wp:extent cx="4518838" cy="34170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40513" cy="3433467"/>
                    </a:xfrm>
                    <a:prstGeom prst="rect">
                      <a:avLst/>
                    </a:prstGeom>
                    <a:noFill/>
                    <a:ln>
                      <a:noFill/>
                    </a:ln>
                  </pic:spPr>
                </pic:pic>
              </a:graphicData>
            </a:graphic>
          </wp:inline>
        </w:drawing>
      </w:r>
    </w:p>
    <w:p w14:paraId="3E3563B8" w14:textId="69F25BBC" w:rsidR="00130C15" w:rsidRDefault="00130C15" w:rsidP="00130C15">
      <w:pPr>
        <w:spacing w:after="0" w:line="240" w:lineRule="auto"/>
        <w:contextualSpacing/>
        <w:rPr>
          <w:rFonts w:ascii="Times New Roman" w:hAnsi="Times New Roman" w:cs="Times New Roman"/>
          <w:b/>
          <w:sz w:val="24"/>
          <w:szCs w:val="24"/>
        </w:rPr>
      </w:pPr>
      <w:bookmarkStart w:id="125" w:name="_Toc469497714"/>
      <w:bookmarkStart w:id="126" w:name="_Toc487988058"/>
      <w:bookmarkStart w:id="127" w:name="_Toc488190309"/>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1</w:t>
      </w:r>
      <w:r w:rsidRPr="00A05724">
        <w:rPr>
          <w:rFonts w:ascii="Times New Roman" w:hAnsi="Times New Roman" w:cs="Times New Roman"/>
          <w:b/>
          <w:sz w:val="24"/>
          <w:szCs w:val="24"/>
        </w:rPr>
        <w:fldChar w:fldCharType="end"/>
      </w:r>
      <w:r w:rsidRPr="00A05724">
        <w:rPr>
          <w:rFonts w:ascii="Times New Roman" w:hAnsi="Times New Roman" w:cs="Times New Roman"/>
          <w:b/>
          <w:noProof/>
          <w:sz w:val="24"/>
          <w:szCs w:val="24"/>
        </w:rPr>
        <w:t xml:space="preserve">: </w:t>
      </w:r>
      <w:bookmarkEnd w:id="125"/>
      <w:r w:rsidRPr="0004404F">
        <w:rPr>
          <w:rFonts w:ascii="Times New Roman" w:hAnsi="Times New Roman" w:cs="Times New Roman"/>
          <w:b/>
          <w:sz w:val="24"/>
          <w:szCs w:val="24"/>
        </w:rPr>
        <w:t xml:space="preserve">Schematic diagram of </w:t>
      </w:r>
      <w:r>
        <w:rPr>
          <w:rFonts w:ascii="Times New Roman" w:hAnsi="Times New Roman" w:cs="Times New Roman"/>
          <w:b/>
          <w:sz w:val="24"/>
          <w:szCs w:val="24"/>
        </w:rPr>
        <w:t xml:space="preserve">the </w:t>
      </w:r>
      <w:r w:rsidRPr="0004404F">
        <w:rPr>
          <w:rFonts w:ascii="Times New Roman" w:hAnsi="Times New Roman" w:cs="Times New Roman"/>
          <w:b/>
          <w:sz w:val="24"/>
          <w:szCs w:val="24"/>
        </w:rPr>
        <w:t xml:space="preserve">algorithm for </w:t>
      </w:r>
      <w:r w:rsidR="00487369">
        <w:rPr>
          <w:rFonts w:ascii="Times New Roman" w:hAnsi="Times New Roman" w:cs="Times New Roman"/>
          <w:b/>
          <w:sz w:val="24"/>
          <w:szCs w:val="24"/>
        </w:rPr>
        <w:t>E</w:t>
      </w:r>
      <w:r w:rsidRPr="0004404F">
        <w:rPr>
          <w:rFonts w:ascii="Times New Roman" w:hAnsi="Times New Roman" w:cs="Times New Roman"/>
          <w:b/>
          <w:sz w:val="24"/>
          <w:szCs w:val="24"/>
        </w:rPr>
        <w:t xml:space="preserve">mbedded </w:t>
      </w:r>
      <w:r w:rsidR="00487369">
        <w:rPr>
          <w:rFonts w:ascii="Times New Roman" w:hAnsi="Times New Roman" w:cs="Times New Roman"/>
          <w:b/>
          <w:sz w:val="24"/>
          <w:szCs w:val="24"/>
        </w:rPr>
        <w:t>F</w:t>
      </w:r>
      <w:r w:rsidRPr="0004404F">
        <w:rPr>
          <w:rFonts w:ascii="Times New Roman" w:hAnsi="Times New Roman" w:cs="Times New Roman"/>
          <w:b/>
          <w:sz w:val="24"/>
          <w:szCs w:val="24"/>
        </w:rPr>
        <w:t xml:space="preserve">racture </w:t>
      </w:r>
      <w:r>
        <w:rPr>
          <w:rFonts w:ascii="Times New Roman" w:hAnsi="Times New Roman" w:cs="Times New Roman"/>
          <w:b/>
          <w:sz w:val="24"/>
          <w:szCs w:val="24"/>
        </w:rPr>
        <w:t>M</w:t>
      </w:r>
      <w:r w:rsidRPr="0004404F">
        <w:rPr>
          <w:rFonts w:ascii="Times New Roman" w:hAnsi="Times New Roman" w:cs="Times New Roman"/>
          <w:b/>
          <w:sz w:val="24"/>
          <w:szCs w:val="24"/>
        </w:rPr>
        <w:t xml:space="preserve">FM </w:t>
      </w:r>
      <w:r>
        <w:rPr>
          <w:rFonts w:ascii="Times New Roman" w:hAnsi="Times New Roman" w:cs="Times New Roman"/>
          <w:b/>
          <w:sz w:val="24"/>
          <w:szCs w:val="24"/>
        </w:rPr>
        <w:t>for a reservoir containing a single linear infinite-</w:t>
      </w:r>
      <w:r w:rsidRPr="0004404F">
        <w:rPr>
          <w:rFonts w:ascii="Times New Roman" w:hAnsi="Times New Roman" w:cs="Times New Roman"/>
          <w:b/>
          <w:sz w:val="24"/>
          <w:szCs w:val="24"/>
        </w:rPr>
        <w:t>conductivity fracture</w:t>
      </w:r>
      <w:bookmarkEnd w:id="126"/>
      <w:r>
        <w:rPr>
          <w:rFonts w:ascii="Times New Roman" w:hAnsi="Times New Roman" w:cs="Times New Roman"/>
          <w:b/>
          <w:sz w:val="24"/>
          <w:szCs w:val="24"/>
        </w:rPr>
        <w:t>. Evolution of propagation front is shown chronologically from subplots a to f.</w:t>
      </w:r>
      <w:bookmarkEnd w:id="127"/>
    </w:p>
    <w:p w14:paraId="213F6C4D" w14:textId="77777777" w:rsidR="00130C15" w:rsidRDefault="00130C15" w:rsidP="00130C15">
      <w:pPr>
        <w:spacing w:after="0" w:line="240" w:lineRule="auto"/>
        <w:contextualSpacing/>
        <w:rPr>
          <w:rFonts w:ascii="Times New Roman" w:hAnsi="Times New Roman" w:cs="Times New Roman"/>
          <w:b/>
          <w:sz w:val="24"/>
          <w:szCs w:val="24"/>
        </w:rPr>
      </w:pPr>
    </w:p>
    <w:p w14:paraId="192A9360" w14:textId="501F0FBF" w:rsidR="00130C15" w:rsidRPr="00C94FA1" w:rsidRDefault="00130C15" w:rsidP="00130C15">
      <w:pPr>
        <w:keepNext/>
        <w:spacing w:after="0" w:line="480" w:lineRule="auto"/>
        <w:jc w:val="both"/>
        <w:outlineLvl w:val="2"/>
        <w:rPr>
          <w:rFonts w:ascii="Times New Roman" w:hAnsi="Times New Roman" w:cs="Times New Roman"/>
          <w:i/>
          <w:sz w:val="24"/>
          <w:szCs w:val="24"/>
        </w:rPr>
      </w:pPr>
      <w:bookmarkStart w:id="128" w:name="_Toc487987383"/>
      <w:bookmarkStart w:id="129" w:name="_Toc488801658"/>
      <w:r>
        <w:rPr>
          <w:rFonts w:ascii="Times New Roman" w:eastAsia="Times New Roman" w:hAnsi="Times New Roman" w:cs="Times New Roman"/>
          <w:bCs/>
          <w:i/>
          <w:sz w:val="24"/>
          <w:szCs w:val="24"/>
          <w:lang w:bidi="en-US"/>
        </w:rPr>
        <w:lastRenderedPageBreak/>
        <w:t>5.</w:t>
      </w:r>
      <w:r w:rsidRPr="00C94FA1">
        <w:rPr>
          <w:rFonts w:ascii="Times New Roman" w:eastAsia="Times New Roman" w:hAnsi="Times New Roman" w:cs="Times New Roman"/>
          <w:bCs/>
          <w:i/>
          <w:sz w:val="24"/>
          <w:szCs w:val="24"/>
          <w:lang w:bidi="en-US"/>
        </w:rPr>
        <w:t>2.</w:t>
      </w:r>
      <w:r>
        <w:rPr>
          <w:rFonts w:ascii="Times New Roman" w:eastAsia="Times New Roman" w:hAnsi="Times New Roman" w:cs="Times New Roman"/>
          <w:bCs/>
          <w:i/>
          <w:sz w:val="24"/>
          <w:szCs w:val="24"/>
          <w:lang w:bidi="en-US"/>
        </w:rPr>
        <w:t>2</w:t>
      </w:r>
      <w:r w:rsidRPr="00C94FA1">
        <w:rPr>
          <w:rFonts w:ascii="Times New Roman" w:eastAsia="Times New Roman" w:hAnsi="Times New Roman" w:cs="Times New Roman"/>
          <w:bCs/>
          <w:i/>
          <w:sz w:val="24"/>
          <w:szCs w:val="24"/>
          <w:lang w:bidi="en-US"/>
        </w:rPr>
        <w:t xml:space="preserve"> </w:t>
      </w:r>
      <w:r w:rsidRPr="00967ECF">
        <w:rPr>
          <w:rFonts w:ascii="Times New Roman" w:hAnsi="Times New Roman" w:cs="Times New Roman"/>
          <w:i/>
          <w:sz w:val="24"/>
          <w:szCs w:val="24"/>
        </w:rPr>
        <w:t xml:space="preserve">Virtual Fracture </w:t>
      </w:r>
      <w:r w:rsidR="00C155A7">
        <w:rPr>
          <w:rFonts w:ascii="Times New Roman" w:hAnsi="Times New Roman" w:cs="Times New Roman"/>
          <w:i/>
          <w:sz w:val="24"/>
          <w:szCs w:val="24"/>
        </w:rPr>
        <w:t>M</w:t>
      </w:r>
      <w:r w:rsidRPr="00967ECF">
        <w:rPr>
          <w:rFonts w:ascii="Times New Roman" w:hAnsi="Times New Roman" w:cs="Times New Roman"/>
          <w:i/>
          <w:sz w:val="24"/>
          <w:szCs w:val="24"/>
        </w:rPr>
        <w:t>atrix</w:t>
      </w:r>
      <w:bookmarkEnd w:id="128"/>
      <w:bookmarkEnd w:id="129"/>
      <w:r w:rsidRPr="00967ECF">
        <w:rPr>
          <w:rFonts w:ascii="Times New Roman" w:hAnsi="Times New Roman" w:cs="Times New Roman"/>
          <w:i/>
          <w:sz w:val="24"/>
          <w:szCs w:val="24"/>
        </w:rPr>
        <w:t xml:space="preserve"> </w:t>
      </w:r>
    </w:p>
    <w:p w14:paraId="116495B5" w14:textId="77777777" w:rsidR="00130C15" w:rsidRPr="00CB6D33" w:rsidRDefault="00130C15" w:rsidP="00130C15">
      <w:pPr>
        <w:spacing w:before="120" w:after="0" w:line="480" w:lineRule="auto"/>
        <w:ind w:firstLine="720"/>
        <w:jc w:val="both"/>
        <w:rPr>
          <w:rFonts w:ascii="Times New Roman" w:hAnsi="Times New Roman" w:cs="Times New Roman"/>
          <w:sz w:val="24"/>
          <w:szCs w:val="24"/>
        </w:rPr>
      </w:pPr>
      <w:r w:rsidRPr="0004404F">
        <w:rPr>
          <w:rFonts w:ascii="Times New Roman" w:hAnsi="Times New Roman" w:cs="Times New Roman"/>
          <w:sz w:val="24"/>
          <w:szCs w:val="24"/>
        </w:rPr>
        <w:t>Virtual Fracture Matrix</w:t>
      </w:r>
      <w:r>
        <w:rPr>
          <w:rFonts w:ascii="Times New Roman" w:hAnsi="Times New Roman" w:cs="Times New Roman"/>
          <w:sz w:val="24"/>
          <w:szCs w:val="24"/>
        </w:rPr>
        <w:t xml:space="preserve"> </w:t>
      </w:r>
      <w:r w:rsidRPr="0004404F">
        <w:rPr>
          <w:rFonts w:ascii="Times New Roman" w:hAnsi="Times New Roman" w:cs="Times New Roman"/>
          <w:sz w:val="24"/>
          <w:szCs w:val="24"/>
        </w:rPr>
        <w:t xml:space="preserve">(VFM) </w:t>
      </w:r>
      <w:r>
        <w:rPr>
          <w:rFonts w:ascii="Times New Roman" w:hAnsi="Times New Roman" w:cs="Times New Roman"/>
          <w:sz w:val="24"/>
          <w:szCs w:val="24"/>
        </w:rPr>
        <w:t>was created and implemented to model propagation of front from reservoir into fracture, along the fracture length, and out of the fracture back into the reservoir. An alternative computationally expensive approach is to</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increase the size of the matrix containing the DTF of all nodes and that containing the accepted and selected nodes by </w:t>
      </w:r>
      <w:r w:rsidRPr="0004404F">
        <w:rPr>
          <w:rFonts w:ascii="Times New Roman" w:hAnsi="Times New Roman" w:cs="Times New Roman"/>
          <w:sz w:val="24"/>
          <w:szCs w:val="24"/>
        </w:rPr>
        <w:t>add</w:t>
      </w:r>
      <w:r>
        <w:rPr>
          <w:rFonts w:ascii="Times New Roman" w:hAnsi="Times New Roman" w:cs="Times New Roman"/>
          <w:sz w:val="24"/>
          <w:szCs w:val="24"/>
        </w:rPr>
        <w:t>ing</w:t>
      </w:r>
      <w:r w:rsidRPr="0004404F">
        <w:rPr>
          <w:rFonts w:ascii="Times New Roman" w:hAnsi="Times New Roman" w:cs="Times New Roman"/>
          <w:sz w:val="24"/>
          <w:szCs w:val="24"/>
        </w:rPr>
        <w:t xml:space="preserve"> extra nodes </w:t>
      </w:r>
      <w:r>
        <w:rPr>
          <w:rFonts w:ascii="Times New Roman" w:hAnsi="Times New Roman" w:cs="Times New Roman"/>
          <w:sz w:val="24"/>
          <w:szCs w:val="24"/>
        </w:rPr>
        <w:t xml:space="preserve">identifying the fracture </w:t>
      </w:r>
      <w:r w:rsidRPr="0004404F">
        <w:rPr>
          <w:rFonts w:ascii="Times New Roman" w:hAnsi="Times New Roman" w:cs="Times New Roman"/>
          <w:sz w:val="24"/>
          <w:szCs w:val="24"/>
        </w:rPr>
        <w:t>between</w:t>
      </w:r>
      <w:r>
        <w:rPr>
          <w:rFonts w:ascii="Times New Roman" w:hAnsi="Times New Roman" w:cs="Times New Roman"/>
          <w:sz w:val="24"/>
          <w:szCs w:val="24"/>
        </w:rPr>
        <w:t xml:space="preserve"> adjacent</w:t>
      </w:r>
      <w:r w:rsidRPr="0004404F">
        <w:rPr>
          <w:rFonts w:ascii="Times New Roman" w:hAnsi="Times New Roman" w:cs="Times New Roman"/>
          <w:sz w:val="24"/>
          <w:szCs w:val="24"/>
        </w:rPr>
        <w:t xml:space="preserve"> reservoir nodes, which </w:t>
      </w:r>
      <w:r>
        <w:rPr>
          <w:rFonts w:ascii="Times New Roman" w:hAnsi="Times New Roman" w:cs="Times New Roman"/>
          <w:sz w:val="24"/>
          <w:szCs w:val="24"/>
        </w:rPr>
        <w:t xml:space="preserve">is </w:t>
      </w:r>
      <w:r w:rsidRPr="0004404F">
        <w:rPr>
          <w:rFonts w:ascii="Times New Roman" w:hAnsi="Times New Roman" w:cs="Times New Roman"/>
          <w:sz w:val="24"/>
          <w:szCs w:val="24"/>
        </w:rPr>
        <w:t xml:space="preserve">similar </w:t>
      </w:r>
      <w:r>
        <w:rPr>
          <w:rFonts w:ascii="Times New Roman" w:hAnsi="Times New Roman" w:cs="Times New Roman"/>
          <w:sz w:val="24"/>
          <w:szCs w:val="24"/>
        </w:rPr>
        <w:t>to l</w:t>
      </w:r>
      <w:r w:rsidRPr="0004404F">
        <w:rPr>
          <w:rFonts w:ascii="Times New Roman" w:hAnsi="Times New Roman" w:cs="Times New Roman"/>
          <w:sz w:val="24"/>
          <w:szCs w:val="24"/>
        </w:rPr>
        <w:t xml:space="preserve">ocal grid refinement. </w:t>
      </w:r>
      <w:r>
        <w:rPr>
          <w:rFonts w:ascii="Times New Roman" w:hAnsi="Times New Roman" w:cs="Times New Roman"/>
          <w:sz w:val="24"/>
          <w:szCs w:val="24"/>
        </w:rPr>
        <w:t xml:space="preserve">Such an approach is challenging </w:t>
      </w:r>
      <w:r w:rsidRPr="0004404F">
        <w:rPr>
          <w:rFonts w:ascii="Times New Roman" w:hAnsi="Times New Roman" w:cs="Times New Roman"/>
          <w:sz w:val="24"/>
          <w:szCs w:val="24"/>
        </w:rPr>
        <w:t>in naturally fractured reservoirs with complex</w:t>
      </w:r>
      <w:r>
        <w:rPr>
          <w:rFonts w:ascii="Times New Roman" w:hAnsi="Times New Roman" w:cs="Times New Roman"/>
          <w:sz w:val="24"/>
          <w:szCs w:val="24"/>
        </w:rPr>
        <w:t xml:space="preserve"> fracture</w:t>
      </w:r>
      <w:r w:rsidRPr="0004404F">
        <w:rPr>
          <w:rFonts w:ascii="Times New Roman" w:hAnsi="Times New Roman" w:cs="Times New Roman"/>
          <w:sz w:val="24"/>
          <w:szCs w:val="24"/>
        </w:rPr>
        <w:t xml:space="preserve"> geometry</w:t>
      </w:r>
      <w:r>
        <w:rPr>
          <w:rFonts w:ascii="Times New Roman" w:hAnsi="Times New Roman" w:cs="Times New Roman"/>
          <w:sz w:val="24"/>
          <w:szCs w:val="24"/>
        </w:rPr>
        <w:t xml:space="preserve"> and topology</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We claim that the </w:t>
      </w:r>
      <w:r w:rsidRPr="0004404F">
        <w:rPr>
          <w:rFonts w:ascii="Times New Roman" w:hAnsi="Times New Roman" w:cs="Times New Roman"/>
          <w:sz w:val="24"/>
          <w:szCs w:val="24"/>
        </w:rPr>
        <w:t>VFM</w:t>
      </w:r>
      <w:r>
        <w:rPr>
          <w:rFonts w:ascii="Times New Roman" w:hAnsi="Times New Roman" w:cs="Times New Roman"/>
          <w:sz w:val="24"/>
          <w:szCs w:val="24"/>
        </w:rPr>
        <w:t xml:space="preserve"> approach that we adopt in our work is scalable for various fracture geometry and topology along with being computationally less expensive. In this approach, t</w:t>
      </w:r>
      <w:r w:rsidRPr="0004404F">
        <w:rPr>
          <w:rFonts w:ascii="Times New Roman" w:hAnsi="Times New Roman" w:cs="Times New Roman"/>
          <w:sz w:val="24"/>
          <w:szCs w:val="24"/>
        </w:rPr>
        <w:t>he fractures</w:t>
      </w:r>
      <w:r>
        <w:rPr>
          <w:rFonts w:ascii="Times New Roman" w:hAnsi="Times New Roman" w:cs="Times New Roman"/>
          <w:sz w:val="24"/>
          <w:szCs w:val="24"/>
        </w:rPr>
        <w:t xml:space="preserve"> nodes</w:t>
      </w:r>
      <w:r w:rsidRPr="0004404F">
        <w:rPr>
          <w:rFonts w:ascii="Times New Roman" w:hAnsi="Times New Roman" w:cs="Times New Roman"/>
          <w:sz w:val="24"/>
          <w:szCs w:val="24"/>
        </w:rPr>
        <w:t xml:space="preserve"> and</w:t>
      </w:r>
      <w:r>
        <w:rPr>
          <w:rFonts w:ascii="Times New Roman" w:hAnsi="Times New Roman" w:cs="Times New Roman"/>
          <w:sz w:val="24"/>
          <w:szCs w:val="24"/>
        </w:rPr>
        <w:t xml:space="preserve"> adjacent reservoir nodes along the horizontal and vertical grids</w:t>
      </w:r>
      <w:r w:rsidRPr="0004404F">
        <w:rPr>
          <w:rFonts w:ascii="Times New Roman" w:hAnsi="Times New Roman" w:cs="Times New Roman"/>
          <w:sz w:val="24"/>
          <w:szCs w:val="24"/>
        </w:rPr>
        <w:t xml:space="preserve"> are treated </w:t>
      </w:r>
      <w:r>
        <w:rPr>
          <w:rFonts w:ascii="Times New Roman" w:hAnsi="Times New Roman" w:cs="Times New Roman"/>
          <w:sz w:val="24"/>
          <w:szCs w:val="24"/>
        </w:rPr>
        <w:t>as a</w:t>
      </w:r>
      <w:r w:rsidRPr="0004404F">
        <w:rPr>
          <w:rFonts w:ascii="Times New Roman" w:hAnsi="Times New Roman" w:cs="Times New Roman"/>
          <w:sz w:val="24"/>
          <w:szCs w:val="24"/>
        </w:rPr>
        <w:t xml:space="preserve"> 3</w:t>
      </w:r>
      <m:oMath>
        <m:r>
          <w:rPr>
            <w:rFonts w:ascii="Cambria Math" w:hAnsi="Cambria Math" w:cs="Times New Roman"/>
            <w:sz w:val="24"/>
            <w:szCs w:val="24"/>
          </w:rPr>
          <m:t>×</m:t>
        </m:r>
      </m:oMath>
      <w:r w:rsidRPr="00EC7ECC">
        <w:rPr>
          <w:rFonts w:ascii="Times New Roman" w:hAnsi="Times New Roman" w:cs="Times New Roman"/>
          <w:i/>
          <w:sz w:val="24"/>
          <w:szCs w:val="24"/>
        </w:rPr>
        <w:t>n</w:t>
      </w:r>
      <w:r>
        <w:rPr>
          <w:rFonts w:ascii="Times New Roman" w:hAnsi="Times New Roman" w:cs="Times New Roman"/>
          <w:sz w:val="24"/>
          <w:szCs w:val="24"/>
        </w:rPr>
        <w:t xml:space="preserve"> matrix, where </w:t>
      </w:r>
      <w:r w:rsidRPr="00EC7ECC">
        <w:rPr>
          <w:rFonts w:ascii="Times New Roman" w:hAnsi="Times New Roman" w:cs="Times New Roman"/>
          <w:i/>
          <w:sz w:val="24"/>
          <w:szCs w:val="24"/>
        </w:rPr>
        <w:t>n</w:t>
      </w:r>
      <w:r>
        <w:rPr>
          <w:rFonts w:ascii="Times New Roman" w:hAnsi="Times New Roman" w:cs="Times New Roman"/>
          <w:sz w:val="24"/>
          <w:szCs w:val="24"/>
        </w:rPr>
        <w:t xml:space="preserve"> is the number of fracture nodes</w:t>
      </w:r>
      <w:r w:rsidRPr="0004404F">
        <w:rPr>
          <w:rFonts w:ascii="Times New Roman" w:hAnsi="Times New Roman" w:cs="Times New Roman"/>
          <w:sz w:val="24"/>
          <w:szCs w:val="24"/>
        </w:rPr>
        <w:t xml:space="preserve">. Based on geometrical properties of </w:t>
      </w:r>
      <w:r>
        <w:rPr>
          <w:rFonts w:ascii="Times New Roman" w:hAnsi="Times New Roman" w:cs="Times New Roman"/>
          <w:sz w:val="24"/>
          <w:szCs w:val="24"/>
        </w:rPr>
        <w:t xml:space="preserve">a linear discrete </w:t>
      </w:r>
      <w:r w:rsidRPr="0004404F">
        <w:rPr>
          <w:rFonts w:ascii="Times New Roman" w:hAnsi="Times New Roman" w:cs="Times New Roman"/>
          <w:sz w:val="24"/>
          <w:szCs w:val="24"/>
        </w:rPr>
        <w:t>fracture</w:t>
      </w:r>
      <w:r>
        <w:rPr>
          <w:rFonts w:ascii="Times New Roman" w:hAnsi="Times New Roman" w:cs="Times New Roman"/>
          <w:sz w:val="24"/>
          <w:szCs w:val="24"/>
        </w:rPr>
        <w:t>, namely</w:t>
      </w:r>
      <w:r w:rsidRPr="0004404F">
        <w:rPr>
          <w:rFonts w:ascii="Times New Roman" w:hAnsi="Times New Roman" w:cs="Times New Roman"/>
          <w:sz w:val="24"/>
          <w:szCs w:val="24"/>
        </w:rPr>
        <w:t xml:space="preserve"> </w:t>
      </w:r>
      <w:r>
        <w:rPr>
          <w:rFonts w:ascii="Times New Roman" w:hAnsi="Times New Roman" w:cs="Times New Roman"/>
          <w:sz w:val="24"/>
          <w:szCs w:val="24"/>
        </w:rPr>
        <w:t>location</w:t>
      </w:r>
      <w:r w:rsidRPr="0004404F">
        <w:rPr>
          <w:rFonts w:ascii="Times New Roman" w:hAnsi="Times New Roman" w:cs="Times New Roman"/>
          <w:sz w:val="24"/>
          <w:szCs w:val="24"/>
        </w:rPr>
        <w:t xml:space="preserve">, slope, and length, </w:t>
      </w:r>
      <w:r>
        <w:rPr>
          <w:rFonts w:ascii="Times New Roman" w:hAnsi="Times New Roman" w:cs="Times New Roman"/>
          <w:sz w:val="24"/>
          <w:szCs w:val="24"/>
        </w:rPr>
        <w:t xml:space="preserve">first the adjacent reservoir nodes along the vertical and horizontal stencils </w:t>
      </w:r>
      <w:r w:rsidRPr="0004404F">
        <w:rPr>
          <w:rFonts w:ascii="Times New Roman" w:hAnsi="Times New Roman" w:cs="Times New Roman"/>
          <w:sz w:val="24"/>
          <w:szCs w:val="24"/>
        </w:rPr>
        <w:t xml:space="preserve">are </w:t>
      </w:r>
      <w:r>
        <w:rPr>
          <w:rFonts w:ascii="Times New Roman" w:hAnsi="Times New Roman" w:cs="Times New Roman"/>
          <w:sz w:val="24"/>
          <w:szCs w:val="24"/>
        </w:rPr>
        <w:t>identified</w:t>
      </w:r>
      <w:r w:rsidRPr="0004404F">
        <w:rPr>
          <w:rFonts w:ascii="Times New Roman" w:hAnsi="Times New Roman" w:cs="Times New Roman"/>
          <w:sz w:val="24"/>
          <w:szCs w:val="24"/>
        </w:rPr>
        <w:t xml:space="preserve"> </w:t>
      </w:r>
      <w:r>
        <w:rPr>
          <w:rFonts w:ascii="Times New Roman" w:hAnsi="Times New Roman" w:cs="Times New Roman"/>
          <w:sz w:val="24"/>
          <w:szCs w:val="24"/>
        </w:rPr>
        <w:t>and indexed (</w:t>
      </w:r>
      <w:r w:rsidRPr="00AD0DFA">
        <w:rPr>
          <w:rFonts w:ascii="Times New Roman" w:hAnsi="Times New Roman" w:cs="Times New Roman"/>
          <w:b/>
          <w:sz w:val="24"/>
          <w:szCs w:val="24"/>
        </w:rPr>
        <w:t>Figure 5.2</w:t>
      </w:r>
      <w:r>
        <w:rPr>
          <w:rFonts w:ascii="Times New Roman" w:hAnsi="Times New Roman" w:cs="Times New Roman"/>
          <w:b/>
          <w:sz w:val="24"/>
          <w:szCs w:val="24"/>
        </w:rPr>
        <w:t>a</w:t>
      </w:r>
      <w:r w:rsidRPr="00EC7ECC">
        <w:rPr>
          <w:rFonts w:ascii="Times New Roman" w:hAnsi="Times New Roman" w:cs="Times New Roman"/>
          <w:sz w:val="24"/>
          <w:szCs w:val="24"/>
        </w:rPr>
        <w:t>).</w:t>
      </w:r>
      <w:r w:rsidRPr="0004404F">
        <w:rPr>
          <w:rFonts w:ascii="Times New Roman" w:hAnsi="Times New Roman" w:cs="Times New Roman"/>
          <w:sz w:val="24"/>
          <w:szCs w:val="24"/>
        </w:rPr>
        <w:t xml:space="preserve"> </w:t>
      </w:r>
      <w:r>
        <w:rPr>
          <w:rFonts w:ascii="Times New Roman" w:hAnsi="Times New Roman" w:cs="Times New Roman"/>
          <w:sz w:val="24"/>
          <w:szCs w:val="24"/>
        </w:rPr>
        <w:t>Following that, the fracture nodes are identified as points intersecting the stencils connecting the adjacent reservoir nodes (</w:t>
      </w:r>
      <w:r w:rsidRPr="00AD0DFA">
        <w:rPr>
          <w:rFonts w:ascii="Times New Roman" w:hAnsi="Times New Roman" w:cs="Times New Roman"/>
          <w:b/>
          <w:sz w:val="24"/>
          <w:szCs w:val="24"/>
        </w:rPr>
        <w:t>Figure 5.2</w:t>
      </w:r>
      <w:r>
        <w:rPr>
          <w:rFonts w:ascii="Times New Roman" w:hAnsi="Times New Roman" w:cs="Times New Roman"/>
          <w:b/>
          <w:sz w:val="24"/>
          <w:szCs w:val="24"/>
        </w:rPr>
        <w:t>b</w:t>
      </w:r>
      <w:r w:rsidRPr="00EC7ECC">
        <w:rPr>
          <w:rFonts w:ascii="Times New Roman" w:hAnsi="Times New Roman" w:cs="Times New Roman"/>
          <w:sz w:val="24"/>
          <w:szCs w:val="24"/>
        </w:rPr>
        <w:t>)</w:t>
      </w:r>
      <w:r>
        <w:rPr>
          <w:rFonts w:ascii="Times New Roman" w:hAnsi="Times New Roman" w:cs="Times New Roman"/>
          <w:sz w:val="24"/>
          <w:szCs w:val="24"/>
        </w:rPr>
        <w:t xml:space="preserve">. All these aforementioned nodes are then placed into the </w:t>
      </w:r>
      <w:r w:rsidRPr="0004404F">
        <w:rPr>
          <w:rFonts w:ascii="Times New Roman" w:hAnsi="Times New Roman" w:cs="Times New Roman"/>
          <w:sz w:val="24"/>
          <w:szCs w:val="24"/>
        </w:rPr>
        <w:t>3</w:t>
      </w:r>
      <m:oMath>
        <m:r>
          <w:rPr>
            <w:rFonts w:ascii="Cambria Math" w:hAnsi="Cambria Math" w:cs="Times New Roman"/>
            <w:sz w:val="24"/>
            <w:szCs w:val="24"/>
          </w:rPr>
          <m:t>×</m:t>
        </m:r>
      </m:oMath>
      <w:r>
        <w:rPr>
          <w:rFonts w:ascii="Times New Roman" w:hAnsi="Times New Roman" w:cs="Times New Roman"/>
          <w:sz w:val="24"/>
          <w:szCs w:val="24"/>
        </w:rPr>
        <w:t xml:space="preserve">n VFM, such that three </w:t>
      </w:r>
      <w:r w:rsidRPr="0004404F">
        <w:rPr>
          <w:rFonts w:ascii="Times New Roman" w:hAnsi="Times New Roman" w:cs="Times New Roman"/>
          <w:sz w:val="24"/>
          <w:szCs w:val="24"/>
        </w:rPr>
        <w:t>elements</w:t>
      </w:r>
      <w:r>
        <w:rPr>
          <w:rFonts w:ascii="Times New Roman" w:hAnsi="Times New Roman" w:cs="Times New Roman"/>
          <w:sz w:val="24"/>
          <w:szCs w:val="24"/>
        </w:rPr>
        <w:t>, two reservoir nodes and one fracture node, of each stencil a</w:t>
      </w:r>
      <w:r w:rsidRPr="0004404F">
        <w:rPr>
          <w:rFonts w:ascii="Times New Roman" w:hAnsi="Times New Roman" w:cs="Times New Roman"/>
          <w:sz w:val="24"/>
          <w:szCs w:val="24"/>
        </w:rPr>
        <w:t xml:space="preserve">re listed vertically </w:t>
      </w:r>
      <w:r>
        <w:rPr>
          <w:rFonts w:ascii="Times New Roman" w:hAnsi="Times New Roman" w:cs="Times New Roman"/>
          <w:sz w:val="24"/>
          <w:szCs w:val="24"/>
        </w:rPr>
        <w:t>in a way that share the common node in two adjacent columns (</w:t>
      </w:r>
      <w:r w:rsidRPr="00AD0DFA">
        <w:rPr>
          <w:rFonts w:ascii="Times New Roman" w:hAnsi="Times New Roman" w:cs="Times New Roman"/>
          <w:b/>
          <w:sz w:val="24"/>
          <w:szCs w:val="24"/>
        </w:rPr>
        <w:t>Figure 5.2</w:t>
      </w:r>
      <w:r>
        <w:rPr>
          <w:rFonts w:ascii="Times New Roman" w:hAnsi="Times New Roman" w:cs="Times New Roman"/>
          <w:b/>
          <w:sz w:val="24"/>
          <w:szCs w:val="24"/>
        </w:rPr>
        <w:t>c</w:t>
      </w:r>
      <w:r w:rsidRPr="00EC7ECC">
        <w:rPr>
          <w:rFonts w:ascii="Times New Roman" w:hAnsi="Times New Roman" w:cs="Times New Roman"/>
          <w:sz w:val="24"/>
          <w:szCs w:val="24"/>
        </w:rPr>
        <w:t>)</w:t>
      </w:r>
      <w:r>
        <w:rPr>
          <w:rFonts w:ascii="Times New Roman" w:hAnsi="Times New Roman" w:cs="Times New Roman"/>
          <w:sz w:val="24"/>
          <w:szCs w:val="24"/>
        </w:rPr>
        <w:t>. S</w:t>
      </w:r>
      <w:r w:rsidRPr="0004404F">
        <w:rPr>
          <w:rFonts w:ascii="Times New Roman" w:hAnsi="Times New Roman" w:cs="Times New Roman"/>
          <w:sz w:val="24"/>
          <w:szCs w:val="24"/>
        </w:rPr>
        <w:t xml:space="preserve">hared </w:t>
      </w:r>
      <w:r>
        <w:rPr>
          <w:rFonts w:ascii="Times New Roman" w:hAnsi="Times New Roman" w:cs="Times New Roman"/>
          <w:sz w:val="24"/>
          <w:szCs w:val="24"/>
        </w:rPr>
        <w:t xml:space="preserve">reservoir </w:t>
      </w:r>
      <w:r w:rsidRPr="0004404F">
        <w:rPr>
          <w:rFonts w:ascii="Times New Roman" w:hAnsi="Times New Roman" w:cs="Times New Roman"/>
          <w:sz w:val="24"/>
          <w:szCs w:val="24"/>
        </w:rPr>
        <w:t xml:space="preserve">nodes are divided into two </w:t>
      </w:r>
      <w:r>
        <w:rPr>
          <w:rFonts w:ascii="Times New Roman" w:hAnsi="Times New Roman" w:cs="Times New Roman"/>
          <w:sz w:val="24"/>
          <w:szCs w:val="24"/>
        </w:rPr>
        <w:t>elements</w:t>
      </w:r>
      <w:r w:rsidRPr="0004404F">
        <w:rPr>
          <w:rFonts w:ascii="Times New Roman" w:hAnsi="Times New Roman" w:cs="Times New Roman"/>
          <w:sz w:val="24"/>
          <w:szCs w:val="24"/>
        </w:rPr>
        <w:t xml:space="preserve"> of the </w:t>
      </w:r>
      <w:r>
        <w:rPr>
          <w:rFonts w:ascii="Times New Roman" w:hAnsi="Times New Roman" w:cs="Times New Roman"/>
          <w:sz w:val="24"/>
          <w:szCs w:val="24"/>
        </w:rPr>
        <w:t>VFM, one on 1</w:t>
      </w:r>
      <w:r w:rsidRPr="00471081">
        <w:rPr>
          <w:rFonts w:ascii="Times New Roman" w:hAnsi="Times New Roman" w:cs="Times New Roman"/>
          <w:sz w:val="24"/>
          <w:szCs w:val="24"/>
          <w:vertAlign w:val="superscript"/>
        </w:rPr>
        <w:t>st</w:t>
      </w:r>
      <w:r>
        <w:rPr>
          <w:rFonts w:ascii="Times New Roman" w:hAnsi="Times New Roman" w:cs="Times New Roman"/>
          <w:sz w:val="24"/>
          <w:szCs w:val="24"/>
        </w:rPr>
        <w:t xml:space="preserve"> row of a certain column and the other on the 3</w:t>
      </w:r>
      <w:r w:rsidRPr="00471081">
        <w:rPr>
          <w:rFonts w:ascii="Times New Roman" w:hAnsi="Times New Roman" w:cs="Times New Roman"/>
          <w:sz w:val="24"/>
          <w:szCs w:val="24"/>
          <w:vertAlign w:val="superscript"/>
        </w:rPr>
        <w:t>rd</w:t>
      </w:r>
      <w:r>
        <w:rPr>
          <w:rFonts w:ascii="Times New Roman" w:hAnsi="Times New Roman" w:cs="Times New Roman"/>
          <w:sz w:val="24"/>
          <w:szCs w:val="24"/>
        </w:rPr>
        <w:t xml:space="preserve"> row of an adjacent column</w:t>
      </w:r>
      <w:r w:rsidRPr="0004404F">
        <w:rPr>
          <w:rFonts w:ascii="Times New Roman" w:hAnsi="Times New Roman" w:cs="Times New Roman"/>
          <w:sz w:val="24"/>
          <w:szCs w:val="24"/>
        </w:rPr>
        <w:t xml:space="preserve">. As a result, first and third row of VFM represents reservoir </w:t>
      </w:r>
      <w:r>
        <w:rPr>
          <w:rFonts w:ascii="Times New Roman" w:hAnsi="Times New Roman" w:cs="Times New Roman"/>
          <w:sz w:val="24"/>
          <w:szCs w:val="24"/>
        </w:rPr>
        <w:t xml:space="preserve">nodes and its </w:t>
      </w:r>
      <w:r w:rsidRPr="0004404F">
        <w:rPr>
          <w:rFonts w:ascii="Times New Roman" w:hAnsi="Times New Roman" w:cs="Times New Roman"/>
          <w:sz w:val="24"/>
          <w:szCs w:val="24"/>
        </w:rPr>
        <w:t xml:space="preserve">second row </w:t>
      </w:r>
      <w:r>
        <w:rPr>
          <w:rFonts w:ascii="Times New Roman" w:hAnsi="Times New Roman" w:cs="Times New Roman"/>
          <w:sz w:val="24"/>
          <w:szCs w:val="24"/>
        </w:rPr>
        <w:t>represents the fracture node</w:t>
      </w:r>
      <w:r w:rsidRPr="0004404F">
        <w:rPr>
          <w:rFonts w:ascii="Times New Roman" w:hAnsi="Times New Roman" w:cs="Times New Roman"/>
          <w:sz w:val="24"/>
          <w:szCs w:val="24"/>
        </w:rPr>
        <w:t xml:space="preserve">. </w:t>
      </w:r>
      <w:bookmarkStart w:id="130" w:name="_Toc487988059"/>
    </w:p>
    <w:p w14:paraId="5ACFED56" w14:textId="77777777" w:rsidR="00130C15" w:rsidRDefault="00130C15" w:rsidP="00E2637E">
      <w:pPr>
        <w:tabs>
          <w:tab w:val="left" w:pos="1680"/>
          <w:tab w:val="right" w:leader="dot" w:pos="9360"/>
        </w:tabs>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C884A18" wp14:editId="238F6A24">
            <wp:extent cx="4343400" cy="34942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43400" cy="3494210"/>
                    </a:xfrm>
                    <a:prstGeom prst="rect">
                      <a:avLst/>
                    </a:prstGeom>
                    <a:noFill/>
                    <a:ln>
                      <a:noFill/>
                    </a:ln>
                  </pic:spPr>
                </pic:pic>
              </a:graphicData>
            </a:graphic>
          </wp:inline>
        </w:drawing>
      </w:r>
    </w:p>
    <w:p w14:paraId="75D0D900" w14:textId="4223787E" w:rsidR="00130C15" w:rsidRPr="0004404F" w:rsidRDefault="00130C15" w:rsidP="00E2637E">
      <w:pPr>
        <w:tabs>
          <w:tab w:val="left" w:pos="1680"/>
          <w:tab w:val="right" w:leader="dot" w:pos="9360"/>
        </w:tabs>
        <w:spacing w:after="0" w:line="480" w:lineRule="auto"/>
        <w:rPr>
          <w:rFonts w:ascii="Times New Roman" w:hAnsi="Times New Roman" w:cs="Times New Roman"/>
          <w:b/>
          <w:sz w:val="24"/>
          <w:szCs w:val="24"/>
        </w:rPr>
      </w:pPr>
      <w:bookmarkStart w:id="131" w:name="_Toc488190310"/>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2</w:t>
      </w:r>
      <w:r w:rsidRPr="00A05724">
        <w:rPr>
          <w:rFonts w:ascii="Times New Roman" w:hAnsi="Times New Roman" w:cs="Times New Roman"/>
          <w:b/>
          <w:sz w:val="24"/>
          <w:szCs w:val="24"/>
        </w:rPr>
        <w:fldChar w:fldCharType="end"/>
      </w:r>
      <w:r w:rsidRPr="00A05724">
        <w:rPr>
          <w:rFonts w:ascii="Times New Roman" w:hAnsi="Times New Roman" w:cs="Times New Roman"/>
          <w:b/>
          <w:noProof/>
          <w:sz w:val="24"/>
          <w:szCs w:val="24"/>
        </w:rPr>
        <w:t xml:space="preserve">: </w:t>
      </w:r>
      <w:r>
        <w:rPr>
          <w:rFonts w:ascii="Times New Roman" w:hAnsi="Times New Roman" w:cs="Times New Roman"/>
          <w:b/>
          <w:sz w:val="24"/>
          <w:szCs w:val="24"/>
        </w:rPr>
        <w:t>Schematic of generation of</w:t>
      </w:r>
      <w:r w:rsidRPr="0004404F">
        <w:rPr>
          <w:rFonts w:ascii="Times New Roman" w:hAnsi="Times New Roman" w:cs="Times New Roman"/>
          <w:b/>
          <w:sz w:val="24"/>
          <w:szCs w:val="24"/>
        </w:rPr>
        <w:t xml:space="preserve"> Virtual Fracture Matrix</w:t>
      </w:r>
      <w:bookmarkEnd w:id="130"/>
      <w:r w:rsidR="000A3C37">
        <w:rPr>
          <w:rFonts w:ascii="Times New Roman" w:hAnsi="Times New Roman" w:cs="Times New Roman"/>
          <w:b/>
          <w:sz w:val="24"/>
          <w:szCs w:val="24"/>
        </w:rPr>
        <w:t>.</w:t>
      </w:r>
      <w:bookmarkEnd w:id="131"/>
    </w:p>
    <w:p w14:paraId="6821D041" w14:textId="107E4806" w:rsidR="00130C15" w:rsidRPr="0004404F" w:rsidRDefault="00130C15" w:rsidP="00130C15">
      <w:pPr>
        <w:tabs>
          <w:tab w:val="left" w:pos="1680"/>
          <w:tab w:val="right" w:leader="dot" w:pos="9360"/>
        </w:tabs>
        <w:spacing w:line="480" w:lineRule="auto"/>
        <w:ind w:firstLine="936"/>
        <w:jc w:val="both"/>
        <w:rPr>
          <w:rFonts w:ascii="Times New Roman" w:hAnsi="Times New Roman" w:cs="Times New Roman"/>
          <w:sz w:val="24"/>
          <w:szCs w:val="24"/>
        </w:rPr>
      </w:pPr>
      <w:r>
        <w:rPr>
          <w:rFonts w:ascii="Times New Roman" w:hAnsi="Times New Roman" w:cs="Times New Roman"/>
          <w:sz w:val="24"/>
          <w:szCs w:val="24"/>
        </w:rPr>
        <w:t xml:space="preserve">When a propagation front reaches an adjacent reservoir node, </w:t>
      </w:r>
      <w:r w:rsidRPr="0004404F">
        <w:rPr>
          <w:rFonts w:ascii="Times New Roman" w:hAnsi="Times New Roman" w:cs="Times New Roman"/>
          <w:sz w:val="24"/>
          <w:szCs w:val="24"/>
        </w:rPr>
        <w:t xml:space="preserve">the </w:t>
      </w:r>
      <w:r>
        <w:rPr>
          <w:rFonts w:ascii="Times New Roman" w:hAnsi="Times New Roman" w:cs="Times New Roman"/>
          <w:sz w:val="24"/>
          <w:szCs w:val="24"/>
        </w:rPr>
        <w:t>propagation</w:t>
      </w:r>
      <w:r w:rsidRPr="0004404F">
        <w:rPr>
          <w:rFonts w:ascii="Times New Roman" w:hAnsi="Times New Roman" w:cs="Times New Roman"/>
          <w:sz w:val="24"/>
          <w:szCs w:val="24"/>
        </w:rPr>
        <w:t xml:space="preserve"> happens along the blue dotted lines of </w:t>
      </w:r>
      <w:r w:rsidRPr="00AD0DFA">
        <w:rPr>
          <w:rFonts w:ascii="Times New Roman" w:hAnsi="Times New Roman" w:cs="Times New Roman"/>
          <w:b/>
          <w:sz w:val="24"/>
          <w:szCs w:val="24"/>
        </w:rPr>
        <w:t>Figure 5.3a</w:t>
      </w:r>
      <w:r w:rsidRPr="0004404F">
        <w:rPr>
          <w:rFonts w:ascii="Times New Roman" w:hAnsi="Times New Roman" w:cs="Times New Roman"/>
          <w:sz w:val="24"/>
          <w:szCs w:val="24"/>
        </w:rPr>
        <w:t xml:space="preserve"> within </w:t>
      </w:r>
      <w:r>
        <w:rPr>
          <w:rFonts w:ascii="Times New Roman" w:hAnsi="Times New Roman" w:cs="Times New Roman"/>
          <w:sz w:val="24"/>
          <w:szCs w:val="24"/>
        </w:rPr>
        <w:t>the VFM. When the front reaches a fracture node, DTF is calculated in 3 directions towards the three unaccepted neighboring nodes. For fracture nodes</w:t>
      </w:r>
      <w:r w:rsidR="000A6ACA">
        <w:rPr>
          <w:rFonts w:ascii="Times New Roman" w:hAnsi="Times New Roman" w:cs="Times New Roman"/>
          <w:sz w:val="24"/>
          <w:szCs w:val="24"/>
        </w:rPr>
        <w:t>,</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the propagation was modeled using </w:t>
      </w:r>
      <w:r w:rsidRPr="0004404F">
        <w:rPr>
          <w:rFonts w:ascii="Times New Roman" w:hAnsi="Times New Roman" w:cs="Times New Roman"/>
          <w:sz w:val="24"/>
          <w:szCs w:val="24"/>
        </w:rPr>
        <w:t>FM</w:t>
      </w:r>
      <w:r>
        <w:rPr>
          <w:rFonts w:ascii="Times New Roman" w:hAnsi="Times New Roman" w:cs="Times New Roman"/>
          <w:sz w:val="24"/>
          <w:szCs w:val="24"/>
        </w:rPr>
        <w:t xml:space="preserve"> algorithm. However, unlike conventional FM method, the DTF calculation for propagation from fracture nodes requires prior knowledge of the distance of the fracture node from its adjacent nodes and also the distinct diffusivity along the blue dotted lines because of the differences between fracture and reservoir properties. </w:t>
      </w:r>
      <w:r w:rsidRPr="0004404F">
        <w:rPr>
          <w:rFonts w:ascii="Times New Roman" w:hAnsi="Times New Roman" w:cs="Times New Roman"/>
          <w:sz w:val="24"/>
          <w:szCs w:val="24"/>
        </w:rPr>
        <w:t>Accepted nodes are numbered sequentially beginning with 0</w:t>
      </w:r>
      <w:r>
        <w:rPr>
          <w:rFonts w:ascii="Times New Roman" w:hAnsi="Times New Roman" w:cs="Times New Roman"/>
          <w:sz w:val="24"/>
          <w:szCs w:val="24"/>
        </w:rPr>
        <w:t xml:space="preserve"> that progressively increases depending on the fracture propagation in the VFM, as shown in</w:t>
      </w:r>
      <w:r w:rsidRPr="00443B87">
        <w:rPr>
          <w:rFonts w:ascii="Times New Roman" w:hAnsi="Times New Roman" w:cs="Times New Roman"/>
          <w:sz w:val="24"/>
          <w:szCs w:val="24"/>
        </w:rPr>
        <w:t xml:space="preserve"> </w:t>
      </w:r>
      <w:r w:rsidRPr="00AD0DFA">
        <w:rPr>
          <w:rFonts w:ascii="Times New Roman" w:hAnsi="Times New Roman" w:cs="Times New Roman"/>
          <w:b/>
          <w:sz w:val="24"/>
          <w:szCs w:val="24"/>
        </w:rPr>
        <w:t>Figure 5.3b</w:t>
      </w:r>
      <w:r w:rsidRPr="00783F16">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noProof/>
          <w:sz w:val="24"/>
          <w:szCs w:val="24"/>
        </w:rPr>
        <w:t xml:space="preserve">The red star indicates the reservoir node that was reached by the propgation from the reservoir. The color scheme in </w:t>
      </w:r>
      <w:r w:rsidRPr="00AD0DFA">
        <w:rPr>
          <w:rFonts w:ascii="Times New Roman" w:hAnsi="Times New Roman" w:cs="Times New Roman"/>
          <w:b/>
          <w:sz w:val="24"/>
          <w:szCs w:val="24"/>
        </w:rPr>
        <w:t>Figure 5.3b</w:t>
      </w:r>
      <w:r>
        <w:rPr>
          <w:rFonts w:ascii="Times New Roman" w:hAnsi="Times New Roman" w:cs="Times New Roman"/>
          <w:noProof/>
          <w:sz w:val="24"/>
          <w:szCs w:val="24"/>
        </w:rPr>
        <w:t xml:space="preserve"> indicates the time taken by the front to propagate through the fracture </w:t>
      </w:r>
      <w:r>
        <w:rPr>
          <w:rFonts w:ascii="Times New Roman" w:hAnsi="Times New Roman" w:cs="Times New Roman"/>
          <w:noProof/>
          <w:sz w:val="24"/>
          <w:szCs w:val="24"/>
        </w:rPr>
        <w:lastRenderedPageBreak/>
        <w:t xml:space="preserve">system, such that darker color of a node indicates that the node was reached earlier than the nodes with lighter color. For the case shown in Figure 5.3 the propagation speed along the fracture is relatively similar to that in the adjoining node. </w:t>
      </w:r>
    </w:p>
    <w:p w14:paraId="743F462C" w14:textId="77777777" w:rsidR="00130C15" w:rsidRPr="0004404F" w:rsidRDefault="00130C15" w:rsidP="00130C15">
      <w:pPr>
        <w:tabs>
          <w:tab w:val="left" w:pos="1680"/>
          <w:tab w:val="right" w:leader="dot" w:pos="9360"/>
        </w:tabs>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FE79E60" wp14:editId="3BD76397">
            <wp:extent cx="3613114" cy="3004457"/>
            <wp:effectExtent l="0" t="0" r="6985" b="5715"/>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rotWithShape="1">
                    <a:blip r:embed="rId41">
                      <a:extLst>
                        <a:ext uri="{28A0092B-C50C-407E-A947-70E740481C1C}">
                          <a14:useLocalDpi xmlns:a14="http://schemas.microsoft.com/office/drawing/2010/main" val="0"/>
                        </a:ext>
                      </a:extLst>
                    </a:blip>
                    <a:srcRect t="1150" b="1837"/>
                    <a:stretch/>
                  </pic:blipFill>
                  <pic:spPr bwMode="auto">
                    <a:xfrm>
                      <a:off x="0" y="0"/>
                      <a:ext cx="3614468" cy="3005583"/>
                    </a:xfrm>
                    <a:prstGeom prst="rect">
                      <a:avLst/>
                    </a:prstGeom>
                    <a:noFill/>
                    <a:ln>
                      <a:noFill/>
                    </a:ln>
                    <a:extLst>
                      <a:ext uri="{53640926-AAD7-44D8-BBD7-CCE9431645EC}">
                        <a14:shadowObscured xmlns:a14="http://schemas.microsoft.com/office/drawing/2010/main"/>
                      </a:ext>
                    </a:extLst>
                  </pic:spPr>
                </pic:pic>
              </a:graphicData>
            </a:graphic>
          </wp:inline>
        </w:drawing>
      </w:r>
    </w:p>
    <w:p w14:paraId="0BDCC221" w14:textId="48C6F3D3" w:rsidR="00130C15" w:rsidRDefault="00130C15" w:rsidP="00487DC6">
      <w:pPr>
        <w:spacing w:before="120" w:after="0" w:line="240" w:lineRule="auto"/>
        <w:rPr>
          <w:rFonts w:ascii="Times New Roman" w:hAnsi="Times New Roman" w:cs="Times New Roman"/>
          <w:sz w:val="24"/>
          <w:szCs w:val="24"/>
        </w:rPr>
      </w:pPr>
      <w:bookmarkStart w:id="132" w:name="_Toc487988060"/>
      <w:bookmarkStart w:id="133" w:name="_Toc488190311"/>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3</w:t>
      </w:r>
      <w:r w:rsidRPr="00A05724">
        <w:rPr>
          <w:rFonts w:ascii="Times New Roman" w:hAnsi="Times New Roman" w:cs="Times New Roman"/>
          <w:b/>
          <w:sz w:val="24"/>
          <w:szCs w:val="24"/>
        </w:rPr>
        <w:fldChar w:fldCharType="end"/>
      </w:r>
      <w:r w:rsidRPr="00A05724">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 (a) D</w:t>
      </w:r>
      <w:r w:rsidRPr="0004404F">
        <w:rPr>
          <w:rFonts w:ascii="Times New Roman" w:hAnsi="Times New Roman" w:cs="Times New Roman"/>
          <w:b/>
          <w:sz w:val="24"/>
          <w:szCs w:val="24"/>
        </w:rPr>
        <w:t>iffusion path</w:t>
      </w:r>
      <w:r>
        <w:rPr>
          <w:rFonts w:ascii="Times New Roman" w:hAnsi="Times New Roman" w:cs="Times New Roman"/>
          <w:b/>
          <w:sz w:val="24"/>
          <w:szCs w:val="24"/>
        </w:rPr>
        <w:t>s and (b)</w:t>
      </w:r>
      <w:r w:rsidRPr="0004404F">
        <w:rPr>
          <w:rFonts w:ascii="Times New Roman" w:hAnsi="Times New Roman" w:cs="Times New Roman"/>
          <w:b/>
          <w:sz w:val="24"/>
          <w:szCs w:val="24"/>
        </w:rPr>
        <w:t xml:space="preserve"> </w:t>
      </w:r>
      <w:r>
        <w:rPr>
          <w:rFonts w:ascii="Times New Roman" w:hAnsi="Times New Roman" w:cs="Times New Roman"/>
          <w:b/>
          <w:sz w:val="24"/>
          <w:szCs w:val="24"/>
        </w:rPr>
        <w:t>sequential propagation of front in the VFM</w:t>
      </w:r>
      <w:bookmarkEnd w:id="132"/>
      <w:r>
        <w:rPr>
          <w:rFonts w:ascii="Times New Roman" w:hAnsi="Times New Roman" w:cs="Times New Roman"/>
          <w:b/>
          <w:sz w:val="24"/>
          <w:szCs w:val="24"/>
        </w:rPr>
        <w:t>.</w:t>
      </w:r>
      <w:bookmarkEnd w:id="133"/>
      <w:r>
        <w:rPr>
          <w:rFonts w:ascii="Times New Roman" w:hAnsi="Times New Roman" w:cs="Times New Roman"/>
          <w:b/>
          <w:sz w:val="24"/>
          <w:szCs w:val="24"/>
        </w:rPr>
        <w:t xml:space="preserve">  </w:t>
      </w:r>
    </w:p>
    <w:p w14:paraId="653A8B6A" w14:textId="77777777" w:rsidR="00487DC6" w:rsidRDefault="00487DC6" w:rsidP="00487DC6">
      <w:pPr>
        <w:spacing w:before="120" w:after="0" w:line="240" w:lineRule="auto"/>
        <w:rPr>
          <w:rFonts w:ascii="Times New Roman" w:hAnsi="Times New Roman" w:cs="Times New Roman"/>
          <w:sz w:val="24"/>
          <w:szCs w:val="24"/>
        </w:rPr>
      </w:pPr>
    </w:p>
    <w:p w14:paraId="16DC1DB1" w14:textId="68AB9DD4" w:rsidR="00130C15" w:rsidRPr="00487DC6" w:rsidRDefault="00130C15" w:rsidP="00487DC6">
      <w:pPr>
        <w:tabs>
          <w:tab w:val="left" w:pos="1680"/>
          <w:tab w:val="right" w:leader="dot" w:pos="9360"/>
        </w:tabs>
        <w:spacing w:line="480" w:lineRule="auto"/>
        <w:ind w:firstLine="936"/>
        <w:jc w:val="both"/>
        <w:rPr>
          <w:rFonts w:ascii="Times New Roman" w:hAnsi="Times New Roman" w:cs="Times New Roman"/>
          <w:b/>
          <w:sz w:val="24"/>
          <w:szCs w:val="24"/>
        </w:rPr>
      </w:pPr>
      <w:r>
        <w:rPr>
          <w:rFonts w:ascii="Times New Roman" w:hAnsi="Times New Roman" w:cs="Times New Roman"/>
          <w:sz w:val="24"/>
          <w:szCs w:val="24"/>
        </w:rPr>
        <w:t xml:space="preserve">Reliability of the </w:t>
      </w:r>
      <w:r w:rsidRPr="0004404F">
        <w:rPr>
          <w:rFonts w:ascii="Times New Roman" w:hAnsi="Times New Roman" w:cs="Times New Roman"/>
          <w:sz w:val="24"/>
          <w:szCs w:val="24"/>
        </w:rPr>
        <w:t xml:space="preserve">VFM </w:t>
      </w:r>
      <w:r>
        <w:rPr>
          <w:rFonts w:ascii="Times New Roman" w:hAnsi="Times New Roman" w:cs="Times New Roman"/>
          <w:sz w:val="24"/>
          <w:szCs w:val="24"/>
        </w:rPr>
        <w:t>implementation</w:t>
      </w:r>
      <w:r w:rsidRPr="0004404F">
        <w:rPr>
          <w:rFonts w:ascii="Times New Roman" w:hAnsi="Times New Roman" w:cs="Times New Roman"/>
          <w:sz w:val="24"/>
          <w:szCs w:val="24"/>
        </w:rPr>
        <w:t xml:space="preserve"> needs to be tested with various fracture conductivities. In th</w:t>
      </w:r>
      <w:r>
        <w:rPr>
          <w:rFonts w:ascii="Times New Roman" w:hAnsi="Times New Roman" w:cs="Times New Roman"/>
          <w:sz w:val="24"/>
          <w:szCs w:val="24"/>
        </w:rPr>
        <w:t xml:space="preserve">e numerical </w:t>
      </w:r>
      <w:r w:rsidRPr="0004404F">
        <w:rPr>
          <w:rFonts w:ascii="Times New Roman" w:hAnsi="Times New Roman" w:cs="Times New Roman"/>
          <w:sz w:val="24"/>
          <w:szCs w:val="24"/>
        </w:rPr>
        <w:t>experiment</w:t>
      </w:r>
      <w:r>
        <w:rPr>
          <w:rFonts w:ascii="Times New Roman" w:hAnsi="Times New Roman" w:cs="Times New Roman"/>
          <w:sz w:val="24"/>
          <w:szCs w:val="24"/>
        </w:rPr>
        <w:t xml:space="preserve"> presented in </w:t>
      </w:r>
      <w:r>
        <w:rPr>
          <w:rFonts w:ascii="Times New Roman" w:hAnsi="Times New Roman" w:cs="Times New Roman"/>
          <w:b/>
          <w:sz w:val="24"/>
          <w:szCs w:val="24"/>
        </w:rPr>
        <w:t>Figure 5.4</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unlike the one shown in Figure 5.3, </w:t>
      </w:r>
      <w:r w:rsidRPr="0004404F">
        <w:rPr>
          <w:rFonts w:ascii="Times New Roman" w:hAnsi="Times New Roman" w:cs="Times New Roman"/>
          <w:sz w:val="24"/>
          <w:szCs w:val="24"/>
        </w:rPr>
        <w:t>the distance between fracture nodes and reservoir nodes are considered for accurate modeling.</w:t>
      </w:r>
      <w:r>
        <w:rPr>
          <w:rFonts w:ascii="Times New Roman" w:hAnsi="Times New Roman" w:cs="Times New Roman"/>
          <w:sz w:val="24"/>
          <w:szCs w:val="24"/>
        </w:rPr>
        <w:t xml:space="preserve"> A 10</w:t>
      </w:r>
      <m:oMath>
        <m:r>
          <w:rPr>
            <w:rFonts w:ascii="Cambria Math" w:hAnsi="Cambria Math" w:cs="Times New Roman"/>
            <w:sz w:val="24"/>
            <w:szCs w:val="24"/>
          </w:rPr>
          <m:t>×</m:t>
        </m:r>
      </m:oMath>
      <w:r>
        <w:rPr>
          <w:rFonts w:ascii="Times New Roman" w:hAnsi="Times New Roman" w:cs="Times New Roman"/>
          <w:sz w:val="24"/>
          <w:szCs w:val="24"/>
        </w:rPr>
        <w:t xml:space="preserve">10 reservoir model with a discrete linear fracture was used for this experiment. The propagation front propagates from well located at rightmost bottom corner and approaches the fracture from the reservoir node identified with blue square. For the first numerical experiment under the described scenario, reservoir permeability is assumed to be similar to fracture permeability. Therefore, differences in computed </w:t>
      </w:r>
      <w:r w:rsidRPr="0004404F">
        <w:rPr>
          <w:rFonts w:ascii="Times New Roman" w:hAnsi="Times New Roman" w:cs="Times New Roman"/>
          <w:sz w:val="24"/>
          <w:szCs w:val="24"/>
        </w:rPr>
        <w:t xml:space="preserve">DTF </w:t>
      </w:r>
      <w:r>
        <w:rPr>
          <w:rFonts w:ascii="Times New Roman" w:hAnsi="Times New Roman" w:cs="Times New Roman"/>
          <w:sz w:val="24"/>
          <w:szCs w:val="24"/>
        </w:rPr>
        <w:t xml:space="preserve">between fracture and reservoir nodes shown in </w:t>
      </w:r>
      <w:r w:rsidRPr="00AD0DFA">
        <w:rPr>
          <w:rFonts w:ascii="Times New Roman" w:hAnsi="Times New Roman" w:cs="Times New Roman"/>
          <w:b/>
          <w:sz w:val="24"/>
          <w:szCs w:val="24"/>
        </w:rPr>
        <w:t>Figure 5.4b</w:t>
      </w:r>
      <w:r>
        <w:rPr>
          <w:rFonts w:ascii="Times New Roman" w:hAnsi="Times New Roman" w:cs="Times New Roman"/>
          <w:sz w:val="24"/>
          <w:szCs w:val="24"/>
        </w:rPr>
        <w:t xml:space="preserve"> </w:t>
      </w:r>
      <w:r w:rsidRPr="0004404F">
        <w:rPr>
          <w:rFonts w:ascii="Times New Roman" w:hAnsi="Times New Roman" w:cs="Times New Roman"/>
          <w:sz w:val="24"/>
          <w:szCs w:val="24"/>
        </w:rPr>
        <w:t xml:space="preserve">depends </w:t>
      </w:r>
      <w:r>
        <w:rPr>
          <w:rFonts w:ascii="Times New Roman" w:hAnsi="Times New Roman" w:cs="Times New Roman"/>
          <w:sz w:val="24"/>
          <w:szCs w:val="24"/>
        </w:rPr>
        <w:t xml:space="preserve">only </w:t>
      </w:r>
      <w:r w:rsidRPr="0004404F">
        <w:rPr>
          <w:rFonts w:ascii="Times New Roman" w:hAnsi="Times New Roman" w:cs="Times New Roman"/>
          <w:sz w:val="24"/>
          <w:szCs w:val="24"/>
        </w:rPr>
        <w:t>on the distance</w:t>
      </w:r>
      <w:r>
        <w:rPr>
          <w:rFonts w:ascii="Times New Roman" w:hAnsi="Times New Roman" w:cs="Times New Roman"/>
          <w:sz w:val="24"/>
          <w:szCs w:val="24"/>
        </w:rPr>
        <w:t xml:space="preserve"> between the nodes</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For instance, the time taken </w:t>
      </w:r>
      <w:r>
        <w:rPr>
          <w:rFonts w:ascii="Times New Roman" w:hAnsi="Times New Roman" w:cs="Times New Roman"/>
          <w:sz w:val="24"/>
          <w:szCs w:val="24"/>
        </w:rPr>
        <w:lastRenderedPageBreak/>
        <w:t xml:space="preserve">to reach the farthest corner of the fracture is similar to that required to reach its adjoining reservoir node. Also, there is a gentle gradation of color from darker to lighter in the VFM, which indicates relatively uniform propagation of </w:t>
      </w:r>
      <w:r w:rsidRPr="00130C15">
        <w:rPr>
          <w:rFonts w:ascii="Times New Roman" w:hAnsi="Times New Roman" w:cs="Times New Roman"/>
          <w:sz w:val="24"/>
          <w:szCs w:val="24"/>
        </w:rPr>
        <w:t>front from one end to the other.</w:t>
      </w:r>
      <w:r w:rsidRPr="0004404F">
        <w:rPr>
          <w:rFonts w:ascii="Times New Roman" w:hAnsi="Times New Roman" w:cs="Times New Roman"/>
          <w:sz w:val="24"/>
          <w:szCs w:val="24"/>
        </w:rPr>
        <w:t xml:space="preserve"> </w:t>
      </w:r>
    </w:p>
    <w:p w14:paraId="156BD30A" w14:textId="77777777" w:rsidR="00130C15" w:rsidRPr="0004404F" w:rsidRDefault="00130C15" w:rsidP="00130C15">
      <w:pPr>
        <w:tabs>
          <w:tab w:val="left" w:pos="1680"/>
          <w:tab w:val="right" w:leader="dot" w:pos="9360"/>
        </w:tabs>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C0D4CB" wp14:editId="0068955C">
            <wp:extent cx="5279666" cy="24642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89022" cy="2468663"/>
                    </a:xfrm>
                    <a:prstGeom prst="rect">
                      <a:avLst/>
                    </a:prstGeom>
                    <a:noFill/>
                    <a:ln>
                      <a:noFill/>
                    </a:ln>
                  </pic:spPr>
                </pic:pic>
              </a:graphicData>
            </a:graphic>
          </wp:inline>
        </w:drawing>
      </w:r>
    </w:p>
    <w:p w14:paraId="65662864" w14:textId="421B0B0D" w:rsidR="00130C15" w:rsidRPr="00E2637E" w:rsidRDefault="00130C15" w:rsidP="00E2637E">
      <w:pPr>
        <w:tabs>
          <w:tab w:val="left" w:pos="1680"/>
          <w:tab w:val="right" w:leader="dot" w:pos="9360"/>
        </w:tabs>
        <w:spacing w:line="280" w:lineRule="exact"/>
        <w:jc w:val="both"/>
        <w:rPr>
          <w:rFonts w:ascii="Times New Roman" w:hAnsi="Times New Roman" w:cs="Times New Roman"/>
          <w:b/>
          <w:sz w:val="24"/>
          <w:szCs w:val="24"/>
        </w:rPr>
      </w:pPr>
      <w:bookmarkStart w:id="134" w:name="_Toc487988061"/>
      <w:bookmarkStart w:id="135" w:name="_Toc488190312"/>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4</w:t>
      </w:r>
      <w:r w:rsidRPr="00A05724">
        <w:rPr>
          <w:rFonts w:ascii="Times New Roman" w:hAnsi="Times New Roman" w:cs="Times New Roman"/>
          <w:b/>
          <w:sz w:val="24"/>
          <w:szCs w:val="24"/>
        </w:rPr>
        <w:fldChar w:fldCharType="end"/>
      </w:r>
      <w:r w:rsidRPr="00A05724">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Computed </w:t>
      </w:r>
      <w:r w:rsidRPr="0004404F">
        <w:rPr>
          <w:rFonts w:ascii="Times New Roman" w:hAnsi="Times New Roman" w:cs="Times New Roman"/>
          <w:b/>
          <w:sz w:val="24"/>
          <w:szCs w:val="24"/>
        </w:rPr>
        <w:t xml:space="preserve">DTF within VFM for </w:t>
      </w:r>
      <w:r>
        <w:rPr>
          <w:rFonts w:ascii="Times New Roman" w:hAnsi="Times New Roman" w:cs="Times New Roman"/>
          <w:b/>
          <w:sz w:val="24"/>
          <w:szCs w:val="24"/>
        </w:rPr>
        <w:t xml:space="preserve">(a) reservoir model with a fracture of </w:t>
      </w:r>
      <w:r w:rsidRPr="0004404F">
        <w:rPr>
          <w:rFonts w:ascii="Times New Roman" w:hAnsi="Times New Roman" w:cs="Times New Roman"/>
          <w:b/>
          <w:sz w:val="24"/>
          <w:szCs w:val="24"/>
        </w:rPr>
        <w:t>(</w:t>
      </w:r>
      <w:r>
        <w:rPr>
          <w:rFonts w:ascii="Times New Roman" w:hAnsi="Times New Roman" w:cs="Times New Roman"/>
          <w:b/>
          <w:sz w:val="24"/>
          <w:szCs w:val="24"/>
        </w:rPr>
        <w:t>b</w:t>
      </w:r>
      <w:r w:rsidRPr="0004404F">
        <w:rPr>
          <w:rFonts w:ascii="Times New Roman" w:hAnsi="Times New Roman" w:cs="Times New Roman"/>
          <w:b/>
          <w:sz w:val="24"/>
          <w:szCs w:val="24"/>
        </w:rPr>
        <w:t xml:space="preserve">) </w:t>
      </w:r>
      <w:r>
        <w:rPr>
          <w:rFonts w:ascii="Times New Roman" w:hAnsi="Times New Roman" w:cs="Times New Roman"/>
          <w:b/>
          <w:sz w:val="24"/>
          <w:szCs w:val="24"/>
        </w:rPr>
        <w:t>equal diffusivity</w:t>
      </w:r>
      <w:r w:rsidRPr="0004404F">
        <w:rPr>
          <w:rFonts w:ascii="Times New Roman" w:hAnsi="Times New Roman" w:cs="Times New Roman"/>
          <w:b/>
          <w:sz w:val="24"/>
          <w:szCs w:val="24"/>
        </w:rPr>
        <w:t>, (</w:t>
      </w:r>
      <w:r>
        <w:rPr>
          <w:rFonts w:ascii="Times New Roman" w:hAnsi="Times New Roman" w:cs="Times New Roman"/>
          <w:b/>
          <w:sz w:val="24"/>
          <w:szCs w:val="24"/>
        </w:rPr>
        <w:t>c</w:t>
      </w:r>
      <w:r w:rsidRPr="0004404F">
        <w:rPr>
          <w:rFonts w:ascii="Times New Roman" w:hAnsi="Times New Roman" w:cs="Times New Roman"/>
          <w:b/>
          <w:sz w:val="24"/>
          <w:szCs w:val="24"/>
        </w:rPr>
        <w:t xml:space="preserve">) </w:t>
      </w:r>
      <w:r>
        <w:rPr>
          <w:rFonts w:ascii="Times New Roman" w:hAnsi="Times New Roman" w:cs="Times New Roman"/>
          <w:b/>
          <w:sz w:val="24"/>
          <w:szCs w:val="24"/>
        </w:rPr>
        <w:t>infinite diffusivity</w:t>
      </w:r>
      <w:r w:rsidRPr="0004404F">
        <w:rPr>
          <w:rFonts w:ascii="Times New Roman" w:hAnsi="Times New Roman" w:cs="Times New Roman"/>
          <w:b/>
          <w:sz w:val="24"/>
          <w:szCs w:val="24"/>
        </w:rPr>
        <w:t xml:space="preserve">, </w:t>
      </w:r>
      <w:r>
        <w:rPr>
          <w:rFonts w:ascii="Times New Roman" w:hAnsi="Times New Roman" w:cs="Times New Roman"/>
          <w:b/>
          <w:sz w:val="24"/>
          <w:szCs w:val="24"/>
        </w:rPr>
        <w:t xml:space="preserve">and </w:t>
      </w:r>
      <w:r w:rsidRPr="0004404F">
        <w:rPr>
          <w:rFonts w:ascii="Times New Roman" w:hAnsi="Times New Roman" w:cs="Times New Roman"/>
          <w:b/>
          <w:sz w:val="24"/>
          <w:szCs w:val="24"/>
        </w:rPr>
        <w:t xml:space="preserve">(d) </w:t>
      </w:r>
      <w:r>
        <w:rPr>
          <w:rFonts w:ascii="Times New Roman" w:hAnsi="Times New Roman" w:cs="Times New Roman"/>
          <w:b/>
          <w:sz w:val="24"/>
          <w:szCs w:val="24"/>
        </w:rPr>
        <w:t xml:space="preserve">zero diffusivity. The reservoir is </w:t>
      </w:r>
      <w:r w:rsidRPr="0004404F">
        <w:rPr>
          <w:rFonts w:ascii="Times New Roman" w:hAnsi="Times New Roman" w:cs="Times New Roman"/>
          <w:b/>
          <w:sz w:val="24"/>
          <w:szCs w:val="24"/>
        </w:rPr>
        <w:t>10</w:t>
      </w:r>
      <w:r>
        <w:rPr>
          <w:rFonts w:ascii="Times New Roman" w:hAnsi="Times New Roman" w:cs="Times New Roman"/>
          <w:b/>
          <w:sz w:val="24"/>
          <w:szCs w:val="24"/>
        </w:rPr>
        <w:t>-</w:t>
      </w:r>
      <w:r w:rsidRPr="0004404F">
        <w:rPr>
          <w:rFonts w:ascii="Times New Roman" w:hAnsi="Times New Roman" w:cs="Times New Roman"/>
          <w:b/>
          <w:sz w:val="24"/>
          <w:szCs w:val="24"/>
        </w:rPr>
        <w:t xml:space="preserve">ft </w:t>
      </w:r>
      <w:r>
        <w:rPr>
          <w:rFonts w:ascii="Times New Roman" w:hAnsi="Times New Roman" w:cs="Times New Roman"/>
          <w:b/>
          <w:sz w:val="24"/>
          <w:szCs w:val="24"/>
        </w:rPr>
        <w:t>by</w:t>
      </w:r>
      <w:r w:rsidRPr="0004404F">
        <w:rPr>
          <w:rFonts w:ascii="Times New Roman" w:hAnsi="Times New Roman" w:cs="Times New Roman"/>
          <w:b/>
          <w:sz w:val="24"/>
          <w:szCs w:val="24"/>
        </w:rPr>
        <w:t xml:space="preserve"> 10</w:t>
      </w:r>
      <w:r>
        <w:rPr>
          <w:rFonts w:ascii="Times New Roman" w:hAnsi="Times New Roman" w:cs="Times New Roman"/>
          <w:b/>
          <w:sz w:val="24"/>
          <w:szCs w:val="24"/>
        </w:rPr>
        <w:t>-</w:t>
      </w:r>
      <w:r w:rsidRPr="0004404F">
        <w:rPr>
          <w:rFonts w:ascii="Times New Roman" w:hAnsi="Times New Roman" w:cs="Times New Roman"/>
          <w:b/>
          <w:sz w:val="24"/>
          <w:szCs w:val="24"/>
        </w:rPr>
        <w:t xml:space="preserve">ft </w:t>
      </w:r>
      <w:bookmarkEnd w:id="134"/>
      <w:r>
        <w:rPr>
          <w:rFonts w:ascii="Times New Roman" w:hAnsi="Times New Roman" w:cs="Times New Roman"/>
          <w:b/>
          <w:sz w:val="24"/>
          <w:szCs w:val="24"/>
        </w:rPr>
        <w:t>and the DTF in VFM are computed after the propagation front reaches the blue shaded node.</w:t>
      </w:r>
      <w:bookmarkEnd w:id="135"/>
    </w:p>
    <w:p w14:paraId="53EF87C0" w14:textId="77777777" w:rsidR="00E2637E" w:rsidRDefault="00130C15" w:rsidP="00E2637E">
      <w:pPr>
        <w:tabs>
          <w:tab w:val="left" w:pos="1680"/>
          <w:tab w:val="right" w:leader="dot" w:pos="9360"/>
        </w:tabs>
        <w:spacing w:line="480" w:lineRule="auto"/>
        <w:ind w:firstLine="936"/>
        <w:jc w:val="both"/>
        <w:rPr>
          <w:rFonts w:ascii="Times New Roman" w:hAnsi="Times New Roman" w:cs="Times New Roman"/>
          <w:sz w:val="24"/>
          <w:szCs w:val="24"/>
        </w:rPr>
      </w:pPr>
      <w:bookmarkStart w:id="136" w:name="_Toc487987384"/>
      <w:r w:rsidRPr="0004404F">
        <w:rPr>
          <w:rFonts w:ascii="Times New Roman" w:hAnsi="Times New Roman" w:cs="Times New Roman"/>
          <w:sz w:val="24"/>
          <w:szCs w:val="24"/>
        </w:rPr>
        <w:t>For the infinite conductive fracture (</w:t>
      </w:r>
      <w:r w:rsidRPr="00AD0DFA">
        <w:rPr>
          <w:rFonts w:ascii="Times New Roman" w:hAnsi="Times New Roman" w:cs="Times New Roman"/>
          <w:b/>
          <w:sz w:val="24"/>
          <w:szCs w:val="24"/>
        </w:rPr>
        <w:t>Figure 5.4c</w:t>
      </w:r>
      <w:r w:rsidRPr="0004404F">
        <w:rPr>
          <w:rFonts w:ascii="Times New Roman" w:hAnsi="Times New Roman" w:cs="Times New Roman"/>
          <w:sz w:val="24"/>
          <w:szCs w:val="24"/>
        </w:rPr>
        <w:t xml:space="preserve">), </w:t>
      </w:r>
      <w:r>
        <w:rPr>
          <w:rFonts w:ascii="Times New Roman" w:hAnsi="Times New Roman" w:cs="Times New Roman"/>
          <w:sz w:val="24"/>
          <w:szCs w:val="24"/>
        </w:rPr>
        <w:t>all elements in the</w:t>
      </w:r>
      <w:r w:rsidRPr="0004404F">
        <w:rPr>
          <w:rFonts w:ascii="Times New Roman" w:hAnsi="Times New Roman" w:cs="Times New Roman"/>
          <w:sz w:val="24"/>
          <w:szCs w:val="24"/>
        </w:rPr>
        <w:t xml:space="preserve"> second row </w:t>
      </w:r>
      <w:r>
        <w:rPr>
          <w:rFonts w:ascii="Times New Roman" w:hAnsi="Times New Roman" w:cs="Times New Roman"/>
          <w:sz w:val="24"/>
          <w:szCs w:val="24"/>
        </w:rPr>
        <w:t>identifying the fracture nodes have</w:t>
      </w:r>
      <w:r w:rsidRPr="0004404F">
        <w:rPr>
          <w:rFonts w:ascii="Times New Roman" w:hAnsi="Times New Roman" w:cs="Times New Roman"/>
          <w:sz w:val="24"/>
          <w:szCs w:val="24"/>
        </w:rPr>
        <w:t xml:space="preserve"> the </w:t>
      </w:r>
      <w:r w:rsidRPr="00086D5E">
        <w:rPr>
          <w:rFonts w:ascii="Times New Roman" w:hAnsi="Times New Roman" w:cs="Times New Roman"/>
          <w:sz w:val="24"/>
          <w:szCs w:val="24"/>
        </w:rPr>
        <w:t xml:space="preserve">same </w:t>
      </w:r>
      <w:r>
        <w:rPr>
          <w:rFonts w:ascii="Times New Roman" w:hAnsi="Times New Roman" w:cs="Times New Roman"/>
          <w:sz w:val="24"/>
          <w:szCs w:val="24"/>
        </w:rPr>
        <w:t xml:space="preserve">DTF as first accepted node (blue square). For the numerical experiment with </w:t>
      </w:r>
      <w:r w:rsidRPr="0004404F">
        <w:rPr>
          <w:rFonts w:ascii="Times New Roman" w:hAnsi="Times New Roman" w:cs="Times New Roman"/>
          <w:sz w:val="24"/>
          <w:szCs w:val="24"/>
        </w:rPr>
        <w:t>non-conductive fracture</w:t>
      </w:r>
      <w:r>
        <w:rPr>
          <w:rFonts w:ascii="Times New Roman" w:hAnsi="Times New Roman" w:cs="Times New Roman"/>
          <w:sz w:val="24"/>
          <w:szCs w:val="24"/>
        </w:rPr>
        <w:t xml:space="preserve">, propagation will neither occur into the fracture nor across the fracture. Computed </w:t>
      </w:r>
      <w:r w:rsidRPr="0004404F">
        <w:rPr>
          <w:rFonts w:ascii="Times New Roman" w:hAnsi="Times New Roman" w:cs="Times New Roman"/>
          <w:sz w:val="24"/>
          <w:szCs w:val="24"/>
        </w:rPr>
        <w:t xml:space="preserve">DTFs </w:t>
      </w:r>
      <w:r>
        <w:rPr>
          <w:rFonts w:ascii="Times New Roman" w:hAnsi="Times New Roman" w:cs="Times New Roman"/>
          <w:sz w:val="24"/>
          <w:szCs w:val="24"/>
        </w:rPr>
        <w:t xml:space="preserve">from fracture nodes to adjacent </w:t>
      </w:r>
      <w:r w:rsidRPr="0004404F">
        <w:rPr>
          <w:rFonts w:ascii="Times New Roman" w:hAnsi="Times New Roman" w:cs="Times New Roman"/>
          <w:sz w:val="24"/>
          <w:szCs w:val="24"/>
        </w:rPr>
        <w:t>reservoir</w:t>
      </w:r>
      <w:r>
        <w:rPr>
          <w:rFonts w:ascii="Times New Roman" w:hAnsi="Times New Roman" w:cs="Times New Roman"/>
          <w:sz w:val="24"/>
          <w:szCs w:val="24"/>
        </w:rPr>
        <w:t xml:space="preserve"> nodes</w:t>
      </w:r>
      <w:r w:rsidRPr="0004404F">
        <w:rPr>
          <w:rFonts w:ascii="Times New Roman" w:hAnsi="Times New Roman" w:cs="Times New Roman"/>
          <w:sz w:val="24"/>
          <w:szCs w:val="24"/>
        </w:rPr>
        <w:t xml:space="preserve"> are </w:t>
      </w:r>
      <w:r>
        <w:rPr>
          <w:rFonts w:ascii="Times New Roman" w:hAnsi="Times New Roman" w:cs="Times New Roman"/>
          <w:sz w:val="24"/>
          <w:szCs w:val="24"/>
        </w:rPr>
        <w:t>infinitely large (</w:t>
      </w:r>
      <w:r w:rsidRPr="00AD0DFA">
        <w:rPr>
          <w:rFonts w:ascii="Times New Roman" w:hAnsi="Times New Roman" w:cs="Times New Roman"/>
          <w:b/>
          <w:sz w:val="24"/>
          <w:szCs w:val="24"/>
        </w:rPr>
        <w:t>Figure 5.4</w:t>
      </w:r>
      <w:r>
        <w:rPr>
          <w:rFonts w:ascii="Times New Roman" w:hAnsi="Times New Roman" w:cs="Times New Roman"/>
          <w:b/>
          <w:sz w:val="24"/>
          <w:szCs w:val="24"/>
        </w:rPr>
        <w:t>d</w:t>
      </w:r>
      <w:r>
        <w:rPr>
          <w:rFonts w:ascii="Times New Roman" w:hAnsi="Times New Roman" w:cs="Times New Roman"/>
          <w:sz w:val="24"/>
          <w:szCs w:val="24"/>
        </w:rPr>
        <w:t xml:space="preserve">) that will force the propagation front to detour the fracture. </w:t>
      </w:r>
    </w:p>
    <w:p w14:paraId="7B62F33B" w14:textId="3B47FE32" w:rsidR="00130C15" w:rsidRPr="00967ECF" w:rsidRDefault="00130C15" w:rsidP="00E2637E">
      <w:pPr>
        <w:tabs>
          <w:tab w:val="left" w:pos="1680"/>
          <w:tab w:val="right" w:leader="dot" w:pos="9360"/>
        </w:tabs>
        <w:spacing w:line="480" w:lineRule="auto"/>
        <w:jc w:val="both"/>
        <w:rPr>
          <w:rFonts w:ascii="Times New Roman" w:hAnsi="Times New Roman" w:cs="Times New Roman"/>
          <w:i/>
          <w:sz w:val="24"/>
          <w:szCs w:val="24"/>
        </w:rPr>
      </w:pPr>
      <w:r>
        <w:rPr>
          <w:rFonts w:ascii="Times New Roman" w:eastAsia="Times New Roman" w:hAnsi="Times New Roman" w:cs="Times New Roman"/>
          <w:bCs/>
          <w:i/>
          <w:sz w:val="24"/>
          <w:szCs w:val="24"/>
          <w:lang w:bidi="en-US"/>
        </w:rPr>
        <w:t>5</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2</w:t>
      </w:r>
      <w:r w:rsidRPr="00E800E8">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 xml:space="preserve">3 </w:t>
      </w:r>
      <w:r w:rsidRPr="00967ECF">
        <w:rPr>
          <w:rFonts w:ascii="Times New Roman" w:hAnsi="Times New Roman" w:cs="Times New Roman"/>
          <w:i/>
          <w:sz w:val="24"/>
          <w:szCs w:val="24"/>
        </w:rPr>
        <w:t xml:space="preserve">Algorithm of Embedded Fracture </w:t>
      </w:r>
      <w:r>
        <w:rPr>
          <w:rFonts w:ascii="Times New Roman" w:hAnsi="Times New Roman" w:cs="Times New Roman"/>
          <w:i/>
          <w:sz w:val="24"/>
          <w:szCs w:val="24"/>
        </w:rPr>
        <w:t>M</w:t>
      </w:r>
      <w:r w:rsidRPr="00967ECF">
        <w:rPr>
          <w:rFonts w:ascii="Times New Roman" w:hAnsi="Times New Roman" w:cs="Times New Roman"/>
          <w:i/>
          <w:sz w:val="24"/>
          <w:szCs w:val="24"/>
        </w:rPr>
        <w:t>FM with virtual fracture matrix.</w:t>
      </w:r>
      <w:bookmarkEnd w:id="136"/>
      <w:r w:rsidRPr="00967ECF">
        <w:rPr>
          <w:rFonts w:ascii="Times New Roman" w:hAnsi="Times New Roman" w:cs="Times New Roman"/>
          <w:i/>
          <w:sz w:val="24"/>
          <w:szCs w:val="24"/>
        </w:rPr>
        <w:t xml:space="preserve">  </w:t>
      </w:r>
    </w:p>
    <w:p w14:paraId="1E1A21EF" w14:textId="35629633" w:rsidR="00130C15" w:rsidRDefault="00130C15" w:rsidP="00130C15">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Efficacy of the</w:t>
      </w:r>
      <w:r w:rsidR="00487369">
        <w:rPr>
          <w:rFonts w:ascii="Times New Roman" w:hAnsi="Times New Roman" w:cs="Times New Roman"/>
          <w:sz w:val="24"/>
          <w:szCs w:val="24"/>
        </w:rPr>
        <w:t xml:space="preserve"> e</w:t>
      </w:r>
      <w:r w:rsidRPr="0004404F">
        <w:rPr>
          <w:rFonts w:ascii="Times New Roman" w:hAnsi="Times New Roman" w:cs="Times New Roman"/>
          <w:sz w:val="24"/>
          <w:szCs w:val="24"/>
        </w:rPr>
        <w:t xml:space="preserve">mbedded </w:t>
      </w:r>
      <w:r w:rsidR="00487369">
        <w:rPr>
          <w:rFonts w:ascii="Times New Roman" w:hAnsi="Times New Roman" w:cs="Times New Roman"/>
          <w:sz w:val="24"/>
          <w:szCs w:val="24"/>
        </w:rPr>
        <w:t>f</w:t>
      </w:r>
      <w:r w:rsidRPr="0004404F">
        <w:rPr>
          <w:rFonts w:ascii="Times New Roman" w:hAnsi="Times New Roman" w:cs="Times New Roman"/>
          <w:sz w:val="24"/>
          <w:szCs w:val="24"/>
        </w:rPr>
        <w:t xml:space="preserve">racture </w:t>
      </w:r>
      <w:r>
        <w:rPr>
          <w:rFonts w:ascii="Times New Roman" w:hAnsi="Times New Roman" w:cs="Times New Roman"/>
          <w:sz w:val="24"/>
          <w:szCs w:val="24"/>
        </w:rPr>
        <w:t xml:space="preserve">MFM method with the VFM </w:t>
      </w:r>
      <w:r w:rsidRPr="0004404F">
        <w:rPr>
          <w:rFonts w:ascii="Times New Roman" w:hAnsi="Times New Roman" w:cs="Times New Roman"/>
          <w:sz w:val="24"/>
          <w:szCs w:val="24"/>
        </w:rPr>
        <w:t xml:space="preserve">is described </w:t>
      </w:r>
      <w:r>
        <w:rPr>
          <w:rFonts w:ascii="Times New Roman" w:hAnsi="Times New Roman" w:cs="Times New Roman"/>
          <w:sz w:val="24"/>
          <w:szCs w:val="24"/>
        </w:rPr>
        <w:t>using a 3</w:t>
      </w:r>
      <m:oMath>
        <m:r>
          <w:rPr>
            <w:rFonts w:ascii="Cambria Math" w:hAnsi="Cambria Math" w:cs="Times New Roman"/>
            <w:sz w:val="24"/>
            <w:szCs w:val="24"/>
          </w:rPr>
          <m:t>×</m:t>
        </m:r>
      </m:oMath>
      <w:r>
        <w:rPr>
          <w:rFonts w:ascii="Times New Roman" w:hAnsi="Times New Roman" w:cs="Times New Roman"/>
          <w:sz w:val="24"/>
          <w:szCs w:val="24"/>
        </w:rPr>
        <w:t>4 reservoir model containing an infinite-conductivity fracture (</w:t>
      </w:r>
      <w:r w:rsidRPr="00AD0DFA">
        <w:rPr>
          <w:rFonts w:ascii="Times New Roman" w:hAnsi="Times New Roman" w:cs="Times New Roman"/>
          <w:b/>
          <w:sz w:val="24"/>
          <w:szCs w:val="24"/>
        </w:rPr>
        <w:t>Figure 5.5a</w:t>
      </w:r>
      <w:r w:rsidRPr="00715DC4">
        <w:rPr>
          <w:rFonts w:ascii="Times New Roman" w:hAnsi="Times New Roman" w:cs="Times New Roman"/>
          <w:sz w:val="24"/>
          <w:szCs w:val="24"/>
        </w:rPr>
        <w:t>)</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We chose a small-sized reservoir model to quantitatively explain the workings of the </w:t>
      </w:r>
      <w:r>
        <w:rPr>
          <w:rFonts w:ascii="Times New Roman" w:hAnsi="Times New Roman" w:cs="Times New Roman"/>
          <w:sz w:val="24"/>
          <w:szCs w:val="24"/>
        </w:rPr>
        <w:lastRenderedPageBreak/>
        <w:t>proposed FM method. R</w:t>
      </w:r>
      <w:r w:rsidRPr="0004404F">
        <w:rPr>
          <w:rFonts w:ascii="Times New Roman" w:hAnsi="Times New Roman" w:cs="Times New Roman"/>
          <w:sz w:val="24"/>
          <w:szCs w:val="24"/>
        </w:rPr>
        <w:t>eservoir properties are</w:t>
      </w:r>
      <w:r>
        <w:rPr>
          <w:rFonts w:ascii="Times New Roman" w:hAnsi="Times New Roman" w:cs="Times New Roman"/>
          <w:sz w:val="24"/>
          <w:szCs w:val="24"/>
        </w:rPr>
        <w:t xml:space="preserve"> assumed to be</w:t>
      </w:r>
      <w:r w:rsidRPr="0004404F">
        <w:rPr>
          <w:rFonts w:ascii="Times New Roman" w:hAnsi="Times New Roman" w:cs="Times New Roman"/>
          <w:sz w:val="24"/>
          <w:szCs w:val="24"/>
        </w:rPr>
        <w:t xml:space="preserve"> homogeneous.  </w:t>
      </w:r>
      <w:r>
        <w:rPr>
          <w:rFonts w:ascii="Times New Roman" w:hAnsi="Times New Roman" w:cs="Times New Roman"/>
          <w:sz w:val="24"/>
          <w:szCs w:val="24"/>
        </w:rPr>
        <w:t xml:space="preserve">A producing well is located at the rightmost bottom corner. </w:t>
      </w:r>
      <w:r w:rsidRPr="0004404F">
        <w:rPr>
          <w:rFonts w:ascii="Times New Roman" w:hAnsi="Times New Roman" w:cs="Times New Roman"/>
          <w:sz w:val="24"/>
          <w:szCs w:val="24"/>
        </w:rPr>
        <w:t>The reservoir nodes near the fracture are numbered and VFM</w:t>
      </w:r>
      <w:r>
        <w:rPr>
          <w:rFonts w:ascii="Times New Roman" w:hAnsi="Times New Roman" w:cs="Times New Roman"/>
          <w:sz w:val="24"/>
          <w:szCs w:val="24"/>
        </w:rPr>
        <w:t xml:space="preserve"> is generated (</w:t>
      </w:r>
      <w:r w:rsidRPr="00AD0DFA">
        <w:rPr>
          <w:rFonts w:ascii="Times New Roman" w:hAnsi="Times New Roman" w:cs="Times New Roman"/>
          <w:b/>
          <w:sz w:val="24"/>
          <w:szCs w:val="24"/>
        </w:rPr>
        <w:t>Figure 5.5</w:t>
      </w:r>
      <w:r>
        <w:rPr>
          <w:rFonts w:ascii="Times New Roman" w:hAnsi="Times New Roman" w:cs="Times New Roman"/>
          <w:b/>
          <w:sz w:val="24"/>
          <w:szCs w:val="24"/>
        </w:rPr>
        <w:t>a</w:t>
      </w:r>
      <w:r w:rsidRPr="00715DC4">
        <w:rPr>
          <w:rFonts w:ascii="Times New Roman" w:hAnsi="Times New Roman" w:cs="Times New Roman"/>
          <w:sz w:val="24"/>
          <w:szCs w:val="24"/>
        </w:rPr>
        <w:t>)</w:t>
      </w:r>
      <w:r>
        <w:rPr>
          <w:rFonts w:ascii="Times New Roman" w:hAnsi="Times New Roman" w:cs="Times New Roman"/>
          <w:sz w:val="24"/>
          <w:szCs w:val="24"/>
        </w:rPr>
        <w:t xml:space="preserve"> as described in the previous section</w:t>
      </w:r>
      <w:r w:rsidRPr="0004404F">
        <w:rPr>
          <w:rFonts w:ascii="Times New Roman" w:hAnsi="Times New Roman" w:cs="Times New Roman"/>
          <w:sz w:val="24"/>
          <w:szCs w:val="24"/>
        </w:rPr>
        <w:t xml:space="preserve">. </w:t>
      </w:r>
      <w:r>
        <w:rPr>
          <w:rFonts w:ascii="Times New Roman" w:hAnsi="Times New Roman" w:cs="Times New Roman"/>
          <w:sz w:val="24"/>
          <w:szCs w:val="24"/>
        </w:rPr>
        <w:t>Propagation front reaches the reservoir node 3 (</w:t>
      </w:r>
      <w:r w:rsidRPr="00AD0DFA">
        <w:rPr>
          <w:rFonts w:ascii="Times New Roman" w:hAnsi="Times New Roman" w:cs="Times New Roman"/>
          <w:b/>
          <w:sz w:val="24"/>
          <w:szCs w:val="24"/>
        </w:rPr>
        <w:t>Figure 5.5a</w:t>
      </w:r>
      <w:r w:rsidRPr="00715DC4">
        <w:rPr>
          <w:rFonts w:ascii="Times New Roman" w:hAnsi="Times New Roman" w:cs="Times New Roman"/>
          <w:sz w:val="24"/>
          <w:szCs w:val="24"/>
        </w:rPr>
        <w:t>)</w:t>
      </w:r>
      <w:r>
        <w:rPr>
          <w:rFonts w:ascii="Times New Roman" w:hAnsi="Times New Roman" w:cs="Times New Roman"/>
          <w:sz w:val="24"/>
          <w:szCs w:val="24"/>
        </w:rPr>
        <w:t>. F</w:t>
      </w:r>
      <w:r w:rsidRPr="0004404F">
        <w:rPr>
          <w:rFonts w:ascii="Times New Roman" w:hAnsi="Times New Roman" w:cs="Times New Roman"/>
          <w:sz w:val="24"/>
          <w:szCs w:val="24"/>
        </w:rPr>
        <w:t xml:space="preserve">or </w:t>
      </w:r>
      <w:r>
        <w:rPr>
          <w:rFonts w:ascii="Times New Roman" w:hAnsi="Times New Roman" w:cs="Times New Roman"/>
          <w:sz w:val="24"/>
          <w:szCs w:val="24"/>
        </w:rPr>
        <w:t>this reservoir node</w:t>
      </w:r>
      <w:r w:rsidRPr="0004404F">
        <w:rPr>
          <w:rFonts w:ascii="Times New Roman" w:hAnsi="Times New Roman" w:cs="Times New Roman"/>
          <w:sz w:val="24"/>
          <w:szCs w:val="24"/>
        </w:rPr>
        <w:t xml:space="preserve">, two paths towards fracture nodes </w:t>
      </w:r>
      <w:r>
        <w:rPr>
          <w:rFonts w:ascii="Times New Roman" w:hAnsi="Times New Roman" w:cs="Times New Roman"/>
          <w:sz w:val="24"/>
          <w:szCs w:val="24"/>
        </w:rPr>
        <w:t>exist</w:t>
      </w:r>
      <w:r w:rsidRPr="0004404F">
        <w:rPr>
          <w:rFonts w:ascii="Times New Roman" w:hAnsi="Times New Roman" w:cs="Times New Roman"/>
          <w:sz w:val="24"/>
          <w:szCs w:val="24"/>
        </w:rPr>
        <w:t xml:space="preserve">, which are </w:t>
      </w:r>
      <w:r>
        <w:rPr>
          <w:rFonts w:ascii="Times New Roman" w:hAnsi="Times New Roman" w:cs="Times New Roman"/>
          <w:sz w:val="24"/>
          <w:szCs w:val="24"/>
        </w:rPr>
        <w:t xml:space="preserve">also </w:t>
      </w:r>
      <w:r w:rsidRPr="0004404F">
        <w:rPr>
          <w:rFonts w:ascii="Times New Roman" w:hAnsi="Times New Roman" w:cs="Times New Roman"/>
          <w:sz w:val="24"/>
          <w:szCs w:val="24"/>
        </w:rPr>
        <w:t>considered in VFM. DTF</w:t>
      </w:r>
      <w:r>
        <w:rPr>
          <w:rFonts w:ascii="Times New Roman" w:hAnsi="Times New Roman" w:cs="Times New Roman"/>
          <w:sz w:val="24"/>
          <w:szCs w:val="24"/>
        </w:rPr>
        <w:t xml:space="preserve"> for the two paths</w:t>
      </w:r>
      <w:r w:rsidRPr="0004404F">
        <w:rPr>
          <w:rFonts w:ascii="Times New Roman" w:hAnsi="Times New Roman" w:cs="Times New Roman"/>
          <w:sz w:val="24"/>
          <w:szCs w:val="24"/>
        </w:rPr>
        <w:t xml:space="preserve"> are compared with </w:t>
      </w:r>
      <w:r>
        <w:rPr>
          <w:rFonts w:ascii="Times New Roman" w:hAnsi="Times New Roman" w:cs="Times New Roman"/>
          <w:sz w:val="24"/>
          <w:szCs w:val="24"/>
        </w:rPr>
        <w:t>rest of possible</w:t>
      </w:r>
      <w:r w:rsidRPr="0004404F">
        <w:rPr>
          <w:rFonts w:ascii="Times New Roman" w:hAnsi="Times New Roman" w:cs="Times New Roman"/>
          <w:sz w:val="24"/>
          <w:szCs w:val="24"/>
        </w:rPr>
        <w:t xml:space="preserve"> DTFs in</w:t>
      </w:r>
      <w:r>
        <w:rPr>
          <w:rFonts w:ascii="Times New Roman" w:hAnsi="Times New Roman" w:cs="Times New Roman"/>
          <w:sz w:val="24"/>
          <w:szCs w:val="24"/>
        </w:rPr>
        <w:t xml:space="preserve"> the</w:t>
      </w:r>
      <w:r w:rsidRPr="0004404F">
        <w:rPr>
          <w:rFonts w:ascii="Times New Roman" w:hAnsi="Times New Roman" w:cs="Times New Roman"/>
          <w:sz w:val="24"/>
          <w:szCs w:val="24"/>
        </w:rPr>
        <w:t xml:space="preserve"> reservoir</w:t>
      </w:r>
      <w:r>
        <w:rPr>
          <w:rFonts w:ascii="Times New Roman" w:hAnsi="Times New Roman" w:cs="Times New Roman"/>
          <w:sz w:val="24"/>
          <w:szCs w:val="24"/>
        </w:rPr>
        <w:t xml:space="preserve"> shown by arrow</w:t>
      </w:r>
      <w:r w:rsidRPr="0004404F">
        <w:rPr>
          <w:rFonts w:ascii="Times New Roman" w:hAnsi="Times New Roman" w:cs="Times New Roman"/>
          <w:sz w:val="24"/>
          <w:szCs w:val="24"/>
        </w:rPr>
        <w:t xml:space="preserve">. </w:t>
      </w:r>
      <w:r>
        <w:rPr>
          <w:rFonts w:ascii="Times New Roman" w:hAnsi="Times New Roman" w:cs="Times New Roman"/>
          <w:sz w:val="24"/>
          <w:szCs w:val="24"/>
        </w:rPr>
        <w:t>The fracture node located vertically above the reservoir node 3 is accepted because of the lowest</w:t>
      </w:r>
      <w:r w:rsidRPr="0004404F">
        <w:rPr>
          <w:rFonts w:ascii="Times New Roman" w:hAnsi="Times New Roman" w:cs="Times New Roman"/>
          <w:sz w:val="24"/>
          <w:szCs w:val="24"/>
        </w:rPr>
        <w:t xml:space="preserve"> DTF </w:t>
      </w:r>
      <w:r>
        <w:rPr>
          <w:rFonts w:ascii="Times New Roman" w:hAnsi="Times New Roman" w:cs="Times New Roman"/>
          <w:sz w:val="24"/>
          <w:szCs w:val="24"/>
        </w:rPr>
        <w:t xml:space="preserve">required to reach to this fracture node </w:t>
      </w:r>
      <w:r w:rsidRPr="0004404F">
        <w:rPr>
          <w:rFonts w:ascii="Times New Roman" w:hAnsi="Times New Roman" w:cs="Times New Roman"/>
          <w:sz w:val="24"/>
          <w:szCs w:val="24"/>
        </w:rPr>
        <w:t>(</w:t>
      </w:r>
      <w:r w:rsidRPr="00AD0DFA">
        <w:rPr>
          <w:rFonts w:ascii="Times New Roman" w:hAnsi="Times New Roman" w:cs="Times New Roman"/>
          <w:b/>
          <w:sz w:val="24"/>
          <w:szCs w:val="24"/>
        </w:rPr>
        <w:t>Figure 5.5b</w:t>
      </w:r>
      <w:r w:rsidRPr="0004404F">
        <w:rPr>
          <w:rFonts w:ascii="Times New Roman" w:hAnsi="Times New Roman" w:cs="Times New Roman"/>
          <w:sz w:val="24"/>
          <w:szCs w:val="24"/>
        </w:rPr>
        <w:t>)</w:t>
      </w:r>
      <w:r>
        <w:rPr>
          <w:rFonts w:ascii="Times New Roman" w:hAnsi="Times New Roman" w:cs="Times New Roman"/>
          <w:sz w:val="24"/>
          <w:szCs w:val="24"/>
        </w:rPr>
        <w:t xml:space="preserve">. Corresponding changes are recorded in the VFM. </w:t>
      </w:r>
      <w:r w:rsidRPr="0004404F">
        <w:rPr>
          <w:rFonts w:ascii="Times New Roman" w:hAnsi="Times New Roman" w:cs="Times New Roman"/>
          <w:sz w:val="24"/>
          <w:szCs w:val="24"/>
        </w:rPr>
        <w:t xml:space="preserve">  Subsequently, </w:t>
      </w:r>
      <w:r>
        <w:rPr>
          <w:rFonts w:ascii="Times New Roman" w:hAnsi="Times New Roman" w:cs="Times New Roman"/>
          <w:sz w:val="24"/>
          <w:szCs w:val="24"/>
        </w:rPr>
        <w:t>th</w:t>
      </w:r>
      <w:r w:rsidRPr="0004404F">
        <w:rPr>
          <w:rFonts w:ascii="Times New Roman" w:hAnsi="Times New Roman" w:cs="Times New Roman"/>
          <w:sz w:val="24"/>
          <w:szCs w:val="24"/>
        </w:rPr>
        <w:t>e DTF</w:t>
      </w:r>
      <w:r>
        <w:rPr>
          <w:rFonts w:ascii="Times New Roman" w:hAnsi="Times New Roman" w:cs="Times New Roman"/>
          <w:sz w:val="24"/>
          <w:szCs w:val="24"/>
        </w:rPr>
        <w:t xml:space="preserve"> from the newly accepted fracture node to neighboring nodes and the reservoir node 3 to the previously unaccepted fracture node </w:t>
      </w:r>
      <w:r w:rsidRPr="0004404F">
        <w:rPr>
          <w:rFonts w:ascii="Times New Roman" w:hAnsi="Times New Roman" w:cs="Times New Roman"/>
          <w:sz w:val="24"/>
          <w:szCs w:val="24"/>
        </w:rPr>
        <w:t xml:space="preserve">are computed in </w:t>
      </w:r>
      <w:r>
        <w:rPr>
          <w:rFonts w:ascii="Times New Roman" w:hAnsi="Times New Roman" w:cs="Times New Roman"/>
          <w:sz w:val="24"/>
          <w:szCs w:val="24"/>
        </w:rPr>
        <w:t xml:space="preserve">the </w:t>
      </w:r>
      <w:r w:rsidRPr="0004404F">
        <w:rPr>
          <w:rFonts w:ascii="Times New Roman" w:hAnsi="Times New Roman" w:cs="Times New Roman"/>
          <w:sz w:val="24"/>
          <w:szCs w:val="24"/>
        </w:rPr>
        <w:t>VFM (</w:t>
      </w:r>
      <w:r w:rsidRPr="00AD0DFA">
        <w:rPr>
          <w:rFonts w:ascii="Times New Roman" w:hAnsi="Times New Roman" w:cs="Times New Roman"/>
          <w:b/>
          <w:sz w:val="24"/>
          <w:szCs w:val="24"/>
        </w:rPr>
        <w:t>Figure 5.5</w:t>
      </w:r>
      <w:r>
        <w:rPr>
          <w:rFonts w:ascii="Times New Roman" w:hAnsi="Times New Roman" w:cs="Times New Roman"/>
          <w:b/>
          <w:sz w:val="24"/>
          <w:szCs w:val="24"/>
        </w:rPr>
        <w:t>b</w:t>
      </w:r>
      <w:r w:rsidRPr="0004404F">
        <w:rPr>
          <w:rFonts w:ascii="Times New Roman" w:hAnsi="Times New Roman" w:cs="Times New Roman"/>
          <w:sz w:val="24"/>
          <w:szCs w:val="24"/>
        </w:rPr>
        <w:t xml:space="preserve">). </w:t>
      </w:r>
    </w:p>
    <w:p w14:paraId="6B949F45" w14:textId="18BC86F1" w:rsidR="00130C15" w:rsidRDefault="00130C15" w:rsidP="00130C15">
      <w:pPr>
        <w:spacing w:before="120" w:after="0" w:line="480" w:lineRule="auto"/>
        <w:ind w:firstLine="720"/>
        <w:jc w:val="both"/>
      </w:pPr>
      <w:r>
        <w:rPr>
          <w:rFonts w:ascii="Times New Roman" w:hAnsi="Times New Roman" w:cs="Times New Roman"/>
          <w:sz w:val="24"/>
          <w:szCs w:val="24"/>
        </w:rPr>
        <w:t xml:space="preserve">The fracture being infinitely conductive, all the fracture nodes will be iteratively accepted to generate the front propagation pattern shown in </w:t>
      </w:r>
      <w:r w:rsidRPr="00AD0DFA">
        <w:rPr>
          <w:rFonts w:ascii="Times New Roman" w:hAnsi="Times New Roman" w:cs="Times New Roman"/>
          <w:b/>
          <w:sz w:val="24"/>
          <w:szCs w:val="24"/>
        </w:rPr>
        <w:t>Figure 5.5</w:t>
      </w:r>
      <w:r>
        <w:rPr>
          <w:rFonts w:ascii="Times New Roman" w:hAnsi="Times New Roman" w:cs="Times New Roman"/>
          <w:b/>
          <w:sz w:val="24"/>
          <w:szCs w:val="24"/>
        </w:rPr>
        <w:t>c</w:t>
      </w:r>
      <w:r>
        <w:rPr>
          <w:rFonts w:ascii="Times New Roman" w:hAnsi="Times New Roman" w:cs="Times New Roman"/>
          <w:sz w:val="24"/>
          <w:szCs w:val="24"/>
        </w:rPr>
        <w:t xml:space="preserve">. In the next iteration, DTF of all </w:t>
      </w:r>
      <w:r w:rsidR="00E2637E">
        <w:rPr>
          <w:rFonts w:ascii="Times New Roman" w:hAnsi="Times New Roman" w:cs="Times New Roman"/>
          <w:sz w:val="24"/>
          <w:szCs w:val="24"/>
        </w:rPr>
        <w:t>outward-bound</w:t>
      </w:r>
      <w:r>
        <w:rPr>
          <w:rFonts w:ascii="Times New Roman" w:hAnsi="Times New Roman" w:cs="Times New Roman"/>
          <w:sz w:val="24"/>
          <w:szCs w:val="24"/>
        </w:rPr>
        <w:t xml:space="preserve"> propagation emerging from the fracture nodes are computed and compared with those for the reservoir nodes on the front. This results in sequential acceptance of reservoir nodes 2, 4, and 1, sequentially, based on distances between the nodes (</w:t>
      </w:r>
      <w:r w:rsidRPr="00AD0DFA">
        <w:rPr>
          <w:rFonts w:ascii="Times New Roman" w:hAnsi="Times New Roman" w:cs="Times New Roman"/>
          <w:b/>
          <w:sz w:val="24"/>
          <w:szCs w:val="24"/>
        </w:rPr>
        <w:t>Figure 5.5</w:t>
      </w:r>
      <w:r>
        <w:rPr>
          <w:rFonts w:ascii="Times New Roman" w:hAnsi="Times New Roman" w:cs="Times New Roman"/>
          <w:b/>
          <w:sz w:val="24"/>
          <w:szCs w:val="24"/>
        </w:rPr>
        <w:t>d</w:t>
      </w:r>
      <w:r w:rsidRPr="005704CD">
        <w:rPr>
          <w:rFonts w:ascii="Times New Roman" w:hAnsi="Times New Roman" w:cs="Times New Roman"/>
          <w:sz w:val="24"/>
          <w:szCs w:val="24"/>
        </w:rPr>
        <w:t>)</w:t>
      </w:r>
      <w:r>
        <w:rPr>
          <w:rFonts w:ascii="Times New Roman" w:hAnsi="Times New Roman" w:cs="Times New Roman"/>
          <w:sz w:val="24"/>
          <w:szCs w:val="24"/>
        </w:rPr>
        <w:t xml:space="preserve">. After all fracture nodes and adjacent reservoir nodes, </w:t>
      </w:r>
      <w:r w:rsidRPr="0004404F">
        <w:rPr>
          <w:rFonts w:ascii="Times New Roman" w:hAnsi="Times New Roman" w:cs="Times New Roman"/>
          <w:sz w:val="24"/>
          <w:szCs w:val="24"/>
        </w:rPr>
        <w:t xml:space="preserve">all the surrounding reservoir nodes are determined, the </w:t>
      </w:r>
      <w:r>
        <w:rPr>
          <w:rFonts w:ascii="Times New Roman" w:hAnsi="Times New Roman" w:cs="Times New Roman"/>
          <w:sz w:val="24"/>
          <w:szCs w:val="24"/>
        </w:rPr>
        <w:t xml:space="preserve">EFMFM </w:t>
      </w:r>
      <w:r w:rsidRPr="0004404F">
        <w:rPr>
          <w:rFonts w:ascii="Times New Roman" w:hAnsi="Times New Roman" w:cs="Times New Roman"/>
          <w:sz w:val="24"/>
          <w:szCs w:val="24"/>
        </w:rPr>
        <w:t xml:space="preserve">algorithm returns to </w:t>
      </w:r>
      <w:r>
        <w:rPr>
          <w:rFonts w:ascii="Times New Roman" w:hAnsi="Times New Roman" w:cs="Times New Roman"/>
          <w:sz w:val="24"/>
          <w:szCs w:val="24"/>
        </w:rPr>
        <w:t>M</w:t>
      </w:r>
      <w:r w:rsidRPr="0004404F">
        <w:rPr>
          <w:rFonts w:ascii="Times New Roman" w:hAnsi="Times New Roman" w:cs="Times New Roman"/>
          <w:sz w:val="24"/>
          <w:szCs w:val="24"/>
        </w:rPr>
        <w:t>FM</w:t>
      </w:r>
      <w:r>
        <w:rPr>
          <w:rFonts w:ascii="Times New Roman" w:hAnsi="Times New Roman" w:cs="Times New Roman"/>
          <w:sz w:val="24"/>
          <w:szCs w:val="24"/>
        </w:rPr>
        <w:t xml:space="preserve"> algorithm</w:t>
      </w:r>
      <w:r w:rsidRPr="0004404F">
        <w:rPr>
          <w:rFonts w:ascii="Times New Roman" w:hAnsi="Times New Roman" w:cs="Times New Roman"/>
          <w:sz w:val="24"/>
          <w:szCs w:val="24"/>
        </w:rPr>
        <w:t xml:space="preserve"> to finish </w:t>
      </w:r>
      <w:r>
        <w:rPr>
          <w:rFonts w:ascii="Times New Roman" w:hAnsi="Times New Roman" w:cs="Times New Roman"/>
          <w:sz w:val="24"/>
          <w:szCs w:val="24"/>
        </w:rPr>
        <w:t xml:space="preserve">the DTF </w:t>
      </w:r>
      <w:r w:rsidRPr="0004404F">
        <w:rPr>
          <w:rFonts w:ascii="Times New Roman" w:hAnsi="Times New Roman" w:cs="Times New Roman"/>
          <w:sz w:val="24"/>
          <w:szCs w:val="24"/>
        </w:rPr>
        <w:t>calculation</w:t>
      </w:r>
      <w:r>
        <w:rPr>
          <w:rFonts w:ascii="Times New Roman" w:hAnsi="Times New Roman" w:cs="Times New Roman"/>
          <w:sz w:val="24"/>
          <w:szCs w:val="24"/>
        </w:rPr>
        <w:t>s</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for the remaining reservoir </w:t>
      </w:r>
      <w:r w:rsidRPr="0004404F">
        <w:rPr>
          <w:rFonts w:ascii="Times New Roman" w:hAnsi="Times New Roman" w:cs="Times New Roman"/>
          <w:sz w:val="24"/>
          <w:szCs w:val="24"/>
        </w:rPr>
        <w:t xml:space="preserve">nodes </w:t>
      </w:r>
      <w:r>
        <w:rPr>
          <w:rFonts w:ascii="Times New Roman" w:hAnsi="Times New Roman" w:cs="Times New Roman"/>
          <w:sz w:val="24"/>
          <w:szCs w:val="24"/>
        </w:rPr>
        <w:t>(</w:t>
      </w:r>
      <w:r w:rsidRPr="00AD0DFA">
        <w:rPr>
          <w:rFonts w:ascii="Times New Roman" w:hAnsi="Times New Roman" w:cs="Times New Roman"/>
          <w:b/>
          <w:sz w:val="24"/>
          <w:szCs w:val="24"/>
        </w:rPr>
        <w:t>Figure 5.5d</w:t>
      </w:r>
      <w:r>
        <w:rPr>
          <w:rFonts w:ascii="Times New Roman" w:hAnsi="Times New Roman" w:cs="Times New Roman"/>
          <w:sz w:val="24"/>
          <w:szCs w:val="24"/>
        </w:rPr>
        <w:t>)</w:t>
      </w:r>
      <w:r w:rsidRPr="0004404F">
        <w:rPr>
          <w:rFonts w:ascii="Times New Roman" w:hAnsi="Times New Roman" w:cs="Times New Roman"/>
          <w:sz w:val="24"/>
          <w:szCs w:val="24"/>
        </w:rPr>
        <w:t xml:space="preserve">. The flow chart, shown in </w:t>
      </w:r>
      <w:r w:rsidRPr="00AD0DFA">
        <w:rPr>
          <w:rFonts w:ascii="Times New Roman" w:hAnsi="Times New Roman" w:cs="Times New Roman"/>
          <w:b/>
          <w:sz w:val="24"/>
          <w:szCs w:val="24"/>
        </w:rPr>
        <w:t>Figure 5.6</w:t>
      </w:r>
      <w:r w:rsidRPr="0004404F">
        <w:rPr>
          <w:rFonts w:ascii="Times New Roman" w:hAnsi="Times New Roman" w:cs="Times New Roman"/>
          <w:sz w:val="24"/>
          <w:szCs w:val="24"/>
        </w:rPr>
        <w:t>, summarizes the overall EF</w:t>
      </w:r>
      <w:r>
        <w:rPr>
          <w:rFonts w:ascii="Times New Roman" w:hAnsi="Times New Roman" w:cs="Times New Roman"/>
          <w:sz w:val="24"/>
          <w:szCs w:val="24"/>
        </w:rPr>
        <w:t>M</w:t>
      </w:r>
      <w:r w:rsidRPr="0004404F">
        <w:rPr>
          <w:rFonts w:ascii="Times New Roman" w:hAnsi="Times New Roman" w:cs="Times New Roman"/>
          <w:sz w:val="24"/>
          <w:szCs w:val="24"/>
        </w:rPr>
        <w:t>FM algorithm.</w:t>
      </w:r>
    </w:p>
    <w:p w14:paraId="3FAF04EA" w14:textId="77777777" w:rsidR="00130C15" w:rsidRDefault="00130C15" w:rsidP="00130C15">
      <w:pPr>
        <w:spacing w:before="120" w:after="0" w:line="240" w:lineRule="auto"/>
        <w:jc w:val="center"/>
      </w:pPr>
      <w:r>
        <w:rPr>
          <w:b/>
          <w:noProof/>
          <w:sz w:val="20"/>
          <w:szCs w:val="20"/>
        </w:rPr>
        <w:lastRenderedPageBreak/>
        <w:drawing>
          <wp:inline distT="0" distB="0" distL="0" distR="0" wp14:anchorId="46638672" wp14:editId="1922E291">
            <wp:extent cx="5167975" cy="77936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563"/>
                    <a:stretch/>
                  </pic:blipFill>
                  <pic:spPr bwMode="auto">
                    <a:xfrm>
                      <a:off x="0" y="0"/>
                      <a:ext cx="5221023" cy="7873664"/>
                    </a:xfrm>
                    <a:prstGeom prst="rect">
                      <a:avLst/>
                    </a:prstGeom>
                    <a:noFill/>
                    <a:ln>
                      <a:noFill/>
                    </a:ln>
                    <a:extLst>
                      <a:ext uri="{53640926-AAD7-44D8-BBD7-CCE9431645EC}">
                        <a14:shadowObscured xmlns:a14="http://schemas.microsoft.com/office/drawing/2010/main"/>
                      </a:ext>
                    </a:extLst>
                  </pic:spPr>
                </pic:pic>
              </a:graphicData>
            </a:graphic>
          </wp:inline>
        </w:drawing>
      </w:r>
    </w:p>
    <w:p w14:paraId="385C5FBF" w14:textId="72DBCC1F" w:rsidR="00130C15" w:rsidRPr="0004404F" w:rsidRDefault="00130C15" w:rsidP="00130C15">
      <w:pPr>
        <w:tabs>
          <w:tab w:val="left" w:pos="1680"/>
          <w:tab w:val="right" w:leader="dot" w:pos="9360"/>
        </w:tabs>
        <w:spacing w:line="280" w:lineRule="exact"/>
        <w:rPr>
          <w:rFonts w:ascii="Times New Roman" w:eastAsia="Times New Roman" w:hAnsi="Times New Roman" w:cs="Times New Roman"/>
          <w:sz w:val="24"/>
          <w:szCs w:val="24"/>
        </w:rPr>
      </w:pPr>
      <w:bookmarkStart w:id="137" w:name="_Toc487988062"/>
      <w:bookmarkStart w:id="138" w:name="_Toc488190313"/>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5</w:t>
      </w:r>
      <w:r w:rsidRPr="00A05724">
        <w:rPr>
          <w:rFonts w:ascii="Times New Roman" w:hAnsi="Times New Roman" w:cs="Times New Roman"/>
          <w:b/>
          <w:sz w:val="24"/>
          <w:szCs w:val="24"/>
        </w:rPr>
        <w:fldChar w:fldCharType="end"/>
      </w:r>
      <w:r w:rsidRPr="00A05724">
        <w:rPr>
          <w:rFonts w:ascii="Times New Roman" w:hAnsi="Times New Roman" w:cs="Times New Roman"/>
          <w:b/>
          <w:noProof/>
          <w:sz w:val="24"/>
          <w:szCs w:val="24"/>
        </w:rPr>
        <w:t>:</w:t>
      </w:r>
      <w:r>
        <w:rPr>
          <w:rFonts w:ascii="Times New Roman" w:hAnsi="Times New Roman" w:cs="Times New Roman"/>
          <w:b/>
          <w:sz w:val="24"/>
          <w:szCs w:val="24"/>
        </w:rPr>
        <w:t xml:space="preserve"> Schematic of the</w:t>
      </w:r>
      <w:r w:rsidRPr="0004404F">
        <w:rPr>
          <w:rFonts w:ascii="Times New Roman" w:hAnsi="Times New Roman" w:cs="Times New Roman"/>
          <w:b/>
          <w:sz w:val="24"/>
          <w:szCs w:val="24"/>
        </w:rPr>
        <w:t xml:space="preserve"> Embedded Fracture </w:t>
      </w:r>
      <w:r>
        <w:rPr>
          <w:rFonts w:ascii="Times New Roman" w:hAnsi="Times New Roman" w:cs="Times New Roman"/>
          <w:b/>
          <w:sz w:val="24"/>
          <w:szCs w:val="24"/>
        </w:rPr>
        <w:t>M</w:t>
      </w:r>
      <w:r w:rsidRPr="0004404F">
        <w:rPr>
          <w:rFonts w:ascii="Times New Roman" w:hAnsi="Times New Roman" w:cs="Times New Roman"/>
          <w:b/>
          <w:sz w:val="24"/>
          <w:szCs w:val="24"/>
        </w:rPr>
        <w:t>FM</w:t>
      </w:r>
      <w:r>
        <w:rPr>
          <w:rFonts w:ascii="Times New Roman" w:hAnsi="Times New Roman" w:cs="Times New Roman"/>
          <w:b/>
          <w:sz w:val="24"/>
          <w:szCs w:val="24"/>
        </w:rPr>
        <w:t xml:space="preserve"> with VFM algorithm applied to 3</w:t>
      </w:r>
      <w:bookmarkEnd w:id="137"/>
      <m:oMath>
        <m:r>
          <m:rPr>
            <m:sty m:val="bi"/>
          </m:rPr>
          <w:rPr>
            <w:rFonts w:ascii="Cambria Math" w:hAnsi="Cambria Math" w:cs="Times New Roman"/>
            <w:sz w:val="24"/>
            <w:szCs w:val="24"/>
          </w:rPr>
          <m:t>×</m:t>
        </m:r>
      </m:oMath>
      <w:r>
        <w:rPr>
          <w:rFonts w:ascii="Times New Roman" w:hAnsi="Times New Roman" w:cs="Times New Roman"/>
          <w:b/>
          <w:sz w:val="24"/>
          <w:szCs w:val="24"/>
        </w:rPr>
        <w:t>4 reservoir containing single linear discrete fracture.</w:t>
      </w:r>
      <w:bookmarkEnd w:id="138"/>
      <w:r>
        <w:rPr>
          <w:rFonts w:ascii="Times New Roman" w:hAnsi="Times New Roman" w:cs="Times New Roman"/>
          <w:b/>
          <w:sz w:val="24"/>
          <w:szCs w:val="24"/>
        </w:rPr>
        <w:t xml:space="preserve"> </w:t>
      </w:r>
    </w:p>
    <w:p w14:paraId="4AD1FAF4" w14:textId="77777777" w:rsidR="00130C15" w:rsidRDefault="00130C15" w:rsidP="00130C15">
      <w:pPr>
        <w:tabs>
          <w:tab w:val="left" w:pos="1680"/>
          <w:tab w:val="right" w:leader="dot" w:pos="9360"/>
        </w:tabs>
        <w:spacing w:line="240" w:lineRule="auto"/>
        <w:jc w:val="center"/>
        <w:rPr>
          <w:rFonts w:ascii="Times New Roman" w:eastAsia="Times New Roman" w:hAnsi="Times New Roman" w:cs="Times New Roman"/>
          <w:sz w:val="24"/>
          <w:szCs w:val="24"/>
        </w:rPr>
      </w:pPr>
    </w:p>
    <w:p w14:paraId="749530F0" w14:textId="77777777" w:rsidR="00130C15" w:rsidRPr="00086D5E" w:rsidRDefault="00130C15" w:rsidP="00130C15">
      <w:pPr>
        <w:tabs>
          <w:tab w:val="left" w:pos="1680"/>
          <w:tab w:val="right" w:leader="dot" w:pos="936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FECC7FE" wp14:editId="5C55A3C0">
            <wp:extent cx="5805377" cy="5476655"/>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14672" cy="5485424"/>
                    </a:xfrm>
                    <a:prstGeom prst="rect">
                      <a:avLst/>
                    </a:prstGeom>
                    <a:noFill/>
                    <a:ln>
                      <a:noFill/>
                    </a:ln>
                  </pic:spPr>
                </pic:pic>
              </a:graphicData>
            </a:graphic>
          </wp:inline>
        </w:drawing>
      </w:r>
    </w:p>
    <w:p w14:paraId="1A836046" w14:textId="77B6415D" w:rsidR="00130C15" w:rsidRDefault="00130C15" w:rsidP="00130C15">
      <w:pPr>
        <w:tabs>
          <w:tab w:val="left" w:pos="1680"/>
          <w:tab w:val="right" w:leader="dot" w:pos="9360"/>
        </w:tabs>
        <w:spacing w:line="280" w:lineRule="exact"/>
        <w:rPr>
          <w:rFonts w:ascii="Times New Roman" w:hAnsi="Times New Roman" w:cs="Times New Roman"/>
          <w:b/>
          <w:sz w:val="24"/>
          <w:szCs w:val="24"/>
        </w:rPr>
      </w:pPr>
      <w:bookmarkStart w:id="139" w:name="_Toc487988063"/>
      <w:bookmarkStart w:id="140" w:name="_Toc488190314"/>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6</w:t>
      </w:r>
      <w:r w:rsidRPr="00A05724">
        <w:rPr>
          <w:rFonts w:ascii="Times New Roman" w:hAnsi="Times New Roman" w:cs="Times New Roman"/>
          <w:b/>
          <w:sz w:val="24"/>
          <w:szCs w:val="24"/>
        </w:rPr>
        <w:fldChar w:fldCharType="end"/>
      </w:r>
      <w:r w:rsidRPr="00A05724">
        <w:rPr>
          <w:rFonts w:ascii="Times New Roman" w:hAnsi="Times New Roman" w:cs="Times New Roman"/>
          <w:b/>
          <w:noProof/>
          <w:sz w:val="24"/>
          <w:szCs w:val="24"/>
        </w:rPr>
        <w:t xml:space="preserve">: </w:t>
      </w:r>
      <w:r w:rsidRPr="0004404F">
        <w:rPr>
          <w:rFonts w:ascii="Times New Roman" w:hAnsi="Times New Roman" w:cs="Times New Roman"/>
          <w:b/>
          <w:sz w:val="24"/>
          <w:szCs w:val="24"/>
        </w:rPr>
        <w:t xml:space="preserve">Flow chart for Embedded Fracture </w:t>
      </w:r>
      <w:r>
        <w:rPr>
          <w:rFonts w:ascii="Times New Roman" w:hAnsi="Times New Roman" w:cs="Times New Roman"/>
          <w:b/>
          <w:sz w:val="24"/>
          <w:szCs w:val="24"/>
        </w:rPr>
        <w:t>M</w:t>
      </w:r>
      <w:r w:rsidRPr="0004404F">
        <w:rPr>
          <w:rFonts w:ascii="Times New Roman" w:hAnsi="Times New Roman" w:cs="Times New Roman"/>
          <w:b/>
          <w:sz w:val="24"/>
          <w:szCs w:val="24"/>
        </w:rPr>
        <w:t>FM</w:t>
      </w:r>
      <w:r>
        <w:rPr>
          <w:rFonts w:ascii="Times New Roman" w:hAnsi="Times New Roman" w:cs="Times New Roman"/>
          <w:b/>
          <w:sz w:val="24"/>
          <w:szCs w:val="24"/>
        </w:rPr>
        <w:t xml:space="preserve"> with </w:t>
      </w:r>
      <w:bookmarkEnd w:id="139"/>
      <w:r>
        <w:rPr>
          <w:rFonts w:ascii="Times New Roman" w:hAnsi="Times New Roman" w:cs="Times New Roman"/>
          <w:b/>
          <w:sz w:val="24"/>
          <w:szCs w:val="24"/>
        </w:rPr>
        <w:t>VFM</w:t>
      </w:r>
      <w:r w:rsidR="000A3C37">
        <w:rPr>
          <w:rFonts w:ascii="Times New Roman" w:hAnsi="Times New Roman" w:cs="Times New Roman"/>
          <w:b/>
          <w:sz w:val="24"/>
          <w:szCs w:val="24"/>
        </w:rPr>
        <w:t>.</w:t>
      </w:r>
      <w:bookmarkEnd w:id="140"/>
    </w:p>
    <w:p w14:paraId="4267E50B" w14:textId="5FC70B26" w:rsidR="00487DC6" w:rsidRPr="00487DC6" w:rsidRDefault="00130C15" w:rsidP="00487DC6">
      <w:pPr>
        <w:pStyle w:val="ListParagraph"/>
        <w:keepNext/>
        <w:numPr>
          <w:ilvl w:val="1"/>
          <w:numId w:val="20"/>
        </w:numPr>
        <w:spacing w:after="0" w:line="480" w:lineRule="auto"/>
        <w:jc w:val="both"/>
        <w:outlineLvl w:val="1"/>
        <w:rPr>
          <w:rFonts w:ascii="Times New Roman" w:eastAsia="Times New Roman" w:hAnsi="Times New Roman" w:cs="Times New Roman"/>
          <w:b/>
          <w:sz w:val="24"/>
          <w:szCs w:val="24"/>
        </w:rPr>
      </w:pPr>
      <w:bookmarkStart w:id="141" w:name="_Toc487987385"/>
      <w:bookmarkStart w:id="142" w:name="_Toc488801659"/>
      <w:r w:rsidRPr="00435F81">
        <w:rPr>
          <w:rFonts w:ascii="Times New Roman" w:eastAsia="Times New Roman" w:hAnsi="Times New Roman" w:cs="Times New Roman"/>
          <w:b/>
          <w:sz w:val="24"/>
          <w:szCs w:val="24"/>
        </w:rPr>
        <w:t>Results and validations</w:t>
      </w:r>
      <w:bookmarkEnd w:id="141"/>
      <w:bookmarkEnd w:id="142"/>
    </w:p>
    <w:p w14:paraId="465F7A50" w14:textId="62D8181B" w:rsidR="00487DC6" w:rsidRPr="00487DC6" w:rsidRDefault="00487DC6" w:rsidP="00487DC6">
      <w:pPr>
        <w:keepNext/>
        <w:spacing w:after="0" w:line="480" w:lineRule="auto"/>
        <w:jc w:val="both"/>
        <w:outlineLvl w:val="2"/>
        <w:rPr>
          <w:rFonts w:ascii="Times New Roman" w:eastAsia="Times New Roman" w:hAnsi="Times New Roman" w:cs="Times New Roman"/>
          <w:bCs/>
          <w:i/>
          <w:sz w:val="24"/>
          <w:szCs w:val="24"/>
          <w:lang w:bidi="en-US"/>
        </w:rPr>
      </w:pPr>
      <w:bookmarkStart w:id="143" w:name="_Toc488801660"/>
      <w:r>
        <w:rPr>
          <w:rFonts w:ascii="Times New Roman" w:hAnsi="Times New Roman" w:cs="Times New Roman"/>
          <w:i/>
          <w:sz w:val="24"/>
          <w:szCs w:val="24"/>
        </w:rPr>
        <w:t xml:space="preserve">5.3.1 </w:t>
      </w:r>
      <w:bookmarkStart w:id="144" w:name="_Toc487987386"/>
      <w:r w:rsidRPr="00C94FA1">
        <w:rPr>
          <w:rFonts w:ascii="Times New Roman" w:hAnsi="Times New Roman" w:cs="Times New Roman"/>
          <w:i/>
          <w:sz w:val="24"/>
          <w:szCs w:val="24"/>
        </w:rPr>
        <w:t xml:space="preserve">Application of </w:t>
      </w:r>
      <w:r>
        <w:rPr>
          <w:rFonts w:ascii="Times New Roman" w:hAnsi="Times New Roman" w:cs="Times New Roman"/>
          <w:i/>
          <w:sz w:val="24"/>
          <w:szCs w:val="24"/>
        </w:rPr>
        <w:t xml:space="preserve">EFMFM on </w:t>
      </w:r>
      <w:r w:rsidR="00F11A19">
        <w:rPr>
          <w:rFonts w:ascii="Times New Roman" w:hAnsi="Times New Roman" w:cs="Times New Roman"/>
          <w:i/>
          <w:sz w:val="24"/>
          <w:szCs w:val="24"/>
        </w:rPr>
        <w:t>R</w:t>
      </w:r>
      <w:r>
        <w:rPr>
          <w:rFonts w:ascii="Times New Roman" w:hAnsi="Times New Roman" w:cs="Times New Roman"/>
          <w:i/>
          <w:sz w:val="24"/>
          <w:szCs w:val="24"/>
        </w:rPr>
        <w:t>eservoir</w:t>
      </w:r>
      <w:r w:rsidRPr="00C94FA1">
        <w:rPr>
          <w:rFonts w:ascii="Times New Roman" w:hAnsi="Times New Roman" w:cs="Times New Roman"/>
          <w:i/>
          <w:sz w:val="24"/>
          <w:szCs w:val="24"/>
        </w:rPr>
        <w:t xml:space="preserve"> with </w:t>
      </w:r>
      <w:r w:rsidR="00F11A19">
        <w:rPr>
          <w:rFonts w:ascii="Times New Roman" w:hAnsi="Times New Roman" w:cs="Times New Roman"/>
          <w:i/>
          <w:sz w:val="24"/>
          <w:szCs w:val="24"/>
        </w:rPr>
        <w:t>S</w:t>
      </w:r>
      <w:r w:rsidRPr="00C94FA1">
        <w:rPr>
          <w:rFonts w:ascii="Times New Roman" w:hAnsi="Times New Roman" w:cs="Times New Roman"/>
          <w:i/>
          <w:sz w:val="24"/>
          <w:szCs w:val="24"/>
        </w:rPr>
        <w:t xml:space="preserve">ingle </w:t>
      </w:r>
      <w:r w:rsidR="00F11A19">
        <w:rPr>
          <w:rFonts w:ascii="Times New Roman" w:hAnsi="Times New Roman" w:cs="Times New Roman"/>
          <w:i/>
          <w:sz w:val="24"/>
          <w:szCs w:val="24"/>
        </w:rPr>
        <w:t>L</w:t>
      </w:r>
      <w:r>
        <w:rPr>
          <w:rFonts w:ascii="Times New Roman" w:hAnsi="Times New Roman" w:cs="Times New Roman"/>
          <w:i/>
          <w:sz w:val="24"/>
          <w:szCs w:val="24"/>
        </w:rPr>
        <w:t xml:space="preserve">inear </w:t>
      </w:r>
      <w:r w:rsidR="00F11A19">
        <w:rPr>
          <w:rFonts w:ascii="Times New Roman" w:hAnsi="Times New Roman" w:cs="Times New Roman"/>
          <w:i/>
          <w:sz w:val="24"/>
          <w:szCs w:val="24"/>
        </w:rPr>
        <w:t>F</w:t>
      </w:r>
      <w:r w:rsidRPr="00C94FA1">
        <w:rPr>
          <w:rFonts w:ascii="Times New Roman" w:hAnsi="Times New Roman" w:cs="Times New Roman"/>
          <w:i/>
          <w:sz w:val="24"/>
          <w:szCs w:val="24"/>
        </w:rPr>
        <w:t>racture</w:t>
      </w:r>
      <w:bookmarkEnd w:id="143"/>
      <w:bookmarkEnd w:id="144"/>
    </w:p>
    <w:p w14:paraId="2D050749" w14:textId="4ADB9AAE" w:rsidR="00130C15" w:rsidRDefault="00130C15" w:rsidP="00130C15">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EFMFM algorithm here refers to the one that implements VFM. First, we demonstrate the simulations generated using EFMFM for reservoir models with larger number of nodes (</w:t>
      </w:r>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Pr>
          <w:rFonts w:ascii="Times New Roman" w:hAnsi="Times New Roman" w:cs="Times New Roman"/>
          <w:b/>
          <w:sz w:val="24"/>
          <w:szCs w:val="24"/>
        </w:rPr>
        <w:t>7</w:t>
      </w:r>
      <w:r>
        <w:rPr>
          <w:rFonts w:ascii="Times New Roman" w:hAnsi="Times New Roman" w:cs="Times New Roman"/>
          <w:sz w:val="24"/>
          <w:szCs w:val="24"/>
        </w:rPr>
        <w:t>) compared to the case discussed in the previous section</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A producing well is located in the rightmost bottom corner of the model. In this numerical </w:t>
      </w:r>
      <w:r>
        <w:rPr>
          <w:rFonts w:ascii="Times New Roman" w:hAnsi="Times New Roman" w:cs="Times New Roman"/>
          <w:sz w:val="24"/>
          <w:szCs w:val="24"/>
        </w:rPr>
        <w:lastRenderedPageBreak/>
        <w:t>demonstration, we qualitatively validate the simulation results without trying to assess the</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numerical </w:t>
      </w:r>
      <w:r w:rsidRPr="0004404F">
        <w:rPr>
          <w:rFonts w:ascii="Times New Roman" w:hAnsi="Times New Roman" w:cs="Times New Roman"/>
          <w:sz w:val="24"/>
          <w:szCs w:val="24"/>
        </w:rPr>
        <w:t>accuracy.</w:t>
      </w:r>
      <w:r>
        <w:rPr>
          <w:rFonts w:ascii="Times New Roman" w:hAnsi="Times New Roman" w:cs="Times New Roman"/>
          <w:sz w:val="24"/>
          <w:szCs w:val="24"/>
        </w:rPr>
        <w:t xml:space="preserve"> </w:t>
      </w:r>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Pr>
          <w:rFonts w:ascii="Times New Roman" w:hAnsi="Times New Roman" w:cs="Times New Roman"/>
          <w:b/>
          <w:sz w:val="24"/>
          <w:szCs w:val="24"/>
        </w:rPr>
        <w:t>7a</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presents the MFM model predictions in absence of fracture in the reservoir. A gradual variation in color from darker to lighter shade is observed indicating a relatively uniform propagation of the front. </w:t>
      </w:r>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Pr>
          <w:rFonts w:ascii="Times New Roman" w:hAnsi="Times New Roman" w:cs="Times New Roman"/>
          <w:b/>
          <w:sz w:val="24"/>
          <w:szCs w:val="24"/>
        </w:rPr>
        <w:t>7b</w:t>
      </w:r>
      <w:r w:rsidRPr="0004404F">
        <w:rPr>
          <w:rFonts w:ascii="Times New Roman" w:hAnsi="Times New Roman" w:cs="Times New Roman"/>
          <w:sz w:val="24"/>
          <w:szCs w:val="24"/>
        </w:rPr>
        <w:t xml:space="preserve"> </w:t>
      </w:r>
      <w:r>
        <w:rPr>
          <w:rFonts w:ascii="Times New Roman" w:hAnsi="Times New Roman" w:cs="Times New Roman"/>
          <w:sz w:val="24"/>
          <w:szCs w:val="24"/>
        </w:rPr>
        <w:t>presents the EFMFM model predictions for reservoir containing single linear infinitely conductive fracture. The darker shade along the fracture indicates that pressure propagates faster along the fracture and then diffuses into the surrounding reservoir. Compared to the previous case, the presence of fracture results in arrival of pressure front at the leftmost top grid to be two times faster. It can be</w:t>
      </w:r>
      <w:r w:rsidRPr="0004404F">
        <w:rPr>
          <w:rFonts w:ascii="Times New Roman" w:hAnsi="Times New Roman" w:cs="Times New Roman"/>
          <w:sz w:val="24"/>
          <w:szCs w:val="24"/>
        </w:rPr>
        <w:t xml:space="preserve"> conclude</w:t>
      </w:r>
      <w:r>
        <w:rPr>
          <w:rFonts w:ascii="Times New Roman" w:hAnsi="Times New Roman" w:cs="Times New Roman"/>
          <w:sz w:val="24"/>
          <w:szCs w:val="24"/>
        </w:rPr>
        <w:t>d</w:t>
      </w:r>
      <w:r w:rsidRPr="0004404F">
        <w:rPr>
          <w:rFonts w:ascii="Times New Roman" w:hAnsi="Times New Roman" w:cs="Times New Roman"/>
          <w:sz w:val="24"/>
          <w:szCs w:val="24"/>
        </w:rPr>
        <w:t xml:space="preserve"> that the </w:t>
      </w:r>
      <w:r>
        <w:rPr>
          <w:rFonts w:ascii="Times New Roman" w:hAnsi="Times New Roman" w:cs="Times New Roman"/>
          <w:sz w:val="24"/>
          <w:szCs w:val="24"/>
        </w:rPr>
        <w:t>EFMFM</w:t>
      </w:r>
      <w:r w:rsidRPr="0004404F">
        <w:rPr>
          <w:rFonts w:ascii="Times New Roman" w:hAnsi="Times New Roman" w:cs="Times New Roman"/>
          <w:sz w:val="24"/>
          <w:szCs w:val="24"/>
        </w:rPr>
        <w:t xml:space="preserve"> method </w:t>
      </w:r>
      <w:r>
        <w:rPr>
          <w:rFonts w:ascii="Times New Roman" w:hAnsi="Times New Roman" w:cs="Times New Roman"/>
          <w:sz w:val="24"/>
          <w:szCs w:val="24"/>
        </w:rPr>
        <w:t xml:space="preserve">qualitatively </w:t>
      </w:r>
      <w:r w:rsidRPr="0004404F">
        <w:rPr>
          <w:rFonts w:ascii="Times New Roman" w:hAnsi="Times New Roman" w:cs="Times New Roman"/>
          <w:sz w:val="24"/>
          <w:szCs w:val="24"/>
        </w:rPr>
        <w:t xml:space="preserve">captures the effect of fracture </w:t>
      </w:r>
      <w:r>
        <w:rPr>
          <w:rFonts w:ascii="Times New Roman" w:hAnsi="Times New Roman" w:cs="Times New Roman"/>
          <w:sz w:val="24"/>
          <w:szCs w:val="24"/>
        </w:rPr>
        <w:t>on the front propagation</w:t>
      </w:r>
      <w:r w:rsidRPr="0004404F">
        <w:rPr>
          <w:rFonts w:ascii="Times New Roman" w:hAnsi="Times New Roman" w:cs="Times New Roman"/>
          <w:sz w:val="24"/>
          <w:szCs w:val="24"/>
        </w:rPr>
        <w:t xml:space="preserve"> without </w:t>
      </w:r>
      <w:r>
        <w:rPr>
          <w:rFonts w:ascii="Times New Roman" w:hAnsi="Times New Roman" w:cs="Times New Roman"/>
          <w:sz w:val="24"/>
          <w:szCs w:val="24"/>
        </w:rPr>
        <w:t>requiring additional local grid refinement</w:t>
      </w:r>
      <w:r w:rsidRPr="0004404F">
        <w:rPr>
          <w:rFonts w:ascii="Times New Roman" w:hAnsi="Times New Roman" w:cs="Times New Roman"/>
          <w:sz w:val="24"/>
          <w:szCs w:val="24"/>
        </w:rPr>
        <w:t>.</w:t>
      </w:r>
      <w:r>
        <w:rPr>
          <w:rFonts w:ascii="Times New Roman" w:hAnsi="Times New Roman" w:cs="Times New Roman"/>
          <w:sz w:val="24"/>
          <w:szCs w:val="24"/>
        </w:rPr>
        <w:t xml:space="preserve"> Notably, the darker-shaded elements in first and third rows of the VFM identify the reservoir nodes that are located closer to the fracture node compared to those that are of lighter shades. </w:t>
      </w:r>
    </w:p>
    <w:p w14:paraId="65C9E963" w14:textId="56EB2FA1" w:rsidR="00E2637E" w:rsidRDefault="00E2637E" w:rsidP="00130C15">
      <w:pPr>
        <w:spacing w:before="120" w:after="0" w:line="480" w:lineRule="auto"/>
        <w:ind w:firstLine="720"/>
        <w:jc w:val="both"/>
        <w:rPr>
          <w:rFonts w:ascii="Times New Roman" w:hAnsi="Times New Roman" w:cs="Times New Roman"/>
          <w:sz w:val="24"/>
          <w:szCs w:val="24"/>
        </w:rPr>
      </w:pPr>
    </w:p>
    <w:p w14:paraId="178F1905" w14:textId="2330DF13" w:rsidR="00E2637E" w:rsidRPr="0004404F" w:rsidRDefault="00C916C5" w:rsidP="00130C15">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b/>
      </w:r>
    </w:p>
    <w:p w14:paraId="34F54879" w14:textId="77777777" w:rsidR="00130C15" w:rsidRPr="0004404F" w:rsidRDefault="00130C15" w:rsidP="00130C15">
      <w:pPr>
        <w:spacing w:before="120"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FA8F6B" wp14:editId="58A7693C">
            <wp:extent cx="5187935" cy="308344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02710" cy="3092223"/>
                    </a:xfrm>
                    <a:prstGeom prst="rect">
                      <a:avLst/>
                    </a:prstGeom>
                    <a:noFill/>
                    <a:ln>
                      <a:noFill/>
                    </a:ln>
                  </pic:spPr>
                </pic:pic>
              </a:graphicData>
            </a:graphic>
          </wp:inline>
        </w:drawing>
      </w:r>
    </w:p>
    <w:p w14:paraId="40EA1257" w14:textId="4B539034" w:rsidR="00130C15" w:rsidRDefault="00130C15" w:rsidP="00130C15">
      <w:pPr>
        <w:spacing w:before="120" w:after="0" w:line="240" w:lineRule="auto"/>
        <w:jc w:val="both"/>
        <w:rPr>
          <w:rFonts w:ascii="Times New Roman" w:hAnsi="Times New Roman" w:cs="Times New Roman"/>
          <w:b/>
          <w:noProof/>
          <w:sz w:val="24"/>
          <w:szCs w:val="24"/>
        </w:rPr>
      </w:pPr>
      <w:bookmarkStart w:id="145" w:name="_Toc487988064"/>
      <w:bookmarkStart w:id="146" w:name="_Toc488190315"/>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7</w:t>
      </w:r>
      <w:r w:rsidRPr="00A05724">
        <w:rPr>
          <w:rFonts w:ascii="Times New Roman" w:hAnsi="Times New Roman" w:cs="Times New Roman"/>
          <w:b/>
          <w:sz w:val="24"/>
          <w:szCs w:val="24"/>
        </w:rPr>
        <w:fldChar w:fldCharType="end"/>
      </w:r>
      <w:r w:rsidRPr="00A05724">
        <w:rPr>
          <w:rFonts w:ascii="Times New Roman" w:hAnsi="Times New Roman" w:cs="Times New Roman"/>
          <w:b/>
          <w:noProof/>
          <w:sz w:val="24"/>
          <w:szCs w:val="24"/>
        </w:rPr>
        <w:t xml:space="preserve">: </w:t>
      </w:r>
      <w:r w:rsidRPr="0004404F">
        <w:rPr>
          <w:rFonts w:ascii="Times New Roman" w:hAnsi="Times New Roman" w:cs="Times New Roman"/>
          <w:b/>
          <w:noProof/>
          <w:sz w:val="24"/>
          <w:szCs w:val="24"/>
        </w:rPr>
        <w:t>Diffusi</w:t>
      </w:r>
      <w:r>
        <w:rPr>
          <w:rFonts w:ascii="Times New Roman" w:hAnsi="Times New Roman" w:cs="Times New Roman"/>
          <w:b/>
          <w:noProof/>
          <w:sz w:val="24"/>
          <w:szCs w:val="24"/>
        </w:rPr>
        <w:t>ve t</w:t>
      </w:r>
      <w:r w:rsidRPr="0004404F">
        <w:rPr>
          <w:rFonts w:ascii="Times New Roman" w:hAnsi="Times New Roman" w:cs="Times New Roman"/>
          <w:b/>
          <w:noProof/>
          <w:sz w:val="24"/>
          <w:szCs w:val="24"/>
        </w:rPr>
        <w:t xml:space="preserve">ime of </w:t>
      </w:r>
      <w:r>
        <w:rPr>
          <w:rFonts w:ascii="Times New Roman" w:hAnsi="Times New Roman" w:cs="Times New Roman"/>
          <w:b/>
          <w:noProof/>
          <w:sz w:val="24"/>
          <w:szCs w:val="24"/>
        </w:rPr>
        <w:t>f</w:t>
      </w:r>
      <w:r w:rsidRPr="0004404F">
        <w:rPr>
          <w:rFonts w:ascii="Times New Roman" w:hAnsi="Times New Roman" w:cs="Times New Roman"/>
          <w:b/>
          <w:noProof/>
          <w:sz w:val="24"/>
          <w:szCs w:val="24"/>
        </w:rPr>
        <w:t>light</w:t>
      </w:r>
      <w:r>
        <w:rPr>
          <w:rFonts w:ascii="Times New Roman" w:hAnsi="Times New Roman" w:cs="Times New Roman"/>
          <w:b/>
          <w:noProof/>
          <w:sz w:val="24"/>
          <w:szCs w:val="24"/>
        </w:rPr>
        <w:t>s</w:t>
      </w:r>
      <w:r w:rsidRPr="0004404F">
        <w:rPr>
          <w:rFonts w:ascii="Times New Roman" w:hAnsi="Times New Roman" w:cs="Times New Roman"/>
          <w:b/>
          <w:noProof/>
          <w:sz w:val="24"/>
          <w:szCs w:val="24"/>
        </w:rPr>
        <w:t xml:space="preserve"> </w:t>
      </w:r>
      <w:r>
        <w:rPr>
          <w:rFonts w:ascii="Times New Roman" w:hAnsi="Times New Roman" w:cs="Times New Roman"/>
          <w:b/>
          <w:noProof/>
          <w:sz w:val="24"/>
          <w:szCs w:val="24"/>
        </w:rPr>
        <w:t>predicted using (a) MFM algorithm for a reservoir without a fracture and those using (b) EFMFM a</w:t>
      </w:r>
      <w:r w:rsidRPr="0004404F">
        <w:rPr>
          <w:rFonts w:ascii="Times New Roman" w:hAnsi="Times New Roman" w:cs="Times New Roman"/>
          <w:b/>
          <w:noProof/>
          <w:sz w:val="24"/>
          <w:szCs w:val="24"/>
        </w:rPr>
        <w:t xml:space="preserve">lgorithm </w:t>
      </w:r>
      <w:r>
        <w:rPr>
          <w:rFonts w:ascii="Times New Roman" w:hAnsi="Times New Roman" w:cs="Times New Roman"/>
          <w:b/>
          <w:noProof/>
          <w:sz w:val="24"/>
          <w:szCs w:val="24"/>
        </w:rPr>
        <w:t>for a reservoir with a single linear infintiely conductive fracture</w:t>
      </w:r>
      <w:bookmarkEnd w:id="145"/>
      <w:r>
        <w:rPr>
          <w:rFonts w:ascii="Times New Roman" w:hAnsi="Times New Roman" w:cs="Times New Roman"/>
          <w:b/>
          <w:noProof/>
          <w:sz w:val="24"/>
          <w:szCs w:val="24"/>
        </w:rPr>
        <w:t>.</w:t>
      </w:r>
      <w:bookmarkEnd w:id="146"/>
    </w:p>
    <w:p w14:paraId="5C88C4FE" w14:textId="77777777" w:rsidR="00E2637E" w:rsidRDefault="00E2637E" w:rsidP="00130C15">
      <w:pPr>
        <w:spacing w:before="120" w:after="0" w:line="240" w:lineRule="auto"/>
        <w:jc w:val="both"/>
        <w:rPr>
          <w:rFonts w:ascii="Times New Roman" w:hAnsi="Times New Roman" w:cs="Times New Roman"/>
          <w:b/>
          <w:noProof/>
          <w:sz w:val="24"/>
          <w:szCs w:val="24"/>
        </w:rPr>
      </w:pPr>
    </w:p>
    <w:p w14:paraId="6ECE58E9" w14:textId="58FC8C7C" w:rsidR="00130C15" w:rsidRPr="00C94FA1" w:rsidRDefault="00130C15" w:rsidP="00130C15">
      <w:pPr>
        <w:keepNext/>
        <w:spacing w:after="0" w:line="480" w:lineRule="auto"/>
        <w:jc w:val="both"/>
        <w:outlineLvl w:val="2"/>
        <w:rPr>
          <w:rFonts w:ascii="Times New Roman" w:eastAsia="Times New Roman" w:hAnsi="Times New Roman" w:cs="Times New Roman"/>
          <w:bCs/>
          <w:i/>
          <w:sz w:val="24"/>
          <w:szCs w:val="24"/>
          <w:lang w:bidi="en-US"/>
        </w:rPr>
      </w:pPr>
      <w:bookmarkStart w:id="147" w:name="_Toc487987387"/>
      <w:bookmarkStart w:id="148" w:name="_Toc488801661"/>
      <w:r>
        <w:rPr>
          <w:rFonts w:ascii="Times New Roman" w:hAnsi="Times New Roman" w:cs="Times New Roman"/>
          <w:i/>
          <w:sz w:val="24"/>
          <w:szCs w:val="24"/>
        </w:rPr>
        <w:t xml:space="preserve">5.3.2 </w:t>
      </w:r>
      <w:r w:rsidRPr="00C94FA1">
        <w:rPr>
          <w:rFonts w:ascii="Times New Roman" w:hAnsi="Times New Roman" w:cs="Times New Roman"/>
          <w:i/>
          <w:sz w:val="24"/>
          <w:szCs w:val="24"/>
        </w:rPr>
        <w:t>Co</w:t>
      </w:r>
      <w:r w:rsidR="003F1673">
        <w:rPr>
          <w:rFonts w:ascii="Times New Roman" w:hAnsi="Times New Roman" w:cs="Times New Roman"/>
          <w:i/>
          <w:sz w:val="24"/>
          <w:szCs w:val="24"/>
        </w:rPr>
        <w:t>mparison of Estimated DTF with Various M</w:t>
      </w:r>
      <w:r w:rsidRPr="00C94FA1">
        <w:rPr>
          <w:rFonts w:ascii="Times New Roman" w:hAnsi="Times New Roman" w:cs="Times New Roman"/>
          <w:i/>
          <w:sz w:val="24"/>
          <w:szCs w:val="24"/>
        </w:rPr>
        <w:t xml:space="preserve">atrix </w:t>
      </w:r>
      <w:r w:rsidR="003F1673">
        <w:rPr>
          <w:rFonts w:ascii="Times New Roman" w:hAnsi="Times New Roman" w:cs="Times New Roman"/>
          <w:i/>
          <w:sz w:val="24"/>
          <w:szCs w:val="24"/>
        </w:rPr>
        <w:t>D</w:t>
      </w:r>
      <w:r w:rsidRPr="00C94FA1">
        <w:rPr>
          <w:rFonts w:ascii="Times New Roman" w:hAnsi="Times New Roman" w:cs="Times New Roman"/>
          <w:i/>
          <w:sz w:val="24"/>
          <w:szCs w:val="24"/>
        </w:rPr>
        <w:t>imensions</w:t>
      </w:r>
      <w:bookmarkEnd w:id="147"/>
      <w:bookmarkEnd w:id="148"/>
    </w:p>
    <w:p w14:paraId="17664F58" w14:textId="4617D0E8" w:rsidR="00130C15" w:rsidRPr="00E2637E" w:rsidRDefault="00130C15" w:rsidP="00E2637E">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10</w:t>
      </w:r>
      <m:oMath>
        <m:r>
          <w:rPr>
            <w:rFonts w:ascii="Cambria Math" w:hAnsi="Cambria Math" w:cs="Times New Roman"/>
            <w:sz w:val="24"/>
            <w:szCs w:val="24"/>
          </w:rPr>
          <m:t>×</m:t>
        </m:r>
      </m:oMath>
      <w:r>
        <w:rPr>
          <w:rFonts w:ascii="Times New Roman" w:hAnsi="Times New Roman" w:cs="Times New Roman"/>
          <w:sz w:val="24"/>
          <w:szCs w:val="24"/>
        </w:rPr>
        <w:t>0</w:t>
      </w:r>
      <w:r w:rsidRPr="0004404F">
        <w:rPr>
          <w:rFonts w:ascii="Times New Roman" w:hAnsi="Times New Roman" w:cs="Times New Roman"/>
          <w:sz w:val="24"/>
          <w:szCs w:val="24"/>
        </w:rPr>
        <w:t xml:space="preserve"> </w:t>
      </w:r>
      <w:r>
        <w:rPr>
          <w:rFonts w:ascii="Times New Roman" w:hAnsi="Times New Roman" w:cs="Times New Roman"/>
          <w:sz w:val="24"/>
          <w:szCs w:val="24"/>
        </w:rPr>
        <w:t>reservoir model described in the previous section</w:t>
      </w:r>
      <w:r w:rsidRPr="0004404F">
        <w:rPr>
          <w:rFonts w:ascii="Times New Roman" w:hAnsi="Times New Roman" w:cs="Times New Roman"/>
          <w:sz w:val="24"/>
          <w:szCs w:val="24"/>
        </w:rPr>
        <w:t xml:space="preserve"> is </w:t>
      </w:r>
      <w:r>
        <w:rPr>
          <w:rFonts w:ascii="Times New Roman" w:hAnsi="Times New Roman" w:cs="Times New Roman"/>
          <w:sz w:val="24"/>
          <w:szCs w:val="24"/>
        </w:rPr>
        <w:t>not suitable</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to test numerical accuracy, which </w:t>
      </w:r>
      <w:r w:rsidRPr="0004404F">
        <w:rPr>
          <w:rFonts w:ascii="Times New Roman" w:hAnsi="Times New Roman" w:cs="Times New Roman"/>
          <w:sz w:val="24"/>
          <w:szCs w:val="24"/>
        </w:rPr>
        <w:t xml:space="preserve">depends on </w:t>
      </w:r>
      <w:r>
        <w:rPr>
          <w:rFonts w:ascii="Times New Roman" w:hAnsi="Times New Roman" w:cs="Times New Roman"/>
          <w:sz w:val="24"/>
          <w:szCs w:val="24"/>
        </w:rPr>
        <w:t xml:space="preserve">the </w:t>
      </w:r>
      <w:r w:rsidRPr="0004404F">
        <w:rPr>
          <w:rFonts w:ascii="Times New Roman" w:hAnsi="Times New Roman" w:cs="Times New Roman"/>
          <w:sz w:val="24"/>
          <w:szCs w:val="24"/>
        </w:rPr>
        <w:t xml:space="preserve">grid </w:t>
      </w:r>
      <w:r>
        <w:rPr>
          <w:rFonts w:ascii="Times New Roman" w:hAnsi="Times New Roman" w:cs="Times New Roman"/>
          <w:sz w:val="24"/>
          <w:szCs w:val="24"/>
        </w:rPr>
        <w:t>size</w:t>
      </w:r>
      <w:r w:rsidRPr="0004404F">
        <w:rPr>
          <w:rFonts w:ascii="Times New Roman" w:hAnsi="Times New Roman" w:cs="Times New Roman"/>
          <w:sz w:val="24"/>
          <w:szCs w:val="24"/>
        </w:rPr>
        <w:t xml:space="preserve">. </w:t>
      </w:r>
      <w:r>
        <w:rPr>
          <w:rFonts w:ascii="Times New Roman" w:hAnsi="Times New Roman" w:cs="Times New Roman"/>
          <w:sz w:val="24"/>
          <w:szCs w:val="24"/>
        </w:rPr>
        <w:t xml:space="preserve">Numerical experiments presented in this section are performed for reservoir models ranging from </w:t>
      </w:r>
      <w:r w:rsidRPr="0004404F">
        <w:rPr>
          <w:rFonts w:ascii="Times New Roman" w:hAnsi="Times New Roman" w:cs="Times New Roman"/>
          <w:sz w:val="24"/>
          <w:szCs w:val="24"/>
        </w:rPr>
        <w:t>30</w:t>
      </w:r>
      <m:oMath>
        <m:r>
          <w:rPr>
            <w:rFonts w:ascii="Cambria Math" w:hAnsi="Cambria Math" w:cs="Times New Roman"/>
            <w:sz w:val="24"/>
            <w:szCs w:val="24"/>
          </w:rPr>
          <m:t>×</m:t>
        </m:r>
      </m:oMath>
      <w:r w:rsidRPr="0004404F">
        <w:rPr>
          <w:rFonts w:ascii="Times New Roman" w:hAnsi="Times New Roman" w:cs="Times New Roman"/>
          <w:sz w:val="24"/>
          <w:szCs w:val="24"/>
        </w:rPr>
        <w:t>30 to 500</w:t>
      </w:r>
      <m:oMath>
        <m:r>
          <w:rPr>
            <w:rFonts w:ascii="Cambria Math" w:hAnsi="Cambria Math" w:cs="Times New Roman"/>
            <w:sz w:val="24"/>
            <w:szCs w:val="24"/>
          </w:rPr>
          <m:t>×</m:t>
        </m:r>
      </m:oMath>
      <w:r w:rsidRPr="0004404F">
        <w:rPr>
          <w:rFonts w:ascii="Times New Roman" w:hAnsi="Times New Roman" w:cs="Times New Roman"/>
          <w:sz w:val="24"/>
          <w:szCs w:val="24"/>
        </w:rPr>
        <w:t>500</w:t>
      </w:r>
      <w:r>
        <w:rPr>
          <w:rFonts w:ascii="Times New Roman" w:hAnsi="Times New Roman" w:cs="Times New Roman"/>
          <w:sz w:val="24"/>
          <w:szCs w:val="24"/>
        </w:rPr>
        <w:t xml:space="preserve"> grids, such that each grid is 1-ft</w:t>
      </w:r>
      <m:oMath>
        <m:r>
          <w:rPr>
            <w:rFonts w:ascii="Cambria Math" w:hAnsi="Cambria Math" w:cs="Times New Roman"/>
            <w:sz w:val="24"/>
            <w:szCs w:val="24"/>
          </w:rPr>
          <m:t>×</m:t>
        </m:r>
      </m:oMath>
      <w:r>
        <w:rPr>
          <w:rFonts w:ascii="Times New Roman" w:hAnsi="Times New Roman" w:cs="Times New Roman"/>
          <w:sz w:val="24"/>
          <w:szCs w:val="24"/>
        </w:rPr>
        <w:t>1-ft. Simulation of pressure front propagation</w:t>
      </w:r>
      <w:r w:rsidRPr="0004404F">
        <w:rPr>
          <w:rFonts w:ascii="Times New Roman" w:hAnsi="Times New Roman" w:cs="Times New Roman"/>
          <w:sz w:val="24"/>
          <w:szCs w:val="24"/>
        </w:rPr>
        <w:t xml:space="preserve"> is investigated </w:t>
      </w:r>
      <w:r>
        <w:rPr>
          <w:rFonts w:ascii="Times New Roman" w:hAnsi="Times New Roman" w:cs="Times New Roman"/>
          <w:sz w:val="24"/>
          <w:szCs w:val="24"/>
        </w:rPr>
        <w:t>for various</w:t>
      </w:r>
      <w:r w:rsidRPr="0004404F">
        <w:rPr>
          <w:rFonts w:ascii="Times New Roman" w:hAnsi="Times New Roman" w:cs="Times New Roman"/>
          <w:sz w:val="24"/>
          <w:szCs w:val="24"/>
        </w:rPr>
        <w:t xml:space="preserve"> well location</w:t>
      </w:r>
      <w:r>
        <w:rPr>
          <w:rFonts w:ascii="Times New Roman" w:hAnsi="Times New Roman" w:cs="Times New Roman"/>
          <w:sz w:val="24"/>
          <w:szCs w:val="24"/>
        </w:rPr>
        <w:t>s</w:t>
      </w:r>
      <w:r w:rsidRPr="0004404F">
        <w:rPr>
          <w:rFonts w:ascii="Times New Roman" w:hAnsi="Times New Roman" w:cs="Times New Roman"/>
          <w:sz w:val="24"/>
          <w:szCs w:val="24"/>
        </w:rPr>
        <w:t xml:space="preserve"> and </w:t>
      </w:r>
      <w:r>
        <w:rPr>
          <w:rFonts w:ascii="Times New Roman" w:hAnsi="Times New Roman" w:cs="Times New Roman"/>
          <w:sz w:val="24"/>
          <w:szCs w:val="24"/>
        </w:rPr>
        <w:t xml:space="preserve">infinitely conductive </w:t>
      </w:r>
      <w:r w:rsidRPr="0004404F">
        <w:rPr>
          <w:rFonts w:ascii="Times New Roman" w:hAnsi="Times New Roman" w:cs="Times New Roman"/>
          <w:sz w:val="24"/>
          <w:szCs w:val="24"/>
        </w:rPr>
        <w:t xml:space="preserve">fracture </w:t>
      </w:r>
      <w:r>
        <w:rPr>
          <w:rFonts w:ascii="Times New Roman" w:hAnsi="Times New Roman" w:cs="Times New Roman"/>
          <w:sz w:val="24"/>
          <w:szCs w:val="24"/>
        </w:rPr>
        <w:t xml:space="preserve">geometry, </w:t>
      </w:r>
      <w:r w:rsidRPr="0004404F">
        <w:rPr>
          <w:rFonts w:ascii="Times New Roman" w:hAnsi="Times New Roman" w:cs="Times New Roman"/>
          <w:sz w:val="24"/>
          <w:szCs w:val="24"/>
        </w:rPr>
        <w:t>such as angle, length</w:t>
      </w:r>
      <w:r>
        <w:rPr>
          <w:rFonts w:ascii="Times New Roman" w:hAnsi="Times New Roman" w:cs="Times New Roman"/>
          <w:sz w:val="24"/>
          <w:szCs w:val="24"/>
        </w:rPr>
        <w:t>,</w:t>
      </w:r>
      <w:r w:rsidRPr="0004404F">
        <w:rPr>
          <w:rFonts w:ascii="Times New Roman" w:hAnsi="Times New Roman" w:cs="Times New Roman"/>
          <w:sz w:val="24"/>
          <w:szCs w:val="24"/>
        </w:rPr>
        <w:t xml:space="preserve"> and location.</w:t>
      </w:r>
      <w:r>
        <w:rPr>
          <w:rFonts w:ascii="Times New Roman" w:hAnsi="Times New Roman" w:cs="Times New Roman"/>
          <w:sz w:val="24"/>
          <w:szCs w:val="24"/>
        </w:rPr>
        <w:t xml:space="preserve"> </w:t>
      </w:r>
      <w:r w:rsidRPr="00ED3B6B">
        <w:rPr>
          <w:rFonts w:ascii="Times New Roman" w:hAnsi="Times New Roman" w:cs="Times New Roman"/>
          <w:b/>
          <w:sz w:val="24"/>
          <w:szCs w:val="24"/>
        </w:rPr>
        <w:t>Figure 5.8a</w:t>
      </w:r>
      <w:r>
        <w:rPr>
          <w:rFonts w:ascii="Times New Roman" w:hAnsi="Times New Roman" w:cs="Times New Roman"/>
          <w:sz w:val="24"/>
          <w:szCs w:val="24"/>
        </w:rPr>
        <w:t xml:space="preserve"> shows planar propagation above the fracture due to superposition and hemi-radial flow front the edges of the fracture</w:t>
      </w:r>
      <w:r w:rsidRPr="0004404F">
        <w:rPr>
          <w:rFonts w:ascii="Times New Roman" w:hAnsi="Times New Roman" w:cs="Times New Roman"/>
          <w:sz w:val="24"/>
          <w:szCs w:val="24"/>
        </w:rPr>
        <w:t xml:space="preserve">. </w:t>
      </w:r>
      <w:r w:rsidRPr="00ED3B6B">
        <w:rPr>
          <w:rFonts w:ascii="Times New Roman" w:hAnsi="Times New Roman" w:cs="Times New Roman"/>
          <w:b/>
          <w:sz w:val="24"/>
          <w:szCs w:val="24"/>
        </w:rPr>
        <w:t>Figure 5.8</w:t>
      </w:r>
      <w:r>
        <w:rPr>
          <w:rFonts w:ascii="Times New Roman" w:hAnsi="Times New Roman" w:cs="Times New Roman"/>
          <w:b/>
          <w:sz w:val="24"/>
          <w:szCs w:val="24"/>
        </w:rPr>
        <w:t>c</w:t>
      </w:r>
      <w:r>
        <w:rPr>
          <w:rFonts w:ascii="Times New Roman" w:hAnsi="Times New Roman" w:cs="Times New Roman"/>
          <w:sz w:val="24"/>
          <w:szCs w:val="24"/>
        </w:rPr>
        <w:t xml:space="preserve"> shows hemi-radial flow on the side geometrically opposite to the fracture and elliptical flow around the fracture. </w:t>
      </w:r>
    </w:p>
    <w:p w14:paraId="4AFE9758" w14:textId="77777777" w:rsidR="00130C15" w:rsidRPr="0004404F" w:rsidRDefault="00130C15" w:rsidP="00130C15">
      <w:pPr>
        <w:spacing w:before="120" w:after="0" w:line="240" w:lineRule="auto"/>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14:anchorId="0FE13465" wp14:editId="3298BE7A">
            <wp:extent cx="3965944" cy="3750983"/>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02346" cy="3785412"/>
                    </a:xfrm>
                    <a:prstGeom prst="rect">
                      <a:avLst/>
                    </a:prstGeom>
                    <a:noFill/>
                    <a:ln>
                      <a:noFill/>
                    </a:ln>
                  </pic:spPr>
                </pic:pic>
              </a:graphicData>
            </a:graphic>
          </wp:inline>
        </w:drawing>
      </w:r>
    </w:p>
    <w:p w14:paraId="2400E389" w14:textId="70FFA76F" w:rsidR="00130C15" w:rsidRDefault="00130C15" w:rsidP="00130C15">
      <w:pPr>
        <w:spacing w:before="120" w:after="0" w:line="240" w:lineRule="auto"/>
        <w:jc w:val="both"/>
        <w:rPr>
          <w:rFonts w:ascii="Times New Roman" w:hAnsi="Times New Roman" w:cs="Times New Roman"/>
          <w:b/>
          <w:noProof/>
          <w:sz w:val="24"/>
          <w:szCs w:val="24"/>
        </w:rPr>
      </w:pPr>
      <w:bookmarkStart w:id="149" w:name="_Toc487988065"/>
      <w:bookmarkStart w:id="150" w:name="_Toc488190316"/>
      <w:r w:rsidRPr="00ED3B6B">
        <w:rPr>
          <w:rFonts w:ascii="Times New Roman" w:hAnsi="Times New Roman" w:cs="Times New Roman"/>
          <w:b/>
          <w:sz w:val="24"/>
          <w:szCs w:val="24"/>
        </w:rPr>
        <w:t>Figure 5.</w:t>
      </w:r>
      <w:r w:rsidRPr="00ED3B6B">
        <w:rPr>
          <w:rFonts w:ascii="Times New Roman" w:hAnsi="Times New Roman" w:cs="Times New Roman"/>
          <w:b/>
          <w:sz w:val="24"/>
          <w:szCs w:val="24"/>
        </w:rPr>
        <w:fldChar w:fldCharType="begin"/>
      </w:r>
      <w:r w:rsidRPr="00ED3B6B">
        <w:rPr>
          <w:rFonts w:ascii="Times New Roman" w:hAnsi="Times New Roman" w:cs="Times New Roman"/>
          <w:b/>
          <w:sz w:val="24"/>
          <w:szCs w:val="24"/>
        </w:rPr>
        <w:instrText xml:space="preserve"> SEQ Figure \* ARABIC \s 1 </w:instrText>
      </w:r>
      <w:r w:rsidRPr="00ED3B6B">
        <w:rPr>
          <w:rFonts w:ascii="Times New Roman" w:hAnsi="Times New Roman" w:cs="Times New Roman"/>
          <w:b/>
          <w:sz w:val="24"/>
          <w:szCs w:val="24"/>
        </w:rPr>
        <w:fldChar w:fldCharType="separate"/>
      </w:r>
      <w:r w:rsidR="00AF3E07">
        <w:rPr>
          <w:rFonts w:ascii="Times New Roman" w:hAnsi="Times New Roman" w:cs="Times New Roman"/>
          <w:b/>
          <w:noProof/>
          <w:sz w:val="24"/>
          <w:szCs w:val="24"/>
        </w:rPr>
        <w:t>8</w:t>
      </w:r>
      <w:r w:rsidRPr="00ED3B6B">
        <w:rPr>
          <w:rFonts w:ascii="Times New Roman" w:hAnsi="Times New Roman" w:cs="Times New Roman"/>
          <w:b/>
          <w:sz w:val="24"/>
          <w:szCs w:val="24"/>
        </w:rPr>
        <w:fldChar w:fldCharType="end"/>
      </w:r>
      <w:r w:rsidRPr="00ED3B6B">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Simualtion of pressure front propagation </w:t>
      </w:r>
      <w:r>
        <w:rPr>
          <w:rFonts w:ascii="Times New Roman" w:hAnsi="Times New Roman" w:cs="Times New Roman"/>
          <w:b/>
          <w:sz w:val="24"/>
          <w:szCs w:val="24"/>
        </w:rPr>
        <w:t xml:space="preserve">generated using the EFMFM algorithm </w:t>
      </w:r>
      <w:r>
        <w:rPr>
          <w:rFonts w:ascii="Times New Roman" w:hAnsi="Times New Roman" w:cs="Times New Roman"/>
          <w:b/>
          <w:noProof/>
          <w:sz w:val="24"/>
          <w:szCs w:val="24"/>
        </w:rPr>
        <w:t xml:space="preserve">for various well locations and </w:t>
      </w:r>
      <w:r>
        <w:rPr>
          <w:rFonts w:ascii="Times New Roman" w:hAnsi="Times New Roman" w:cs="Times New Roman"/>
          <w:b/>
          <w:sz w:val="24"/>
          <w:szCs w:val="24"/>
        </w:rPr>
        <w:t>f</w:t>
      </w:r>
      <w:r w:rsidRPr="00ED3B6B">
        <w:rPr>
          <w:rFonts w:ascii="Times New Roman" w:hAnsi="Times New Roman" w:cs="Times New Roman"/>
          <w:b/>
          <w:sz w:val="24"/>
          <w:szCs w:val="24"/>
        </w:rPr>
        <w:t xml:space="preserve">racture </w:t>
      </w:r>
      <w:r>
        <w:rPr>
          <w:rFonts w:ascii="Times New Roman" w:hAnsi="Times New Roman" w:cs="Times New Roman"/>
          <w:b/>
          <w:sz w:val="24"/>
          <w:szCs w:val="24"/>
        </w:rPr>
        <w:t>geometries in reservoir models that are (</w:t>
      </w:r>
      <w:r w:rsidRPr="00ED3B6B">
        <w:rPr>
          <w:rFonts w:ascii="Times New Roman" w:hAnsi="Times New Roman" w:cs="Times New Roman"/>
          <w:b/>
          <w:noProof/>
          <w:sz w:val="24"/>
          <w:szCs w:val="24"/>
        </w:rPr>
        <w:t>a) 30-ft by 30-ft, (b) 50-ft by 50-ft, (c) 80-ft by 80-ft, and (d) 500-ft by 500-ft</w:t>
      </w:r>
      <w:bookmarkEnd w:id="149"/>
      <w:r>
        <w:rPr>
          <w:rFonts w:ascii="Times New Roman" w:hAnsi="Times New Roman" w:cs="Times New Roman"/>
          <w:b/>
          <w:noProof/>
          <w:sz w:val="24"/>
          <w:szCs w:val="24"/>
        </w:rPr>
        <w:t>.</w:t>
      </w:r>
      <w:bookmarkEnd w:id="150"/>
    </w:p>
    <w:p w14:paraId="5125CD12" w14:textId="77777777" w:rsidR="00130C15" w:rsidRPr="00ED3B6B" w:rsidRDefault="00130C15" w:rsidP="00130C15">
      <w:pPr>
        <w:spacing w:before="120" w:after="0" w:line="240" w:lineRule="auto"/>
        <w:jc w:val="both"/>
        <w:rPr>
          <w:rFonts w:ascii="Times New Roman" w:hAnsi="Times New Roman" w:cs="Times New Roman"/>
          <w:b/>
          <w:noProof/>
          <w:sz w:val="24"/>
          <w:szCs w:val="24"/>
        </w:rPr>
      </w:pPr>
    </w:p>
    <w:p w14:paraId="3238FE43" w14:textId="2E593A23" w:rsidR="00130C15" w:rsidRPr="00C94FA1" w:rsidRDefault="00130C15" w:rsidP="00130C15">
      <w:pPr>
        <w:keepNext/>
        <w:spacing w:after="0" w:line="480" w:lineRule="auto"/>
        <w:jc w:val="both"/>
        <w:outlineLvl w:val="2"/>
        <w:rPr>
          <w:rFonts w:ascii="Times New Roman" w:eastAsia="Times New Roman" w:hAnsi="Times New Roman" w:cs="Times New Roman"/>
          <w:i/>
          <w:sz w:val="24"/>
          <w:szCs w:val="24"/>
        </w:rPr>
      </w:pPr>
      <w:bookmarkStart w:id="151" w:name="_Toc487987388"/>
      <w:bookmarkStart w:id="152" w:name="_Toc488801662"/>
      <w:r>
        <w:rPr>
          <w:rFonts w:ascii="Times New Roman" w:eastAsia="Times New Roman" w:hAnsi="Times New Roman" w:cs="Times New Roman"/>
          <w:bCs/>
          <w:i/>
          <w:sz w:val="24"/>
          <w:szCs w:val="24"/>
          <w:lang w:bidi="en-US"/>
        </w:rPr>
        <w:t>5</w:t>
      </w:r>
      <w:r w:rsidRPr="00C94FA1">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3</w:t>
      </w:r>
      <w:r w:rsidRPr="00C94FA1">
        <w:rPr>
          <w:rFonts w:ascii="Times New Roman" w:eastAsia="Times New Roman" w:hAnsi="Times New Roman" w:cs="Times New Roman"/>
          <w:bCs/>
          <w:i/>
          <w:sz w:val="24"/>
          <w:szCs w:val="24"/>
          <w:lang w:bidi="en-US"/>
        </w:rPr>
        <w:t>.</w:t>
      </w:r>
      <w:r>
        <w:rPr>
          <w:rFonts w:ascii="Times New Roman" w:eastAsia="Times New Roman" w:hAnsi="Times New Roman" w:cs="Times New Roman"/>
          <w:bCs/>
          <w:i/>
          <w:sz w:val="24"/>
          <w:szCs w:val="24"/>
          <w:lang w:bidi="en-US"/>
        </w:rPr>
        <w:t>3</w:t>
      </w:r>
      <w:r w:rsidRPr="00C94FA1">
        <w:rPr>
          <w:rFonts w:ascii="Times New Roman" w:eastAsia="Times New Roman" w:hAnsi="Times New Roman" w:cs="Times New Roman"/>
          <w:bCs/>
          <w:i/>
          <w:sz w:val="24"/>
          <w:szCs w:val="24"/>
          <w:lang w:bidi="en-US"/>
        </w:rPr>
        <w:t xml:space="preserve"> </w:t>
      </w:r>
      <w:r w:rsidRPr="00C94FA1">
        <w:rPr>
          <w:rFonts w:ascii="Times New Roman" w:eastAsia="Times New Roman" w:hAnsi="Times New Roman" w:cs="Times New Roman"/>
          <w:i/>
          <w:sz w:val="24"/>
          <w:szCs w:val="24"/>
        </w:rPr>
        <w:t xml:space="preserve">Comparison of </w:t>
      </w:r>
      <w:r w:rsidR="00F11A19">
        <w:rPr>
          <w:rFonts w:ascii="Times New Roman" w:eastAsia="Times New Roman" w:hAnsi="Times New Roman" w:cs="Times New Roman"/>
          <w:i/>
          <w:sz w:val="24"/>
          <w:szCs w:val="24"/>
        </w:rPr>
        <w:t>D</w:t>
      </w:r>
      <w:r w:rsidRPr="00C94FA1">
        <w:rPr>
          <w:rFonts w:ascii="Times New Roman" w:eastAsia="Times New Roman" w:hAnsi="Times New Roman" w:cs="Times New Roman"/>
          <w:i/>
          <w:sz w:val="24"/>
          <w:szCs w:val="24"/>
        </w:rPr>
        <w:t xml:space="preserve">rainage </w:t>
      </w:r>
      <w:r w:rsidR="00F11A19">
        <w:rPr>
          <w:rFonts w:ascii="Times New Roman" w:eastAsia="Times New Roman" w:hAnsi="Times New Roman" w:cs="Times New Roman"/>
          <w:i/>
          <w:sz w:val="24"/>
          <w:szCs w:val="24"/>
        </w:rPr>
        <w:t>V</w:t>
      </w:r>
      <w:r w:rsidRPr="00C94FA1">
        <w:rPr>
          <w:rFonts w:ascii="Times New Roman" w:eastAsia="Times New Roman" w:hAnsi="Times New Roman" w:cs="Times New Roman"/>
          <w:i/>
          <w:sz w:val="24"/>
          <w:szCs w:val="24"/>
        </w:rPr>
        <w:t>olume (</w:t>
      </w:r>
      <w:r>
        <w:rPr>
          <w:rFonts w:ascii="Times New Roman" w:eastAsia="Times New Roman" w:hAnsi="Times New Roman" w:cs="Times New Roman"/>
          <w:i/>
          <w:sz w:val="24"/>
          <w:szCs w:val="24"/>
        </w:rPr>
        <w:t>M</w:t>
      </w:r>
      <w:r w:rsidRPr="00C94FA1">
        <w:rPr>
          <w:rFonts w:ascii="Times New Roman" w:eastAsia="Times New Roman" w:hAnsi="Times New Roman" w:cs="Times New Roman"/>
          <w:i/>
          <w:sz w:val="24"/>
          <w:szCs w:val="24"/>
        </w:rPr>
        <w:t>FM vs</w:t>
      </w:r>
      <w:r>
        <w:rPr>
          <w:rFonts w:ascii="Times New Roman" w:eastAsia="Times New Roman" w:hAnsi="Times New Roman" w:cs="Times New Roman"/>
          <w:i/>
          <w:sz w:val="24"/>
          <w:szCs w:val="24"/>
        </w:rPr>
        <w:t>.</w:t>
      </w:r>
      <w:r w:rsidRPr="00C94FA1">
        <w:rPr>
          <w:rFonts w:ascii="Times New Roman" w:eastAsia="Times New Roman" w:hAnsi="Times New Roman" w:cs="Times New Roman"/>
          <w:i/>
          <w:sz w:val="24"/>
          <w:szCs w:val="24"/>
        </w:rPr>
        <w:t xml:space="preserve"> E</w:t>
      </w:r>
      <w:r>
        <w:rPr>
          <w:rFonts w:ascii="Times New Roman" w:eastAsia="Times New Roman" w:hAnsi="Times New Roman" w:cs="Times New Roman"/>
          <w:i/>
          <w:sz w:val="24"/>
          <w:szCs w:val="24"/>
        </w:rPr>
        <w:t>FM</w:t>
      </w:r>
      <w:r w:rsidRPr="00C94FA1">
        <w:rPr>
          <w:rFonts w:ascii="Times New Roman" w:eastAsia="Times New Roman" w:hAnsi="Times New Roman" w:cs="Times New Roman"/>
          <w:i/>
          <w:sz w:val="24"/>
          <w:szCs w:val="24"/>
        </w:rPr>
        <w:t>FM vs</w:t>
      </w:r>
      <w:r>
        <w:rPr>
          <w:rFonts w:ascii="Times New Roman" w:eastAsia="Times New Roman" w:hAnsi="Times New Roman" w:cs="Times New Roman"/>
          <w:i/>
          <w:sz w:val="24"/>
          <w:szCs w:val="24"/>
        </w:rPr>
        <w:t>.</w:t>
      </w:r>
      <w:r w:rsidRPr="00C94FA1">
        <w:rPr>
          <w:rFonts w:ascii="Times New Roman" w:eastAsia="Times New Roman" w:hAnsi="Times New Roman" w:cs="Times New Roman"/>
          <w:i/>
          <w:sz w:val="24"/>
          <w:szCs w:val="24"/>
        </w:rPr>
        <w:t xml:space="preserve"> KAPPA)</w:t>
      </w:r>
      <w:bookmarkEnd w:id="151"/>
      <w:bookmarkEnd w:id="152"/>
    </w:p>
    <w:p w14:paraId="4F7F1832" w14:textId="0FB4F6BA" w:rsidR="00130C15" w:rsidRDefault="00130C15" w:rsidP="00130C15">
      <w:pPr>
        <w:spacing w:before="120" w:after="0" w:line="480" w:lineRule="auto"/>
        <w:ind w:firstLine="720"/>
        <w:contextualSpacing/>
        <w:jc w:val="both"/>
        <w:rPr>
          <w:rFonts w:ascii="Times New Roman" w:eastAsia="Times New Roman" w:hAnsi="Times New Roman" w:cs="Times New Roman"/>
          <w:sz w:val="24"/>
        </w:rPr>
      </w:pPr>
      <w:r w:rsidRPr="0004404F">
        <w:rPr>
          <w:rFonts w:ascii="Times New Roman" w:eastAsia="Times New Roman" w:hAnsi="Times New Roman" w:cs="Times New Roman"/>
          <w:sz w:val="24"/>
        </w:rPr>
        <w:t>EF</w:t>
      </w:r>
      <w:r>
        <w:rPr>
          <w:rFonts w:ascii="Times New Roman" w:eastAsia="Times New Roman" w:hAnsi="Times New Roman" w:cs="Times New Roman"/>
          <w:sz w:val="24"/>
        </w:rPr>
        <w:t>M</w:t>
      </w:r>
      <w:r w:rsidRPr="0004404F">
        <w:rPr>
          <w:rFonts w:ascii="Times New Roman" w:eastAsia="Times New Roman" w:hAnsi="Times New Roman" w:cs="Times New Roman"/>
          <w:sz w:val="24"/>
        </w:rPr>
        <w:t xml:space="preserve">FM method </w:t>
      </w:r>
      <w:r>
        <w:rPr>
          <w:rFonts w:ascii="Times New Roman" w:eastAsia="Times New Roman" w:hAnsi="Times New Roman" w:cs="Times New Roman"/>
          <w:sz w:val="24"/>
        </w:rPr>
        <w:t xml:space="preserve">predictions are compared </w:t>
      </w:r>
      <w:r w:rsidRPr="0004404F">
        <w:rPr>
          <w:rFonts w:ascii="Times New Roman" w:eastAsia="Times New Roman" w:hAnsi="Times New Roman" w:cs="Times New Roman"/>
          <w:sz w:val="24"/>
        </w:rPr>
        <w:t>with</w:t>
      </w:r>
      <w:r>
        <w:rPr>
          <w:rFonts w:ascii="Times New Roman" w:eastAsia="Times New Roman" w:hAnsi="Times New Roman" w:cs="Times New Roman"/>
          <w:sz w:val="24"/>
        </w:rPr>
        <w:t xml:space="preserve">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Pr>
          <w:rFonts w:ascii="Times New Roman" w:eastAsia="Times New Roman" w:hAnsi="Times New Roman" w:cs="Times New Roman"/>
          <w:sz w:val="24"/>
        </w:rPr>
        <w:t>numerical simulations for</w:t>
      </w:r>
      <w:r w:rsidRPr="0004404F">
        <w:rPr>
          <w:rFonts w:ascii="Times New Roman" w:eastAsia="Times New Roman" w:hAnsi="Times New Roman" w:cs="Times New Roman"/>
          <w:sz w:val="24"/>
        </w:rPr>
        <w:t xml:space="preserve"> </w:t>
      </w:r>
      <w:r>
        <w:rPr>
          <w:rFonts w:ascii="Times New Roman" w:eastAsia="Times New Roman" w:hAnsi="Times New Roman" w:cs="Times New Roman"/>
          <w:sz w:val="24"/>
        </w:rPr>
        <w:t>circular bounded reservoirs of various size</w:t>
      </w:r>
      <w:r w:rsidRPr="0004404F">
        <w:rPr>
          <w:rFonts w:ascii="Times New Roman" w:eastAsia="Times New Roman" w:hAnsi="Times New Roman" w:cs="Times New Roman"/>
          <w:sz w:val="24"/>
        </w:rPr>
        <w:t xml:space="preserve"> and fracture</w:t>
      </w:r>
      <w:r>
        <w:rPr>
          <w:rFonts w:ascii="Times New Roman" w:eastAsia="Times New Roman" w:hAnsi="Times New Roman" w:cs="Times New Roman"/>
          <w:sz w:val="24"/>
        </w:rPr>
        <w:t xml:space="preserve"> geometry</w:t>
      </w:r>
      <w:r w:rsidRPr="0004404F">
        <w:rPr>
          <w:rFonts w:ascii="Times New Roman" w:eastAsia="Times New Roman" w:hAnsi="Times New Roman" w:cs="Times New Roman"/>
          <w:sz w:val="24"/>
        </w:rPr>
        <w:t xml:space="preserve">. In this section, </w:t>
      </w:r>
      <w:r>
        <w:rPr>
          <w:rFonts w:ascii="Times New Roman" w:eastAsia="Times New Roman" w:hAnsi="Times New Roman" w:cs="Times New Roman"/>
          <w:sz w:val="24"/>
        </w:rPr>
        <w:t>EFMFM predictions of</w:t>
      </w:r>
      <w:r w:rsidRPr="0004404F">
        <w:rPr>
          <w:rFonts w:ascii="Times New Roman" w:eastAsia="Times New Roman" w:hAnsi="Times New Roman" w:cs="Times New Roman"/>
          <w:sz w:val="24"/>
        </w:rPr>
        <w:t xml:space="preserve"> drainage volume and pressure </w:t>
      </w:r>
      <w:r>
        <w:rPr>
          <w:rFonts w:ascii="Times New Roman" w:eastAsia="Times New Roman" w:hAnsi="Times New Roman" w:cs="Times New Roman"/>
          <w:sz w:val="24"/>
        </w:rPr>
        <w:t xml:space="preserve">derivative </w:t>
      </w:r>
      <w:r w:rsidRPr="0004404F">
        <w:rPr>
          <w:rFonts w:ascii="Times New Roman" w:eastAsia="Times New Roman" w:hAnsi="Times New Roman" w:cs="Times New Roman"/>
          <w:sz w:val="24"/>
        </w:rPr>
        <w:t>response</w:t>
      </w:r>
      <w:r>
        <w:rPr>
          <w:rFonts w:ascii="Times New Roman" w:eastAsia="Times New Roman" w:hAnsi="Times New Roman" w:cs="Times New Roman"/>
          <w:sz w:val="24"/>
        </w:rPr>
        <w:t xml:space="preserve"> are validated.</w:t>
      </w:r>
      <w:r w:rsidRPr="0004404F">
        <w:rPr>
          <w:rFonts w:ascii="Times New Roman" w:eastAsia="Times New Roman" w:hAnsi="Times New Roman" w:cs="Times New Roman"/>
          <w:sz w:val="24"/>
        </w:rPr>
        <w:t xml:space="preserve"> MFM </w:t>
      </w:r>
      <w:r>
        <w:rPr>
          <w:rFonts w:ascii="Times New Roman" w:eastAsia="Times New Roman" w:hAnsi="Times New Roman" w:cs="Times New Roman"/>
          <w:sz w:val="24"/>
        </w:rPr>
        <w:t>method described in previous chapter is limited to blocky fractures, wherein grids of specific size (equal to those in the reservoir) are combined together to represent the fracture</w:t>
      </w:r>
      <w:r w:rsidRPr="0004404F">
        <w:rPr>
          <w:rFonts w:ascii="Times New Roman" w:eastAsia="Times New Roman" w:hAnsi="Times New Roman" w:cs="Times New Roman"/>
          <w:sz w:val="24"/>
        </w:rPr>
        <w:t xml:space="preserve">. </w:t>
      </w:r>
      <w:r>
        <w:rPr>
          <w:rFonts w:ascii="Times New Roman" w:eastAsia="Times New Roman" w:hAnsi="Times New Roman" w:cs="Times New Roman"/>
          <w:sz w:val="24"/>
        </w:rPr>
        <w:t>Therefore, a slanted fracture cannot be accurately modeled as a collection of blocky fractures. In that case, accurate prediction of fracture effects requires extremely small</w:t>
      </w:r>
      <w:r w:rsidRPr="0004404F">
        <w:rPr>
          <w:rFonts w:ascii="Times New Roman" w:eastAsia="Times New Roman" w:hAnsi="Times New Roman" w:cs="Times New Roman"/>
          <w:sz w:val="24"/>
        </w:rPr>
        <w:t xml:space="preserve"> grid size</w:t>
      </w:r>
      <w:r>
        <w:rPr>
          <w:rFonts w:ascii="Times New Roman" w:eastAsia="Times New Roman" w:hAnsi="Times New Roman" w:cs="Times New Roman"/>
          <w:sz w:val="24"/>
        </w:rPr>
        <w:t xml:space="preserve">s to describe the slanting fracture followed by </w:t>
      </w:r>
      <w:r w:rsidRPr="0004404F">
        <w:rPr>
          <w:rFonts w:ascii="Times New Roman" w:eastAsia="Times New Roman" w:hAnsi="Times New Roman" w:cs="Times New Roman"/>
          <w:sz w:val="24"/>
        </w:rPr>
        <w:t xml:space="preserve">local grid refinement. </w:t>
      </w:r>
      <w:r w:rsidRPr="0004404F">
        <w:rPr>
          <w:rFonts w:ascii="Times New Roman" w:eastAsia="Times New Roman" w:hAnsi="Times New Roman" w:cs="Times New Roman"/>
          <w:sz w:val="24"/>
        </w:rPr>
        <w:lastRenderedPageBreak/>
        <w:t>EFM</w:t>
      </w:r>
      <w:r>
        <w:rPr>
          <w:rFonts w:ascii="Times New Roman" w:eastAsia="Times New Roman" w:hAnsi="Times New Roman" w:cs="Times New Roman"/>
          <w:sz w:val="24"/>
        </w:rPr>
        <w:t>F</w:t>
      </w:r>
      <w:r w:rsidRPr="0004404F">
        <w:rPr>
          <w:rFonts w:ascii="Times New Roman" w:eastAsia="Times New Roman" w:hAnsi="Times New Roman" w:cs="Times New Roman"/>
          <w:sz w:val="24"/>
        </w:rPr>
        <w:t>M</w:t>
      </w:r>
      <w:r>
        <w:rPr>
          <w:rFonts w:ascii="Times New Roman" w:eastAsia="Times New Roman" w:hAnsi="Times New Roman" w:cs="Times New Roman"/>
          <w:sz w:val="24"/>
        </w:rPr>
        <w:t xml:space="preserve"> can efficiently handle </w:t>
      </w:r>
      <w:r w:rsidRPr="0004404F">
        <w:rPr>
          <w:rFonts w:ascii="Times New Roman" w:eastAsia="Times New Roman" w:hAnsi="Times New Roman" w:cs="Times New Roman"/>
          <w:sz w:val="24"/>
        </w:rPr>
        <w:t xml:space="preserve">slanted fracture </w:t>
      </w:r>
      <w:r>
        <w:rPr>
          <w:rFonts w:ascii="Times New Roman" w:eastAsia="Times New Roman" w:hAnsi="Times New Roman" w:cs="Times New Roman"/>
          <w:sz w:val="24"/>
        </w:rPr>
        <w:t>without invoking small grids to define the fracture</w:t>
      </w:r>
      <w:r w:rsidRPr="0004404F">
        <w:rPr>
          <w:rFonts w:ascii="Times New Roman" w:eastAsia="Times New Roman" w:hAnsi="Times New Roman" w:cs="Times New Roman"/>
          <w:sz w:val="24"/>
        </w:rPr>
        <w:t xml:space="preserve">. </w:t>
      </w:r>
    </w:p>
    <w:p w14:paraId="59D0176B" w14:textId="5864F678" w:rsidR="00130C15" w:rsidRDefault="00130C15" w:rsidP="00130C15">
      <w:pPr>
        <w:spacing w:before="120" w:after="0" w:line="480" w:lineRule="auto"/>
        <w:ind w:firstLine="720"/>
        <w:contextualSpacing/>
        <w:jc w:val="both"/>
        <w:rPr>
          <w:rFonts w:ascii="Times New Roman" w:hAnsi="Times New Roman" w:cs="Times New Roman"/>
          <w:sz w:val="24"/>
        </w:rPr>
      </w:pPr>
      <w:r w:rsidRPr="0004404F">
        <w:rPr>
          <w:rFonts w:ascii="Times New Roman" w:eastAsia="Times New Roman" w:hAnsi="Times New Roman" w:cs="Times New Roman"/>
          <w:sz w:val="24"/>
        </w:rPr>
        <w:t xml:space="preserve">The drainage volume and pressure changes are simulated </w:t>
      </w:r>
      <w:r>
        <w:rPr>
          <w:rFonts w:ascii="Times New Roman" w:eastAsia="Times New Roman" w:hAnsi="Times New Roman" w:cs="Times New Roman"/>
          <w:sz w:val="24"/>
        </w:rPr>
        <w:t>for</w:t>
      </w:r>
      <w:r w:rsidRPr="0004404F">
        <w:rPr>
          <w:rFonts w:ascii="Times New Roman" w:eastAsia="Times New Roman" w:hAnsi="Times New Roman" w:cs="Times New Roman"/>
          <w:sz w:val="24"/>
        </w:rPr>
        <w:t xml:space="preserve"> circular bounded reservoir with single infinite conductivity fracture </w:t>
      </w:r>
      <w:r>
        <w:rPr>
          <w:rFonts w:ascii="Times New Roman" w:eastAsia="Times New Roman" w:hAnsi="Times New Roman" w:cs="Times New Roman"/>
          <w:sz w:val="24"/>
        </w:rPr>
        <w:t>located close to a producing well</w:t>
      </w:r>
      <w:r w:rsidRPr="0004404F">
        <w:rPr>
          <w:rFonts w:ascii="Times New Roman" w:eastAsia="Times New Roman" w:hAnsi="Times New Roman" w:cs="Times New Roman"/>
          <w:sz w:val="24"/>
        </w:rPr>
        <w:t>. The</w:t>
      </w:r>
      <w:r>
        <w:rPr>
          <w:rFonts w:ascii="Times New Roman" w:eastAsia="Times New Roman" w:hAnsi="Times New Roman" w:cs="Times New Roman"/>
          <w:sz w:val="24"/>
        </w:rPr>
        <w:t xml:space="preserve"> 200-ft long</w:t>
      </w:r>
      <w:r w:rsidRPr="0004404F">
        <w:rPr>
          <w:rFonts w:ascii="Times New Roman" w:eastAsia="Times New Roman" w:hAnsi="Times New Roman" w:cs="Times New Roman"/>
          <w:sz w:val="24"/>
        </w:rPr>
        <w:t xml:space="preserve"> fracture is located 28</w:t>
      </w:r>
      <w:r>
        <w:rPr>
          <w:rFonts w:ascii="Times New Roman" w:eastAsia="Times New Roman" w:hAnsi="Times New Roman" w:cs="Times New Roman"/>
          <w:sz w:val="24"/>
        </w:rPr>
        <w:t xml:space="preserve"> </w:t>
      </w:r>
      <w:r w:rsidRPr="0004404F">
        <w:rPr>
          <w:rFonts w:ascii="Times New Roman" w:eastAsia="Times New Roman" w:hAnsi="Times New Roman" w:cs="Times New Roman"/>
          <w:sz w:val="24"/>
        </w:rPr>
        <w:t>ft away from the well</w:t>
      </w:r>
      <w:r>
        <w:rPr>
          <w:rFonts w:ascii="Times New Roman" w:eastAsia="Times New Roman" w:hAnsi="Times New Roman" w:cs="Times New Roman"/>
          <w:sz w:val="24"/>
        </w:rPr>
        <w:t xml:space="preserve"> at an angle of +45˚ with respect to </w:t>
      </w:r>
      <w:r w:rsidRPr="00EC5783">
        <w:rPr>
          <w:rFonts w:ascii="Times New Roman" w:eastAsia="Times New Roman" w:hAnsi="Times New Roman" w:cs="Times New Roman"/>
          <w:i/>
          <w:sz w:val="24"/>
        </w:rPr>
        <w:t>x</w:t>
      </w:r>
      <w:r>
        <w:rPr>
          <w:rFonts w:ascii="Times New Roman" w:eastAsia="Times New Roman" w:hAnsi="Times New Roman" w:cs="Times New Roman"/>
          <w:sz w:val="24"/>
        </w:rPr>
        <w:t>-axis</w:t>
      </w:r>
      <w:r w:rsidRPr="0004404F">
        <w:rPr>
          <w:rFonts w:ascii="Times New Roman" w:eastAsia="Times New Roman" w:hAnsi="Times New Roman" w:cs="Times New Roman"/>
          <w:sz w:val="24"/>
        </w:rPr>
        <w:t xml:space="preserve">. </w:t>
      </w:r>
      <w:r>
        <w:rPr>
          <w:rFonts w:ascii="Times New Roman" w:eastAsia="Times New Roman" w:hAnsi="Times New Roman" w:cs="Times New Roman"/>
          <w:sz w:val="24"/>
        </w:rPr>
        <w:t>F</w:t>
      </w:r>
      <w:r w:rsidRPr="0004404F">
        <w:rPr>
          <w:rFonts w:ascii="Times New Roman" w:eastAsia="Times New Roman" w:hAnsi="Times New Roman" w:cs="Times New Roman"/>
          <w:sz w:val="24"/>
        </w:rPr>
        <w:t>racture</w:t>
      </w:r>
      <w:r>
        <w:rPr>
          <w:rFonts w:ascii="Times New Roman" w:eastAsia="Times New Roman" w:hAnsi="Times New Roman" w:cs="Times New Roman"/>
          <w:sz w:val="24"/>
        </w:rPr>
        <w:t xml:space="preserve"> nodes are not collocated with reservoir nodes</w:t>
      </w:r>
      <w:r w:rsidRPr="0004404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due to a 0.3-ft offset </w:t>
      </w:r>
      <w:r w:rsidRPr="0004404F">
        <w:rPr>
          <w:rFonts w:ascii="Times New Roman" w:eastAsia="Times New Roman" w:hAnsi="Times New Roman" w:cs="Times New Roman"/>
          <w:sz w:val="24"/>
        </w:rPr>
        <w:t>(</w:t>
      </w:r>
      <w:r w:rsidRPr="00AD0DFA">
        <w:rPr>
          <w:rFonts w:ascii="Times New Roman" w:hAnsi="Times New Roman" w:cs="Times New Roman"/>
          <w:b/>
          <w:sz w:val="24"/>
          <w:szCs w:val="24"/>
        </w:rPr>
        <w:t>Figure 5.9</w:t>
      </w:r>
      <w:r w:rsidRPr="00AD0DFA">
        <w:rPr>
          <w:rFonts w:ascii="Times New Roman" w:eastAsia="Times New Roman" w:hAnsi="Times New Roman" w:cs="Times New Roman"/>
          <w:b/>
          <w:sz w:val="24"/>
        </w:rPr>
        <w:t>a</w:t>
      </w:r>
      <w:r w:rsidRPr="0004404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EFMFM simulation of this model is straightforward; however, </w:t>
      </w:r>
      <w:r w:rsidRPr="0004404F">
        <w:rPr>
          <w:rFonts w:ascii="Times New Roman" w:hAnsi="Times New Roman" w:cs="Times New Roman"/>
          <w:sz w:val="24"/>
        </w:rPr>
        <w:t xml:space="preserve">MFM </w:t>
      </w:r>
      <w:r>
        <w:rPr>
          <w:rFonts w:ascii="Times New Roman" w:hAnsi="Times New Roman" w:cs="Times New Roman"/>
          <w:sz w:val="24"/>
        </w:rPr>
        <w:t>simulation requires a</w:t>
      </w:r>
      <w:r w:rsidRPr="0004404F">
        <w:rPr>
          <w:rFonts w:ascii="Times New Roman" w:hAnsi="Times New Roman" w:cs="Times New Roman"/>
          <w:sz w:val="24"/>
        </w:rPr>
        <w:t xml:space="preserve"> 45</w:t>
      </w:r>
      <w:r>
        <w:rPr>
          <w:rFonts w:ascii="Times New Roman" w:eastAsia="Times New Roman" w:hAnsi="Times New Roman" w:cs="Times New Roman"/>
          <w:sz w:val="24"/>
        </w:rPr>
        <w:t>˚</w:t>
      </w:r>
      <w:r>
        <w:rPr>
          <w:rFonts w:ascii="Times New Roman" w:hAnsi="Times New Roman" w:cs="Times New Roman"/>
          <w:sz w:val="24"/>
        </w:rPr>
        <w:t xml:space="preserve"> rotation towards y-axis that allows the fracture to be modeled as collection of small-sized square grids </w:t>
      </w:r>
      <w:r w:rsidRPr="0004404F">
        <w:rPr>
          <w:rFonts w:ascii="Times New Roman" w:eastAsia="Times New Roman" w:hAnsi="Times New Roman" w:cs="Times New Roman"/>
          <w:sz w:val="24"/>
        </w:rPr>
        <w:t>(</w:t>
      </w:r>
      <w:r w:rsidRPr="00AD0DFA">
        <w:rPr>
          <w:rFonts w:ascii="Times New Roman" w:hAnsi="Times New Roman" w:cs="Times New Roman"/>
          <w:b/>
          <w:sz w:val="24"/>
          <w:szCs w:val="24"/>
        </w:rPr>
        <w:t>Figure 5.9</w:t>
      </w:r>
      <w:r w:rsidRPr="00AD0DFA">
        <w:rPr>
          <w:rFonts w:ascii="Times New Roman" w:eastAsia="Times New Roman" w:hAnsi="Times New Roman" w:cs="Times New Roman"/>
          <w:b/>
          <w:sz w:val="24"/>
        </w:rPr>
        <w:t>a</w:t>
      </w:r>
      <w:r w:rsidRPr="0004404F">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Pr>
          <w:rFonts w:ascii="Times New Roman" w:eastAsia="Times New Roman" w:hAnsi="Times New Roman" w:cs="Times New Roman"/>
          <w:sz w:val="24"/>
        </w:rPr>
        <w:t xml:space="preserve">numerical simulator uses finite-difference and hexagonal grids to model the reservoir as shown in </w:t>
      </w:r>
      <w:r w:rsidRPr="00AD0DFA">
        <w:rPr>
          <w:rFonts w:ascii="Times New Roman" w:hAnsi="Times New Roman" w:cs="Times New Roman"/>
          <w:b/>
          <w:sz w:val="24"/>
          <w:szCs w:val="24"/>
        </w:rPr>
        <w:t>Figure 5.9</w:t>
      </w:r>
      <w:r>
        <w:rPr>
          <w:rFonts w:ascii="Times New Roman" w:eastAsia="Times New Roman" w:hAnsi="Times New Roman" w:cs="Times New Roman"/>
          <w:b/>
          <w:sz w:val="24"/>
        </w:rPr>
        <w:t>c</w:t>
      </w:r>
      <w:r>
        <w:rPr>
          <w:rFonts w:ascii="Times New Roman" w:eastAsia="Times New Roman" w:hAnsi="Times New Roman" w:cs="Times New Roman"/>
          <w:sz w:val="24"/>
        </w:rPr>
        <w:t>.</w:t>
      </w:r>
      <w:r w:rsidRPr="0004404F">
        <w:rPr>
          <w:rFonts w:ascii="Times New Roman" w:hAnsi="Times New Roman" w:cs="Times New Roman"/>
          <w:sz w:val="24"/>
        </w:rPr>
        <w:t xml:space="preserve"> </w:t>
      </w:r>
    </w:p>
    <w:p w14:paraId="4E71EEB4" w14:textId="3B35F743" w:rsidR="00130C15" w:rsidRDefault="00130C15" w:rsidP="00130C15">
      <w:pPr>
        <w:spacing w:before="120" w:after="0" w:line="480" w:lineRule="auto"/>
        <w:ind w:firstLine="720"/>
        <w:contextualSpacing/>
        <w:jc w:val="both"/>
        <w:rPr>
          <w:rFonts w:ascii="Times New Roman" w:hAnsi="Times New Roman" w:cs="Times New Roman"/>
          <w:sz w:val="24"/>
        </w:rPr>
      </w:pPr>
      <w:r w:rsidRPr="0004404F">
        <w:rPr>
          <w:rFonts w:ascii="Times New Roman" w:hAnsi="Times New Roman" w:cs="Times New Roman"/>
          <w:sz w:val="24"/>
        </w:rPr>
        <w:t>MFM and EF</w:t>
      </w:r>
      <w:r>
        <w:rPr>
          <w:rFonts w:ascii="Times New Roman" w:hAnsi="Times New Roman" w:cs="Times New Roman"/>
          <w:sz w:val="24"/>
        </w:rPr>
        <w:t>MFM</w:t>
      </w:r>
      <w:r w:rsidRPr="0004404F">
        <w:rPr>
          <w:rFonts w:ascii="Times New Roman" w:hAnsi="Times New Roman" w:cs="Times New Roman"/>
          <w:sz w:val="24"/>
        </w:rPr>
        <w:t xml:space="preserve"> </w:t>
      </w:r>
      <w:r>
        <w:rPr>
          <w:rFonts w:ascii="Times New Roman" w:hAnsi="Times New Roman" w:cs="Times New Roman"/>
          <w:sz w:val="24"/>
        </w:rPr>
        <w:t>predictions of</w:t>
      </w:r>
      <w:r w:rsidRPr="0004404F">
        <w:rPr>
          <w:rFonts w:ascii="Times New Roman" w:hAnsi="Times New Roman" w:cs="Times New Roman"/>
          <w:sz w:val="24"/>
        </w:rPr>
        <w:t xml:space="preserve"> drainage volume </w:t>
      </w:r>
      <w:r>
        <w:rPr>
          <w:rFonts w:ascii="Times New Roman" w:hAnsi="Times New Roman" w:cs="Times New Roman"/>
          <w:sz w:val="24"/>
        </w:rPr>
        <w:t xml:space="preserve">are in agreement </w:t>
      </w:r>
      <w:r w:rsidRPr="0004404F">
        <w:rPr>
          <w:rFonts w:ascii="Times New Roman" w:hAnsi="Times New Roman" w:cs="Times New Roman"/>
          <w:sz w:val="24"/>
        </w:rPr>
        <w:t>(</w:t>
      </w:r>
      <w:r w:rsidRPr="00AD0DFA">
        <w:rPr>
          <w:rFonts w:ascii="Times New Roman" w:hAnsi="Times New Roman" w:cs="Times New Roman"/>
          <w:b/>
          <w:sz w:val="24"/>
          <w:szCs w:val="24"/>
        </w:rPr>
        <w:t>Figure 5.10</w:t>
      </w:r>
      <w:r w:rsidRPr="0004404F">
        <w:rPr>
          <w:rFonts w:ascii="Times New Roman" w:hAnsi="Times New Roman" w:cs="Times New Roman"/>
          <w:sz w:val="24"/>
        </w:rPr>
        <w:t xml:space="preserve">). In </w:t>
      </w:r>
      <w:r w:rsidRPr="00AD0DFA">
        <w:rPr>
          <w:rFonts w:ascii="Times New Roman" w:hAnsi="Times New Roman" w:cs="Times New Roman"/>
          <w:b/>
          <w:sz w:val="24"/>
          <w:szCs w:val="24"/>
        </w:rPr>
        <w:t>Figure 5.11</w:t>
      </w:r>
      <w:r>
        <w:rPr>
          <w:rFonts w:ascii="Times New Roman" w:eastAsia="Times New Roman" w:hAnsi="Times New Roman" w:cs="Times New Roman"/>
          <w:sz w:val="24"/>
        </w:rPr>
        <w:t>,</w:t>
      </w:r>
      <w:r w:rsidRPr="0004404F">
        <w:rPr>
          <w:rFonts w:ascii="Times New Roman" w:hAnsi="Times New Roman" w:cs="Times New Roman"/>
          <w:sz w:val="24"/>
        </w:rPr>
        <w:t xml:space="preserve"> the sudden drop</w:t>
      </w:r>
      <w:r>
        <w:rPr>
          <w:rFonts w:ascii="Times New Roman" w:hAnsi="Times New Roman" w:cs="Times New Roman"/>
          <w:sz w:val="24"/>
        </w:rPr>
        <w:t>s</w:t>
      </w:r>
      <w:r w:rsidRPr="0004404F">
        <w:rPr>
          <w:rFonts w:ascii="Times New Roman" w:hAnsi="Times New Roman" w:cs="Times New Roman"/>
          <w:sz w:val="24"/>
        </w:rPr>
        <w:t xml:space="preserve"> in Bourdet-type derivative </w:t>
      </w:r>
      <w:r>
        <w:rPr>
          <w:rFonts w:ascii="Times New Roman" w:hAnsi="Times New Roman" w:cs="Times New Roman"/>
          <w:sz w:val="24"/>
        </w:rPr>
        <w:t xml:space="preserve">responses predicted by </w:t>
      </w:r>
      <w:r w:rsidRPr="0004404F">
        <w:rPr>
          <w:rFonts w:ascii="Times New Roman" w:hAnsi="Times New Roman" w:cs="Times New Roman"/>
          <w:sz w:val="24"/>
        </w:rPr>
        <w:t>MFM and EF</w:t>
      </w:r>
      <w:r>
        <w:rPr>
          <w:rFonts w:ascii="Times New Roman" w:hAnsi="Times New Roman" w:cs="Times New Roman"/>
          <w:sz w:val="24"/>
        </w:rPr>
        <w:t>M</w:t>
      </w:r>
      <w:r w:rsidRPr="0004404F">
        <w:rPr>
          <w:rFonts w:ascii="Times New Roman" w:hAnsi="Times New Roman" w:cs="Times New Roman"/>
          <w:sz w:val="24"/>
        </w:rPr>
        <w:t>FM</w:t>
      </w:r>
      <w:r>
        <w:rPr>
          <w:rFonts w:ascii="Times New Roman" w:hAnsi="Times New Roman" w:cs="Times New Roman"/>
          <w:sz w:val="24"/>
        </w:rPr>
        <w:t xml:space="preserve"> </w:t>
      </w:r>
      <w:r w:rsidRPr="0004404F">
        <w:rPr>
          <w:rFonts w:ascii="Times New Roman" w:hAnsi="Times New Roman" w:cs="Times New Roman"/>
          <w:sz w:val="24"/>
        </w:rPr>
        <w:t>model</w:t>
      </w:r>
      <w:r>
        <w:rPr>
          <w:rFonts w:ascii="Times New Roman" w:hAnsi="Times New Roman" w:cs="Times New Roman"/>
          <w:sz w:val="24"/>
        </w:rPr>
        <w:t>s</w:t>
      </w:r>
      <w:r w:rsidRPr="0004404F">
        <w:rPr>
          <w:rFonts w:ascii="Times New Roman" w:hAnsi="Times New Roman" w:cs="Times New Roman"/>
          <w:sz w:val="24"/>
        </w:rPr>
        <w:t xml:space="preserve"> </w:t>
      </w:r>
      <w:r>
        <w:rPr>
          <w:rFonts w:ascii="Times New Roman" w:hAnsi="Times New Roman" w:cs="Times New Roman"/>
          <w:sz w:val="24"/>
        </w:rPr>
        <w:t xml:space="preserve">are </w:t>
      </w:r>
      <w:r w:rsidRPr="0004404F">
        <w:rPr>
          <w:rFonts w:ascii="Times New Roman" w:hAnsi="Times New Roman" w:cs="Times New Roman"/>
          <w:sz w:val="24"/>
        </w:rPr>
        <w:t xml:space="preserve">detected around 0.07 days (4 hours) because the pressure front arrives at </w:t>
      </w:r>
      <w:r>
        <w:rPr>
          <w:rFonts w:ascii="Times New Roman" w:hAnsi="Times New Roman" w:cs="Times New Roman"/>
          <w:sz w:val="24"/>
        </w:rPr>
        <w:t xml:space="preserve">the </w:t>
      </w:r>
      <w:r w:rsidRPr="0004404F">
        <w:rPr>
          <w:rFonts w:ascii="Times New Roman" w:hAnsi="Times New Roman" w:cs="Times New Roman"/>
          <w:sz w:val="24"/>
        </w:rPr>
        <w:t xml:space="preserve">edge of the fracture and </w:t>
      </w:r>
      <w:r>
        <w:rPr>
          <w:rFonts w:ascii="Times New Roman" w:hAnsi="Times New Roman" w:cs="Times New Roman"/>
          <w:sz w:val="24"/>
        </w:rPr>
        <w:t>then on the front rapidly</w:t>
      </w:r>
      <w:r w:rsidRPr="0004404F">
        <w:rPr>
          <w:rFonts w:ascii="Times New Roman" w:hAnsi="Times New Roman" w:cs="Times New Roman"/>
          <w:sz w:val="24"/>
        </w:rPr>
        <w:t xml:space="preserve"> propagates along the fracture</w:t>
      </w:r>
      <w:r>
        <w:rPr>
          <w:rFonts w:ascii="Times New Roman" w:hAnsi="Times New Roman" w:cs="Times New Roman"/>
          <w:sz w:val="24"/>
        </w:rPr>
        <w:t xml:space="preserve">. The boundary effect of </w:t>
      </w:r>
      <w:r w:rsidRPr="0004404F">
        <w:rPr>
          <w:rFonts w:ascii="Times New Roman" w:hAnsi="Times New Roman" w:cs="Times New Roman"/>
          <w:sz w:val="24"/>
        </w:rPr>
        <w:t xml:space="preserve">unit slope in derivative </w:t>
      </w:r>
      <w:r>
        <w:rPr>
          <w:rFonts w:ascii="Times New Roman" w:hAnsi="Times New Roman" w:cs="Times New Roman"/>
          <w:sz w:val="24"/>
        </w:rPr>
        <w:t xml:space="preserve">response is predicted by MFM, EFMFM, and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Pr>
          <w:rFonts w:ascii="Times New Roman" w:hAnsi="Times New Roman" w:cs="Times New Roman"/>
          <w:sz w:val="24"/>
        </w:rPr>
        <w:t>simulations.</w:t>
      </w:r>
    </w:p>
    <w:p w14:paraId="5B1DF910" w14:textId="77777777" w:rsidR="00130C15" w:rsidRDefault="00130C15" w:rsidP="00130C15">
      <w:pPr>
        <w:keepNext/>
        <w:numPr>
          <w:ilvl w:val="1"/>
          <w:numId w:val="0"/>
        </w:numPr>
        <w:spacing w:before="240" w:after="0" w:line="480" w:lineRule="auto"/>
        <w:outlineLvl w:val="1"/>
        <w:rPr>
          <w:rFonts w:ascii="Times New Roman" w:hAnsi="Times New Roman" w:cs="Times New Roman"/>
          <w:b/>
          <w:sz w:val="24"/>
          <w:szCs w:val="24"/>
        </w:rPr>
      </w:pPr>
      <w:bookmarkStart w:id="153" w:name="_Toc488801663"/>
      <w:r>
        <w:rPr>
          <w:rFonts w:ascii="Times New Roman" w:eastAsia="Times New Roman" w:hAnsi="Times New Roman" w:cs="Times New Roman"/>
          <w:b/>
          <w:bCs/>
          <w:iCs/>
          <w:sz w:val="24"/>
          <w:szCs w:val="28"/>
          <w:lang w:bidi="en-US"/>
        </w:rPr>
        <w:t>5</w:t>
      </w:r>
      <w:r w:rsidRPr="00415859">
        <w:rPr>
          <w:rFonts w:ascii="Times New Roman" w:eastAsia="Times New Roman" w:hAnsi="Times New Roman" w:cs="Times New Roman"/>
          <w:b/>
          <w:bCs/>
          <w:iCs/>
          <w:sz w:val="24"/>
          <w:szCs w:val="28"/>
          <w:lang w:bidi="en-US"/>
        </w:rPr>
        <w:t>.</w:t>
      </w:r>
      <w:r>
        <w:rPr>
          <w:rFonts w:ascii="Times New Roman" w:eastAsia="Times New Roman" w:hAnsi="Times New Roman" w:cs="Times New Roman"/>
          <w:b/>
          <w:bCs/>
          <w:iCs/>
          <w:sz w:val="24"/>
          <w:szCs w:val="28"/>
          <w:lang w:bidi="en-US"/>
        </w:rPr>
        <w:t>4</w:t>
      </w:r>
      <w:r w:rsidRPr="000141BA">
        <w:rPr>
          <w:rFonts w:ascii="Times New Roman" w:hAnsi="Times New Roman" w:cs="Times New Roman"/>
          <w:b/>
          <w:sz w:val="24"/>
          <w:szCs w:val="24"/>
        </w:rPr>
        <w:t xml:space="preserve"> </w:t>
      </w:r>
      <w:r>
        <w:rPr>
          <w:rFonts w:ascii="Times New Roman" w:hAnsi="Times New Roman" w:cs="Times New Roman"/>
          <w:b/>
          <w:sz w:val="24"/>
          <w:szCs w:val="24"/>
        </w:rPr>
        <w:t>Conclusions</w:t>
      </w:r>
      <w:bookmarkEnd w:id="153"/>
    </w:p>
    <w:p w14:paraId="2EC89D70" w14:textId="3443DD60" w:rsidR="00130C15" w:rsidRDefault="00130C15" w:rsidP="00130C15">
      <w:pPr>
        <w:spacing w:line="480" w:lineRule="auto"/>
        <w:ind w:firstLine="720"/>
        <w:jc w:val="both"/>
        <w:rPr>
          <w:rFonts w:ascii="Times New Roman" w:hAnsi="Times New Roman" w:cs="Times New Roman"/>
          <w:sz w:val="24"/>
          <w:lang w:eastAsia="ko-KR"/>
        </w:rPr>
      </w:pPr>
      <w:r w:rsidRPr="00130C15">
        <w:rPr>
          <w:rFonts w:ascii="Times New Roman" w:hAnsi="Times New Roman" w:cs="Times New Roman"/>
          <w:sz w:val="24"/>
          <w:lang w:eastAsia="ko-KR"/>
        </w:rPr>
        <w:t xml:space="preserve">Here, we proposed a novel </w:t>
      </w:r>
      <w:r w:rsidR="00C97EC1">
        <w:rPr>
          <w:rFonts w:ascii="Times New Roman" w:hAnsi="Times New Roman" w:cs="Times New Roman"/>
          <w:sz w:val="24"/>
          <w:lang w:eastAsia="ko-KR"/>
        </w:rPr>
        <w:t xml:space="preserve">MFM-based </w:t>
      </w:r>
      <w:r w:rsidRPr="00130C15">
        <w:rPr>
          <w:rFonts w:ascii="Times New Roman" w:hAnsi="Times New Roman" w:cs="Times New Roman"/>
          <w:sz w:val="24"/>
          <w:lang w:eastAsia="ko-KR"/>
        </w:rPr>
        <w:t xml:space="preserve">method to analyze the effect of </w:t>
      </w:r>
      <w:r w:rsidR="00C97EC1">
        <w:rPr>
          <w:rFonts w:ascii="Times New Roman" w:hAnsi="Times New Roman" w:cs="Times New Roman"/>
          <w:sz w:val="24"/>
          <w:lang w:eastAsia="ko-KR"/>
        </w:rPr>
        <w:t>single linear infinitely conductive</w:t>
      </w:r>
      <w:r w:rsidR="00C97EC1" w:rsidRPr="00130C15">
        <w:rPr>
          <w:rFonts w:ascii="Times New Roman" w:hAnsi="Times New Roman" w:cs="Times New Roman"/>
          <w:sz w:val="24"/>
          <w:lang w:eastAsia="ko-KR"/>
        </w:rPr>
        <w:t xml:space="preserve"> </w:t>
      </w:r>
      <w:r w:rsidRPr="00130C15">
        <w:rPr>
          <w:rFonts w:ascii="Times New Roman" w:hAnsi="Times New Roman" w:cs="Times New Roman"/>
          <w:sz w:val="24"/>
          <w:lang w:eastAsia="ko-KR"/>
        </w:rPr>
        <w:t>fracture on</w:t>
      </w:r>
      <w:r w:rsidR="00C97EC1">
        <w:rPr>
          <w:rFonts w:ascii="Times New Roman" w:hAnsi="Times New Roman" w:cs="Times New Roman"/>
          <w:sz w:val="24"/>
          <w:lang w:eastAsia="ko-KR"/>
        </w:rPr>
        <w:t xml:space="preserve"> pressure front propagation</w:t>
      </w:r>
      <w:r w:rsidRPr="00130C15">
        <w:rPr>
          <w:rFonts w:ascii="Times New Roman" w:hAnsi="Times New Roman" w:cs="Times New Roman"/>
          <w:sz w:val="24"/>
          <w:lang w:eastAsia="ko-KR"/>
        </w:rPr>
        <w:t xml:space="preserve">. </w:t>
      </w:r>
      <w:r w:rsidR="00C97EC1">
        <w:rPr>
          <w:rFonts w:ascii="Times New Roman" w:hAnsi="Times New Roman" w:cs="Times New Roman"/>
          <w:sz w:val="24"/>
          <w:lang w:eastAsia="ko-KR"/>
        </w:rPr>
        <w:t>EF</w:t>
      </w:r>
      <w:r w:rsidRPr="00130C15">
        <w:rPr>
          <w:rFonts w:ascii="Times New Roman" w:hAnsi="Times New Roman" w:cs="Times New Roman"/>
          <w:sz w:val="24"/>
          <w:lang w:eastAsia="ko-KR"/>
        </w:rPr>
        <w:t xml:space="preserve">MFM method </w:t>
      </w:r>
      <w:r w:rsidR="00C97EC1">
        <w:rPr>
          <w:rFonts w:ascii="Times New Roman" w:hAnsi="Times New Roman" w:cs="Times New Roman"/>
          <w:sz w:val="24"/>
          <w:lang w:eastAsia="ko-KR"/>
        </w:rPr>
        <w:t>can</w:t>
      </w:r>
      <w:r w:rsidR="00C97EC1" w:rsidRPr="00130C15">
        <w:rPr>
          <w:rFonts w:ascii="Times New Roman" w:hAnsi="Times New Roman" w:cs="Times New Roman"/>
          <w:sz w:val="24"/>
          <w:lang w:eastAsia="ko-KR"/>
        </w:rPr>
        <w:t xml:space="preserve"> </w:t>
      </w:r>
      <w:r w:rsidRPr="00130C15">
        <w:rPr>
          <w:rFonts w:ascii="Times New Roman" w:hAnsi="Times New Roman" w:cs="Times New Roman"/>
          <w:sz w:val="24"/>
          <w:lang w:eastAsia="ko-KR"/>
        </w:rPr>
        <w:t xml:space="preserve">simulate naturally fractured reservoirs with complex geometry </w:t>
      </w:r>
      <w:r w:rsidR="00C97EC1">
        <w:rPr>
          <w:rFonts w:ascii="Times New Roman" w:hAnsi="Times New Roman" w:cs="Times New Roman"/>
          <w:sz w:val="24"/>
          <w:lang w:eastAsia="ko-KR"/>
        </w:rPr>
        <w:t xml:space="preserve">and topology </w:t>
      </w:r>
      <w:r w:rsidRPr="00130C15">
        <w:rPr>
          <w:rFonts w:ascii="Times New Roman" w:hAnsi="Times New Roman" w:cs="Times New Roman"/>
          <w:sz w:val="24"/>
          <w:lang w:eastAsia="ko-KR"/>
        </w:rPr>
        <w:t xml:space="preserve">of fractures. </w:t>
      </w:r>
      <w:r w:rsidR="00C97EC1">
        <w:rPr>
          <w:rFonts w:ascii="Times New Roman" w:hAnsi="Times New Roman" w:cs="Times New Roman"/>
          <w:sz w:val="24"/>
          <w:lang w:eastAsia="ko-KR"/>
        </w:rPr>
        <w:t>EFMFM predictions</w:t>
      </w:r>
      <w:r w:rsidRPr="00130C15">
        <w:rPr>
          <w:rFonts w:ascii="Times New Roman" w:hAnsi="Times New Roman" w:cs="Times New Roman"/>
          <w:sz w:val="24"/>
          <w:lang w:eastAsia="ko-KR"/>
        </w:rPr>
        <w:t xml:space="preserve"> </w:t>
      </w:r>
      <w:r w:rsidR="00C97EC1">
        <w:rPr>
          <w:rFonts w:ascii="Times New Roman" w:hAnsi="Times New Roman" w:cs="Times New Roman"/>
          <w:sz w:val="24"/>
          <w:lang w:eastAsia="ko-KR"/>
        </w:rPr>
        <w:t xml:space="preserve">of </w:t>
      </w:r>
      <w:r w:rsidRPr="00130C15">
        <w:rPr>
          <w:rFonts w:ascii="Times New Roman" w:hAnsi="Times New Roman" w:cs="Times New Roman"/>
          <w:sz w:val="24"/>
          <w:lang w:eastAsia="ko-KR"/>
        </w:rPr>
        <w:t xml:space="preserve">drainage volume and pressure </w:t>
      </w:r>
      <w:r w:rsidR="00C97EC1">
        <w:rPr>
          <w:rFonts w:ascii="Times New Roman" w:hAnsi="Times New Roman" w:cs="Times New Roman"/>
          <w:sz w:val="24"/>
          <w:lang w:eastAsia="ko-KR"/>
        </w:rPr>
        <w:t>derivative responses agree well with those generated using</w:t>
      </w:r>
      <w:r w:rsidRPr="00130C15">
        <w:rPr>
          <w:rFonts w:ascii="Times New Roman" w:hAnsi="Times New Roman" w:cs="Times New Roman"/>
          <w:sz w:val="24"/>
          <w:lang w:eastAsia="ko-KR"/>
        </w:rPr>
        <w:t xml:space="preserve"> MFM method</w:t>
      </w:r>
      <w:r w:rsidR="00C97EC1">
        <w:rPr>
          <w:rFonts w:ascii="Times New Roman" w:hAnsi="Times New Roman" w:cs="Times New Roman"/>
          <w:sz w:val="24"/>
          <w:lang w:eastAsia="ko-KR"/>
        </w:rPr>
        <w:t xml:space="preserve"> for simpler cases and </w:t>
      </w:r>
      <w:r w:rsidR="00620BD0" w:rsidRPr="00620BD0">
        <w:rPr>
          <w:rFonts w:ascii="Times New Roman" w:hAnsi="Times New Roman"/>
          <w:sz w:val="24"/>
          <w:szCs w:val="24"/>
        </w:rPr>
        <w:t>KAPPA</w:t>
      </w:r>
      <w:r w:rsidR="00620BD0" w:rsidRPr="00D92CB5">
        <w:rPr>
          <w:rFonts w:ascii="Times New Roman" w:hAnsi="Times New Roman"/>
          <w:sz w:val="24"/>
          <w:szCs w:val="24"/>
        </w:rPr>
        <w:t xml:space="preserve"> </w:t>
      </w:r>
      <w:r w:rsidR="00C97EC1">
        <w:rPr>
          <w:rFonts w:ascii="Times New Roman" w:hAnsi="Times New Roman" w:cs="Times New Roman"/>
          <w:sz w:val="24"/>
          <w:lang w:eastAsia="ko-KR"/>
        </w:rPr>
        <w:t>Rubis numerical simulations for complex cases</w:t>
      </w:r>
      <w:r w:rsidR="002E56A3">
        <w:rPr>
          <w:rFonts w:ascii="Times New Roman" w:hAnsi="Times New Roman" w:cs="Times New Roman"/>
          <w:sz w:val="24"/>
          <w:lang w:eastAsia="ko-KR"/>
        </w:rPr>
        <w:t>. The strong point of EFMFM</w:t>
      </w:r>
      <w:r w:rsidRPr="00130C15">
        <w:rPr>
          <w:rFonts w:ascii="Times New Roman" w:hAnsi="Times New Roman" w:cs="Times New Roman"/>
          <w:sz w:val="24"/>
          <w:lang w:eastAsia="ko-KR"/>
        </w:rPr>
        <w:t xml:space="preserve"> is that we can consider </w:t>
      </w:r>
      <w:r w:rsidRPr="00130C15">
        <w:rPr>
          <w:rFonts w:ascii="Times New Roman" w:hAnsi="Times New Roman" w:cs="Times New Roman"/>
          <w:sz w:val="24"/>
          <w:lang w:eastAsia="ko-KR"/>
        </w:rPr>
        <w:lastRenderedPageBreak/>
        <w:t xml:space="preserve">heterogeneous permeability distribution and complex fracture geometry simultaneously to estimate time-varying drainage volume </w:t>
      </w:r>
      <w:r w:rsidR="00C97EC1">
        <w:rPr>
          <w:rFonts w:ascii="Times New Roman" w:hAnsi="Times New Roman" w:cs="Times New Roman"/>
          <w:sz w:val="24"/>
          <w:lang w:eastAsia="ko-KR"/>
        </w:rPr>
        <w:t xml:space="preserve">and pressure transient responses </w:t>
      </w:r>
      <w:r w:rsidRPr="00130C15">
        <w:rPr>
          <w:rFonts w:ascii="Times New Roman" w:hAnsi="Times New Roman" w:cs="Times New Roman"/>
          <w:sz w:val="24"/>
          <w:lang w:eastAsia="ko-KR"/>
        </w:rPr>
        <w:t>without adding numerous grid nodes or changing the grid format</w:t>
      </w:r>
      <w:r w:rsidR="00C97EC1">
        <w:rPr>
          <w:rFonts w:ascii="Times New Roman" w:hAnsi="Times New Roman" w:cs="Times New Roman"/>
          <w:sz w:val="24"/>
          <w:lang w:eastAsia="ko-KR"/>
        </w:rPr>
        <w:t xml:space="preserve"> to account for the effects of linear fractures</w:t>
      </w:r>
      <w:r w:rsidRPr="00130C15">
        <w:rPr>
          <w:rFonts w:ascii="Times New Roman" w:hAnsi="Times New Roman" w:cs="Times New Roman"/>
          <w:sz w:val="24"/>
          <w:lang w:eastAsia="ko-KR"/>
        </w:rPr>
        <w:t>.</w:t>
      </w:r>
      <w:r>
        <w:rPr>
          <w:rFonts w:ascii="Times New Roman" w:hAnsi="Times New Roman" w:cs="Times New Roman"/>
          <w:sz w:val="24"/>
          <w:lang w:eastAsia="ko-KR"/>
        </w:rPr>
        <w:t xml:space="preserve"> </w:t>
      </w:r>
    </w:p>
    <w:p w14:paraId="1F6CB358" w14:textId="5114ADD6" w:rsidR="00130C15" w:rsidRPr="00130C15" w:rsidRDefault="00130C15" w:rsidP="00130C15">
      <w:pPr>
        <w:jc w:val="both"/>
        <w:rPr>
          <w:rFonts w:ascii="Times New Roman" w:hAnsi="Times New Roman" w:cs="Times New Roman"/>
          <w:b/>
          <w:sz w:val="24"/>
          <w:szCs w:val="24"/>
        </w:rPr>
      </w:pPr>
      <w:bookmarkStart w:id="154" w:name="_Toc487987238"/>
      <w:bookmarkStart w:id="155" w:name="_Toc488188475"/>
      <w:r w:rsidRPr="00546F16">
        <w:rPr>
          <w:rFonts w:ascii="Times New Roman" w:eastAsia="Times New Roman" w:hAnsi="Times New Roman" w:cs="Times New Roman"/>
          <w:b/>
          <w:bCs/>
          <w:sz w:val="24"/>
          <w:szCs w:val="24"/>
          <w:lang w:bidi="en-US"/>
        </w:rPr>
        <w:t xml:space="preserve">Table </w:t>
      </w:r>
      <w:r>
        <w:rPr>
          <w:rFonts w:ascii="Times New Roman" w:eastAsia="Times New Roman" w:hAnsi="Times New Roman" w:cs="Times New Roman"/>
          <w:b/>
          <w:bCs/>
          <w:sz w:val="24"/>
          <w:szCs w:val="24"/>
          <w:lang w:bidi="en-US"/>
        </w:rPr>
        <w:t>5</w:t>
      </w:r>
      <w:r w:rsidRPr="00546F16">
        <w:rPr>
          <w:rFonts w:ascii="Times New Roman" w:eastAsia="Times New Roman" w:hAnsi="Times New Roman" w:cs="Times New Roman"/>
          <w:b/>
          <w:bCs/>
          <w:sz w:val="24"/>
          <w:szCs w:val="24"/>
          <w:lang w:bidi="en-US"/>
        </w:rPr>
        <w:t>.</w:t>
      </w:r>
      <w:r w:rsidRPr="00546F16">
        <w:rPr>
          <w:rFonts w:ascii="Times New Roman" w:eastAsia="Times New Roman" w:hAnsi="Times New Roman" w:cs="Times New Roman"/>
          <w:b/>
          <w:bCs/>
          <w:sz w:val="24"/>
          <w:szCs w:val="24"/>
          <w:lang w:bidi="en-US"/>
        </w:rPr>
        <w:fldChar w:fldCharType="begin"/>
      </w:r>
      <w:r w:rsidRPr="00546F16">
        <w:rPr>
          <w:rFonts w:ascii="Times New Roman" w:eastAsia="Times New Roman" w:hAnsi="Times New Roman" w:cs="Times New Roman"/>
          <w:b/>
          <w:bCs/>
          <w:sz w:val="24"/>
          <w:szCs w:val="24"/>
          <w:lang w:bidi="en-US"/>
        </w:rPr>
        <w:instrText xml:space="preserve"> SEQ Table \* ARABIC \s 1 </w:instrText>
      </w:r>
      <w:r w:rsidRPr="00546F16">
        <w:rPr>
          <w:rFonts w:ascii="Times New Roman" w:eastAsia="Times New Roman" w:hAnsi="Times New Roman" w:cs="Times New Roman"/>
          <w:b/>
          <w:bCs/>
          <w:sz w:val="24"/>
          <w:szCs w:val="24"/>
          <w:lang w:bidi="en-US"/>
        </w:rPr>
        <w:fldChar w:fldCharType="separate"/>
      </w:r>
      <w:r w:rsidR="00AF3E07">
        <w:rPr>
          <w:rFonts w:ascii="Times New Roman" w:eastAsia="Times New Roman" w:hAnsi="Times New Roman" w:cs="Times New Roman"/>
          <w:b/>
          <w:bCs/>
          <w:noProof/>
          <w:sz w:val="24"/>
          <w:szCs w:val="24"/>
          <w:lang w:bidi="en-US"/>
        </w:rPr>
        <w:t>1</w:t>
      </w:r>
      <w:r w:rsidRPr="00546F16">
        <w:rPr>
          <w:rFonts w:ascii="Times New Roman" w:eastAsia="Times New Roman" w:hAnsi="Times New Roman" w:cs="Times New Roman"/>
          <w:b/>
          <w:bCs/>
          <w:noProof/>
          <w:sz w:val="24"/>
          <w:szCs w:val="24"/>
          <w:lang w:bidi="en-US"/>
        </w:rPr>
        <w:fldChar w:fldCharType="end"/>
      </w:r>
      <w:r w:rsidRPr="00546F16">
        <w:rPr>
          <w:rFonts w:ascii="Times New Roman" w:eastAsia="Times New Roman" w:hAnsi="Times New Roman" w:cs="Times New Roman"/>
          <w:b/>
          <w:bCs/>
          <w:sz w:val="24"/>
          <w:szCs w:val="24"/>
          <w:lang w:bidi="en-US"/>
        </w:rPr>
        <w:t>:</w:t>
      </w:r>
      <w:r w:rsidRPr="009025A5">
        <w:rPr>
          <w:rFonts w:ascii="Times New Roman" w:hAnsi="Times New Roman" w:cs="Times New Roman"/>
          <w:b/>
          <w:sz w:val="24"/>
          <w:szCs w:val="24"/>
        </w:rPr>
        <w:t xml:space="preserve"> </w:t>
      </w:r>
      <w:r w:rsidRPr="0004404F">
        <w:rPr>
          <w:rFonts w:ascii="Times New Roman" w:hAnsi="Times New Roman" w:cs="Times New Roman"/>
          <w:b/>
          <w:sz w:val="24"/>
        </w:rPr>
        <w:t xml:space="preserve">Properties assumed for the case involving a vertical well centrally located in a circular no-flow </w:t>
      </w:r>
      <w:r w:rsidRPr="0004404F">
        <w:rPr>
          <w:rFonts w:ascii="Times New Roman" w:eastAsia="Times New Roman" w:hAnsi="Times New Roman" w:cs="Times New Roman"/>
          <w:b/>
          <w:sz w:val="24"/>
        </w:rPr>
        <w:t>circular bounded</w:t>
      </w:r>
      <w:r w:rsidRPr="0004404F">
        <w:rPr>
          <w:rFonts w:ascii="Times New Roman" w:hAnsi="Times New Roman" w:cs="Times New Roman"/>
          <w:b/>
          <w:sz w:val="24"/>
        </w:rPr>
        <w:t xml:space="preserve"> homogeneous</w:t>
      </w:r>
      <w:r w:rsidRPr="0004404F">
        <w:rPr>
          <w:rFonts w:ascii="Times New Roman" w:eastAsia="Times New Roman" w:hAnsi="Times New Roman" w:cs="Times New Roman"/>
          <w:b/>
          <w:sz w:val="24"/>
        </w:rPr>
        <w:t xml:space="preserve"> reservoir with single infinite conductivity fracture</w:t>
      </w:r>
      <w:bookmarkEnd w:id="154"/>
      <w:r>
        <w:rPr>
          <w:rFonts w:ascii="Times New Roman" w:eastAsia="Times New Roman" w:hAnsi="Times New Roman" w:cs="Times New Roman"/>
          <w:b/>
          <w:sz w:val="24"/>
        </w:rPr>
        <w:t>,</w:t>
      </w:r>
      <w:r w:rsidRPr="00B70EC3">
        <w:rPr>
          <w:rFonts w:ascii="Times New Roman" w:hAnsi="Times New Roman" w:cs="Times New Roman"/>
          <w:b/>
          <w:sz w:val="24"/>
          <w:szCs w:val="24"/>
        </w:rPr>
        <w:t xml:space="preserve"> </w:t>
      </w:r>
      <w:r w:rsidRPr="003B0514">
        <w:rPr>
          <w:rFonts w:ascii="Times New Roman" w:hAnsi="Times New Roman" w:cs="Times New Roman"/>
          <w:b/>
          <w:sz w:val="24"/>
          <w:szCs w:val="24"/>
        </w:rPr>
        <w:t xml:space="preserve">shown in Figure </w:t>
      </w:r>
      <w:r>
        <w:rPr>
          <w:rFonts w:ascii="Times New Roman" w:hAnsi="Times New Roman" w:cs="Times New Roman"/>
          <w:b/>
          <w:sz w:val="24"/>
          <w:szCs w:val="24"/>
        </w:rPr>
        <w:t>5.9.</w:t>
      </w:r>
      <w:bookmarkEnd w:id="155"/>
    </w:p>
    <w:tbl>
      <w:tblPr>
        <w:tblStyle w:val="TableGrid"/>
        <w:tblW w:w="0" w:type="auto"/>
        <w:jc w:val="center"/>
        <w:tblLayout w:type="fixed"/>
        <w:tblLook w:val="04A0" w:firstRow="1" w:lastRow="0" w:firstColumn="1" w:lastColumn="0" w:noHBand="0" w:noVBand="1"/>
      </w:tblPr>
      <w:tblGrid>
        <w:gridCol w:w="3271"/>
        <w:gridCol w:w="2836"/>
      </w:tblGrid>
      <w:tr w:rsidR="00130C15" w14:paraId="5275100B" w14:textId="77777777" w:rsidTr="00C40822">
        <w:trPr>
          <w:trHeight w:val="413"/>
          <w:jc w:val="center"/>
        </w:trPr>
        <w:tc>
          <w:tcPr>
            <w:tcW w:w="6107" w:type="dxa"/>
            <w:gridSpan w:val="2"/>
            <w:tcBorders>
              <w:top w:val="single" w:sz="4" w:space="0" w:color="auto"/>
              <w:left w:val="nil"/>
              <w:bottom w:val="single" w:sz="4" w:space="0" w:color="auto"/>
              <w:right w:val="nil"/>
            </w:tcBorders>
            <w:vAlign w:val="center"/>
            <w:hideMark/>
          </w:tcPr>
          <w:p w14:paraId="271457B2" w14:textId="77777777" w:rsidR="00130C15" w:rsidRPr="00F73D1F" w:rsidRDefault="00130C15" w:rsidP="00C40822">
            <w:pPr>
              <w:jc w:val="center"/>
              <w:rPr>
                <w:sz w:val="22"/>
              </w:rPr>
            </w:pPr>
            <w:r w:rsidRPr="00F73D1F">
              <w:rPr>
                <w:bCs/>
                <w:sz w:val="22"/>
              </w:rPr>
              <w:t>Reservoir property</w:t>
            </w:r>
          </w:p>
        </w:tc>
      </w:tr>
      <w:tr w:rsidR="00130C15" w14:paraId="1D81ABE1" w14:textId="77777777" w:rsidTr="00C40822">
        <w:trPr>
          <w:trHeight w:val="413"/>
          <w:jc w:val="center"/>
        </w:trPr>
        <w:tc>
          <w:tcPr>
            <w:tcW w:w="3271" w:type="dxa"/>
            <w:tcBorders>
              <w:top w:val="single" w:sz="4" w:space="0" w:color="auto"/>
              <w:left w:val="nil"/>
              <w:bottom w:val="nil"/>
              <w:right w:val="nil"/>
            </w:tcBorders>
            <w:vAlign w:val="center"/>
            <w:hideMark/>
          </w:tcPr>
          <w:p w14:paraId="6FF561AA" w14:textId="77777777" w:rsidR="00130C15" w:rsidRPr="00F73D1F" w:rsidRDefault="00130C15" w:rsidP="00C40822">
            <w:pPr>
              <w:jc w:val="center"/>
              <w:rPr>
                <w:sz w:val="22"/>
              </w:rPr>
            </w:pPr>
            <w:r w:rsidRPr="00F73D1F">
              <w:rPr>
                <w:sz w:val="22"/>
              </w:rPr>
              <w:t xml:space="preserve">Dimension </w:t>
            </w:r>
          </w:p>
        </w:tc>
        <w:tc>
          <w:tcPr>
            <w:tcW w:w="2836" w:type="dxa"/>
            <w:tcBorders>
              <w:top w:val="single" w:sz="4" w:space="0" w:color="auto"/>
              <w:left w:val="nil"/>
              <w:bottom w:val="nil"/>
              <w:right w:val="nil"/>
            </w:tcBorders>
            <w:vAlign w:val="center"/>
            <w:hideMark/>
          </w:tcPr>
          <w:p w14:paraId="33B0B7A3" w14:textId="77777777" w:rsidR="00130C15" w:rsidRPr="00F73D1F" w:rsidRDefault="00130C15" w:rsidP="00C40822">
            <w:pPr>
              <w:jc w:val="center"/>
              <w:rPr>
                <w:i/>
                <w:sz w:val="22"/>
              </w:rPr>
            </w:pPr>
            <w:r>
              <w:rPr>
                <w:i/>
              </w:rPr>
              <w:t>1</w:t>
            </w:r>
            <w:r w:rsidRPr="00F73D1F">
              <w:rPr>
                <w:i/>
                <w:sz w:val="22"/>
              </w:rPr>
              <w:t xml:space="preserve">,000 ft X </w:t>
            </w:r>
            <w:r>
              <w:rPr>
                <w:i/>
              </w:rPr>
              <w:t>1</w:t>
            </w:r>
            <w:r w:rsidRPr="00F73D1F">
              <w:rPr>
                <w:i/>
                <w:sz w:val="22"/>
              </w:rPr>
              <w:t>,000 ft</w:t>
            </w:r>
          </w:p>
        </w:tc>
      </w:tr>
      <w:tr w:rsidR="00130C15" w14:paraId="129E39DC" w14:textId="77777777" w:rsidTr="00C40822">
        <w:trPr>
          <w:trHeight w:val="413"/>
          <w:jc w:val="center"/>
        </w:trPr>
        <w:tc>
          <w:tcPr>
            <w:tcW w:w="3271" w:type="dxa"/>
            <w:tcBorders>
              <w:top w:val="nil"/>
              <w:left w:val="nil"/>
              <w:bottom w:val="nil"/>
              <w:right w:val="nil"/>
            </w:tcBorders>
            <w:vAlign w:val="center"/>
            <w:hideMark/>
          </w:tcPr>
          <w:p w14:paraId="12AB8B0B" w14:textId="77777777" w:rsidR="00130C15" w:rsidRPr="00F73D1F" w:rsidRDefault="00130C15" w:rsidP="00C40822">
            <w:pPr>
              <w:jc w:val="center"/>
              <w:rPr>
                <w:sz w:val="22"/>
              </w:rPr>
            </w:pPr>
            <w:r w:rsidRPr="00F73D1F">
              <w:rPr>
                <w:sz w:val="22"/>
              </w:rPr>
              <w:t>Grid size</w:t>
            </w:r>
          </w:p>
        </w:tc>
        <w:tc>
          <w:tcPr>
            <w:tcW w:w="2836" w:type="dxa"/>
            <w:tcBorders>
              <w:top w:val="nil"/>
              <w:left w:val="nil"/>
              <w:bottom w:val="nil"/>
              <w:right w:val="nil"/>
            </w:tcBorders>
            <w:vAlign w:val="center"/>
            <w:hideMark/>
          </w:tcPr>
          <w:p w14:paraId="5A01D03A" w14:textId="77777777" w:rsidR="00130C15" w:rsidRPr="00F73D1F" w:rsidRDefault="00130C15" w:rsidP="00C40822">
            <w:pPr>
              <w:jc w:val="center"/>
              <w:rPr>
                <w:i/>
                <w:sz w:val="22"/>
              </w:rPr>
            </w:pPr>
            <w:r>
              <w:rPr>
                <w:i/>
              </w:rPr>
              <w:t>2</w:t>
            </w:r>
            <w:r w:rsidRPr="00F73D1F">
              <w:rPr>
                <w:i/>
                <w:sz w:val="22"/>
              </w:rPr>
              <w:t xml:space="preserve"> ft X </w:t>
            </w:r>
            <w:r>
              <w:rPr>
                <w:i/>
              </w:rPr>
              <w:t>2</w:t>
            </w:r>
            <w:r w:rsidRPr="00F73D1F">
              <w:rPr>
                <w:i/>
                <w:sz w:val="22"/>
              </w:rPr>
              <w:t xml:space="preserve"> ft</w:t>
            </w:r>
          </w:p>
        </w:tc>
      </w:tr>
      <w:tr w:rsidR="00130C15" w14:paraId="24722DE5" w14:textId="77777777" w:rsidTr="00C40822">
        <w:trPr>
          <w:trHeight w:val="413"/>
          <w:jc w:val="center"/>
        </w:trPr>
        <w:tc>
          <w:tcPr>
            <w:tcW w:w="3271" w:type="dxa"/>
            <w:tcBorders>
              <w:top w:val="nil"/>
              <w:left w:val="nil"/>
              <w:bottom w:val="nil"/>
              <w:right w:val="nil"/>
            </w:tcBorders>
            <w:vAlign w:val="center"/>
            <w:hideMark/>
          </w:tcPr>
          <w:p w14:paraId="5B1E58E7" w14:textId="77777777" w:rsidR="00130C15" w:rsidRPr="00F73D1F" w:rsidRDefault="00130C15" w:rsidP="00C40822">
            <w:pPr>
              <w:jc w:val="center"/>
              <w:rPr>
                <w:sz w:val="22"/>
              </w:rPr>
            </w:pPr>
            <w:r w:rsidRPr="00F73D1F">
              <w:rPr>
                <w:sz w:val="22"/>
              </w:rPr>
              <w:t>Initial pressure</w:t>
            </w:r>
          </w:p>
        </w:tc>
        <w:tc>
          <w:tcPr>
            <w:tcW w:w="2836" w:type="dxa"/>
            <w:tcBorders>
              <w:top w:val="nil"/>
              <w:left w:val="nil"/>
              <w:bottom w:val="nil"/>
              <w:right w:val="nil"/>
            </w:tcBorders>
            <w:vAlign w:val="center"/>
            <w:hideMark/>
          </w:tcPr>
          <w:p w14:paraId="364587A9" w14:textId="77777777" w:rsidR="00130C15" w:rsidRPr="00F73D1F" w:rsidRDefault="00130C15" w:rsidP="00C40822">
            <w:pPr>
              <w:jc w:val="center"/>
              <w:rPr>
                <w:i/>
                <w:sz w:val="22"/>
              </w:rPr>
            </w:pPr>
            <w:r>
              <w:rPr>
                <w:i/>
              </w:rPr>
              <w:t>600</w:t>
            </w:r>
            <w:r w:rsidRPr="00F73D1F">
              <w:rPr>
                <w:i/>
                <w:sz w:val="22"/>
              </w:rPr>
              <w:t>0 psi</w:t>
            </w:r>
          </w:p>
        </w:tc>
      </w:tr>
      <w:tr w:rsidR="00130C15" w14:paraId="2AA7F8CB" w14:textId="77777777" w:rsidTr="00C40822">
        <w:trPr>
          <w:trHeight w:val="413"/>
          <w:jc w:val="center"/>
        </w:trPr>
        <w:tc>
          <w:tcPr>
            <w:tcW w:w="3271" w:type="dxa"/>
            <w:tcBorders>
              <w:top w:val="nil"/>
              <w:left w:val="nil"/>
              <w:bottom w:val="nil"/>
              <w:right w:val="nil"/>
            </w:tcBorders>
            <w:vAlign w:val="center"/>
            <w:hideMark/>
          </w:tcPr>
          <w:p w14:paraId="4B577951" w14:textId="77777777" w:rsidR="00130C15" w:rsidRPr="00F73D1F" w:rsidRDefault="00130C15" w:rsidP="00C40822">
            <w:pPr>
              <w:jc w:val="center"/>
              <w:rPr>
                <w:sz w:val="22"/>
              </w:rPr>
            </w:pPr>
            <w:r w:rsidRPr="00F73D1F">
              <w:rPr>
                <w:sz w:val="22"/>
              </w:rPr>
              <w:t>Matrix permeability</w:t>
            </w:r>
          </w:p>
        </w:tc>
        <w:tc>
          <w:tcPr>
            <w:tcW w:w="2836" w:type="dxa"/>
            <w:tcBorders>
              <w:top w:val="nil"/>
              <w:left w:val="nil"/>
              <w:bottom w:val="nil"/>
              <w:right w:val="nil"/>
            </w:tcBorders>
            <w:vAlign w:val="center"/>
            <w:hideMark/>
          </w:tcPr>
          <w:p w14:paraId="75D5EB12" w14:textId="77777777" w:rsidR="00130C15" w:rsidRPr="00F73D1F" w:rsidRDefault="00130C15" w:rsidP="00C40822">
            <w:pPr>
              <w:jc w:val="center"/>
              <w:rPr>
                <w:i/>
                <w:sz w:val="22"/>
              </w:rPr>
            </w:pPr>
            <w:r>
              <w:rPr>
                <w:i/>
              </w:rPr>
              <w:t>0.4</w:t>
            </w:r>
            <w:r w:rsidRPr="00F73D1F">
              <w:rPr>
                <w:i/>
                <w:sz w:val="22"/>
              </w:rPr>
              <w:t xml:space="preserve"> md</w:t>
            </w:r>
          </w:p>
        </w:tc>
      </w:tr>
      <w:tr w:rsidR="00130C15" w14:paraId="13348493" w14:textId="77777777" w:rsidTr="00C40822">
        <w:trPr>
          <w:trHeight w:val="413"/>
          <w:jc w:val="center"/>
        </w:trPr>
        <w:tc>
          <w:tcPr>
            <w:tcW w:w="3271" w:type="dxa"/>
            <w:tcBorders>
              <w:top w:val="nil"/>
              <w:left w:val="nil"/>
              <w:bottom w:val="nil"/>
              <w:right w:val="nil"/>
            </w:tcBorders>
            <w:vAlign w:val="center"/>
            <w:hideMark/>
          </w:tcPr>
          <w:p w14:paraId="090042EA" w14:textId="77777777" w:rsidR="00130C15" w:rsidRPr="00F73D1F" w:rsidRDefault="00130C15" w:rsidP="00C40822">
            <w:pPr>
              <w:jc w:val="center"/>
              <w:rPr>
                <w:sz w:val="22"/>
              </w:rPr>
            </w:pPr>
            <w:r w:rsidRPr="00F73D1F">
              <w:rPr>
                <w:sz w:val="22"/>
              </w:rPr>
              <w:t>Thickness</w:t>
            </w:r>
          </w:p>
        </w:tc>
        <w:tc>
          <w:tcPr>
            <w:tcW w:w="2836" w:type="dxa"/>
            <w:tcBorders>
              <w:top w:val="nil"/>
              <w:left w:val="nil"/>
              <w:bottom w:val="nil"/>
              <w:right w:val="nil"/>
            </w:tcBorders>
            <w:vAlign w:val="center"/>
            <w:hideMark/>
          </w:tcPr>
          <w:p w14:paraId="6A13C334" w14:textId="77777777" w:rsidR="00130C15" w:rsidRPr="00F73D1F" w:rsidRDefault="00130C15" w:rsidP="00C40822">
            <w:pPr>
              <w:jc w:val="center"/>
              <w:rPr>
                <w:i/>
                <w:sz w:val="22"/>
              </w:rPr>
            </w:pPr>
            <w:r w:rsidRPr="00F73D1F">
              <w:rPr>
                <w:i/>
                <w:sz w:val="22"/>
              </w:rPr>
              <w:t>10 ft</w:t>
            </w:r>
          </w:p>
        </w:tc>
      </w:tr>
      <w:tr w:rsidR="00130C15" w14:paraId="7B2BB62D" w14:textId="77777777" w:rsidTr="00C40822">
        <w:trPr>
          <w:trHeight w:val="413"/>
          <w:jc w:val="center"/>
        </w:trPr>
        <w:tc>
          <w:tcPr>
            <w:tcW w:w="3271" w:type="dxa"/>
            <w:tcBorders>
              <w:top w:val="nil"/>
              <w:left w:val="nil"/>
              <w:bottom w:val="nil"/>
              <w:right w:val="nil"/>
            </w:tcBorders>
            <w:vAlign w:val="center"/>
          </w:tcPr>
          <w:p w14:paraId="60CEB758" w14:textId="77777777" w:rsidR="00130C15" w:rsidRPr="00F73D1F" w:rsidRDefault="00130C15" w:rsidP="00C40822">
            <w:pPr>
              <w:jc w:val="center"/>
            </w:pPr>
            <w:r w:rsidRPr="00F73D1F">
              <w:rPr>
                <w:sz w:val="22"/>
              </w:rPr>
              <w:t>Porosity</w:t>
            </w:r>
          </w:p>
        </w:tc>
        <w:tc>
          <w:tcPr>
            <w:tcW w:w="2836" w:type="dxa"/>
            <w:tcBorders>
              <w:top w:val="nil"/>
              <w:left w:val="nil"/>
              <w:bottom w:val="nil"/>
              <w:right w:val="nil"/>
            </w:tcBorders>
            <w:vAlign w:val="center"/>
          </w:tcPr>
          <w:p w14:paraId="755C90CB" w14:textId="77777777" w:rsidR="00130C15" w:rsidRPr="00F73D1F" w:rsidRDefault="00130C15" w:rsidP="00C40822">
            <w:pPr>
              <w:jc w:val="center"/>
              <w:rPr>
                <w:i/>
              </w:rPr>
            </w:pPr>
            <w:r w:rsidRPr="00F73D1F">
              <w:rPr>
                <w:i/>
                <w:sz w:val="22"/>
              </w:rPr>
              <w:t>0.</w:t>
            </w:r>
            <w:r>
              <w:rPr>
                <w:i/>
              </w:rPr>
              <w:t>1</w:t>
            </w:r>
            <w:r w:rsidRPr="00F73D1F">
              <w:rPr>
                <w:i/>
                <w:sz w:val="22"/>
              </w:rPr>
              <w:t xml:space="preserve"> </w:t>
            </w:r>
          </w:p>
        </w:tc>
      </w:tr>
      <w:tr w:rsidR="00130C15" w14:paraId="14C25363" w14:textId="77777777" w:rsidTr="00C40822">
        <w:trPr>
          <w:trHeight w:val="413"/>
          <w:jc w:val="center"/>
        </w:trPr>
        <w:tc>
          <w:tcPr>
            <w:tcW w:w="3271" w:type="dxa"/>
            <w:tcBorders>
              <w:top w:val="nil"/>
              <w:left w:val="nil"/>
              <w:bottom w:val="single" w:sz="4" w:space="0" w:color="auto"/>
              <w:right w:val="nil"/>
            </w:tcBorders>
            <w:vAlign w:val="center"/>
          </w:tcPr>
          <w:p w14:paraId="56F8D50E" w14:textId="77777777" w:rsidR="00130C15" w:rsidRPr="00A4546F" w:rsidRDefault="00130C15" w:rsidP="00C40822">
            <w:pPr>
              <w:jc w:val="center"/>
              <w:rPr>
                <w:sz w:val="22"/>
              </w:rPr>
            </w:pPr>
            <w:r w:rsidRPr="00A4546F">
              <w:rPr>
                <w:sz w:val="22"/>
              </w:rPr>
              <w:t>Radius of no-flow boundary</w:t>
            </w:r>
          </w:p>
        </w:tc>
        <w:tc>
          <w:tcPr>
            <w:tcW w:w="2836" w:type="dxa"/>
            <w:tcBorders>
              <w:top w:val="nil"/>
              <w:left w:val="nil"/>
              <w:bottom w:val="single" w:sz="4" w:space="0" w:color="auto"/>
              <w:right w:val="nil"/>
            </w:tcBorders>
            <w:vAlign w:val="center"/>
          </w:tcPr>
          <w:p w14:paraId="23126BE7" w14:textId="77777777" w:rsidR="00130C15" w:rsidRPr="00F73D1F" w:rsidRDefault="00130C15" w:rsidP="00C40822">
            <w:pPr>
              <w:jc w:val="center"/>
              <w:rPr>
                <w:i/>
                <w:sz w:val="22"/>
              </w:rPr>
            </w:pPr>
            <w:r>
              <w:rPr>
                <w:i/>
              </w:rPr>
              <w:t>500 ft</w:t>
            </w:r>
          </w:p>
        </w:tc>
      </w:tr>
      <w:tr w:rsidR="00130C15" w14:paraId="3ED5481D" w14:textId="77777777" w:rsidTr="00C40822">
        <w:trPr>
          <w:trHeight w:val="413"/>
          <w:jc w:val="center"/>
        </w:trPr>
        <w:tc>
          <w:tcPr>
            <w:tcW w:w="6107" w:type="dxa"/>
            <w:gridSpan w:val="2"/>
            <w:tcBorders>
              <w:top w:val="single" w:sz="4" w:space="0" w:color="auto"/>
              <w:left w:val="nil"/>
              <w:bottom w:val="single" w:sz="4" w:space="0" w:color="auto"/>
              <w:right w:val="nil"/>
            </w:tcBorders>
            <w:vAlign w:val="center"/>
            <w:hideMark/>
          </w:tcPr>
          <w:p w14:paraId="7E05C7F7" w14:textId="77777777" w:rsidR="00130C15" w:rsidRPr="00F73D1F" w:rsidRDefault="00130C15" w:rsidP="00C40822">
            <w:pPr>
              <w:jc w:val="center"/>
              <w:rPr>
                <w:sz w:val="22"/>
              </w:rPr>
            </w:pPr>
            <w:r w:rsidRPr="00F73D1F">
              <w:rPr>
                <w:sz w:val="22"/>
              </w:rPr>
              <w:t>Well/Fracture property</w:t>
            </w:r>
          </w:p>
        </w:tc>
      </w:tr>
      <w:tr w:rsidR="00130C15" w:rsidRPr="00F73D1F" w14:paraId="4CDEFBD1" w14:textId="77777777" w:rsidTr="00C40822">
        <w:trPr>
          <w:trHeight w:val="413"/>
          <w:jc w:val="center"/>
        </w:trPr>
        <w:tc>
          <w:tcPr>
            <w:tcW w:w="3271" w:type="dxa"/>
            <w:tcBorders>
              <w:top w:val="single" w:sz="4" w:space="0" w:color="auto"/>
              <w:left w:val="nil"/>
              <w:bottom w:val="nil"/>
              <w:right w:val="nil"/>
            </w:tcBorders>
            <w:vAlign w:val="center"/>
            <w:hideMark/>
          </w:tcPr>
          <w:p w14:paraId="173C6444" w14:textId="77777777" w:rsidR="00130C15" w:rsidRPr="00F73D1F" w:rsidRDefault="00130C15" w:rsidP="00C40822">
            <w:pPr>
              <w:jc w:val="center"/>
              <w:rPr>
                <w:sz w:val="22"/>
              </w:rPr>
            </w:pPr>
            <w:r w:rsidRPr="00F73D1F">
              <w:rPr>
                <w:sz w:val="22"/>
              </w:rPr>
              <w:t>Well radius</w:t>
            </w:r>
          </w:p>
        </w:tc>
        <w:tc>
          <w:tcPr>
            <w:tcW w:w="2836" w:type="dxa"/>
            <w:tcBorders>
              <w:top w:val="single" w:sz="4" w:space="0" w:color="auto"/>
              <w:left w:val="nil"/>
              <w:bottom w:val="nil"/>
              <w:right w:val="nil"/>
            </w:tcBorders>
            <w:vAlign w:val="center"/>
            <w:hideMark/>
          </w:tcPr>
          <w:p w14:paraId="02DF557B" w14:textId="77777777" w:rsidR="00130C15" w:rsidRPr="00F73D1F" w:rsidRDefault="00130C15" w:rsidP="00C40822">
            <w:pPr>
              <w:jc w:val="center"/>
              <w:rPr>
                <w:i/>
                <w:sz w:val="22"/>
              </w:rPr>
            </w:pPr>
            <w:r w:rsidRPr="00F73D1F">
              <w:rPr>
                <w:i/>
                <w:sz w:val="22"/>
              </w:rPr>
              <w:t>0.25 ft</w:t>
            </w:r>
          </w:p>
        </w:tc>
      </w:tr>
      <w:tr w:rsidR="00130C15" w14:paraId="580717D3" w14:textId="77777777" w:rsidTr="00C40822">
        <w:trPr>
          <w:trHeight w:val="413"/>
          <w:jc w:val="center"/>
        </w:trPr>
        <w:tc>
          <w:tcPr>
            <w:tcW w:w="3271" w:type="dxa"/>
            <w:tcBorders>
              <w:top w:val="nil"/>
              <w:left w:val="nil"/>
              <w:bottom w:val="nil"/>
              <w:right w:val="nil"/>
            </w:tcBorders>
            <w:vAlign w:val="center"/>
            <w:hideMark/>
          </w:tcPr>
          <w:p w14:paraId="216F5A3F" w14:textId="77777777" w:rsidR="00130C15" w:rsidRPr="00F73D1F" w:rsidRDefault="00130C15" w:rsidP="00C40822">
            <w:pPr>
              <w:jc w:val="center"/>
              <w:rPr>
                <w:sz w:val="22"/>
              </w:rPr>
            </w:pPr>
            <w:r w:rsidRPr="00F73D1F">
              <w:rPr>
                <w:sz w:val="22"/>
              </w:rPr>
              <w:t>Flowrate</w:t>
            </w:r>
          </w:p>
        </w:tc>
        <w:tc>
          <w:tcPr>
            <w:tcW w:w="2836" w:type="dxa"/>
            <w:tcBorders>
              <w:top w:val="nil"/>
              <w:left w:val="nil"/>
              <w:bottom w:val="nil"/>
              <w:right w:val="nil"/>
            </w:tcBorders>
            <w:vAlign w:val="center"/>
            <w:hideMark/>
          </w:tcPr>
          <w:p w14:paraId="47E5DAC8" w14:textId="77777777" w:rsidR="00130C15" w:rsidRPr="00F73D1F" w:rsidRDefault="00130C15" w:rsidP="00C40822">
            <w:pPr>
              <w:jc w:val="center"/>
              <w:rPr>
                <w:i/>
                <w:sz w:val="22"/>
              </w:rPr>
            </w:pPr>
            <w:r>
              <w:rPr>
                <w:i/>
              </w:rPr>
              <w:t xml:space="preserve">1 </w:t>
            </w:r>
            <w:r w:rsidRPr="00F73D1F">
              <w:rPr>
                <w:i/>
                <w:sz w:val="22"/>
              </w:rPr>
              <w:t>bbl/day</w:t>
            </w:r>
          </w:p>
        </w:tc>
      </w:tr>
      <w:tr w:rsidR="00130C15" w14:paraId="05695E66" w14:textId="77777777" w:rsidTr="00C40822">
        <w:trPr>
          <w:trHeight w:val="413"/>
          <w:jc w:val="center"/>
        </w:trPr>
        <w:tc>
          <w:tcPr>
            <w:tcW w:w="3271" w:type="dxa"/>
            <w:tcBorders>
              <w:top w:val="nil"/>
              <w:left w:val="nil"/>
              <w:bottom w:val="single" w:sz="4" w:space="0" w:color="auto"/>
              <w:right w:val="nil"/>
            </w:tcBorders>
            <w:vAlign w:val="center"/>
            <w:hideMark/>
          </w:tcPr>
          <w:p w14:paraId="2329EC72" w14:textId="77777777" w:rsidR="00130C15" w:rsidRPr="00F73D1F" w:rsidRDefault="00130C15" w:rsidP="00C40822">
            <w:pPr>
              <w:jc w:val="center"/>
              <w:rPr>
                <w:sz w:val="22"/>
              </w:rPr>
            </w:pPr>
            <w:r>
              <w:t xml:space="preserve">Fracture total </w:t>
            </w:r>
            <w:r w:rsidRPr="00F73D1F">
              <w:rPr>
                <w:sz w:val="22"/>
              </w:rPr>
              <w:t>length</w:t>
            </w:r>
          </w:p>
        </w:tc>
        <w:tc>
          <w:tcPr>
            <w:tcW w:w="2836" w:type="dxa"/>
            <w:tcBorders>
              <w:top w:val="nil"/>
              <w:left w:val="nil"/>
              <w:bottom w:val="single" w:sz="4" w:space="0" w:color="auto"/>
              <w:right w:val="nil"/>
            </w:tcBorders>
            <w:vAlign w:val="center"/>
            <w:hideMark/>
          </w:tcPr>
          <w:p w14:paraId="1A608F62" w14:textId="77777777" w:rsidR="00130C15" w:rsidRPr="00F73D1F" w:rsidRDefault="00130C15" w:rsidP="00C40822">
            <w:pPr>
              <w:jc w:val="center"/>
              <w:rPr>
                <w:i/>
                <w:sz w:val="22"/>
              </w:rPr>
            </w:pPr>
            <w:r w:rsidRPr="00F73D1F">
              <w:rPr>
                <w:sz w:val="22"/>
              </w:rPr>
              <w:t xml:space="preserve">200 </w:t>
            </w:r>
            <w:r w:rsidRPr="00F73D1F">
              <w:rPr>
                <w:i/>
                <w:sz w:val="22"/>
              </w:rPr>
              <w:t>ft</w:t>
            </w:r>
          </w:p>
        </w:tc>
      </w:tr>
      <w:tr w:rsidR="00130C15" w14:paraId="4789D071" w14:textId="77777777" w:rsidTr="00C40822">
        <w:trPr>
          <w:trHeight w:val="413"/>
          <w:jc w:val="center"/>
        </w:trPr>
        <w:tc>
          <w:tcPr>
            <w:tcW w:w="6107" w:type="dxa"/>
            <w:gridSpan w:val="2"/>
            <w:tcBorders>
              <w:top w:val="single" w:sz="4" w:space="0" w:color="auto"/>
              <w:left w:val="nil"/>
              <w:bottom w:val="single" w:sz="4" w:space="0" w:color="auto"/>
              <w:right w:val="nil"/>
            </w:tcBorders>
            <w:vAlign w:val="center"/>
            <w:hideMark/>
          </w:tcPr>
          <w:p w14:paraId="36572095" w14:textId="77777777" w:rsidR="00130C15" w:rsidRPr="00F73D1F" w:rsidRDefault="00130C15" w:rsidP="00C40822">
            <w:pPr>
              <w:jc w:val="center"/>
              <w:rPr>
                <w:sz w:val="22"/>
              </w:rPr>
            </w:pPr>
            <w:r w:rsidRPr="00F73D1F">
              <w:rPr>
                <w:bCs/>
                <w:sz w:val="22"/>
              </w:rPr>
              <w:t>Fluid property</w:t>
            </w:r>
          </w:p>
        </w:tc>
      </w:tr>
      <w:tr w:rsidR="00130C15" w14:paraId="35065823" w14:textId="77777777" w:rsidTr="00C40822">
        <w:trPr>
          <w:trHeight w:val="413"/>
          <w:jc w:val="center"/>
        </w:trPr>
        <w:tc>
          <w:tcPr>
            <w:tcW w:w="3271" w:type="dxa"/>
            <w:tcBorders>
              <w:top w:val="single" w:sz="4" w:space="0" w:color="auto"/>
              <w:left w:val="nil"/>
              <w:bottom w:val="nil"/>
              <w:right w:val="nil"/>
            </w:tcBorders>
            <w:vAlign w:val="center"/>
            <w:hideMark/>
          </w:tcPr>
          <w:p w14:paraId="0D0E5080" w14:textId="77777777" w:rsidR="00130C15" w:rsidRPr="00F73D1F" w:rsidRDefault="00130C15" w:rsidP="00C40822">
            <w:pPr>
              <w:jc w:val="center"/>
              <w:rPr>
                <w:sz w:val="22"/>
              </w:rPr>
            </w:pPr>
            <w:r w:rsidRPr="00F73D1F">
              <w:rPr>
                <w:sz w:val="22"/>
              </w:rPr>
              <w:t>Viscosity</w:t>
            </w:r>
          </w:p>
        </w:tc>
        <w:tc>
          <w:tcPr>
            <w:tcW w:w="2836" w:type="dxa"/>
            <w:tcBorders>
              <w:top w:val="single" w:sz="4" w:space="0" w:color="auto"/>
              <w:left w:val="nil"/>
              <w:bottom w:val="nil"/>
              <w:right w:val="nil"/>
            </w:tcBorders>
            <w:vAlign w:val="center"/>
            <w:hideMark/>
          </w:tcPr>
          <w:p w14:paraId="793302FB" w14:textId="77777777" w:rsidR="00130C15" w:rsidRPr="00F73D1F" w:rsidRDefault="00130C15" w:rsidP="00C40822">
            <w:pPr>
              <w:jc w:val="center"/>
              <w:rPr>
                <w:sz w:val="22"/>
              </w:rPr>
            </w:pPr>
            <w:r w:rsidRPr="00F73D1F">
              <w:rPr>
                <w:i/>
                <w:sz w:val="22"/>
              </w:rPr>
              <w:t>0.4 cp</w:t>
            </w:r>
          </w:p>
        </w:tc>
      </w:tr>
      <w:tr w:rsidR="00130C15" w14:paraId="0D6CD475" w14:textId="77777777" w:rsidTr="00C40822">
        <w:trPr>
          <w:trHeight w:val="413"/>
          <w:jc w:val="center"/>
        </w:trPr>
        <w:tc>
          <w:tcPr>
            <w:tcW w:w="3271" w:type="dxa"/>
            <w:tcBorders>
              <w:top w:val="nil"/>
              <w:left w:val="nil"/>
              <w:bottom w:val="single" w:sz="4" w:space="0" w:color="auto"/>
              <w:right w:val="nil"/>
            </w:tcBorders>
            <w:vAlign w:val="center"/>
            <w:hideMark/>
          </w:tcPr>
          <w:p w14:paraId="4F70016B" w14:textId="77777777" w:rsidR="00130C15" w:rsidRPr="00F73D1F" w:rsidRDefault="00130C15" w:rsidP="00C40822">
            <w:pPr>
              <w:jc w:val="center"/>
              <w:rPr>
                <w:sz w:val="22"/>
              </w:rPr>
            </w:pPr>
            <w:r w:rsidRPr="00F73D1F">
              <w:rPr>
                <w:sz w:val="22"/>
              </w:rPr>
              <w:t>Total compressibility</w:t>
            </w:r>
          </w:p>
        </w:tc>
        <w:tc>
          <w:tcPr>
            <w:tcW w:w="2836" w:type="dxa"/>
            <w:tcBorders>
              <w:top w:val="nil"/>
              <w:left w:val="nil"/>
              <w:bottom w:val="single" w:sz="4" w:space="0" w:color="auto"/>
              <w:right w:val="nil"/>
            </w:tcBorders>
            <w:vAlign w:val="center"/>
            <w:hideMark/>
          </w:tcPr>
          <w:p w14:paraId="16F34362" w14:textId="77777777" w:rsidR="00130C15" w:rsidRPr="00F73D1F" w:rsidRDefault="00130C15" w:rsidP="00C40822">
            <w:pPr>
              <w:jc w:val="center"/>
              <w:rPr>
                <w:sz w:val="22"/>
              </w:rPr>
            </w:pPr>
            <w:r w:rsidRPr="00F73D1F">
              <w:rPr>
                <w:i/>
                <w:sz w:val="22"/>
              </w:rPr>
              <w:t>6.0 X 10</w:t>
            </w:r>
            <w:r w:rsidRPr="00F73D1F">
              <w:rPr>
                <w:i/>
                <w:sz w:val="22"/>
                <w:vertAlign w:val="superscript"/>
              </w:rPr>
              <w:t xml:space="preserve">-6 </w:t>
            </w:r>
            <w:r w:rsidRPr="00F73D1F">
              <w:rPr>
                <w:i/>
                <w:sz w:val="22"/>
              </w:rPr>
              <w:t>psi</w:t>
            </w:r>
            <w:r w:rsidRPr="00F73D1F">
              <w:rPr>
                <w:i/>
                <w:sz w:val="22"/>
                <w:vertAlign w:val="superscript"/>
              </w:rPr>
              <w:t>-1</w:t>
            </w:r>
          </w:p>
        </w:tc>
      </w:tr>
    </w:tbl>
    <w:p w14:paraId="231F356B" w14:textId="77777777" w:rsidR="00130C15" w:rsidRDefault="00130C15" w:rsidP="00130C15"/>
    <w:p w14:paraId="7F510416" w14:textId="77777777" w:rsidR="00130C15" w:rsidRPr="0004404F" w:rsidRDefault="00130C15" w:rsidP="00130C15">
      <w:pPr>
        <w:spacing w:before="120" w:after="0" w:line="480" w:lineRule="auto"/>
        <w:ind w:firstLine="720"/>
        <w:contextualSpacing/>
        <w:jc w:val="both"/>
        <w:rPr>
          <w:rFonts w:ascii="Times New Roman" w:hAnsi="Times New Roman" w:cs="Times New Roman"/>
          <w:sz w:val="24"/>
        </w:rPr>
      </w:pPr>
    </w:p>
    <w:p w14:paraId="6216C55D" w14:textId="77777777" w:rsidR="00130C15" w:rsidRDefault="00130C15" w:rsidP="00130C15">
      <w:pPr>
        <w:jc w:val="center"/>
      </w:pPr>
      <w:r>
        <w:rPr>
          <w:noProof/>
        </w:rPr>
        <w:lastRenderedPageBreak/>
        <w:drawing>
          <wp:inline distT="0" distB="0" distL="0" distR="0" wp14:anchorId="1F183F0D" wp14:editId="082822FF">
            <wp:extent cx="5369442" cy="5507331"/>
            <wp:effectExtent l="0" t="0" r="3175"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73729" cy="5511728"/>
                    </a:xfrm>
                    <a:prstGeom prst="rect">
                      <a:avLst/>
                    </a:prstGeom>
                    <a:noFill/>
                    <a:ln>
                      <a:noFill/>
                    </a:ln>
                  </pic:spPr>
                </pic:pic>
              </a:graphicData>
            </a:graphic>
          </wp:inline>
        </w:drawing>
      </w:r>
    </w:p>
    <w:p w14:paraId="1E9E66EA" w14:textId="5A311AFD" w:rsidR="00130C15" w:rsidRPr="0004404F" w:rsidRDefault="00130C15" w:rsidP="00130C15">
      <w:pPr>
        <w:jc w:val="both"/>
        <w:rPr>
          <w:rFonts w:ascii="Times New Roman" w:hAnsi="Times New Roman" w:cs="Times New Roman"/>
          <w:sz w:val="28"/>
          <w:szCs w:val="24"/>
          <w:lang w:eastAsia="ko-KR"/>
        </w:rPr>
      </w:pPr>
      <w:bookmarkStart w:id="156" w:name="_Toc487988066"/>
      <w:bookmarkStart w:id="157" w:name="_Toc488190317"/>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9</w:t>
      </w:r>
      <w:r w:rsidRPr="00A05724">
        <w:rPr>
          <w:rFonts w:ascii="Times New Roman" w:hAnsi="Times New Roman" w:cs="Times New Roman"/>
          <w:b/>
          <w:sz w:val="24"/>
          <w:szCs w:val="24"/>
        </w:rPr>
        <w:fldChar w:fldCharType="end"/>
      </w:r>
      <w:r w:rsidRPr="00A05724">
        <w:rPr>
          <w:rFonts w:ascii="Times New Roman" w:hAnsi="Times New Roman" w:cs="Times New Roman"/>
          <w:b/>
          <w:noProof/>
          <w:sz w:val="24"/>
          <w:szCs w:val="24"/>
        </w:rPr>
        <w:t xml:space="preserve">: </w:t>
      </w:r>
      <w:r w:rsidRPr="0004404F">
        <w:rPr>
          <w:rFonts w:ascii="Times New Roman" w:hAnsi="Times New Roman" w:cs="Times New Roman"/>
          <w:b/>
          <w:sz w:val="24"/>
          <w:szCs w:val="20"/>
        </w:rPr>
        <w:t>Travel-time computed using (a) EF</w:t>
      </w:r>
      <w:r>
        <w:rPr>
          <w:rFonts w:ascii="Times New Roman" w:hAnsi="Times New Roman" w:cs="Times New Roman"/>
          <w:b/>
          <w:sz w:val="24"/>
          <w:szCs w:val="20"/>
        </w:rPr>
        <w:t>M</w:t>
      </w:r>
      <w:r w:rsidRPr="0004404F">
        <w:rPr>
          <w:rFonts w:ascii="Times New Roman" w:hAnsi="Times New Roman" w:cs="Times New Roman"/>
          <w:b/>
          <w:sz w:val="24"/>
          <w:szCs w:val="20"/>
        </w:rPr>
        <w:t xml:space="preserve">FM and (b) MFM method at </w:t>
      </w:r>
      <w:r w:rsidRPr="0004404F">
        <w:rPr>
          <w:rFonts w:ascii="Times New Roman" w:hAnsi="Times New Roman" w:cs="Times New Roman"/>
          <w:b/>
          <w:i/>
          <w:sz w:val="24"/>
          <w:szCs w:val="20"/>
        </w:rPr>
        <w:t>t</w:t>
      </w:r>
      <w:r>
        <w:rPr>
          <w:rFonts w:ascii="Times New Roman" w:hAnsi="Times New Roman" w:cs="Times New Roman"/>
          <w:b/>
          <w:sz w:val="24"/>
          <w:szCs w:val="20"/>
        </w:rPr>
        <w:t xml:space="preserve"> = </w:t>
      </w:r>
      <w:r w:rsidRPr="0004404F">
        <w:rPr>
          <w:rFonts w:ascii="Times New Roman" w:hAnsi="Times New Roman" w:cs="Times New Roman"/>
          <w:b/>
          <w:sz w:val="24"/>
          <w:szCs w:val="20"/>
        </w:rPr>
        <w:t>6</w:t>
      </w:r>
      <w:r>
        <w:rPr>
          <w:rFonts w:ascii="Times New Roman" w:hAnsi="Times New Roman" w:cs="Times New Roman"/>
          <w:b/>
          <w:sz w:val="24"/>
          <w:szCs w:val="20"/>
        </w:rPr>
        <w:t xml:space="preserve"> </w:t>
      </w:r>
      <w:r w:rsidRPr="0004404F">
        <w:rPr>
          <w:rFonts w:ascii="Times New Roman" w:hAnsi="Times New Roman" w:cs="Times New Roman"/>
          <w:b/>
          <w:sz w:val="24"/>
          <w:szCs w:val="20"/>
        </w:rPr>
        <w:t xml:space="preserve">days and </w:t>
      </w:r>
      <w:r>
        <w:rPr>
          <w:rFonts w:ascii="Times New Roman" w:hAnsi="Times New Roman" w:cs="Times New Roman"/>
          <w:b/>
          <w:sz w:val="24"/>
          <w:szCs w:val="20"/>
        </w:rPr>
        <w:t>(c) grids</w:t>
      </w:r>
      <w:r w:rsidRPr="0004404F">
        <w:rPr>
          <w:rFonts w:ascii="Times New Roman" w:hAnsi="Times New Roman" w:cs="Times New Roman"/>
          <w:b/>
          <w:sz w:val="24"/>
          <w:szCs w:val="20"/>
        </w:rPr>
        <w:t xml:space="preserve"> generated in KAPPA Saphir numerical simulator</w:t>
      </w:r>
      <w:r>
        <w:rPr>
          <w:rFonts w:ascii="Times New Roman" w:hAnsi="Times New Roman" w:cs="Times New Roman"/>
          <w:b/>
          <w:sz w:val="24"/>
          <w:szCs w:val="20"/>
        </w:rPr>
        <w:t xml:space="preserve"> for a circular bounded reservoir with a centrally located well and single linear infinitely-conductive fracture</w:t>
      </w:r>
      <w:r w:rsidRPr="0004404F">
        <w:rPr>
          <w:rFonts w:ascii="Times New Roman" w:hAnsi="Times New Roman" w:cs="Times New Roman"/>
          <w:b/>
          <w:sz w:val="24"/>
          <w:szCs w:val="20"/>
        </w:rPr>
        <w:t>.</w:t>
      </w:r>
      <w:bookmarkEnd w:id="156"/>
      <w:bookmarkEnd w:id="157"/>
      <w:r w:rsidRPr="0004404F">
        <w:rPr>
          <w:rFonts w:ascii="Times New Roman" w:hAnsi="Times New Roman" w:cs="Times New Roman"/>
          <w:b/>
          <w:sz w:val="24"/>
          <w:szCs w:val="20"/>
        </w:rPr>
        <w:t xml:space="preserve">  </w:t>
      </w:r>
    </w:p>
    <w:p w14:paraId="3DDEE896" w14:textId="77777777" w:rsidR="00130C15" w:rsidRDefault="00130C15" w:rsidP="00130C15">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70885950" wp14:editId="46551CD9">
            <wp:extent cx="5141344" cy="3011178"/>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45954" cy="3013878"/>
                    </a:xfrm>
                    <a:prstGeom prst="rect">
                      <a:avLst/>
                    </a:prstGeom>
                    <a:noFill/>
                    <a:ln>
                      <a:noFill/>
                    </a:ln>
                  </pic:spPr>
                </pic:pic>
              </a:graphicData>
            </a:graphic>
          </wp:inline>
        </w:drawing>
      </w:r>
    </w:p>
    <w:p w14:paraId="2B8DAA92" w14:textId="6B44163F" w:rsidR="00130C15" w:rsidRPr="0004404F" w:rsidRDefault="00130C15" w:rsidP="00130C15">
      <w:pPr>
        <w:jc w:val="both"/>
        <w:rPr>
          <w:rFonts w:ascii="Times New Roman" w:hAnsi="Times New Roman" w:cs="Times New Roman"/>
          <w:sz w:val="28"/>
        </w:rPr>
      </w:pPr>
      <w:bookmarkStart w:id="158" w:name="_Toc487988067"/>
      <w:bookmarkStart w:id="159" w:name="_Toc488190318"/>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10</w:t>
      </w:r>
      <w:r w:rsidRPr="00A05724">
        <w:rPr>
          <w:rFonts w:ascii="Times New Roman" w:hAnsi="Times New Roman" w:cs="Times New Roman"/>
          <w:b/>
          <w:sz w:val="24"/>
          <w:szCs w:val="24"/>
        </w:rPr>
        <w:fldChar w:fldCharType="end"/>
      </w:r>
      <w:r>
        <w:rPr>
          <w:rFonts w:ascii="Times New Roman" w:hAnsi="Times New Roman" w:cs="Times New Roman"/>
          <w:b/>
          <w:sz w:val="24"/>
          <w:szCs w:val="24"/>
        </w:rPr>
        <w:t>: EF</w:t>
      </w:r>
      <w:r w:rsidRPr="0004404F">
        <w:rPr>
          <w:rFonts w:ascii="Times New Roman" w:hAnsi="Times New Roman" w:cs="Times New Roman"/>
          <w:b/>
          <w:sz w:val="24"/>
          <w:szCs w:val="20"/>
        </w:rPr>
        <w:t xml:space="preserve">MFM and </w:t>
      </w:r>
      <w:r>
        <w:rPr>
          <w:rFonts w:ascii="Times New Roman" w:hAnsi="Times New Roman" w:cs="Times New Roman"/>
          <w:b/>
          <w:sz w:val="24"/>
          <w:szCs w:val="20"/>
        </w:rPr>
        <w:t>M</w:t>
      </w:r>
      <w:r w:rsidRPr="0004404F">
        <w:rPr>
          <w:rFonts w:ascii="Times New Roman" w:hAnsi="Times New Roman" w:cs="Times New Roman"/>
          <w:b/>
          <w:sz w:val="24"/>
          <w:szCs w:val="20"/>
        </w:rPr>
        <w:t xml:space="preserve">FM predictions </w:t>
      </w:r>
      <w:r>
        <w:rPr>
          <w:rFonts w:ascii="Times New Roman" w:hAnsi="Times New Roman" w:cs="Times New Roman"/>
          <w:b/>
          <w:sz w:val="24"/>
          <w:szCs w:val="20"/>
        </w:rPr>
        <w:t xml:space="preserve">of </w:t>
      </w:r>
      <w:r w:rsidRPr="0004404F">
        <w:rPr>
          <w:rFonts w:ascii="Times New Roman" w:hAnsi="Times New Roman" w:cs="Times New Roman"/>
          <w:b/>
          <w:sz w:val="24"/>
          <w:szCs w:val="20"/>
        </w:rPr>
        <w:t xml:space="preserve">time-varying drainage volumes </w:t>
      </w:r>
      <w:bookmarkEnd w:id="158"/>
      <w:r>
        <w:rPr>
          <w:rFonts w:ascii="Times New Roman" w:hAnsi="Times New Roman" w:cs="Times New Roman"/>
          <w:b/>
          <w:sz w:val="24"/>
          <w:szCs w:val="20"/>
        </w:rPr>
        <w:t>for the reservoir scenario shown in Figures 5.9a and 5.9b, respectively.</w:t>
      </w:r>
      <w:bookmarkEnd w:id="159"/>
    </w:p>
    <w:p w14:paraId="74D561FA" w14:textId="77777777" w:rsidR="00130C15" w:rsidRDefault="00130C15" w:rsidP="00130C15"/>
    <w:p w14:paraId="391CA3D7" w14:textId="77777777" w:rsidR="00130C15" w:rsidRPr="0004404F" w:rsidRDefault="00130C15" w:rsidP="00130C15">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1395E52F" wp14:editId="44A11C41">
            <wp:extent cx="5261730" cy="2964474"/>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67016" cy="2967452"/>
                    </a:xfrm>
                    <a:prstGeom prst="rect">
                      <a:avLst/>
                    </a:prstGeom>
                    <a:noFill/>
                    <a:ln>
                      <a:noFill/>
                    </a:ln>
                  </pic:spPr>
                </pic:pic>
              </a:graphicData>
            </a:graphic>
          </wp:inline>
        </w:drawing>
      </w:r>
    </w:p>
    <w:p w14:paraId="5E8442F0" w14:textId="375829EE" w:rsidR="00130C15" w:rsidRDefault="00130C15" w:rsidP="00130C15">
      <w:pPr>
        <w:jc w:val="both"/>
      </w:pPr>
      <w:bookmarkStart w:id="160" w:name="_Toc487988068"/>
      <w:bookmarkStart w:id="161" w:name="_Toc488190319"/>
      <w:r w:rsidRPr="00A05724">
        <w:rPr>
          <w:rFonts w:ascii="Times New Roman" w:hAnsi="Times New Roman" w:cs="Times New Roman"/>
          <w:b/>
          <w:sz w:val="24"/>
          <w:szCs w:val="24"/>
        </w:rPr>
        <w:t xml:space="preserve">Figure </w:t>
      </w:r>
      <w:r>
        <w:rPr>
          <w:rFonts w:ascii="Times New Roman" w:hAnsi="Times New Roman" w:cs="Times New Roman"/>
          <w:b/>
          <w:sz w:val="24"/>
          <w:szCs w:val="24"/>
        </w:rPr>
        <w:t>5</w:t>
      </w:r>
      <w:r w:rsidRPr="00A05724">
        <w:rPr>
          <w:rFonts w:ascii="Times New Roman" w:hAnsi="Times New Roman" w:cs="Times New Roman"/>
          <w:b/>
          <w:sz w:val="24"/>
          <w:szCs w:val="24"/>
        </w:rPr>
        <w:t>.</w:t>
      </w:r>
      <w:r w:rsidRPr="00A05724">
        <w:rPr>
          <w:rFonts w:ascii="Times New Roman" w:hAnsi="Times New Roman" w:cs="Times New Roman"/>
          <w:b/>
          <w:sz w:val="24"/>
          <w:szCs w:val="24"/>
        </w:rPr>
        <w:fldChar w:fldCharType="begin"/>
      </w:r>
      <w:r w:rsidRPr="00A05724">
        <w:rPr>
          <w:rFonts w:ascii="Times New Roman" w:hAnsi="Times New Roman" w:cs="Times New Roman"/>
          <w:b/>
          <w:sz w:val="24"/>
          <w:szCs w:val="24"/>
        </w:rPr>
        <w:instrText xml:space="preserve"> SEQ Figure \* ARABIC \s 1 </w:instrText>
      </w:r>
      <w:r w:rsidRPr="00A05724">
        <w:rPr>
          <w:rFonts w:ascii="Times New Roman" w:hAnsi="Times New Roman" w:cs="Times New Roman"/>
          <w:b/>
          <w:sz w:val="24"/>
          <w:szCs w:val="24"/>
        </w:rPr>
        <w:fldChar w:fldCharType="separate"/>
      </w:r>
      <w:r w:rsidR="00AF3E07">
        <w:rPr>
          <w:rFonts w:ascii="Times New Roman" w:hAnsi="Times New Roman" w:cs="Times New Roman"/>
          <w:b/>
          <w:noProof/>
          <w:sz w:val="24"/>
          <w:szCs w:val="24"/>
        </w:rPr>
        <w:t>11</w:t>
      </w:r>
      <w:r w:rsidRPr="00A05724">
        <w:rPr>
          <w:rFonts w:ascii="Times New Roman" w:hAnsi="Times New Roman" w:cs="Times New Roman"/>
          <w:b/>
          <w:sz w:val="24"/>
          <w:szCs w:val="24"/>
        </w:rPr>
        <w:fldChar w:fldCharType="end"/>
      </w:r>
      <w:r>
        <w:rPr>
          <w:rFonts w:ascii="Times New Roman" w:hAnsi="Times New Roman" w:cs="Times New Roman"/>
          <w:b/>
          <w:sz w:val="24"/>
          <w:szCs w:val="24"/>
        </w:rPr>
        <w:t xml:space="preserve">: </w:t>
      </w:r>
      <w:bookmarkEnd w:id="160"/>
      <w:r>
        <w:rPr>
          <w:rFonts w:ascii="Times New Roman" w:hAnsi="Times New Roman" w:cs="Times New Roman"/>
          <w:b/>
          <w:sz w:val="24"/>
          <w:szCs w:val="20"/>
        </w:rPr>
        <w:t>P</w:t>
      </w:r>
      <w:r w:rsidRPr="00EA2841">
        <w:rPr>
          <w:rFonts w:ascii="Times New Roman" w:hAnsi="Times New Roman" w:cs="Times New Roman"/>
          <w:b/>
          <w:sz w:val="24"/>
          <w:szCs w:val="20"/>
        </w:rPr>
        <w:t xml:space="preserve">ressure changes and Bourdet-type derivative responses of a vertical well </w:t>
      </w:r>
      <w:r>
        <w:rPr>
          <w:rFonts w:ascii="Times New Roman" w:hAnsi="Times New Roman" w:cs="Times New Roman"/>
          <w:b/>
          <w:sz w:val="24"/>
          <w:szCs w:val="20"/>
        </w:rPr>
        <w:t xml:space="preserve">centrally located </w:t>
      </w:r>
      <w:r w:rsidRPr="00EA2841">
        <w:rPr>
          <w:rFonts w:ascii="Times New Roman" w:hAnsi="Times New Roman" w:cs="Times New Roman"/>
          <w:b/>
          <w:sz w:val="24"/>
          <w:szCs w:val="20"/>
        </w:rPr>
        <w:t>in the bounded h</w:t>
      </w:r>
      <w:r>
        <w:rPr>
          <w:rFonts w:ascii="Times New Roman" w:hAnsi="Times New Roman" w:cs="Times New Roman"/>
          <w:b/>
          <w:sz w:val="24"/>
          <w:szCs w:val="20"/>
        </w:rPr>
        <w:t xml:space="preserve">omogeneous </w:t>
      </w:r>
      <w:r w:rsidRPr="00EA2841">
        <w:rPr>
          <w:rFonts w:ascii="Times New Roman" w:hAnsi="Times New Roman" w:cs="Times New Roman"/>
          <w:b/>
          <w:sz w:val="24"/>
          <w:szCs w:val="20"/>
        </w:rPr>
        <w:t xml:space="preserve">reservoir, as described in </w:t>
      </w:r>
      <w:r w:rsidRPr="0004404F">
        <w:rPr>
          <w:rFonts w:ascii="Times New Roman" w:hAnsi="Times New Roman" w:cs="Times New Roman"/>
          <w:b/>
          <w:sz w:val="24"/>
          <w:szCs w:val="20"/>
        </w:rPr>
        <w:t>Fig</w:t>
      </w:r>
      <w:r>
        <w:rPr>
          <w:rFonts w:ascii="Times New Roman" w:hAnsi="Times New Roman" w:cs="Times New Roman"/>
          <w:b/>
          <w:sz w:val="24"/>
          <w:szCs w:val="20"/>
        </w:rPr>
        <w:t>ure</w:t>
      </w:r>
      <w:r w:rsidRPr="0004404F">
        <w:rPr>
          <w:rFonts w:ascii="Times New Roman" w:hAnsi="Times New Roman" w:cs="Times New Roman"/>
          <w:b/>
          <w:sz w:val="24"/>
          <w:szCs w:val="20"/>
        </w:rPr>
        <w:t xml:space="preserve"> </w:t>
      </w:r>
      <w:r>
        <w:rPr>
          <w:rFonts w:ascii="Times New Roman" w:hAnsi="Times New Roman" w:cs="Times New Roman"/>
          <w:b/>
          <w:sz w:val="24"/>
          <w:szCs w:val="20"/>
        </w:rPr>
        <w:t>5.9</w:t>
      </w:r>
      <w:r w:rsidRPr="00EA2841">
        <w:rPr>
          <w:rFonts w:ascii="Times New Roman" w:hAnsi="Times New Roman" w:cs="Times New Roman"/>
          <w:b/>
          <w:sz w:val="24"/>
          <w:szCs w:val="20"/>
        </w:rPr>
        <w:t xml:space="preserve">, computed using </w:t>
      </w:r>
      <w:bookmarkEnd w:id="117"/>
      <w:r w:rsidRPr="0004404F">
        <w:rPr>
          <w:rFonts w:ascii="Times New Roman" w:hAnsi="Times New Roman" w:cs="Times New Roman"/>
          <w:b/>
          <w:sz w:val="24"/>
          <w:szCs w:val="20"/>
        </w:rPr>
        <w:t>MFM method, EFM</w:t>
      </w:r>
      <w:r>
        <w:rPr>
          <w:rFonts w:ascii="Times New Roman" w:hAnsi="Times New Roman" w:cs="Times New Roman"/>
          <w:b/>
          <w:sz w:val="24"/>
          <w:szCs w:val="20"/>
        </w:rPr>
        <w:t>F</w:t>
      </w:r>
      <w:r w:rsidRPr="0004404F">
        <w:rPr>
          <w:rFonts w:ascii="Times New Roman" w:hAnsi="Times New Roman" w:cs="Times New Roman"/>
          <w:b/>
          <w:sz w:val="24"/>
          <w:szCs w:val="20"/>
        </w:rPr>
        <w:t xml:space="preserve">M </w:t>
      </w:r>
      <w:r>
        <w:rPr>
          <w:rFonts w:ascii="Times New Roman" w:hAnsi="Times New Roman" w:cs="Times New Roman"/>
          <w:b/>
          <w:sz w:val="24"/>
          <w:szCs w:val="20"/>
        </w:rPr>
        <w:t xml:space="preserve">method, </w:t>
      </w:r>
      <w:r w:rsidRPr="0004404F">
        <w:rPr>
          <w:rFonts w:ascii="Times New Roman" w:hAnsi="Times New Roman" w:cs="Times New Roman"/>
          <w:b/>
          <w:sz w:val="24"/>
          <w:szCs w:val="20"/>
        </w:rPr>
        <w:t xml:space="preserve">and </w:t>
      </w:r>
      <w:r w:rsidR="00620BD0" w:rsidRPr="003B0514">
        <w:rPr>
          <w:rFonts w:ascii="Times New Roman" w:hAnsi="Times New Roman" w:cs="Times New Roman"/>
          <w:b/>
          <w:sz w:val="24"/>
        </w:rPr>
        <w:t xml:space="preserve">KAPPA </w:t>
      </w:r>
      <w:r w:rsidRPr="0004404F">
        <w:rPr>
          <w:rFonts w:ascii="Times New Roman" w:hAnsi="Times New Roman" w:cs="Times New Roman"/>
          <w:b/>
          <w:sz w:val="24"/>
          <w:szCs w:val="20"/>
        </w:rPr>
        <w:t>Saphir numerical model.</w:t>
      </w:r>
      <w:bookmarkEnd w:id="161"/>
    </w:p>
    <w:p w14:paraId="59568571" w14:textId="77777777" w:rsidR="00130C15" w:rsidRPr="003E310E" w:rsidRDefault="00130C15" w:rsidP="004457C1">
      <w:pPr>
        <w:rPr>
          <w:lang w:eastAsia="ko-KR"/>
        </w:rPr>
      </w:pPr>
    </w:p>
    <w:p w14:paraId="629A7593" w14:textId="0FC9EF42" w:rsidR="000141BA" w:rsidRDefault="00E24DBD" w:rsidP="00130C15">
      <w:pPr>
        <w:pStyle w:val="Heading1"/>
      </w:pPr>
      <w:bookmarkStart w:id="162" w:name="_Toc488801664"/>
      <w:r>
        <w:lastRenderedPageBreak/>
        <w:t>CHAPTER 6</w:t>
      </w:r>
      <w:r w:rsidR="000141BA" w:rsidRPr="00415859">
        <w:t xml:space="preserve">: </w:t>
      </w:r>
      <w:r w:rsidR="003B4EB2">
        <w:t>CONCLUSIONS AND RECOMMENDATIONS</w:t>
      </w:r>
      <w:bookmarkEnd w:id="162"/>
    </w:p>
    <w:p w14:paraId="2899F1BE" w14:textId="6D535900" w:rsidR="003B4EB2" w:rsidRPr="003B4EB2" w:rsidRDefault="005B2428" w:rsidP="003B4EB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63" w:name="_Toc488801665"/>
      <w:r>
        <w:rPr>
          <w:rFonts w:ascii="Times New Roman" w:eastAsia="Times New Roman" w:hAnsi="Times New Roman" w:cs="Times New Roman"/>
          <w:b/>
          <w:bCs/>
          <w:iCs/>
          <w:sz w:val="24"/>
          <w:szCs w:val="28"/>
          <w:lang w:bidi="en-US"/>
        </w:rPr>
        <w:t>6</w:t>
      </w:r>
      <w:r w:rsidR="003B4EB2" w:rsidRPr="00415859">
        <w:rPr>
          <w:rFonts w:ascii="Times New Roman" w:eastAsia="Times New Roman" w:hAnsi="Times New Roman" w:cs="Times New Roman"/>
          <w:b/>
          <w:bCs/>
          <w:iCs/>
          <w:sz w:val="24"/>
          <w:szCs w:val="28"/>
          <w:lang w:bidi="en-US"/>
        </w:rPr>
        <w:t>.</w:t>
      </w:r>
      <w:r w:rsidR="003B4EB2">
        <w:rPr>
          <w:rFonts w:ascii="Times New Roman" w:eastAsia="Times New Roman" w:hAnsi="Times New Roman" w:cs="Times New Roman"/>
          <w:b/>
          <w:bCs/>
          <w:iCs/>
          <w:sz w:val="24"/>
          <w:szCs w:val="28"/>
          <w:lang w:bidi="en-US"/>
        </w:rPr>
        <w:t>1</w:t>
      </w:r>
      <w:r w:rsidR="003B4EB2" w:rsidRPr="00415859">
        <w:rPr>
          <w:rFonts w:ascii="Times New Roman" w:eastAsia="Times New Roman" w:hAnsi="Times New Roman" w:cs="Times New Roman"/>
          <w:b/>
          <w:bCs/>
          <w:iCs/>
          <w:sz w:val="24"/>
          <w:szCs w:val="28"/>
          <w:lang w:bidi="en-US"/>
        </w:rPr>
        <w:t xml:space="preserve"> </w:t>
      </w:r>
      <w:r w:rsidR="003B4EB2">
        <w:rPr>
          <w:rFonts w:ascii="Times New Roman" w:hAnsi="Times New Roman" w:cs="Times New Roman"/>
          <w:b/>
          <w:sz w:val="24"/>
        </w:rPr>
        <w:t>Conclusions</w:t>
      </w:r>
      <w:bookmarkEnd w:id="163"/>
    </w:p>
    <w:p w14:paraId="63FF687C" w14:textId="6255E289" w:rsidR="000141BA" w:rsidRPr="000141BA" w:rsidRDefault="000141BA" w:rsidP="003B4EB2">
      <w:pPr>
        <w:pStyle w:val="NormalWeb"/>
        <w:spacing w:after="0" w:line="480" w:lineRule="auto"/>
        <w:ind w:firstLine="720"/>
        <w:jc w:val="both"/>
      </w:pPr>
      <w:r w:rsidRPr="000141BA">
        <w:t xml:space="preserve">Multistencils </w:t>
      </w:r>
      <w:r w:rsidR="00924D47">
        <w:t>f</w:t>
      </w:r>
      <w:r w:rsidRPr="000141BA">
        <w:t>ast</w:t>
      </w:r>
      <w:r w:rsidR="00924D47">
        <w:t xml:space="preserve"> m</w:t>
      </w:r>
      <w:r w:rsidRPr="000141BA">
        <w:t xml:space="preserve">arching (MFM) method is developed to accurately model the two-dimensional pressure propagation in planar heterogeneous reservoir with heteromorphous no-flow reservoir boundary and natural fractures in vertical multiwell scenario at a low computational cost. Particularly, time-varying drainage volume and pressure derivative response can be modeled using this method to facilitate accurate pressure transient analysis. MFM method predictions were successfully validated and benchmarked against analytical and finite-difference numerical solutions for various reservoir scenarios. Predictions of the proposed MFM method are one order of magnitude more accurate then SFM predictions. Moreover, the MFM method has been improved to successfully perform simulation in high contrast permeability distribution and validated against commercial simulators.  In MFM method, fracture was modeled as collection of square grids of a specific size and accordingly grids of the same width are generated for the entire reservoir, which immensely increases the computational time because the model of reservoir with fractures requires large number of small-sized square grids. To </w:t>
      </w:r>
      <w:r w:rsidR="00541725">
        <w:t>minimize</w:t>
      </w:r>
      <w:r w:rsidR="00541725" w:rsidRPr="000141BA">
        <w:t xml:space="preserve"> </w:t>
      </w:r>
      <w:r w:rsidRPr="000141BA">
        <w:t xml:space="preserve">this limitation </w:t>
      </w:r>
      <w:r w:rsidR="00541725">
        <w:t>in</w:t>
      </w:r>
      <w:r w:rsidR="00541725" w:rsidRPr="000141BA">
        <w:t xml:space="preserve"> </w:t>
      </w:r>
      <w:r w:rsidRPr="000141BA">
        <w:t xml:space="preserve">fracture modeling, </w:t>
      </w:r>
      <w:r w:rsidR="002E56A3">
        <w:t>e</w:t>
      </w:r>
      <w:r w:rsidRPr="000141BA">
        <w:t xml:space="preserve">mbedded </w:t>
      </w:r>
      <w:r w:rsidR="002E56A3">
        <w:t>f</w:t>
      </w:r>
      <w:r w:rsidRPr="000141BA">
        <w:t xml:space="preserve">racture </w:t>
      </w:r>
      <w:r w:rsidR="002E56A3">
        <w:t>multistencils f</w:t>
      </w:r>
      <w:r w:rsidRPr="000141BA">
        <w:t xml:space="preserve">ast </w:t>
      </w:r>
      <w:r w:rsidR="002E56A3">
        <w:t>m</w:t>
      </w:r>
      <w:r w:rsidRPr="000141BA">
        <w:t>arching (EF</w:t>
      </w:r>
      <w:r w:rsidR="002E56A3">
        <w:t>MF</w:t>
      </w:r>
      <w:r w:rsidRPr="000141BA">
        <w:t>M)</w:t>
      </w:r>
      <w:r w:rsidR="002E56A3">
        <w:t xml:space="preserve"> m</w:t>
      </w:r>
      <w:r w:rsidR="002E56A3" w:rsidRPr="000141BA">
        <w:t>ethod</w:t>
      </w:r>
      <w:r w:rsidRPr="000141BA">
        <w:t xml:space="preserve"> is included in the algorithm to accommodate the effect of the fracture on diffusivity time of flight </w:t>
      </w:r>
      <w:r w:rsidR="00541725">
        <w:t>in</w:t>
      </w:r>
      <w:r w:rsidR="00541725" w:rsidRPr="000141BA">
        <w:t xml:space="preserve"> </w:t>
      </w:r>
      <w:r w:rsidRPr="000141BA">
        <w:t>the Cartesian grid system with</w:t>
      </w:r>
      <w:r w:rsidR="00541725">
        <w:t xml:space="preserve"> low computational </w:t>
      </w:r>
      <w:r w:rsidRPr="000141BA">
        <w:t xml:space="preserve">cost. The corresponding benefit of </w:t>
      </w:r>
      <w:r w:rsidR="002E56A3">
        <w:t>EFMF</w:t>
      </w:r>
      <w:r w:rsidRPr="000141BA">
        <w:t xml:space="preserve">M is a large range of applications </w:t>
      </w:r>
      <w:r w:rsidR="00541725">
        <w:t>in reservoirs with high-contrast</w:t>
      </w:r>
      <w:r w:rsidR="00541725" w:rsidRPr="000141BA">
        <w:t xml:space="preserve"> </w:t>
      </w:r>
      <w:r w:rsidRPr="000141BA">
        <w:t xml:space="preserve">permeability distribution on </w:t>
      </w:r>
      <w:r w:rsidR="00541725">
        <w:t>C</w:t>
      </w:r>
      <w:r w:rsidRPr="000141BA">
        <w:t xml:space="preserve">artesian grids and </w:t>
      </w:r>
      <w:r w:rsidR="00541725">
        <w:t xml:space="preserve">linear </w:t>
      </w:r>
      <w:r w:rsidRPr="000141BA">
        <w:t>fracture</w:t>
      </w:r>
      <w:r w:rsidR="00541725">
        <w:t>s</w:t>
      </w:r>
      <w:r w:rsidRPr="000141BA">
        <w:t xml:space="preserve"> </w:t>
      </w:r>
      <w:r w:rsidR="00541725">
        <w:t>offset relative to the Cartesian grids</w:t>
      </w:r>
      <w:r w:rsidRPr="000141BA">
        <w:t xml:space="preserve">. </w:t>
      </w:r>
    </w:p>
    <w:p w14:paraId="6A78B5B8" w14:textId="5647630D" w:rsidR="003B4EB2" w:rsidRPr="00415859" w:rsidRDefault="006342B9" w:rsidP="003B4EB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64" w:name="_Toc469622783"/>
      <w:bookmarkStart w:id="165" w:name="_Toc488801666"/>
      <w:r>
        <w:rPr>
          <w:rFonts w:ascii="Times New Roman" w:eastAsia="Times New Roman" w:hAnsi="Times New Roman" w:cs="Times New Roman"/>
          <w:b/>
          <w:bCs/>
          <w:iCs/>
          <w:sz w:val="24"/>
          <w:szCs w:val="28"/>
          <w:lang w:bidi="en-US"/>
        </w:rPr>
        <w:lastRenderedPageBreak/>
        <w:t>6</w:t>
      </w:r>
      <w:r w:rsidR="003B4EB2" w:rsidRPr="00415859">
        <w:rPr>
          <w:rFonts w:ascii="Times New Roman" w:eastAsia="Times New Roman" w:hAnsi="Times New Roman" w:cs="Times New Roman"/>
          <w:b/>
          <w:bCs/>
          <w:iCs/>
          <w:sz w:val="24"/>
          <w:szCs w:val="28"/>
          <w:lang w:bidi="en-US"/>
        </w:rPr>
        <w:t>.</w:t>
      </w:r>
      <w:r w:rsidR="003B4EB2">
        <w:rPr>
          <w:rFonts w:ascii="Times New Roman" w:eastAsia="Times New Roman" w:hAnsi="Times New Roman" w:cs="Times New Roman"/>
          <w:b/>
          <w:bCs/>
          <w:iCs/>
          <w:sz w:val="24"/>
          <w:szCs w:val="28"/>
          <w:lang w:bidi="en-US"/>
        </w:rPr>
        <w:t>2</w:t>
      </w:r>
      <w:r w:rsidR="003B4EB2" w:rsidRPr="00415859">
        <w:rPr>
          <w:rFonts w:ascii="Times New Roman" w:eastAsia="Times New Roman" w:hAnsi="Times New Roman" w:cs="Times New Roman"/>
          <w:b/>
          <w:bCs/>
          <w:iCs/>
          <w:sz w:val="24"/>
          <w:szCs w:val="28"/>
          <w:lang w:bidi="en-US"/>
        </w:rPr>
        <w:t xml:space="preserve"> </w:t>
      </w:r>
      <w:r w:rsidR="003B4EB2" w:rsidRPr="003B4EB2">
        <w:rPr>
          <w:rFonts w:ascii="Times New Roman" w:hAnsi="Times New Roman" w:cs="Times New Roman"/>
          <w:b/>
          <w:sz w:val="24"/>
          <w:szCs w:val="24"/>
        </w:rPr>
        <w:t>Recommendations</w:t>
      </w:r>
      <w:bookmarkEnd w:id="164"/>
      <w:r w:rsidR="003B4EB2" w:rsidRPr="003B4EB2">
        <w:rPr>
          <w:rFonts w:ascii="Times New Roman" w:hAnsi="Times New Roman" w:cs="Times New Roman"/>
          <w:b/>
          <w:sz w:val="24"/>
          <w:szCs w:val="24"/>
        </w:rPr>
        <w:t xml:space="preserve"> for </w:t>
      </w:r>
      <w:r w:rsidR="00E17D0B">
        <w:rPr>
          <w:rFonts w:ascii="Times New Roman" w:hAnsi="Times New Roman" w:cs="Times New Roman"/>
          <w:b/>
          <w:sz w:val="24"/>
          <w:szCs w:val="24"/>
        </w:rPr>
        <w:t xml:space="preserve">Future </w:t>
      </w:r>
      <w:r w:rsidR="00F11A19">
        <w:rPr>
          <w:rFonts w:ascii="Times New Roman" w:hAnsi="Times New Roman" w:cs="Times New Roman"/>
          <w:b/>
          <w:sz w:val="24"/>
          <w:szCs w:val="24"/>
        </w:rPr>
        <w:t>W</w:t>
      </w:r>
      <w:r w:rsidR="003B4EB2" w:rsidRPr="003B4EB2">
        <w:rPr>
          <w:rFonts w:ascii="Times New Roman" w:hAnsi="Times New Roman" w:cs="Times New Roman"/>
          <w:b/>
          <w:sz w:val="24"/>
          <w:szCs w:val="24"/>
        </w:rPr>
        <w:t>ork</w:t>
      </w:r>
      <w:bookmarkEnd w:id="165"/>
    </w:p>
    <w:p w14:paraId="688DC7C8" w14:textId="35CB1DA3" w:rsidR="003B4EB2" w:rsidRPr="000141BA" w:rsidRDefault="00E55199" w:rsidP="008821DB">
      <w:pPr>
        <w:pStyle w:val="NormalWeb"/>
        <w:spacing w:after="0" w:line="480" w:lineRule="auto"/>
        <w:ind w:firstLine="720"/>
        <w:jc w:val="both"/>
      </w:pPr>
      <w:r>
        <w:t xml:space="preserve">Following recommendations can improve current </w:t>
      </w:r>
      <w:r w:rsidR="00057774">
        <w:t>simulator</w:t>
      </w:r>
      <w:r>
        <w:t xml:space="preserve"> </w:t>
      </w:r>
      <w:r w:rsidR="008821DB">
        <w:t>to predict the</w:t>
      </w:r>
      <w:r>
        <w:t xml:space="preserve"> drainage volume and pressure responses</w:t>
      </w:r>
      <w:r w:rsidR="00057774">
        <w:t xml:space="preserve"> </w:t>
      </w:r>
      <w:r w:rsidR="00F912DC">
        <w:t>with more realistic reservoir scenarios</w:t>
      </w:r>
      <w:r w:rsidR="008821DB">
        <w:t xml:space="preserve"> accurately in a computationally efficient way</w:t>
      </w:r>
      <w:r>
        <w:t xml:space="preserve">. </w:t>
      </w:r>
      <w:r w:rsidR="008821DB">
        <w:t>Firstly, s</w:t>
      </w:r>
      <w:r w:rsidR="00BC012D" w:rsidRPr="000141BA">
        <w:t>kin effect near the wellbore and wellbore storage effect are not incorpo</w:t>
      </w:r>
      <w:r w:rsidR="00BC012D">
        <w:t xml:space="preserve">rated in the proposed algorithm. </w:t>
      </w:r>
      <w:r w:rsidR="004836CB">
        <w:t>O</w:t>
      </w:r>
      <w:r w:rsidR="00BC012D">
        <w:t>ur simulator</w:t>
      </w:r>
      <w:r w:rsidR="00BC012D" w:rsidRPr="00BC012D">
        <w:t xml:space="preserve"> </w:t>
      </w:r>
      <w:r w:rsidR="00BC012D" w:rsidRPr="000141BA">
        <w:t>does not have the capability to model the reservoirs</w:t>
      </w:r>
      <w:r w:rsidR="00BC012D">
        <w:t xml:space="preserve"> </w:t>
      </w:r>
      <w:r w:rsidR="00BC012D" w:rsidRPr="000141BA">
        <w:t>with constant-pressure boundary and leaky boundary</w:t>
      </w:r>
      <w:r w:rsidR="008821DB">
        <w:t xml:space="preserve"> and </w:t>
      </w:r>
      <w:r w:rsidR="008821DB" w:rsidRPr="000141BA">
        <w:t>with complex geometry of multiple intersecting fractures</w:t>
      </w:r>
      <w:r w:rsidR="008821DB">
        <w:t xml:space="preserve"> that have </w:t>
      </w:r>
      <w:r w:rsidR="008821DB" w:rsidRPr="000141BA">
        <w:t>finite conductivity</w:t>
      </w:r>
      <w:r w:rsidR="008821DB">
        <w:t>.</w:t>
      </w:r>
      <w:r w:rsidR="004836CB" w:rsidRPr="004836CB">
        <w:t xml:space="preserve"> </w:t>
      </w:r>
      <w:r w:rsidR="004836CB">
        <w:t xml:space="preserve">Further research can be pursued to overcome these limitations. </w:t>
      </w:r>
      <w:r w:rsidR="00E25B45">
        <w:rPr>
          <w:lang w:eastAsia="ko-KR"/>
        </w:rPr>
        <w:t>Once the EF</w:t>
      </w:r>
      <w:r w:rsidR="002E56A3">
        <w:rPr>
          <w:lang w:eastAsia="ko-KR"/>
        </w:rPr>
        <w:t>MFM</w:t>
      </w:r>
      <w:r w:rsidR="00541725">
        <w:rPr>
          <w:lang w:eastAsia="ko-KR"/>
        </w:rPr>
        <w:t xml:space="preserve">-based pressure front </w:t>
      </w:r>
      <w:r w:rsidR="00CE677A">
        <w:rPr>
          <w:lang w:eastAsia="ko-KR"/>
        </w:rPr>
        <w:t>simulation</w:t>
      </w:r>
      <w:r w:rsidR="00E25B45">
        <w:rPr>
          <w:lang w:eastAsia="ko-KR"/>
        </w:rPr>
        <w:t xml:space="preserve"> </w:t>
      </w:r>
      <w:r w:rsidR="00541725">
        <w:rPr>
          <w:lang w:eastAsia="ko-KR"/>
        </w:rPr>
        <w:t>accurately accounts for</w:t>
      </w:r>
      <w:r w:rsidR="00E25B45">
        <w:rPr>
          <w:lang w:eastAsia="ko-KR"/>
        </w:rPr>
        <w:t xml:space="preserve"> the complex geometry </w:t>
      </w:r>
      <w:r w:rsidR="00541725">
        <w:rPr>
          <w:lang w:eastAsia="ko-KR"/>
        </w:rPr>
        <w:t xml:space="preserve">and topology </w:t>
      </w:r>
      <w:r w:rsidR="00E25B45">
        <w:rPr>
          <w:lang w:eastAsia="ko-KR"/>
        </w:rPr>
        <w:t>of finite conductivity fracture, local grid refinements near the well</w:t>
      </w:r>
      <w:r w:rsidR="00541725">
        <w:rPr>
          <w:lang w:eastAsia="ko-KR"/>
        </w:rPr>
        <w:t xml:space="preserve">, fractures, and </w:t>
      </w:r>
      <w:r w:rsidR="004C65BB">
        <w:rPr>
          <w:lang w:eastAsia="ko-KR"/>
        </w:rPr>
        <w:t>high-contrast zones</w:t>
      </w:r>
      <w:r w:rsidR="00E25B45">
        <w:rPr>
          <w:lang w:eastAsia="ko-KR"/>
        </w:rPr>
        <w:t xml:space="preserve"> can be </w:t>
      </w:r>
      <w:r w:rsidR="004C65BB">
        <w:rPr>
          <w:lang w:eastAsia="ko-KR"/>
        </w:rPr>
        <w:t>developed for improved pressure transient simulation</w:t>
      </w:r>
      <w:r w:rsidR="00E25B45">
        <w:rPr>
          <w:lang w:eastAsia="ko-KR"/>
        </w:rPr>
        <w:t xml:space="preserve">.  </w:t>
      </w:r>
      <w:r w:rsidR="004836CB">
        <w:t>Finally,</w:t>
      </w:r>
      <w:r w:rsidR="00057774">
        <w:t xml:space="preserve"> </w:t>
      </w:r>
      <w:r w:rsidR="004836CB">
        <w:t xml:space="preserve">the simulator assumes that wells are fully penetrated with constant reservoir thickness and fractures have the same height as a reservoir thickness because it is 2-D simulator.  Building a 3-D simulator </w:t>
      </w:r>
      <w:r w:rsidR="004C65BB">
        <w:t xml:space="preserve">with anisotropic diffusivity </w:t>
      </w:r>
      <w:r w:rsidR="004836CB">
        <w:t xml:space="preserve">is also recommended for the future work. </w:t>
      </w:r>
    </w:p>
    <w:p w14:paraId="58584DF6" w14:textId="77777777" w:rsidR="000141BA" w:rsidRPr="00DE5383" w:rsidRDefault="000141BA" w:rsidP="000141BA">
      <w:pPr>
        <w:tabs>
          <w:tab w:val="left" w:pos="1680"/>
          <w:tab w:val="right" w:leader="dot" w:pos="9360"/>
        </w:tabs>
        <w:spacing w:line="280" w:lineRule="exact"/>
        <w:rPr>
          <w:rFonts w:eastAsia="Times New Roman"/>
        </w:rPr>
      </w:pPr>
    </w:p>
    <w:p w14:paraId="0B3B418F" w14:textId="5C33A317" w:rsidR="000141BA" w:rsidRDefault="000141BA" w:rsidP="000141BA">
      <w:pPr>
        <w:rPr>
          <w:lang w:bidi="en-US"/>
        </w:rPr>
      </w:pPr>
    </w:p>
    <w:p w14:paraId="51B501BA" w14:textId="7FFBAC8F" w:rsidR="000141BA" w:rsidRDefault="000141BA" w:rsidP="000141BA">
      <w:pPr>
        <w:rPr>
          <w:lang w:bidi="en-US"/>
        </w:rPr>
      </w:pPr>
    </w:p>
    <w:p w14:paraId="46DD5693" w14:textId="253E41DA" w:rsidR="00004F8C" w:rsidRDefault="00004F8C" w:rsidP="00004F8C">
      <w:pPr>
        <w:spacing w:after="0" w:line="480" w:lineRule="auto"/>
        <w:jc w:val="center"/>
        <w:outlineLvl w:val="0"/>
        <w:rPr>
          <w:rFonts w:ascii="Times New Roman" w:eastAsia="Times New Roman" w:hAnsi="Times New Roman" w:cs="Times New Roman"/>
          <w:b/>
          <w:bCs/>
          <w:sz w:val="28"/>
          <w:szCs w:val="28"/>
          <w:lang w:bidi="en-US"/>
        </w:rPr>
      </w:pPr>
      <w:r>
        <w:rPr>
          <w:rFonts w:ascii="Times New Roman" w:eastAsia="Times New Roman" w:hAnsi="Times New Roman" w:cs="Times New Roman"/>
          <w:b/>
          <w:bCs/>
          <w:caps/>
          <w:sz w:val="28"/>
          <w:szCs w:val="28"/>
          <w:lang w:bidi="en-US"/>
        </w:rPr>
        <w:br w:type="page"/>
      </w:r>
      <w:bookmarkStart w:id="166" w:name="_Toc488801667"/>
      <w:r w:rsidRPr="00415859">
        <w:rPr>
          <w:rFonts w:ascii="Times New Roman" w:eastAsia="Times New Roman" w:hAnsi="Times New Roman" w:cs="Times New Roman"/>
          <w:b/>
          <w:bCs/>
          <w:sz w:val="28"/>
          <w:szCs w:val="28"/>
          <w:lang w:bidi="en-US"/>
        </w:rPr>
        <w:lastRenderedPageBreak/>
        <w:t>NOMENCLATURE</w:t>
      </w:r>
      <w:bookmarkEnd w:id="166"/>
    </w:p>
    <w:p w14:paraId="79BCAFE4" w14:textId="5EA3C68D" w:rsidR="003B6DAB" w:rsidRPr="00B5697A" w:rsidRDefault="003B6DAB" w:rsidP="00B5697A">
      <w:pPr>
        <w:spacing w:after="0" w:line="276" w:lineRule="auto"/>
        <w:jc w:val="both"/>
        <w:rPr>
          <w:rFonts w:ascii="Times New Roman" w:hAnsi="Times New Roman" w:cs="Times New Roman"/>
          <w:i/>
          <w:sz w:val="24"/>
          <w:szCs w:val="24"/>
        </w:rPr>
      </w:pPr>
      <w:r w:rsidRPr="00B5697A">
        <w:rPr>
          <w:rFonts w:ascii="Times New Roman" w:hAnsi="Times New Roman" w:cs="Times New Roman"/>
          <w:i/>
          <w:sz w:val="24"/>
          <w:szCs w:val="24"/>
        </w:rPr>
        <w:t>α</w:t>
      </w:r>
      <w:r w:rsidRPr="00B5697A">
        <w:rPr>
          <w:rFonts w:ascii="Times New Roman" w:hAnsi="Times New Roman" w:cs="Times New Roman"/>
          <w:sz w:val="24"/>
          <w:szCs w:val="24"/>
        </w:rPr>
        <w:t xml:space="preserve"> </w:t>
      </w:r>
      <w:r w:rsidRPr="00B5697A">
        <w:rPr>
          <w:rFonts w:ascii="Times New Roman" w:hAnsi="Times New Roman" w:cs="Times New Roman"/>
          <w:sz w:val="24"/>
          <w:szCs w:val="24"/>
        </w:rPr>
        <w:tab/>
      </w:r>
      <w:r w:rsidRPr="00B5697A">
        <w:rPr>
          <w:rFonts w:ascii="Times New Roman" w:hAnsi="Times New Roman" w:cs="Times New Roman"/>
          <w:sz w:val="24"/>
          <w:szCs w:val="24"/>
        </w:rPr>
        <w:tab/>
        <w:t xml:space="preserve">Hydraulic diffusivity, </w:t>
      </w:r>
      <w:r w:rsidRPr="00B5697A">
        <w:rPr>
          <w:rFonts w:ascii="Times New Roman" w:hAnsi="Times New Roman" w:cs="Times New Roman"/>
          <w:i/>
          <w:iCs/>
          <w:sz w:val="24"/>
          <w:szCs w:val="24"/>
        </w:rPr>
        <w:t>ft</w:t>
      </w:r>
      <w:r w:rsidRPr="00B5697A">
        <w:rPr>
          <w:rFonts w:ascii="Times New Roman" w:hAnsi="Times New Roman" w:cs="Times New Roman"/>
          <w:i/>
          <w:iCs/>
          <w:sz w:val="24"/>
          <w:szCs w:val="24"/>
          <w:vertAlign w:val="superscript"/>
        </w:rPr>
        <w:t>2</w:t>
      </w:r>
      <w:r w:rsidRPr="00B5697A">
        <w:rPr>
          <w:rFonts w:ascii="Times New Roman" w:hAnsi="Times New Roman" w:cs="Times New Roman"/>
          <w:i/>
          <w:iCs/>
          <w:sz w:val="24"/>
          <w:szCs w:val="24"/>
        </w:rPr>
        <w:t>/hr</w:t>
      </w:r>
      <w:r w:rsidRPr="00B5697A">
        <w:rPr>
          <w:rFonts w:ascii="Times New Roman" w:hAnsi="Times New Roman" w:cs="Times New Roman"/>
          <w:i/>
          <w:sz w:val="24"/>
          <w:szCs w:val="24"/>
        </w:rPr>
        <w:t xml:space="preserve"> </w:t>
      </w:r>
    </w:p>
    <w:p w14:paraId="32D38009" w14:textId="31646685" w:rsidR="003B6DAB" w:rsidRPr="00B5697A" w:rsidRDefault="003B6DAB" w:rsidP="00B5697A">
      <w:pPr>
        <w:autoSpaceDE w:val="0"/>
        <w:autoSpaceDN w:val="0"/>
        <w:adjustRightInd w:val="0"/>
        <w:spacing w:after="0" w:line="276" w:lineRule="auto"/>
        <w:rPr>
          <w:rFonts w:ascii="Times New Roman" w:hAnsi="Times New Roman" w:cs="Times New Roman"/>
          <w:sz w:val="24"/>
          <w:szCs w:val="24"/>
        </w:rPr>
      </w:pPr>
      <w:r w:rsidRPr="00B5697A">
        <w:rPr>
          <w:rFonts w:ascii="Times New Roman" w:hAnsi="Times New Roman" w:cs="Times New Roman"/>
          <w:i/>
          <w:iCs/>
          <w:sz w:val="24"/>
          <w:szCs w:val="24"/>
        </w:rPr>
        <w:t xml:space="preserve">A </w:t>
      </w:r>
      <w:r w:rsidRPr="00B5697A">
        <w:rPr>
          <w:rFonts w:ascii="Times New Roman" w:hAnsi="Times New Roman" w:cs="Times New Roman"/>
          <w:sz w:val="24"/>
          <w:szCs w:val="24"/>
        </w:rPr>
        <w:tab/>
      </w:r>
      <w:r w:rsidRPr="00B5697A">
        <w:rPr>
          <w:rFonts w:ascii="Times New Roman" w:hAnsi="Times New Roman" w:cs="Times New Roman"/>
          <w:sz w:val="24"/>
          <w:szCs w:val="24"/>
        </w:rPr>
        <w:tab/>
        <w:t xml:space="preserve">Cross-sectional area, </w:t>
      </w:r>
      <w:r w:rsidRPr="00B5697A">
        <w:rPr>
          <w:rFonts w:ascii="Times New Roman" w:hAnsi="Times New Roman" w:cs="Times New Roman"/>
          <w:i/>
          <w:iCs/>
          <w:sz w:val="24"/>
          <w:szCs w:val="24"/>
        </w:rPr>
        <w:t>ft</w:t>
      </w:r>
      <w:r w:rsidRPr="00B5697A">
        <w:rPr>
          <w:rFonts w:ascii="Times New Roman" w:hAnsi="Times New Roman" w:cs="Times New Roman"/>
          <w:i/>
          <w:iCs/>
          <w:sz w:val="24"/>
          <w:szCs w:val="24"/>
          <w:vertAlign w:val="superscript"/>
        </w:rPr>
        <w:t>2</w:t>
      </w:r>
    </w:p>
    <w:p w14:paraId="4646CE67" w14:textId="51CD7004" w:rsidR="003B6DAB" w:rsidRPr="00B5697A" w:rsidRDefault="003B6DAB" w:rsidP="00B5697A">
      <w:pPr>
        <w:autoSpaceDE w:val="0"/>
        <w:autoSpaceDN w:val="0"/>
        <w:adjustRightInd w:val="0"/>
        <w:spacing w:after="0" w:line="276" w:lineRule="auto"/>
        <w:rPr>
          <w:rFonts w:ascii="Times New Roman" w:hAnsi="Times New Roman" w:cs="Times New Roman"/>
          <w:sz w:val="24"/>
          <w:szCs w:val="24"/>
        </w:rPr>
      </w:pPr>
      <w:r w:rsidRPr="00B5697A">
        <w:rPr>
          <w:rFonts w:ascii="Times New Roman" w:hAnsi="Times New Roman" w:cs="Times New Roman"/>
          <w:i/>
          <w:iCs/>
          <w:sz w:val="24"/>
          <w:szCs w:val="24"/>
        </w:rPr>
        <w:t>A</w:t>
      </w:r>
      <w:r w:rsidRPr="00B5697A">
        <w:rPr>
          <w:rFonts w:ascii="Times New Roman" w:hAnsi="Times New Roman" w:cs="Times New Roman"/>
          <w:i/>
          <w:iCs/>
          <w:sz w:val="24"/>
          <w:szCs w:val="24"/>
          <w:vertAlign w:val="subscript"/>
        </w:rPr>
        <w:t>n</w:t>
      </w:r>
      <w:r w:rsidRPr="00B5697A">
        <w:rPr>
          <w:rFonts w:ascii="Times New Roman" w:hAnsi="Times New Roman" w:cs="Times New Roman"/>
          <w:i/>
          <w:iCs/>
          <w:sz w:val="24"/>
          <w:szCs w:val="24"/>
        </w:rPr>
        <w:t xml:space="preserve">(t) </w:t>
      </w:r>
      <w:r w:rsidRPr="00B5697A">
        <w:rPr>
          <w:rFonts w:ascii="Times New Roman" w:hAnsi="Times New Roman" w:cs="Times New Roman"/>
          <w:i/>
          <w:iCs/>
          <w:sz w:val="24"/>
          <w:szCs w:val="24"/>
        </w:rPr>
        <w:tab/>
      </w:r>
      <w:r w:rsidRPr="00B5697A">
        <w:rPr>
          <w:rFonts w:ascii="Times New Roman" w:hAnsi="Times New Roman" w:cs="Times New Roman"/>
          <w:i/>
          <w:iCs/>
          <w:sz w:val="24"/>
          <w:szCs w:val="24"/>
        </w:rPr>
        <w:tab/>
      </w:r>
      <w:r w:rsidRPr="00B5697A">
        <w:rPr>
          <w:rFonts w:ascii="Times New Roman" w:hAnsi="Times New Roman" w:cs="Times New Roman"/>
          <w:iCs/>
          <w:sz w:val="24"/>
          <w:szCs w:val="24"/>
        </w:rPr>
        <w:t>P</w:t>
      </w:r>
      <w:r w:rsidRPr="00B5697A">
        <w:rPr>
          <w:rFonts w:ascii="Times New Roman" w:hAnsi="Times New Roman" w:cs="Times New Roman"/>
          <w:sz w:val="24"/>
          <w:szCs w:val="24"/>
        </w:rPr>
        <w:t>ressure amplitude of the n</w:t>
      </w:r>
      <w:r w:rsidRPr="00B5697A">
        <w:rPr>
          <w:rFonts w:ascii="Times New Roman" w:hAnsi="Times New Roman" w:cs="Times New Roman"/>
          <w:sz w:val="24"/>
          <w:szCs w:val="24"/>
          <w:vertAlign w:val="superscript"/>
        </w:rPr>
        <w:t>th</w:t>
      </w:r>
      <w:r w:rsidRPr="00B5697A">
        <w:rPr>
          <w:rFonts w:ascii="Times New Roman" w:hAnsi="Times New Roman" w:cs="Times New Roman"/>
          <w:sz w:val="24"/>
          <w:szCs w:val="24"/>
        </w:rPr>
        <w:t xml:space="preserve"> order in the time domain, 1</w:t>
      </w:r>
      <w:r w:rsidRPr="00B5697A">
        <w:rPr>
          <w:rFonts w:ascii="Times New Roman" w:hAnsi="Times New Roman" w:cs="Times New Roman"/>
          <w:i/>
          <w:iCs/>
          <w:sz w:val="24"/>
          <w:szCs w:val="24"/>
        </w:rPr>
        <w:t>/hr</w:t>
      </w:r>
      <w:r w:rsidRPr="00B5697A">
        <w:rPr>
          <w:rFonts w:ascii="Times New Roman" w:hAnsi="Times New Roman" w:cs="Times New Roman"/>
          <w:i/>
          <w:iCs/>
          <w:sz w:val="24"/>
          <w:szCs w:val="24"/>
          <w:vertAlign w:val="superscript"/>
        </w:rPr>
        <w:t>(n+2)/2</w:t>
      </w:r>
    </w:p>
    <w:p w14:paraId="4AE1CA51" w14:textId="0E8142BB" w:rsidR="003B6DAB" w:rsidRPr="00B5697A" w:rsidRDefault="00112C62" w:rsidP="00B5697A">
      <w:pPr>
        <w:spacing w:after="0" w:line="276" w:lineRule="auto"/>
        <w:jc w:val="both"/>
        <w:rPr>
          <w:rFonts w:ascii="Times New Roman" w:hAnsi="Times New Roman" w:cs="Times New Roman"/>
          <w:i/>
          <w:sz w:val="24"/>
          <w:szCs w:val="24"/>
          <w:vertAlign w:val="superscript"/>
        </w:rPr>
      </w:pPr>
      <w:r w:rsidRPr="00B5697A">
        <w:rPr>
          <w:rFonts w:ascii="Times New Roman" w:hAnsi="Times New Roman" w:cs="Times New Roman"/>
          <w:i/>
          <w:sz w:val="24"/>
          <w:szCs w:val="24"/>
        </w:rPr>
        <w:t>c</w:t>
      </w:r>
      <w:r w:rsidRPr="00B5697A">
        <w:rPr>
          <w:rFonts w:ascii="Times New Roman" w:hAnsi="Times New Roman" w:cs="Times New Roman"/>
          <w:i/>
          <w:sz w:val="24"/>
          <w:szCs w:val="24"/>
          <w:vertAlign w:val="subscript"/>
        </w:rPr>
        <w:t>t</w:t>
      </w:r>
      <w:r w:rsidRPr="00B5697A">
        <w:rPr>
          <w:rFonts w:ascii="Times New Roman" w:hAnsi="Times New Roman" w:cs="Times New Roman"/>
          <w:i/>
          <w:sz w:val="24"/>
          <w:szCs w:val="24"/>
        </w:rPr>
        <w:t xml:space="preserve"> </w:t>
      </w:r>
      <w:r w:rsidRPr="00B5697A">
        <w:rPr>
          <w:rFonts w:ascii="Times New Roman" w:hAnsi="Times New Roman" w:cs="Times New Roman"/>
          <w:i/>
          <w:sz w:val="24"/>
          <w:szCs w:val="24"/>
        </w:rPr>
        <w:tab/>
      </w:r>
      <w:r w:rsidR="00771326" w:rsidRPr="00B5697A">
        <w:rPr>
          <w:rFonts w:ascii="Times New Roman" w:hAnsi="Times New Roman" w:cs="Times New Roman"/>
          <w:i/>
          <w:sz w:val="24"/>
          <w:szCs w:val="24"/>
        </w:rPr>
        <w:tab/>
      </w:r>
      <w:r w:rsidRPr="00B5697A">
        <w:rPr>
          <w:rFonts w:ascii="Times New Roman" w:hAnsi="Times New Roman" w:cs="Times New Roman"/>
          <w:sz w:val="24"/>
          <w:szCs w:val="24"/>
        </w:rPr>
        <w:t xml:space="preserve">Compressibility, </w:t>
      </w:r>
      <w:r w:rsidRPr="00B5697A">
        <w:rPr>
          <w:rFonts w:ascii="Times New Roman" w:hAnsi="Times New Roman" w:cs="Times New Roman"/>
          <w:i/>
          <w:sz w:val="24"/>
          <w:szCs w:val="24"/>
        </w:rPr>
        <w:t xml:space="preserve">psi </w:t>
      </w:r>
      <w:r w:rsidRPr="00B5697A">
        <w:rPr>
          <w:rFonts w:ascii="Times New Roman" w:hAnsi="Times New Roman" w:cs="Times New Roman"/>
          <w:i/>
          <w:sz w:val="24"/>
          <w:szCs w:val="24"/>
          <w:vertAlign w:val="superscript"/>
        </w:rPr>
        <w:t>-1</w:t>
      </w:r>
    </w:p>
    <w:p w14:paraId="0FE9A6D3" w14:textId="58EB6B27" w:rsidR="003B6DAB" w:rsidRPr="00B5697A" w:rsidRDefault="003B6DAB" w:rsidP="00B5697A">
      <w:pPr>
        <w:spacing w:after="0" w:line="276" w:lineRule="auto"/>
        <w:jc w:val="both"/>
        <w:rPr>
          <w:rFonts w:ascii="Times New Roman" w:hAnsi="Times New Roman" w:cs="Times New Roman"/>
          <w:i/>
          <w:sz w:val="24"/>
          <w:szCs w:val="24"/>
        </w:rPr>
      </w:pPr>
      <w:r w:rsidRPr="00B5697A">
        <w:rPr>
          <w:rFonts w:ascii="Times New Roman" w:hAnsi="Times New Roman" w:cs="Times New Roman"/>
          <w:i/>
          <w:iCs/>
          <w:sz w:val="24"/>
          <w:szCs w:val="24"/>
        </w:rPr>
        <w:t>h</w:t>
      </w:r>
      <w:r w:rsidRPr="00B5697A">
        <w:rPr>
          <w:rFonts w:ascii="Times New Roman" w:hAnsi="Times New Roman" w:cs="Times New Roman"/>
          <w:i/>
          <w:iCs/>
          <w:sz w:val="24"/>
          <w:szCs w:val="24"/>
        </w:rPr>
        <w:tab/>
      </w:r>
      <w:r w:rsidRPr="00B5697A">
        <w:rPr>
          <w:rFonts w:ascii="Times New Roman" w:hAnsi="Times New Roman" w:cs="Times New Roman"/>
          <w:i/>
          <w:iCs/>
          <w:sz w:val="24"/>
          <w:szCs w:val="24"/>
        </w:rPr>
        <w:tab/>
      </w:r>
      <w:r w:rsidRPr="00B5697A">
        <w:rPr>
          <w:rFonts w:ascii="Times New Roman" w:hAnsi="Times New Roman" w:cs="Times New Roman"/>
          <w:iCs/>
          <w:sz w:val="24"/>
          <w:szCs w:val="24"/>
        </w:rPr>
        <w:t>Reservoir</w:t>
      </w:r>
      <w:r w:rsidRPr="00B5697A">
        <w:rPr>
          <w:rFonts w:ascii="Times New Roman" w:hAnsi="Times New Roman" w:cs="Times New Roman"/>
          <w:sz w:val="24"/>
          <w:szCs w:val="24"/>
        </w:rPr>
        <w:t xml:space="preserve"> thickness, </w:t>
      </w:r>
      <w:r w:rsidRPr="00B5697A">
        <w:rPr>
          <w:rFonts w:ascii="Times New Roman" w:hAnsi="Times New Roman" w:cs="Times New Roman"/>
          <w:i/>
          <w:iCs/>
          <w:sz w:val="24"/>
          <w:szCs w:val="24"/>
        </w:rPr>
        <w:t>ft</w:t>
      </w:r>
    </w:p>
    <w:p w14:paraId="324A81F3" w14:textId="38AC73C3" w:rsidR="00112C62" w:rsidRPr="00B5697A" w:rsidRDefault="00112C62" w:rsidP="00B5697A">
      <w:pPr>
        <w:spacing w:after="0" w:line="276" w:lineRule="auto"/>
        <w:jc w:val="both"/>
        <w:rPr>
          <w:rFonts w:ascii="Times New Roman" w:hAnsi="Times New Roman" w:cs="Times New Roman"/>
          <w:i/>
          <w:sz w:val="24"/>
          <w:szCs w:val="24"/>
        </w:rPr>
      </w:pPr>
      <w:r w:rsidRPr="00B5697A">
        <w:rPr>
          <w:rFonts w:ascii="Times New Roman" w:hAnsi="Times New Roman" w:cs="Times New Roman"/>
          <w:i/>
          <w:sz w:val="24"/>
          <w:szCs w:val="24"/>
        </w:rPr>
        <w:t>k</w:t>
      </w:r>
      <w:r w:rsidRPr="00B5697A">
        <w:rPr>
          <w:rFonts w:ascii="Times New Roman" w:hAnsi="Times New Roman" w:cs="Times New Roman"/>
          <w:sz w:val="24"/>
          <w:szCs w:val="24"/>
        </w:rPr>
        <w:t xml:space="preserve"> </w:t>
      </w:r>
      <w:r w:rsidRPr="00B5697A">
        <w:rPr>
          <w:rFonts w:ascii="Times New Roman" w:hAnsi="Times New Roman" w:cs="Times New Roman"/>
          <w:sz w:val="24"/>
          <w:szCs w:val="24"/>
        </w:rPr>
        <w:tab/>
      </w:r>
      <w:r w:rsidR="00771326" w:rsidRPr="00B5697A">
        <w:rPr>
          <w:rFonts w:ascii="Times New Roman" w:hAnsi="Times New Roman" w:cs="Times New Roman"/>
          <w:sz w:val="24"/>
          <w:szCs w:val="24"/>
        </w:rPr>
        <w:tab/>
      </w:r>
      <w:r w:rsidRPr="00B5697A">
        <w:rPr>
          <w:rFonts w:ascii="Times New Roman" w:hAnsi="Times New Roman" w:cs="Times New Roman"/>
          <w:sz w:val="24"/>
          <w:szCs w:val="24"/>
        </w:rPr>
        <w:t xml:space="preserve">Permeability, </w:t>
      </w:r>
      <w:r w:rsidRPr="00B5697A">
        <w:rPr>
          <w:rFonts w:ascii="Times New Roman" w:hAnsi="Times New Roman" w:cs="Times New Roman"/>
          <w:i/>
          <w:sz w:val="24"/>
          <w:szCs w:val="24"/>
        </w:rPr>
        <w:t>md</w:t>
      </w:r>
    </w:p>
    <w:p w14:paraId="6F6814D3" w14:textId="295D7ADD" w:rsidR="00112C62" w:rsidRPr="00B5697A" w:rsidRDefault="00112C62" w:rsidP="00B5697A">
      <w:pPr>
        <w:spacing w:after="0" w:line="276" w:lineRule="auto"/>
        <w:jc w:val="both"/>
        <w:rPr>
          <w:rFonts w:ascii="Times New Roman" w:hAnsi="Times New Roman" w:cs="Times New Roman"/>
          <w:i/>
          <w:sz w:val="24"/>
          <w:szCs w:val="24"/>
        </w:rPr>
      </w:pPr>
      <w:r w:rsidRPr="00B5697A">
        <w:rPr>
          <w:rFonts w:ascii="Times New Roman" w:hAnsi="Times New Roman" w:cs="Times New Roman"/>
          <w:i/>
          <w:sz w:val="24"/>
          <w:szCs w:val="24"/>
        </w:rPr>
        <w:t xml:space="preserve">P </w:t>
      </w:r>
      <w:r w:rsidRPr="00B5697A">
        <w:rPr>
          <w:rFonts w:ascii="Times New Roman" w:hAnsi="Times New Roman" w:cs="Times New Roman"/>
          <w:sz w:val="24"/>
          <w:szCs w:val="24"/>
        </w:rPr>
        <w:tab/>
      </w:r>
      <w:r w:rsidR="00771326" w:rsidRPr="00B5697A">
        <w:rPr>
          <w:rFonts w:ascii="Times New Roman" w:hAnsi="Times New Roman" w:cs="Times New Roman"/>
          <w:sz w:val="24"/>
          <w:szCs w:val="24"/>
        </w:rPr>
        <w:tab/>
      </w:r>
      <w:r w:rsidRPr="00B5697A">
        <w:rPr>
          <w:rFonts w:ascii="Times New Roman" w:hAnsi="Times New Roman" w:cs="Times New Roman"/>
          <w:sz w:val="24"/>
          <w:szCs w:val="24"/>
        </w:rPr>
        <w:t xml:space="preserve">Pressure, </w:t>
      </w:r>
      <w:r w:rsidRPr="00B5697A">
        <w:rPr>
          <w:rFonts w:ascii="Times New Roman" w:hAnsi="Times New Roman" w:cs="Times New Roman"/>
          <w:i/>
          <w:sz w:val="24"/>
          <w:szCs w:val="24"/>
        </w:rPr>
        <w:t>psi</w:t>
      </w:r>
    </w:p>
    <w:p w14:paraId="023F2AA9" w14:textId="5A176E73" w:rsidR="003B6DAB" w:rsidRPr="00B5697A" w:rsidRDefault="00DC5839" w:rsidP="00B5697A">
      <w:pPr>
        <w:spacing w:after="0" w:line="276" w:lineRule="auto"/>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p</m:t>
            </m:r>
          </m:e>
        </m:acc>
      </m:oMath>
      <w:r w:rsidR="003B6DAB" w:rsidRPr="00B5697A">
        <w:rPr>
          <w:rFonts w:ascii="Times New Roman" w:hAnsi="Times New Roman" w:cs="Times New Roman"/>
          <w:sz w:val="24"/>
          <w:szCs w:val="24"/>
        </w:rPr>
        <w:tab/>
      </w:r>
      <w:r w:rsidR="003B6DAB" w:rsidRPr="00B5697A">
        <w:rPr>
          <w:rFonts w:ascii="Times New Roman" w:hAnsi="Times New Roman" w:cs="Times New Roman"/>
          <w:sz w:val="24"/>
          <w:szCs w:val="24"/>
        </w:rPr>
        <w:tab/>
        <w:t xml:space="preserve">Average reservoir pressure, </w:t>
      </w:r>
      <w:r w:rsidR="003B6DAB" w:rsidRPr="00B5697A">
        <w:rPr>
          <w:rFonts w:ascii="Times New Roman" w:hAnsi="Times New Roman" w:cs="Times New Roman"/>
          <w:i/>
          <w:sz w:val="24"/>
          <w:szCs w:val="24"/>
        </w:rPr>
        <w:t>psi</w:t>
      </w:r>
    </w:p>
    <w:p w14:paraId="5EE1B390" w14:textId="03B61F0F" w:rsidR="003B6DAB" w:rsidRPr="00B5697A" w:rsidRDefault="00DC5839" w:rsidP="00B5697A">
      <w:pPr>
        <w:spacing w:after="0" w:line="276" w:lineRule="auto"/>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p</m:t>
            </m:r>
          </m:e>
        </m:acc>
      </m:oMath>
      <w:r w:rsidR="003B6DAB" w:rsidRPr="00B5697A">
        <w:rPr>
          <w:rFonts w:ascii="Times New Roman" w:hAnsi="Times New Roman" w:cs="Times New Roman"/>
          <w:sz w:val="24"/>
          <w:szCs w:val="24"/>
        </w:rPr>
        <w:tab/>
      </w:r>
      <w:r w:rsidR="003B6DAB" w:rsidRPr="00B5697A">
        <w:rPr>
          <w:rFonts w:ascii="Times New Roman" w:hAnsi="Times New Roman" w:cs="Times New Roman"/>
          <w:sz w:val="24"/>
          <w:szCs w:val="24"/>
        </w:rPr>
        <w:tab/>
        <w:t xml:space="preserve">Pressure in frequency domain, </w:t>
      </w:r>
      <w:r w:rsidR="003B6DAB" w:rsidRPr="00B5697A">
        <w:rPr>
          <w:rFonts w:ascii="Times New Roman" w:hAnsi="Times New Roman" w:cs="Times New Roman"/>
          <w:i/>
          <w:sz w:val="24"/>
          <w:szCs w:val="24"/>
        </w:rPr>
        <w:t>psi</w:t>
      </w:r>
    </w:p>
    <w:p w14:paraId="07E14E2D" w14:textId="3B525DFD" w:rsidR="003B6DAB" w:rsidRPr="00B5697A" w:rsidRDefault="003B6DAB" w:rsidP="00B5697A">
      <w:pPr>
        <w:spacing w:after="0" w:line="276" w:lineRule="auto"/>
        <w:jc w:val="both"/>
        <w:rPr>
          <w:rFonts w:ascii="Times New Roman" w:hAnsi="Times New Roman" w:cs="Times New Roman"/>
          <w:sz w:val="24"/>
          <w:szCs w:val="24"/>
        </w:rPr>
      </w:pPr>
      <w:r w:rsidRPr="00B5697A">
        <w:rPr>
          <w:rFonts w:ascii="Times New Roman" w:hAnsi="Times New Roman" w:cs="Times New Roman"/>
          <w:i/>
          <w:iCs/>
          <w:sz w:val="24"/>
          <w:szCs w:val="24"/>
        </w:rPr>
        <w:t>p</w:t>
      </w:r>
      <w:r w:rsidRPr="00B5697A">
        <w:rPr>
          <w:rFonts w:ascii="Times New Roman" w:hAnsi="Times New Roman" w:cs="Times New Roman"/>
          <w:i/>
          <w:iCs/>
          <w:sz w:val="24"/>
          <w:szCs w:val="24"/>
          <w:vertAlign w:val="subscript"/>
        </w:rPr>
        <w:t>i</w:t>
      </w:r>
      <w:r w:rsidRPr="00B5697A">
        <w:rPr>
          <w:rFonts w:ascii="Times New Roman" w:hAnsi="Times New Roman" w:cs="Times New Roman"/>
          <w:sz w:val="24"/>
          <w:szCs w:val="24"/>
        </w:rPr>
        <w:t xml:space="preserve"> </w:t>
      </w:r>
      <w:r w:rsidRPr="00B5697A">
        <w:rPr>
          <w:rFonts w:ascii="Times New Roman" w:hAnsi="Times New Roman" w:cs="Times New Roman"/>
          <w:sz w:val="24"/>
          <w:szCs w:val="24"/>
        </w:rPr>
        <w:tab/>
      </w:r>
      <w:r w:rsidRPr="00B5697A">
        <w:rPr>
          <w:rFonts w:ascii="Times New Roman" w:hAnsi="Times New Roman" w:cs="Times New Roman"/>
          <w:sz w:val="24"/>
          <w:szCs w:val="24"/>
        </w:rPr>
        <w:tab/>
        <w:t xml:space="preserve">Initial reservoir pressure, </w:t>
      </w:r>
      <w:r w:rsidRPr="00B5697A">
        <w:rPr>
          <w:rFonts w:ascii="Times New Roman" w:hAnsi="Times New Roman" w:cs="Times New Roman"/>
          <w:i/>
          <w:iCs/>
          <w:sz w:val="24"/>
          <w:szCs w:val="24"/>
        </w:rPr>
        <w:t>psi</w:t>
      </w:r>
    </w:p>
    <w:p w14:paraId="51A11AB8" w14:textId="0328D742" w:rsidR="003B6DAB" w:rsidRPr="00B5697A" w:rsidRDefault="003B6DAB" w:rsidP="00B5697A">
      <w:pPr>
        <w:spacing w:after="0" w:line="276" w:lineRule="auto"/>
        <w:jc w:val="both"/>
        <w:rPr>
          <w:rFonts w:ascii="Times New Roman" w:hAnsi="Times New Roman" w:cs="Times New Roman"/>
          <w:sz w:val="24"/>
          <w:szCs w:val="24"/>
        </w:rPr>
      </w:pPr>
      <w:r w:rsidRPr="00B5697A">
        <w:rPr>
          <w:rFonts w:ascii="Times New Roman" w:hAnsi="Times New Roman" w:cs="Times New Roman"/>
          <w:i/>
          <w:iCs/>
          <w:sz w:val="24"/>
          <w:szCs w:val="24"/>
        </w:rPr>
        <w:t xml:space="preserve">Δp </w:t>
      </w:r>
      <w:r w:rsidRPr="00B5697A">
        <w:rPr>
          <w:rFonts w:ascii="Times New Roman" w:hAnsi="Times New Roman" w:cs="Times New Roman"/>
          <w:sz w:val="24"/>
          <w:szCs w:val="24"/>
        </w:rPr>
        <w:tab/>
      </w:r>
      <w:r w:rsidRPr="00B5697A">
        <w:rPr>
          <w:rFonts w:ascii="Times New Roman" w:hAnsi="Times New Roman" w:cs="Times New Roman"/>
          <w:sz w:val="24"/>
          <w:szCs w:val="24"/>
        </w:rPr>
        <w:tab/>
        <w:t xml:space="preserve">Pressure drop, </w:t>
      </w:r>
      <w:r w:rsidRPr="00B5697A">
        <w:rPr>
          <w:rFonts w:ascii="Times New Roman" w:hAnsi="Times New Roman" w:cs="Times New Roman"/>
          <w:i/>
          <w:iCs/>
          <w:sz w:val="24"/>
          <w:szCs w:val="24"/>
        </w:rPr>
        <w:t>psi</w:t>
      </w:r>
    </w:p>
    <w:p w14:paraId="06F3E2C9" w14:textId="0CB52EF7" w:rsidR="00112C62" w:rsidRPr="00B5697A" w:rsidRDefault="00112C62" w:rsidP="00B5697A">
      <w:pPr>
        <w:spacing w:after="0" w:line="276" w:lineRule="auto"/>
        <w:jc w:val="both"/>
        <w:rPr>
          <w:rFonts w:ascii="Times New Roman" w:hAnsi="Times New Roman" w:cs="Times New Roman"/>
          <w:sz w:val="24"/>
          <w:szCs w:val="24"/>
        </w:rPr>
      </w:pPr>
      <w:r w:rsidRPr="00B5697A">
        <w:rPr>
          <w:rFonts w:ascii="Times New Roman" w:hAnsi="Times New Roman" w:cs="Times New Roman"/>
          <w:i/>
          <w:sz w:val="24"/>
          <w:szCs w:val="24"/>
        </w:rPr>
        <w:t>P</w:t>
      </w:r>
      <w:r w:rsidRPr="00B5697A">
        <w:rPr>
          <w:rFonts w:ascii="Times New Roman" w:hAnsi="Times New Roman" w:cs="Times New Roman"/>
          <w:i/>
          <w:sz w:val="24"/>
          <w:szCs w:val="24"/>
          <w:vertAlign w:val="subscript"/>
        </w:rPr>
        <w:t>wf</w:t>
      </w:r>
      <w:r w:rsidRPr="00B5697A">
        <w:rPr>
          <w:rFonts w:ascii="Times New Roman" w:hAnsi="Times New Roman" w:cs="Times New Roman"/>
          <w:sz w:val="24"/>
          <w:szCs w:val="24"/>
        </w:rPr>
        <w:t xml:space="preserve"> </w:t>
      </w:r>
      <w:r w:rsidRPr="00B5697A">
        <w:rPr>
          <w:rFonts w:ascii="Times New Roman" w:hAnsi="Times New Roman" w:cs="Times New Roman"/>
          <w:sz w:val="24"/>
          <w:szCs w:val="24"/>
        </w:rPr>
        <w:tab/>
      </w:r>
      <w:r w:rsidR="00771326" w:rsidRPr="00B5697A">
        <w:rPr>
          <w:rFonts w:ascii="Times New Roman" w:hAnsi="Times New Roman" w:cs="Times New Roman"/>
          <w:sz w:val="24"/>
          <w:szCs w:val="24"/>
        </w:rPr>
        <w:tab/>
      </w:r>
      <w:r w:rsidRPr="00B5697A">
        <w:rPr>
          <w:rFonts w:ascii="Times New Roman" w:hAnsi="Times New Roman" w:cs="Times New Roman"/>
          <w:sz w:val="24"/>
          <w:szCs w:val="24"/>
        </w:rPr>
        <w:t xml:space="preserve"> Bottomhole flowing pressure, </w:t>
      </w:r>
      <w:r w:rsidRPr="00B5697A">
        <w:rPr>
          <w:rFonts w:ascii="Times New Roman" w:hAnsi="Times New Roman" w:cs="Times New Roman"/>
          <w:i/>
          <w:sz w:val="24"/>
          <w:szCs w:val="24"/>
        </w:rPr>
        <w:t>psi</w:t>
      </w:r>
    </w:p>
    <w:p w14:paraId="6C227F8D" w14:textId="3DF1F5F6" w:rsidR="003B6DAB" w:rsidRPr="00B5697A" w:rsidRDefault="00B5697A" w:rsidP="00B5697A">
      <w:pPr>
        <w:spacing w:after="0" w:line="276" w:lineRule="auto"/>
        <w:jc w:val="both"/>
        <w:rPr>
          <w:rFonts w:ascii="Times New Roman" w:hAnsi="Times New Roman" w:cs="Times New Roman"/>
          <w:i/>
          <w:sz w:val="24"/>
          <w:szCs w:val="24"/>
        </w:rPr>
      </w:pPr>
      <w:r w:rsidRPr="00B5697A">
        <w:rPr>
          <w:rFonts w:ascii="Times New Roman" w:hAnsi="Times New Roman" w:cs="Times New Roman"/>
          <w:i/>
          <w:sz w:val="24"/>
          <w:szCs w:val="24"/>
        </w:rPr>
        <w:t>q</w:t>
      </w:r>
      <w:r w:rsidR="003B6DAB" w:rsidRPr="00B5697A">
        <w:rPr>
          <w:rFonts w:ascii="Times New Roman" w:hAnsi="Times New Roman" w:cs="Times New Roman"/>
          <w:i/>
          <w:sz w:val="24"/>
          <w:szCs w:val="24"/>
        </w:rPr>
        <w:tab/>
      </w:r>
      <w:r w:rsidR="003B6DAB" w:rsidRPr="00B5697A">
        <w:rPr>
          <w:rFonts w:ascii="Times New Roman" w:hAnsi="Times New Roman" w:cs="Times New Roman"/>
          <w:i/>
          <w:sz w:val="24"/>
          <w:szCs w:val="24"/>
        </w:rPr>
        <w:tab/>
        <w:t xml:space="preserve"> </w:t>
      </w:r>
      <w:r w:rsidR="003B6DAB" w:rsidRPr="00B5697A">
        <w:rPr>
          <w:rFonts w:ascii="Times New Roman" w:hAnsi="Times New Roman" w:cs="Times New Roman"/>
          <w:sz w:val="24"/>
          <w:szCs w:val="24"/>
        </w:rPr>
        <w:t xml:space="preserve">Flux, </w:t>
      </w:r>
      <w:r w:rsidR="003B6DAB" w:rsidRPr="00B5697A">
        <w:rPr>
          <w:rFonts w:ascii="Times New Roman" w:hAnsi="Times New Roman" w:cs="Times New Roman"/>
          <w:i/>
          <w:sz w:val="24"/>
          <w:szCs w:val="24"/>
        </w:rPr>
        <w:t>bbl/day</w:t>
      </w:r>
    </w:p>
    <w:p w14:paraId="554FDD82" w14:textId="379A0942" w:rsidR="00112C62" w:rsidRPr="00B5697A" w:rsidRDefault="00112C62" w:rsidP="00B5697A">
      <w:pPr>
        <w:spacing w:after="0" w:line="276" w:lineRule="auto"/>
        <w:jc w:val="both"/>
        <w:rPr>
          <w:rFonts w:ascii="Times New Roman" w:hAnsi="Times New Roman" w:cs="Times New Roman"/>
          <w:i/>
          <w:sz w:val="24"/>
          <w:szCs w:val="24"/>
        </w:rPr>
      </w:pPr>
      <w:r w:rsidRPr="00B5697A">
        <w:rPr>
          <w:rFonts w:ascii="Times New Roman" w:hAnsi="Times New Roman" w:cs="Times New Roman"/>
          <w:i/>
          <w:sz w:val="24"/>
          <w:szCs w:val="24"/>
        </w:rPr>
        <w:t>q</w:t>
      </w:r>
      <w:r w:rsidRPr="00B5697A">
        <w:rPr>
          <w:rFonts w:ascii="Times New Roman" w:hAnsi="Times New Roman" w:cs="Times New Roman"/>
          <w:i/>
          <w:sz w:val="24"/>
          <w:szCs w:val="24"/>
          <w:vertAlign w:val="subscript"/>
        </w:rPr>
        <w:t>w</w:t>
      </w:r>
      <w:r w:rsidRPr="00B5697A">
        <w:rPr>
          <w:rFonts w:ascii="Times New Roman" w:hAnsi="Times New Roman" w:cs="Times New Roman"/>
          <w:i/>
          <w:sz w:val="24"/>
          <w:szCs w:val="24"/>
        </w:rPr>
        <w:t xml:space="preserve"> </w:t>
      </w:r>
      <w:r w:rsidRPr="00B5697A">
        <w:rPr>
          <w:rFonts w:ascii="Times New Roman" w:hAnsi="Times New Roman" w:cs="Times New Roman"/>
          <w:sz w:val="24"/>
          <w:szCs w:val="24"/>
        </w:rPr>
        <w:tab/>
      </w:r>
      <w:r w:rsidR="00771326" w:rsidRPr="00B5697A">
        <w:rPr>
          <w:rFonts w:ascii="Times New Roman" w:hAnsi="Times New Roman" w:cs="Times New Roman"/>
          <w:sz w:val="24"/>
          <w:szCs w:val="24"/>
        </w:rPr>
        <w:tab/>
      </w:r>
      <w:r w:rsidRPr="00B5697A">
        <w:rPr>
          <w:rFonts w:ascii="Times New Roman" w:hAnsi="Times New Roman" w:cs="Times New Roman"/>
          <w:sz w:val="24"/>
          <w:szCs w:val="24"/>
        </w:rPr>
        <w:t xml:space="preserve"> </w:t>
      </w:r>
      <w:r w:rsidR="003B6DAB" w:rsidRPr="00B5697A">
        <w:rPr>
          <w:rFonts w:ascii="Times New Roman" w:hAnsi="Times New Roman" w:cs="Times New Roman"/>
          <w:sz w:val="24"/>
          <w:szCs w:val="24"/>
        </w:rPr>
        <w:t>Flux at surface</w:t>
      </w:r>
      <w:r w:rsidRPr="00B5697A">
        <w:rPr>
          <w:rFonts w:ascii="Times New Roman" w:hAnsi="Times New Roman" w:cs="Times New Roman"/>
          <w:sz w:val="24"/>
          <w:szCs w:val="24"/>
        </w:rPr>
        <w:t xml:space="preserve">, </w:t>
      </w:r>
      <w:r w:rsidRPr="00B5697A">
        <w:rPr>
          <w:rFonts w:ascii="Times New Roman" w:hAnsi="Times New Roman" w:cs="Times New Roman"/>
          <w:i/>
          <w:sz w:val="24"/>
          <w:szCs w:val="24"/>
        </w:rPr>
        <w:t>bbl/day</w:t>
      </w:r>
    </w:p>
    <w:p w14:paraId="2B61FC73" w14:textId="2D0CA3BE" w:rsidR="00B5697A" w:rsidRPr="00B5697A" w:rsidRDefault="00B5697A" w:rsidP="00B5697A">
      <w:pPr>
        <w:spacing w:after="0" w:line="276" w:lineRule="auto"/>
        <w:jc w:val="both"/>
        <w:rPr>
          <w:rFonts w:ascii="Times New Roman" w:hAnsi="Times New Roman" w:cs="Times New Roman"/>
          <w:i/>
          <w:sz w:val="24"/>
          <w:szCs w:val="24"/>
        </w:rPr>
      </w:pPr>
      <w:r w:rsidRPr="00B5697A">
        <w:rPr>
          <w:rFonts w:ascii="Times New Roman" w:hAnsi="Times New Roman" w:cs="Times New Roman"/>
          <w:i/>
          <w:sz w:val="24"/>
          <w:szCs w:val="24"/>
        </w:rPr>
        <w:t>r</w:t>
      </w:r>
      <w:r w:rsidRPr="00B5697A">
        <w:rPr>
          <w:rFonts w:ascii="Times New Roman" w:hAnsi="Times New Roman" w:cs="Times New Roman"/>
          <w:i/>
          <w:sz w:val="24"/>
          <w:szCs w:val="24"/>
          <w:vertAlign w:val="subscript"/>
        </w:rPr>
        <w:t>w</w:t>
      </w:r>
      <w:r w:rsidRPr="00B5697A">
        <w:rPr>
          <w:rFonts w:ascii="Times New Roman" w:hAnsi="Times New Roman" w:cs="Times New Roman"/>
          <w:i/>
          <w:sz w:val="24"/>
          <w:szCs w:val="24"/>
          <w:vertAlign w:val="subscript"/>
        </w:rPr>
        <w:tab/>
      </w:r>
      <w:r w:rsidRPr="00B5697A">
        <w:rPr>
          <w:rFonts w:ascii="Times New Roman" w:hAnsi="Times New Roman" w:cs="Times New Roman"/>
          <w:i/>
          <w:sz w:val="24"/>
          <w:szCs w:val="24"/>
          <w:vertAlign w:val="subscript"/>
        </w:rPr>
        <w:tab/>
      </w:r>
      <w:r w:rsidRPr="00B5697A">
        <w:rPr>
          <w:rFonts w:ascii="Times New Roman" w:hAnsi="Times New Roman" w:cs="Times New Roman"/>
          <w:sz w:val="24"/>
          <w:szCs w:val="24"/>
        </w:rPr>
        <w:t xml:space="preserve">Wellbore radius, </w:t>
      </w:r>
      <w:r w:rsidRPr="00B5697A">
        <w:rPr>
          <w:rFonts w:ascii="Times New Roman" w:hAnsi="Times New Roman" w:cs="Times New Roman"/>
          <w:i/>
          <w:sz w:val="24"/>
          <w:szCs w:val="24"/>
        </w:rPr>
        <w:t>ft</w:t>
      </w:r>
    </w:p>
    <w:p w14:paraId="73F1AFAC" w14:textId="6626B663" w:rsidR="00112C62" w:rsidRPr="00B5697A" w:rsidRDefault="00112C62" w:rsidP="00B5697A">
      <w:pPr>
        <w:spacing w:after="0" w:line="276" w:lineRule="auto"/>
        <w:jc w:val="both"/>
        <w:rPr>
          <w:rFonts w:ascii="Times New Roman" w:hAnsi="Times New Roman" w:cs="Times New Roman"/>
          <w:sz w:val="24"/>
          <w:szCs w:val="24"/>
        </w:rPr>
      </w:pPr>
      <w:r w:rsidRPr="00B5697A">
        <w:rPr>
          <w:rFonts w:ascii="Times New Roman" w:hAnsi="Times New Roman" w:cs="Times New Roman"/>
          <w:i/>
          <w:sz w:val="24"/>
          <w:szCs w:val="24"/>
        </w:rPr>
        <w:t>t</w:t>
      </w:r>
      <w:r w:rsidRPr="00B5697A">
        <w:rPr>
          <w:rFonts w:ascii="Times New Roman" w:hAnsi="Times New Roman" w:cs="Times New Roman"/>
          <w:sz w:val="24"/>
          <w:szCs w:val="24"/>
        </w:rPr>
        <w:t xml:space="preserve"> </w:t>
      </w:r>
      <w:r w:rsidRPr="00B5697A">
        <w:rPr>
          <w:rFonts w:ascii="Times New Roman" w:hAnsi="Times New Roman" w:cs="Times New Roman"/>
          <w:sz w:val="24"/>
          <w:szCs w:val="24"/>
        </w:rPr>
        <w:tab/>
      </w:r>
      <w:r w:rsidR="00771326" w:rsidRPr="00B5697A">
        <w:rPr>
          <w:rFonts w:ascii="Times New Roman" w:hAnsi="Times New Roman" w:cs="Times New Roman"/>
          <w:sz w:val="24"/>
          <w:szCs w:val="24"/>
        </w:rPr>
        <w:tab/>
      </w:r>
      <w:r w:rsidRPr="00B5697A">
        <w:rPr>
          <w:rFonts w:ascii="Times New Roman" w:hAnsi="Times New Roman" w:cs="Times New Roman"/>
          <w:sz w:val="24"/>
          <w:szCs w:val="24"/>
        </w:rPr>
        <w:t xml:space="preserve"> Arrival time of pressure front</w:t>
      </w:r>
    </w:p>
    <w:p w14:paraId="762FD6CB" w14:textId="4B71937F" w:rsidR="00B5697A" w:rsidRPr="00B5697A" w:rsidRDefault="00B5697A" w:rsidP="00B5697A">
      <w:pPr>
        <w:spacing w:after="0" w:line="276" w:lineRule="auto"/>
        <w:jc w:val="both"/>
        <w:rPr>
          <w:rFonts w:ascii="Times New Roman" w:hAnsi="Times New Roman" w:cs="Times New Roman"/>
          <w:sz w:val="24"/>
          <w:szCs w:val="24"/>
        </w:rPr>
      </w:pPr>
      <w:r w:rsidRPr="00B5697A">
        <w:rPr>
          <w:rFonts w:ascii="Times New Roman" w:hAnsi="Times New Roman" w:cs="Times New Roman"/>
          <w:i/>
          <w:iCs/>
          <w:sz w:val="24"/>
          <w:szCs w:val="24"/>
        </w:rPr>
        <w:t>V</w:t>
      </w:r>
      <w:r w:rsidRPr="00B5697A">
        <w:rPr>
          <w:rFonts w:ascii="Times New Roman" w:hAnsi="Times New Roman" w:cs="Times New Roman"/>
          <w:sz w:val="24"/>
          <w:szCs w:val="24"/>
        </w:rPr>
        <w:t>(</w:t>
      </w:r>
      <w:r w:rsidRPr="00B5697A">
        <w:rPr>
          <w:rFonts w:ascii="Times New Roman" w:hAnsi="Times New Roman" w:cs="Times New Roman"/>
          <w:i/>
          <w:iCs/>
          <w:sz w:val="24"/>
          <w:szCs w:val="24"/>
        </w:rPr>
        <w:t>t</w:t>
      </w:r>
      <w:r w:rsidRPr="00B5697A">
        <w:rPr>
          <w:rFonts w:ascii="Times New Roman" w:hAnsi="Times New Roman" w:cs="Times New Roman"/>
          <w:sz w:val="24"/>
          <w:szCs w:val="24"/>
        </w:rPr>
        <w:t xml:space="preserve">)   </w:t>
      </w:r>
      <w:r w:rsidRPr="00B5697A">
        <w:rPr>
          <w:rFonts w:ascii="Times New Roman" w:hAnsi="Times New Roman" w:cs="Times New Roman"/>
          <w:sz w:val="24"/>
          <w:szCs w:val="24"/>
        </w:rPr>
        <w:tab/>
      </w:r>
      <w:r w:rsidRPr="00B5697A">
        <w:rPr>
          <w:rFonts w:ascii="Times New Roman" w:hAnsi="Times New Roman" w:cs="Times New Roman"/>
          <w:sz w:val="24"/>
          <w:szCs w:val="24"/>
        </w:rPr>
        <w:tab/>
        <w:t xml:space="preserve">Time-dependent volume, </w:t>
      </w:r>
      <w:r w:rsidRPr="00B5697A">
        <w:rPr>
          <w:rFonts w:ascii="Times New Roman" w:hAnsi="Times New Roman" w:cs="Times New Roman"/>
          <w:i/>
          <w:iCs/>
          <w:sz w:val="24"/>
          <w:szCs w:val="24"/>
        </w:rPr>
        <w:t>ft</w:t>
      </w:r>
      <w:r w:rsidRPr="00B5697A">
        <w:rPr>
          <w:rFonts w:ascii="Times New Roman" w:hAnsi="Times New Roman" w:cs="Times New Roman"/>
          <w:i/>
          <w:iCs/>
          <w:sz w:val="24"/>
          <w:szCs w:val="24"/>
          <w:vertAlign w:val="superscript"/>
        </w:rPr>
        <w:t>3</w:t>
      </w:r>
    </w:p>
    <w:p w14:paraId="19ED4575" w14:textId="2177D8F6" w:rsidR="00112C62" w:rsidRPr="00B5697A" w:rsidRDefault="00112C62" w:rsidP="00B5697A">
      <w:pPr>
        <w:spacing w:after="0" w:line="276" w:lineRule="auto"/>
        <w:rPr>
          <w:rFonts w:ascii="Times New Roman" w:hAnsi="Times New Roman" w:cs="Times New Roman"/>
          <w:i/>
          <w:sz w:val="24"/>
          <w:szCs w:val="24"/>
          <w:vertAlign w:val="superscript"/>
        </w:rPr>
      </w:pPr>
      <w:r w:rsidRPr="00B5697A">
        <w:rPr>
          <w:rFonts w:ascii="Times New Roman" w:hAnsi="Times New Roman" w:cs="Times New Roman"/>
          <w:i/>
          <w:sz w:val="24"/>
          <w:szCs w:val="24"/>
        </w:rPr>
        <w:t>V</w:t>
      </w:r>
      <w:r w:rsidRPr="00B5697A">
        <w:rPr>
          <w:rFonts w:ascii="Times New Roman" w:hAnsi="Times New Roman" w:cs="Times New Roman"/>
          <w:i/>
          <w:sz w:val="24"/>
          <w:szCs w:val="24"/>
          <w:vertAlign w:val="subscript"/>
        </w:rPr>
        <w:t>p</w:t>
      </w:r>
      <w:r w:rsidRPr="00B5697A">
        <w:rPr>
          <w:rFonts w:ascii="Times New Roman" w:hAnsi="Times New Roman" w:cs="Times New Roman"/>
          <w:i/>
          <w:sz w:val="24"/>
          <w:szCs w:val="24"/>
        </w:rPr>
        <w:t xml:space="preserve"> </w:t>
      </w:r>
      <w:r w:rsidRPr="00B5697A">
        <w:rPr>
          <w:rFonts w:ascii="Times New Roman" w:hAnsi="Times New Roman" w:cs="Times New Roman"/>
          <w:sz w:val="24"/>
          <w:szCs w:val="24"/>
        </w:rPr>
        <w:tab/>
      </w:r>
      <w:r w:rsidR="00771326" w:rsidRPr="00B5697A">
        <w:rPr>
          <w:rFonts w:ascii="Times New Roman" w:hAnsi="Times New Roman" w:cs="Times New Roman"/>
          <w:sz w:val="24"/>
          <w:szCs w:val="24"/>
        </w:rPr>
        <w:tab/>
      </w:r>
      <w:r w:rsidRPr="00B5697A">
        <w:rPr>
          <w:rFonts w:ascii="Times New Roman" w:hAnsi="Times New Roman" w:cs="Times New Roman"/>
          <w:sz w:val="24"/>
          <w:szCs w:val="24"/>
        </w:rPr>
        <w:t xml:space="preserve"> </w:t>
      </w:r>
      <w:r w:rsidR="00B5697A" w:rsidRPr="00B5697A">
        <w:rPr>
          <w:rFonts w:ascii="Times New Roman" w:hAnsi="Times New Roman" w:cs="Times New Roman"/>
          <w:sz w:val="24"/>
          <w:szCs w:val="24"/>
        </w:rPr>
        <w:t>pore volume</w:t>
      </w:r>
      <w:r w:rsidRPr="00B5697A">
        <w:rPr>
          <w:rFonts w:ascii="Times New Roman" w:hAnsi="Times New Roman" w:cs="Times New Roman"/>
          <w:sz w:val="24"/>
          <w:szCs w:val="24"/>
        </w:rPr>
        <w:t xml:space="preserve">, </w:t>
      </w:r>
      <w:r w:rsidRPr="00B5697A">
        <w:rPr>
          <w:rFonts w:ascii="Times New Roman" w:hAnsi="Times New Roman" w:cs="Times New Roman"/>
          <w:i/>
          <w:sz w:val="24"/>
          <w:szCs w:val="24"/>
        </w:rPr>
        <w:t>ft</w:t>
      </w:r>
      <w:r w:rsidRPr="00B5697A">
        <w:rPr>
          <w:rFonts w:ascii="Times New Roman" w:hAnsi="Times New Roman" w:cs="Times New Roman"/>
          <w:i/>
          <w:sz w:val="24"/>
          <w:szCs w:val="24"/>
          <w:vertAlign w:val="superscript"/>
        </w:rPr>
        <w:t>3</w:t>
      </w:r>
    </w:p>
    <w:p w14:paraId="0DCB0972" w14:textId="1C46688C" w:rsidR="00B5697A" w:rsidRDefault="00B5697A" w:rsidP="00B5697A">
      <w:pPr>
        <w:spacing w:after="0" w:line="276" w:lineRule="auto"/>
        <w:rPr>
          <w:rFonts w:ascii="Times New Roman" w:hAnsi="Times New Roman" w:cs="Times New Roman"/>
          <w:sz w:val="24"/>
          <w:szCs w:val="24"/>
        </w:rPr>
      </w:pPr>
      <w:r w:rsidRPr="00B5697A">
        <w:rPr>
          <w:rFonts w:ascii="Times New Roman" w:hAnsi="Times New Roman" w:cs="Times New Roman"/>
          <w:i/>
          <w:iCs/>
          <w:sz w:val="24"/>
          <w:szCs w:val="24"/>
        </w:rPr>
        <w:t>x</w:t>
      </w:r>
      <w:r w:rsidRPr="00B5697A">
        <w:rPr>
          <w:rFonts w:ascii="Times New Roman" w:hAnsi="Times New Roman" w:cs="Times New Roman"/>
          <w:i/>
          <w:iCs/>
          <w:sz w:val="24"/>
          <w:szCs w:val="24"/>
          <w:vertAlign w:val="subscript"/>
        </w:rPr>
        <w:t>f</w:t>
      </w:r>
      <w:r w:rsidRPr="00B5697A">
        <w:rPr>
          <w:rFonts w:ascii="Times New Roman" w:hAnsi="Times New Roman" w:cs="Times New Roman"/>
          <w:sz w:val="24"/>
          <w:szCs w:val="24"/>
        </w:rPr>
        <w:tab/>
      </w:r>
      <w:r w:rsidRPr="00B5697A">
        <w:rPr>
          <w:rFonts w:ascii="Times New Roman" w:hAnsi="Times New Roman" w:cs="Times New Roman"/>
          <w:sz w:val="24"/>
          <w:szCs w:val="24"/>
        </w:rPr>
        <w:tab/>
        <w:t xml:space="preserve"> Fracture half length</w:t>
      </w:r>
      <w:r>
        <w:rPr>
          <w:rFonts w:ascii="Times New Roman" w:hAnsi="Times New Roman" w:cs="Times New Roman"/>
          <w:sz w:val="24"/>
          <w:szCs w:val="24"/>
        </w:rPr>
        <w:t xml:space="preserve">, </w:t>
      </w:r>
      <w:r w:rsidRPr="00B5697A">
        <w:rPr>
          <w:rFonts w:ascii="Times New Roman" w:hAnsi="Times New Roman" w:cs="Times New Roman"/>
          <w:i/>
          <w:iCs/>
          <w:sz w:val="24"/>
          <w:szCs w:val="24"/>
        </w:rPr>
        <w:t>ft</w:t>
      </w:r>
    </w:p>
    <w:p w14:paraId="684047BD" w14:textId="693ABB7C" w:rsidR="00B5697A" w:rsidRDefault="00B5697A" w:rsidP="00B5697A">
      <w:pPr>
        <w:spacing w:after="0" w:line="276" w:lineRule="auto"/>
        <w:rPr>
          <w:rFonts w:ascii="Times New Roman" w:hAnsi="Times New Roman" w:cs="Times New Roman"/>
          <w:sz w:val="24"/>
          <w:szCs w:val="24"/>
        </w:rPr>
      </w:pPr>
      <m:oMath>
        <m:r>
          <w:rPr>
            <w:rFonts w:ascii="Cambria Math" w:hAnsi="Cambria Math" w:cs="TimesNewRomanPS"/>
            <w:sz w:val="24"/>
            <w:szCs w:val="24"/>
          </w:rPr>
          <m:t>μ</m:t>
        </m:r>
      </m:oMath>
      <w:r>
        <w:rPr>
          <w:rFonts w:ascii="TimesNewRomanPS" w:hAnsi="TimesNewRomanPS" w:cs="TimesNewRomanPS"/>
          <w:sz w:val="24"/>
          <w:szCs w:val="24"/>
        </w:rPr>
        <w:tab/>
      </w:r>
      <w:r>
        <w:rPr>
          <w:rFonts w:ascii="TimesNewRomanPS" w:hAnsi="TimesNewRomanPS" w:cs="TimesNewRomanPS"/>
          <w:sz w:val="24"/>
          <w:szCs w:val="24"/>
        </w:rPr>
        <w:tab/>
        <w:t xml:space="preserve">Fluid viscosity, </w:t>
      </w:r>
      <w:r>
        <w:rPr>
          <w:rFonts w:ascii="TimesNewRomanPS-Italic" w:hAnsi="TimesNewRomanPS-Italic" w:cs="TimesNewRomanPS-Italic"/>
          <w:i/>
          <w:iCs/>
          <w:sz w:val="24"/>
          <w:szCs w:val="24"/>
        </w:rPr>
        <w:t>cp</w:t>
      </w:r>
    </w:p>
    <w:p w14:paraId="0F2FBB6F" w14:textId="7FF5F5B2" w:rsidR="00B5697A" w:rsidRPr="00B5697A" w:rsidRDefault="00B5697A" w:rsidP="00B5697A">
      <w:pPr>
        <w:spacing w:after="0" w:line="276" w:lineRule="auto"/>
        <w:rPr>
          <w:rFonts w:ascii="Times New Roman" w:hAnsi="Times New Roman" w:cs="Times New Roman"/>
          <w:i/>
          <w:sz w:val="24"/>
          <w:szCs w:val="24"/>
        </w:rPr>
      </w:pPr>
      <m:oMath>
        <m:r>
          <w:rPr>
            <w:rFonts w:ascii="Cambria Math" w:hAnsi="Cambria Math" w:cs="TimesNewRomanPS"/>
            <w:sz w:val="24"/>
            <w:szCs w:val="24"/>
          </w:rPr>
          <m:t>ξ</m:t>
        </m:r>
      </m:oMath>
      <w:r>
        <w:rPr>
          <w:rFonts w:ascii="TimesNewRomanPS" w:hAnsi="TimesNewRomanPS" w:cs="TimesNewRomanPS"/>
          <w:sz w:val="24"/>
          <w:szCs w:val="24"/>
        </w:rPr>
        <w:t xml:space="preserve">  </w:t>
      </w:r>
      <w:r>
        <w:rPr>
          <w:rFonts w:ascii="TimesNewRomanPS" w:hAnsi="TimesNewRomanPS" w:cs="TimesNewRomanPS"/>
          <w:sz w:val="24"/>
          <w:szCs w:val="24"/>
        </w:rPr>
        <w:tab/>
      </w:r>
      <w:r>
        <w:rPr>
          <w:rFonts w:ascii="TimesNewRomanPS" w:hAnsi="TimesNewRomanPS" w:cs="TimesNewRomanPS"/>
          <w:sz w:val="24"/>
          <w:szCs w:val="24"/>
        </w:rPr>
        <w:tab/>
        <w:t>Boltzmann variable, dimensionless</w:t>
      </w:r>
    </w:p>
    <w:p w14:paraId="3E8E699A" w14:textId="7B79B74A" w:rsidR="00112C62" w:rsidRPr="00B5697A" w:rsidRDefault="00112C62" w:rsidP="00B5697A">
      <w:pPr>
        <w:spacing w:after="0" w:line="276" w:lineRule="auto"/>
        <w:jc w:val="both"/>
        <w:rPr>
          <w:rFonts w:ascii="Times New Roman" w:hAnsi="Times New Roman" w:cs="Times New Roman"/>
          <w:sz w:val="24"/>
          <w:szCs w:val="24"/>
        </w:rPr>
      </w:pPr>
      <w:r w:rsidRPr="00B5697A">
        <w:rPr>
          <w:rFonts w:ascii="Times New Roman" w:hAnsi="Times New Roman" w:cs="Times New Roman"/>
          <w:i/>
          <w:sz w:val="24"/>
          <w:szCs w:val="24"/>
          <w:lang w:val="fr-FR"/>
        </w:rPr>
        <w:t xml:space="preserve">τ </w:t>
      </w:r>
      <w:r w:rsidRPr="00B5697A">
        <w:rPr>
          <w:rFonts w:ascii="Times New Roman" w:hAnsi="Times New Roman" w:cs="Times New Roman"/>
          <w:sz w:val="24"/>
          <w:szCs w:val="24"/>
        </w:rPr>
        <w:tab/>
      </w:r>
      <w:r w:rsidR="00771326" w:rsidRPr="00B5697A">
        <w:rPr>
          <w:rFonts w:ascii="Times New Roman" w:hAnsi="Times New Roman" w:cs="Times New Roman"/>
          <w:sz w:val="24"/>
          <w:szCs w:val="24"/>
        </w:rPr>
        <w:tab/>
      </w:r>
      <w:r w:rsidRPr="00B5697A">
        <w:rPr>
          <w:rFonts w:ascii="Times New Roman" w:hAnsi="Times New Roman" w:cs="Times New Roman"/>
          <w:sz w:val="24"/>
          <w:szCs w:val="24"/>
        </w:rPr>
        <w:t xml:space="preserve"> Diffusive Time of Flight</w:t>
      </w:r>
      <w:r w:rsidR="00620BD0" w:rsidRPr="00B5697A">
        <w:rPr>
          <w:rFonts w:ascii="Times New Roman" w:eastAsia="Times New Roman" w:hAnsi="Times New Roman" w:cs="Times New Roman"/>
          <w:i/>
          <w:sz w:val="24"/>
          <w:szCs w:val="24"/>
          <w:lang w:bidi="en-US"/>
        </w:rPr>
        <w:t xml:space="preserve">, </w:t>
      </w:r>
      <m:oMath>
        <m:rad>
          <m:radPr>
            <m:degHide m:val="1"/>
            <m:ctrlPr>
              <w:rPr>
                <w:rFonts w:ascii="Cambria Math" w:eastAsia="Times New Roman" w:hAnsi="Cambria Math" w:cs="Times New Roman"/>
                <w:i/>
                <w:sz w:val="24"/>
                <w:szCs w:val="24"/>
                <w:lang w:bidi="en-US"/>
              </w:rPr>
            </m:ctrlPr>
          </m:radPr>
          <m:deg/>
          <m:e>
            <m:r>
              <w:rPr>
                <w:rFonts w:ascii="Cambria Math" w:eastAsia="Times New Roman" w:hAnsi="Cambria Math" w:cs="Times New Roman"/>
                <w:sz w:val="24"/>
                <w:szCs w:val="24"/>
                <w:lang w:bidi="en-US"/>
              </w:rPr>
              <m:t>hr</m:t>
            </m:r>
          </m:e>
        </m:rad>
      </m:oMath>
      <w:r w:rsidRPr="00B5697A">
        <w:rPr>
          <w:rFonts w:ascii="Times New Roman" w:hAnsi="Times New Roman" w:cs="Times New Roman"/>
          <w:sz w:val="24"/>
          <w:szCs w:val="24"/>
        </w:rPr>
        <w:t xml:space="preserve"> </w:t>
      </w:r>
    </w:p>
    <w:p w14:paraId="78761973" w14:textId="6B31329D" w:rsidR="00112C62" w:rsidRPr="00B5697A" w:rsidRDefault="00771326" w:rsidP="00B5697A">
      <w:pPr>
        <w:spacing w:after="0" w:line="276" w:lineRule="auto"/>
        <w:rPr>
          <w:rFonts w:ascii="Times New Roman" w:hAnsi="Times New Roman" w:cs="Times New Roman"/>
          <w:i/>
          <w:sz w:val="24"/>
          <w:szCs w:val="24"/>
        </w:rPr>
      </w:pPr>
      <m:oMath>
        <m:r>
          <w:rPr>
            <w:rFonts w:ascii="Cambria Math" w:hAnsi="Cambria Math" w:cs="Times New Roman"/>
            <w:sz w:val="24"/>
            <w:szCs w:val="24"/>
          </w:rPr>
          <m:t>ϕ</m:t>
        </m:r>
      </m:oMath>
      <w:r w:rsidR="00112C62" w:rsidRPr="00B5697A">
        <w:rPr>
          <w:rFonts w:ascii="Times New Roman" w:hAnsi="Times New Roman" w:cs="Times New Roman"/>
          <w:sz w:val="24"/>
          <w:szCs w:val="24"/>
        </w:rPr>
        <w:tab/>
      </w:r>
      <w:r w:rsidRPr="00B5697A">
        <w:rPr>
          <w:rFonts w:ascii="Times New Roman" w:hAnsi="Times New Roman" w:cs="Times New Roman"/>
          <w:sz w:val="24"/>
          <w:szCs w:val="24"/>
        </w:rPr>
        <w:tab/>
      </w:r>
      <w:r w:rsidR="00112C62" w:rsidRPr="00B5697A">
        <w:rPr>
          <w:rFonts w:ascii="Times New Roman" w:hAnsi="Times New Roman" w:cs="Times New Roman"/>
          <w:sz w:val="24"/>
          <w:szCs w:val="24"/>
        </w:rPr>
        <w:t xml:space="preserve"> porosity</w:t>
      </w:r>
      <w:r w:rsidR="003B6DAB" w:rsidRPr="00B5697A">
        <w:rPr>
          <w:rFonts w:ascii="Times New Roman" w:hAnsi="Times New Roman" w:cs="Times New Roman"/>
          <w:sz w:val="24"/>
          <w:szCs w:val="24"/>
        </w:rPr>
        <w:t xml:space="preserve">, </w:t>
      </w:r>
      <w:r w:rsidR="003B6DAB" w:rsidRPr="00B5697A">
        <w:rPr>
          <w:rFonts w:ascii="Times New Roman" w:hAnsi="Times New Roman" w:cs="Times New Roman"/>
          <w:i/>
          <w:sz w:val="24"/>
          <w:szCs w:val="24"/>
        </w:rPr>
        <w:t>fraction</w:t>
      </w:r>
    </w:p>
    <w:p w14:paraId="65BB4F2E" w14:textId="4830A16A" w:rsidR="00112C62" w:rsidRDefault="00B5697A" w:rsidP="00B5697A">
      <w:pPr>
        <w:spacing w:after="0" w:line="276" w:lineRule="auto"/>
        <w:rPr>
          <w:rFonts w:ascii="TimesNewRomanPS-Italic" w:hAnsi="TimesNewRomanPS-Italic" w:cs="TimesNewRomanPS-Italic"/>
          <w:i/>
          <w:iCs/>
          <w:sz w:val="24"/>
          <w:szCs w:val="24"/>
        </w:rPr>
      </w:pPr>
      <w:r>
        <w:rPr>
          <w:rFonts w:ascii="Times New Roman" w:hAnsi="Times New Roman" w:cs="Times New Roman"/>
          <w:sz w:val="24"/>
          <w:szCs w:val="24"/>
        </w:rPr>
        <w:t>ω</w:t>
      </w:r>
      <w:r>
        <w:rPr>
          <w:rFonts w:ascii="MathematicalPi-One" w:hAnsi="MathematicalPi-One" w:cs="MathematicalPi-One"/>
          <w:sz w:val="24"/>
          <w:szCs w:val="24"/>
        </w:rPr>
        <w:tab/>
        <w:t xml:space="preserve"> </w:t>
      </w:r>
      <w:r>
        <w:rPr>
          <w:rFonts w:ascii="MathematicalPi-One" w:hAnsi="MathematicalPi-One" w:cs="MathematicalPi-One"/>
          <w:sz w:val="24"/>
          <w:szCs w:val="24"/>
        </w:rPr>
        <w:tab/>
        <w:t>F</w:t>
      </w:r>
      <w:r>
        <w:rPr>
          <w:rFonts w:ascii="TimesNewRomanPS" w:hAnsi="TimesNewRomanPS" w:cs="TimesNewRomanPS"/>
          <w:sz w:val="24"/>
          <w:szCs w:val="24"/>
        </w:rPr>
        <w:t>requency of the asymptotic expansion, 1/</w:t>
      </w:r>
      <w:r>
        <w:rPr>
          <w:rFonts w:ascii="TimesNewRomanPS-Italic" w:hAnsi="TimesNewRomanPS-Italic" w:cs="TimesNewRomanPS-Italic"/>
          <w:i/>
          <w:iCs/>
          <w:sz w:val="24"/>
          <w:szCs w:val="24"/>
        </w:rPr>
        <w:t>S</w:t>
      </w:r>
    </w:p>
    <w:p w14:paraId="0CAD4BDC" w14:textId="22D42D86" w:rsidR="00B5697A" w:rsidRDefault="00B5697A" w:rsidP="00B5697A">
      <w:pPr>
        <w:spacing w:after="0" w:line="276" w:lineRule="auto"/>
        <w:rPr>
          <w:rFonts w:ascii="Times New Roman" w:hAnsi="Times New Roman" w:cs="Times New Roman"/>
          <w:sz w:val="24"/>
          <w:szCs w:val="20"/>
        </w:rPr>
      </w:pPr>
    </w:p>
    <w:p w14:paraId="40E336A9" w14:textId="77777777" w:rsidR="00B5697A" w:rsidRPr="003B6DAB" w:rsidRDefault="00B5697A" w:rsidP="00B5697A">
      <w:pPr>
        <w:spacing w:after="0" w:line="276" w:lineRule="auto"/>
        <w:rPr>
          <w:rFonts w:ascii="Times New Roman" w:hAnsi="Times New Roman" w:cs="Times New Roman"/>
          <w:sz w:val="24"/>
          <w:szCs w:val="20"/>
        </w:rPr>
      </w:pPr>
    </w:p>
    <w:p w14:paraId="7C5E6370" w14:textId="7BBAB015" w:rsidR="00112C62" w:rsidRPr="003B6DAB" w:rsidRDefault="00112C62" w:rsidP="00B5697A">
      <w:pPr>
        <w:spacing w:after="0" w:line="276" w:lineRule="auto"/>
        <w:jc w:val="both"/>
        <w:rPr>
          <w:rFonts w:ascii="Times New Roman" w:hAnsi="Times New Roman" w:cs="Times New Roman"/>
          <w:sz w:val="24"/>
          <w:szCs w:val="20"/>
        </w:rPr>
      </w:pPr>
      <w:r w:rsidRPr="003B6DAB">
        <w:rPr>
          <w:rFonts w:ascii="Times New Roman" w:hAnsi="Times New Roman" w:cs="Times New Roman"/>
          <w:sz w:val="24"/>
          <w:szCs w:val="20"/>
        </w:rPr>
        <w:t xml:space="preserve">DTF </w:t>
      </w:r>
      <w:r w:rsidRPr="003B6DAB">
        <w:rPr>
          <w:rFonts w:ascii="Times New Roman" w:hAnsi="Times New Roman" w:cs="Times New Roman"/>
          <w:sz w:val="24"/>
          <w:szCs w:val="20"/>
        </w:rPr>
        <w:tab/>
      </w:r>
      <w:r w:rsidR="00771326" w:rsidRPr="003B6DAB">
        <w:rPr>
          <w:rFonts w:ascii="Times New Roman" w:hAnsi="Times New Roman" w:cs="Times New Roman"/>
          <w:sz w:val="24"/>
          <w:szCs w:val="20"/>
        </w:rPr>
        <w:tab/>
      </w:r>
      <w:r w:rsidRPr="003B6DAB">
        <w:rPr>
          <w:rFonts w:ascii="Times New Roman" w:hAnsi="Times New Roman" w:cs="Times New Roman"/>
          <w:sz w:val="24"/>
          <w:szCs w:val="20"/>
        </w:rPr>
        <w:t xml:space="preserve">Diffusive Time of Flight </w:t>
      </w:r>
    </w:p>
    <w:p w14:paraId="44021754" w14:textId="1A7B80B1" w:rsidR="00F568F1" w:rsidRPr="003B6DAB" w:rsidRDefault="00F568F1" w:rsidP="00B5697A">
      <w:pPr>
        <w:spacing w:after="0" w:line="276" w:lineRule="auto"/>
        <w:jc w:val="both"/>
        <w:rPr>
          <w:rFonts w:ascii="Times New Roman" w:hAnsi="Times New Roman" w:cs="Times New Roman"/>
          <w:sz w:val="24"/>
          <w:szCs w:val="20"/>
        </w:rPr>
      </w:pPr>
      <w:r w:rsidRPr="003B6DAB">
        <w:rPr>
          <w:rFonts w:ascii="Times New Roman" w:hAnsi="Times New Roman" w:cs="Times New Roman"/>
          <w:sz w:val="24"/>
          <w:szCs w:val="20"/>
        </w:rPr>
        <w:t>EF</w:t>
      </w:r>
      <w:r w:rsidR="00C2533B" w:rsidRPr="003B6DAB">
        <w:rPr>
          <w:rFonts w:ascii="Times New Roman" w:hAnsi="Times New Roman" w:cs="Times New Roman"/>
          <w:sz w:val="24"/>
          <w:szCs w:val="20"/>
        </w:rPr>
        <w:t>MF</w:t>
      </w:r>
      <w:r w:rsidRPr="003B6DAB">
        <w:rPr>
          <w:rFonts w:ascii="Times New Roman" w:hAnsi="Times New Roman" w:cs="Times New Roman"/>
          <w:sz w:val="24"/>
          <w:szCs w:val="20"/>
        </w:rPr>
        <w:t>M</w:t>
      </w:r>
      <w:r w:rsidRPr="003B6DAB">
        <w:rPr>
          <w:rFonts w:ascii="Times New Roman" w:hAnsi="Times New Roman" w:cs="Times New Roman"/>
          <w:sz w:val="24"/>
          <w:szCs w:val="20"/>
        </w:rPr>
        <w:tab/>
        <w:t xml:space="preserve">Embedded Fracture </w:t>
      </w:r>
      <w:r w:rsidR="00C2533B" w:rsidRPr="003B6DAB">
        <w:rPr>
          <w:rFonts w:ascii="Times New Roman" w:hAnsi="Times New Roman" w:cs="Times New Roman"/>
          <w:sz w:val="24"/>
          <w:szCs w:val="20"/>
        </w:rPr>
        <w:t xml:space="preserve">Multistencils </w:t>
      </w:r>
      <w:r w:rsidRPr="003B6DAB">
        <w:rPr>
          <w:rFonts w:ascii="Times New Roman" w:hAnsi="Times New Roman" w:cs="Times New Roman"/>
          <w:sz w:val="24"/>
          <w:szCs w:val="20"/>
        </w:rPr>
        <w:t xml:space="preserve">Fast Marching </w:t>
      </w:r>
    </w:p>
    <w:p w14:paraId="0F04BFED" w14:textId="4180A2B1" w:rsidR="00620BD0" w:rsidRPr="003B6DAB" w:rsidRDefault="00620BD0" w:rsidP="00B5697A">
      <w:pPr>
        <w:spacing w:after="0" w:line="276" w:lineRule="auto"/>
        <w:jc w:val="both"/>
        <w:rPr>
          <w:rFonts w:ascii="Times New Roman" w:hAnsi="Times New Roman" w:cs="Times New Roman"/>
          <w:sz w:val="24"/>
          <w:szCs w:val="20"/>
        </w:rPr>
      </w:pPr>
      <w:r w:rsidRPr="003B6DAB">
        <w:rPr>
          <w:rFonts w:ascii="Times New Roman" w:hAnsi="Times New Roman" w:cs="Times New Roman"/>
          <w:sz w:val="24"/>
          <w:szCs w:val="20"/>
        </w:rPr>
        <w:t>FM</w:t>
      </w:r>
      <w:r w:rsidRPr="003B6DAB">
        <w:rPr>
          <w:rFonts w:ascii="Times New Roman" w:hAnsi="Times New Roman" w:cs="Times New Roman"/>
          <w:sz w:val="24"/>
          <w:szCs w:val="20"/>
        </w:rPr>
        <w:tab/>
      </w:r>
      <w:r w:rsidRPr="003B6DAB">
        <w:rPr>
          <w:rFonts w:ascii="Times New Roman" w:hAnsi="Times New Roman" w:cs="Times New Roman"/>
          <w:sz w:val="24"/>
          <w:szCs w:val="20"/>
        </w:rPr>
        <w:tab/>
        <w:t>Fast Ma</w:t>
      </w:r>
      <w:r w:rsidR="000A6ACA" w:rsidRPr="003B6DAB">
        <w:rPr>
          <w:rFonts w:ascii="Times New Roman" w:hAnsi="Times New Roman" w:cs="Times New Roman"/>
          <w:sz w:val="24"/>
          <w:szCs w:val="20"/>
        </w:rPr>
        <w:t>r</w:t>
      </w:r>
      <w:r w:rsidRPr="003B6DAB">
        <w:rPr>
          <w:rFonts w:ascii="Times New Roman" w:hAnsi="Times New Roman" w:cs="Times New Roman"/>
          <w:sz w:val="24"/>
          <w:szCs w:val="20"/>
        </w:rPr>
        <w:t>ching</w:t>
      </w:r>
    </w:p>
    <w:p w14:paraId="467B651D" w14:textId="4DE8022C" w:rsidR="00F568F1" w:rsidRPr="003B6DAB" w:rsidRDefault="00112C62" w:rsidP="00B5697A">
      <w:pPr>
        <w:spacing w:after="0" w:line="276" w:lineRule="auto"/>
        <w:jc w:val="both"/>
        <w:rPr>
          <w:rFonts w:ascii="Times New Roman" w:hAnsi="Times New Roman" w:cs="Times New Roman"/>
          <w:sz w:val="24"/>
          <w:szCs w:val="20"/>
        </w:rPr>
      </w:pPr>
      <w:r w:rsidRPr="003B6DAB">
        <w:rPr>
          <w:rFonts w:ascii="Times New Roman" w:hAnsi="Times New Roman" w:cs="Times New Roman"/>
          <w:sz w:val="24"/>
          <w:szCs w:val="20"/>
        </w:rPr>
        <w:t>MFM</w:t>
      </w:r>
      <w:r w:rsidRPr="003B6DAB">
        <w:rPr>
          <w:rFonts w:ascii="Times New Roman" w:hAnsi="Times New Roman" w:cs="Times New Roman"/>
          <w:sz w:val="24"/>
          <w:szCs w:val="20"/>
        </w:rPr>
        <w:tab/>
      </w:r>
      <w:r w:rsidR="00771326" w:rsidRPr="003B6DAB">
        <w:rPr>
          <w:rFonts w:ascii="Times New Roman" w:hAnsi="Times New Roman" w:cs="Times New Roman"/>
          <w:sz w:val="24"/>
          <w:szCs w:val="20"/>
        </w:rPr>
        <w:tab/>
      </w:r>
      <w:r w:rsidRPr="003B6DAB">
        <w:rPr>
          <w:rFonts w:ascii="Times New Roman" w:hAnsi="Times New Roman" w:cs="Times New Roman"/>
          <w:sz w:val="24"/>
          <w:szCs w:val="20"/>
        </w:rPr>
        <w:t>Multistencils Fast Marching</w:t>
      </w:r>
    </w:p>
    <w:p w14:paraId="14EE880A" w14:textId="637ABC83" w:rsidR="00112C62" w:rsidRDefault="00112C62" w:rsidP="00B5697A">
      <w:pPr>
        <w:spacing w:after="0" w:line="276" w:lineRule="auto"/>
        <w:rPr>
          <w:rFonts w:ascii="Times New Roman" w:hAnsi="Times New Roman" w:cs="Times New Roman"/>
          <w:sz w:val="24"/>
          <w:szCs w:val="20"/>
        </w:rPr>
      </w:pPr>
      <w:r w:rsidRPr="003B6DAB">
        <w:rPr>
          <w:rFonts w:ascii="Times New Roman" w:hAnsi="Times New Roman" w:cs="Times New Roman"/>
          <w:sz w:val="24"/>
          <w:szCs w:val="20"/>
        </w:rPr>
        <w:t>PTA</w:t>
      </w:r>
      <w:r w:rsidRPr="003B6DAB">
        <w:rPr>
          <w:rFonts w:ascii="Times New Roman" w:hAnsi="Times New Roman" w:cs="Times New Roman"/>
          <w:sz w:val="24"/>
          <w:szCs w:val="20"/>
        </w:rPr>
        <w:tab/>
      </w:r>
      <w:r w:rsidR="00771326" w:rsidRPr="003B6DAB">
        <w:rPr>
          <w:rFonts w:ascii="Times New Roman" w:hAnsi="Times New Roman" w:cs="Times New Roman"/>
          <w:sz w:val="24"/>
          <w:szCs w:val="20"/>
        </w:rPr>
        <w:tab/>
      </w:r>
      <w:r w:rsidRPr="003B6DAB">
        <w:rPr>
          <w:rFonts w:ascii="Times New Roman" w:hAnsi="Times New Roman" w:cs="Times New Roman"/>
          <w:sz w:val="24"/>
          <w:szCs w:val="20"/>
        </w:rPr>
        <w:t>Pressure Transient Analysis</w:t>
      </w:r>
    </w:p>
    <w:p w14:paraId="769EE53F" w14:textId="7D26D06E" w:rsidR="00B5697A" w:rsidRPr="003B6DAB" w:rsidRDefault="00B5697A" w:rsidP="00B5697A">
      <w:pPr>
        <w:spacing w:after="0" w:line="276" w:lineRule="auto"/>
        <w:jc w:val="both"/>
        <w:rPr>
          <w:rFonts w:ascii="Times New Roman" w:hAnsi="Times New Roman" w:cs="Times New Roman"/>
          <w:sz w:val="24"/>
          <w:szCs w:val="20"/>
        </w:rPr>
      </w:pPr>
      <w:r w:rsidRPr="003B6DAB">
        <w:rPr>
          <w:rFonts w:ascii="Times New Roman" w:hAnsi="Times New Roman" w:cs="Times New Roman"/>
          <w:sz w:val="24"/>
          <w:szCs w:val="20"/>
        </w:rPr>
        <w:t xml:space="preserve">ROI    </w:t>
      </w:r>
      <w:r w:rsidRPr="003B6DAB">
        <w:rPr>
          <w:rFonts w:ascii="Times New Roman" w:hAnsi="Times New Roman" w:cs="Times New Roman"/>
          <w:sz w:val="24"/>
          <w:szCs w:val="20"/>
        </w:rPr>
        <w:tab/>
      </w:r>
      <w:r w:rsidRPr="003B6DAB">
        <w:rPr>
          <w:rFonts w:ascii="Times New Roman" w:hAnsi="Times New Roman" w:cs="Times New Roman"/>
          <w:sz w:val="24"/>
          <w:szCs w:val="20"/>
        </w:rPr>
        <w:tab/>
        <w:t xml:space="preserve"> </w:t>
      </w:r>
      <w:r>
        <w:rPr>
          <w:rFonts w:ascii="Times New Roman" w:hAnsi="Times New Roman" w:cs="Times New Roman"/>
          <w:sz w:val="24"/>
          <w:szCs w:val="20"/>
        </w:rPr>
        <w:t>Radius of Investigation</w:t>
      </w:r>
    </w:p>
    <w:p w14:paraId="1DE5B2DD" w14:textId="4FFA5CD5" w:rsidR="00112C62" w:rsidRPr="003B6DAB" w:rsidRDefault="00112C62" w:rsidP="00B5697A">
      <w:pPr>
        <w:spacing w:after="0" w:line="276" w:lineRule="auto"/>
        <w:jc w:val="both"/>
        <w:rPr>
          <w:rFonts w:ascii="Times New Roman" w:hAnsi="Times New Roman" w:cs="Times New Roman"/>
          <w:sz w:val="24"/>
          <w:szCs w:val="20"/>
        </w:rPr>
      </w:pPr>
      <w:r w:rsidRPr="003B6DAB">
        <w:rPr>
          <w:rFonts w:ascii="Times New Roman" w:hAnsi="Times New Roman" w:cs="Times New Roman"/>
          <w:sz w:val="24"/>
          <w:szCs w:val="20"/>
        </w:rPr>
        <w:t xml:space="preserve">SFM </w:t>
      </w:r>
      <w:r w:rsidRPr="003B6DAB">
        <w:rPr>
          <w:rFonts w:ascii="Times New Roman" w:hAnsi="Times New Roman" w:cs="Times New Roman"/>
          <w:sz w:val="24"/>
          <w:szCs w:val="20"/>
        </w:rPr>
        <w:tab/>
      </w:r>
      <w:r w:rsidR="00771326" w:rsidRPr="003B6DAB">
        <w:rPr>
          <w:rFonts w:ascii="Times New Roman" w:hAnsi="Times New Roman" w:cs="Times New Roman"/>
          <w:sz w:val="24"/>
          <w:szCs w:val="20"/>
        </w:rPr>
        <w:tab/>
      </w:r>
      <w:r w:rsidRPr="003B6DAB">
        <w:rPr>
          <w:rFonts w:ascii="Times New Roman" w:hAnsi="Times New Roman" w:cs="Times New Roman"/>
          <w:sz w:val="24"/>
          <w:szCs w:val="20"/>
        </w:rPr>
        <w:t xml:space="preserve">Singlestencil Fast Marching </w:t>
      </w:r>
    </w:p>
    <w:p w14:paraId="52C832F1" w14:textId="3D7BF35D" w:rsidR="00F568F1" w:rsidRPr="00112C62" w:rsidRDefault="00F568F1" w:rsidP="00B5697A">
      <w:pPr>
        <w:spacing w:after="0" w:line="276" w:lineRule="auto"/>
        <w:jc w:val="both"/>
        <w:rPr>
          <w:rFonts w:ascii="Times New Roman" w:hAnsi="Times New Roman" w:cs="Times New Roman"/>
          <w:sz w:val="24"/>
          <w:szCs w:val="20"/>
        </w:rPr>
      </w:pPr>
      <w:r>
        <w:rPr>
          <w:rFonts w:ascii="Times New Roman" w:hAnsi="Times New Roman" w:cs="Times New Roman"/>
          <w:sz w:val="24"/>
          <w:szCs w:val="20"/>
        </w:rPr>
        <w:t>VFM</w:t>
      </w:r>
      <w:r>
        <w:rPr>
          <w:rFonts w:ascii="Times New Roman" w:hAnsi="Times New Roman" w:cs="Times New Roman"/>
          <w:sz w:val="24"/>
          <w:szCs w:val="20"/>
        </w:rPr>
        <w:tab/>
      </w:r>
      <w:r>
        <w:rPr>
          <w:rFonts w:ascii="Times New Roman" w:hAnsi="Times New Roman" w:cs="Times New Roman"/>
          <w:sz w:val="24"/>
          <w:szCs w:val="20"/>
        </w:rPr>
        <w:tab/>
        <w:t>Virtual Fracture Matrix</w:t>
      </w:r>
    </w:p>
    <w:p w14:paraId="07D2F12D" w14:textId="77777777" w:rsidR="00004F8C" w:rsidRDefault="00004F8C" w:rsidP="00004F8C">
      <w:pPr>
        <w:spacing w:after="0" w:line="240" w:lineRule="auto"/>
        <w:rPr>
          <w:rFonts w:ascii="Times New Roman" w:eastAsia="Times New Roman" w:hAnsi="Times New Roman" w:cs="Times New Roman"/>
          <w:sz w:val="24"/>
          <w:szCs w:val="24"/>
          <w:lang w:bidi="en-US"/>
        </w:rPr>
      </w:pPr>
    </w:p>
    <w:p w14:paraId="6ACB5055" w14:textId="77777777" w:rsidR="00004F8C" w:rsidRDefault="00004F8C">
      <w:pPr>
        <w:rPr>
          <w:rFonts w:ascii="Times New Roman" w:eastAsia="Times New Roman" w:hAnsi="Times New Roman" w:cs="Times New Roman"/>
          <w:b/>
          <w:bCs/>
          <w:caps/>
          <w:sz w:val="28"/>
          <w:szCs w:val="28"/>
          <w:lang w:bidi="en-US"/>
        </w:rPr>
      </w:pPr>
    </w:p>
    <w:p w14:paraId="0144A214" w14:textId="77777777" w:rsidR="00004F8C" w:rsidRDefault="00004F8C">
      <w:pPr>
        <w:rPr>
          <w:rFonts w:ascii="Times New Roman" w:eastAsia="Times New Roman" w:hAnsi="Times New Roman" w:cs="Times New Roman"/>
          <w:b/>
          <w:bCs/>
          <w:caps/>
          <w:sz w:val="28"/>
          <w:szCs w:val="28"/>
          <w:lang w:bidi="en-US"/>
        </w:rPr>
      </w:pPr>
      <w:r>
        <w:rPr>
          <w:rFonts w:ascii="Times New Roman" w:eastAsia="Times New Roman" w:hAnsi="Times New Roman" w:cs="Times New Roman"/>
          <w:b/>
          <w:bCs/>
          <w:caps/>
          <w:sz w:val="28"/>
          <w:szCs w:val="28"/>
          <w:lang w:bidi="en-US"/>
        </w:rPr>
        <w:br w:type="page"/>
      </w:r>
    </w:p>
    <w:p w14:paraId="080F71CE" w14:textId="77777777" w:rsidR="00C2533B" w:rsidRPr="00B61141" w:rsidRDefault="00C2533B" w:rsidP="00C2533B">
      <w:pPr>
        <w:spacing w:after="0" w:line="480" w:lineRule="auto"/>
        <w:jc w:val="center"/>
        <w:outlineLvl w:val="0"/>
        <w:rPr>
          <w:rFonts w:ascii="Times New Roman" w:eastAsia="Times New Roman" w:hAnsi="Times New Roman" w:cs="Times New Roman"/>
          <w:b/>
          <w:bCs/>
          <w:caps/>
          <w:sz w:val="28"/>
          <w:szCs w:val="28"/>
          <w:lang w:bidi="en-US"/>
        </w:rPr>
      </w:pPr>
      <w:bookmarkStart w:id="167" w:name="_Toc488087602"/>
      <w:bookmarkStart w:id="168" w:name="_Toc488801668"/>
      <w:r w:rsidRPr="00B61141">
        <w:rPr>
          <w:rFonts w:ascii="Times New Roman" w:eastAsia="Times New Roman" w:hAnsi="Times New Roman" w:cs="Times New Roman"/>
          <w:b/>
          <w:bCs/>
          <w:caps/>
          <w:sz w:val="28"/>
          <w:szCs w:val="28"/>
          <w:lang w:bidi="en-US"/>
        </w:rPr>
        <w:lastRenderedPageBreak/>
        <w:t>REFERENCES</w:t>
      </w:r>
      <w:bookmarkEnd w:id="167"/>
      <w:bookmarkEnd w:id="168"/>
    </w:p>
    <w:p w14:paraId="538D8FA7"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rPr>
      </w:pPr>
      <w:r w:rsidRPr="00B61141">
        <w:rPr>
          <w:rFonts w:ascii="Times New Roman" w:hAnsi="Times New Roman" w:cs="Times New Roman"/>
          <w:sz w:val="24"/>
          <w:szCs w:val="24"/>
        </w:rPr>
        <w:t xml:space="preserve">Capozzoli, A., Curcio, C., Liseno, A et al. 2014. Two-dimensional fast marching for geometrical optics. Optics Express 22:22, 26680 </w:t>
      </w:r>
      <w:hyperlink r:id="rId50" w:history="1">
        <w:r w:rsidRPr="00B61141">
          <w:rPr>
            <w:rStyle w:val="Hyperlink"/>
            <w:rFonts w:ascii="Times New Roman" w:hAnsi="Times New Roman" w:cs="Times New Roman"/>
            <w:color w:val="0070C0"/>
            <w:sz w:val="24"/>
            <w:szCs w:val="24"/>
          </w:rPr>
          <w:t>http://library.seg.org/doi/abs/</w:t>
        </w:r>
      </w:hyperlink>
      <w:r w:rsidRPr="00B61141">
        <w:rPr>
          <w:rFonts w:ascii="Times New Roman" w:hAnsi="Times New Roman" w:cs="Times New Roman"/>
          <w:color w:val="0070C0"/>
          <w:sz w:val="24"/>
          <w:szCs w:val="24"/>
          <w:u w:val="single"/>
        </w:rPr>
        <w:t xml:space="preserve"> 10.1190/1.1468621</w:t>
      </w:r>
    </w:p>
    <w:p w14:paraId="78CCCCC3"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sz w:val="24"/>
          <w:szCs w:val="24"/>
        </w:rPr>
        <w:t xml:space="preserve">Chai, Z., Yan, B., and Killough, J. E. 2016. Dynamic Embedded Discrete Fracture Multi-Continuum Model for the Simulation of Fractured Shale Reservoirs.    presented at International Petroleum Technology Conference held in Bangkok, Thailand, 14-16 November. IPTC-18887-MS. </w:t>
      </w:r>
      <w:r w:rsidRPr="00B61141">
        <w:rPr>
          <w:rFonts w:ascii="Times New Roman" w:hAnsi="Times New Roman" w:cs="Times New Roman"/>
          <w:color w:val="0070C0"/>
          <w:sz w:val="24"/>
          <w:szCs w:val="24"/>
          <w:u w:val="single"/>
        </w:rPr>
        <w:t>https://doi.org/10.2523/IPTC-18887-MS</w:t>
      </w:r>
    </w:p>
    <w:p w14:paraId="63D83F89"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rPr>
      </w:pPr>
      <w:r w:rsidRPr="00B61141">
        <w:rPr>
          <w:rFonts w:ascii="Times New Roman" w:hAnsi="Times New Roman" w:cs="Times New Roman"/>
          <w:sz w:val="24"/>
          <w:szCs w:val="24"/>
        </w:rPr>
        <w:t>Cipolla, C. L., Fitzpatrick, T., Williams, M. J. et al. 2011. Seismic-to-Simulation for Unconventional Reservoir Development. Presented at the SPE Reservoir Characterization and Simulation Conference and Exhibition, Abu Dhabi, 9–11 October. SPE- 46876-MS.</w:t>
      </w:r>
      <w:r w:rsidRPr="00B61141">
        <w:rPr>
          <w:rFonts w:ascii="Times New Roman" w:hAnsi="Times New Roman" w:cs="Times New Roman"/>
          <w:color w:val="0070C0"/>
          <w:sz w:val="24"/>
          <w:szCs w:val="24"/>
        </w:rPr>
        <w:t xml:space="preserve"> </w:t>
      </w:r>
      <w:hyperlink r:id="rId51" w:history="1">
        <w:r w:rsidRPr="00B61141">
          <w:rPr>
            <w:rStyle w:val="Hyperlink"/>
            <w:rFonts w:ascii="Times New Roman" w:hAnsi="Times New Roman" w:cs="Times New Roman"/>
            <w:color w:val="0070C0"/>
            <w:sz w:val="24"/>
            <w:szCs w:val="24"/>
          </w:rPr>
          <w:t>http://dx.doi.org/10.2118/ 146876-MS</w:t>
        </w:r>
      </w:hyperlink>
      <w:r w:rsidRPr="00B61141">
        <w:rPr>
          <w:rFonts w:ascii="Times New Roman" w:hAnsi="Times New Roman" w:cs="Times New Roman"/>
          <w:color w:val="0070C0"/>
          <w:sz w:val="24"/>
          <w:szCs w:val="24"/>
        </w:rPr>
        <w:t>.</w:t>
      </w:r>
    </w:p>
    <w:p w14:paraId="7A0A5DC8"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0000" w:themeColor="text1"/>
          <w:sz w:val="24"/>
          <w:szCs w:val="24"/>
        </w:rPr>
      </w:pPr>
      <w:r w:rsidRPr="00B61141">
        <w:rPr>
          <w:rFonts w:ascii="Times New Roman" w:hAnsi="Times New Roman" w:cs="Times New Roman"/>
          <w:color w:val="000000" w:themeColor="text1"/>
          <w:sz w:val="24"/>
          <w:szCs w:val="24"/>
        </w:rPr>
        <w:t xml:space="preserve">Datta-Gupta, A., Xie, J., Gupta, N. et al. 2011. Radius of Investigation and Its Generalization to Unconventional Reservoirs. </w:t>
      </w:r>
      <w:r w:rsidRPr="00B61141">
        <w:rPr>
          <w:rFonts w:ascii="Times New Roman" w:hAnsi="Times New Roman" w:cs="Times New Roman"/>
          <w:i/>
          <w:color w:val="000000" w:themeColor="text1"/>
          <w:sz w:val="24"/>
          <w:szCs w:val="24"/>
        </w:rPr>
        <w:t>J Pet Technol</w:t>
      </w:r>
      <w:r w:rsidRPr="00B61141">
        <w:rPr>
          <w:rFonts w:ascii="Times New Roman" w:hAnsi="Times New Roman" w:cs="Times New Roman"/>
          <w:color w:val="000000" w:themeColor="text1"/>
          <w:sz w:val="24"/>
          <w:szCs w:val="24"/>
        </w:rPr>
        <w:t>, 63(7): 52–55.</w:t>
      </w:r>
    </w:p>
    <w:p w14:paraId="7ABCBAE3"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sz w:val="24"/>
          <w:szCs w:val="24"/>
        </w:rPr>
        <w:t xml:space="preserve">Delorme, M., Daniel, J M., Kada-Kloucha, C et al. 2013. An efficient model to simulate reservoir stimulation and induced microseismic events on 3D discrete fracture network for unconventional reservoirs. presented Unconventional Resources Technology Conference, Denver, Colorado, 12-14 August 2013: pp. 1433-1442. URTeC 1578312. </w:t>
      </w:r>
      <w:hyperlink r:id="rId52" w:history="1">
        <w:r w:rsidRPr="00B61141">
          <w:rPr>
            <w:rStyle w:val="Hyperlink"/>
            <w:rFonts w:ascii="Times New Roman" w:hAnsi="Times New Roman" w:cs="Times New Roman"/>
            <w:color w:val="0070C0"/>
            <w:sz w:val="24"/>
            <w:szCs w:val="24"/>
          </w:rPr>
          <w:t>http://dx.doi.org/10.1190/urtec2013-146</w:t>
        </w:r>
      </w:hyperlink>
    </w:p>
    <w:p w14:paraId="355A92C6" w14:textId="2A186638" w:rsidR="00C2533B" w:rsidRDefault="00C2533B" w:rsidP="00C2533B">
      <w:pPr>
        <w:spacing w:after="240" w:line="240" w:lineRule="auto"/>
        <w:ind w:left="850" w:hangingChars="354" w:hanging="850"/>
        <w:jc w:val="both"/>
        <w:rPr>
          <w:rStyle w:val="Hyperlink"/>
          <w:rFonts w:ascii="Times New Roman" w:hAnsi="Times New Roman" w:cs="Times New Roman"/>
          <w:color w:val="0070C0"/>
          <w:sz w:val="24"/>
          <w:szCs w:val="24"/>
        </w:rPr>
      </w:pPr>
      <w:r w:rsidRPr="00575B16">
        <w:rPr>
          <w:rFonts w:ascii="Times New Roman" w:hAnsi="Times New Roman" w:cs="Times New Roman"/>
          <w:sz w:val="24"/>
          <w:szCs w:val="24"/>
        </w:rPr>
        <w:t xml:space="preserve">Dey, B K., Ayers, P W., 2009. Computing the chemical reaction path with a ray-based fast marching technique for solving the Hamilton-Jacobi equation in a general coordinate system. </w:t>
      </w:r>
      <w:r w:rsidR="00B227A9">
        <w:rPr>
          <w:rFonts w:ascii="Times New Roman" w:hAnsi="Times New Roman" w:cs="Times New Roman"/>
          <w:i/>
          <w:sz w:val="24"/>
          <w:szCs w:val="24"/>
        </w:rPr>
        <w:t xml:space="preserve">J. </w:t>
      </w:r>
      <w:r w:rsidRPr="00575B16">
        <w:rPr>
          <w:rFonts w:ascii="Times New Roman" w:hAnsi="Times New Roman" w:cs="Times New Roman"/>
          <w:i/>
          <w:sz w:val="24"/>
          <w:szCs w:val="24"/>
        </w:rPr>
        <w:t>Mathematical Chemistry</w:t>
      </w:r>
      <w:r w:rsidRPr="00575B16">
        <w:rPr>
          <w:rFonts w:ascii="Times New Roman" w:hAnsi="Times New Roman" w:cs="Times New Roman"/>
          <w:sz w:val="24"/>
          <w:szCs w:val="24"/>
        </w:rPr>
        <w:t xml:space="preserve"> 45:4, 981-1003. </w:t>
      </w:r>
      <w:hyperlink r:id="rId53" w:history="1">
        <w:r w:rsidRPr="00B61141">
          <w:rPr>
            <w:rStyle w:val="Hyperlink"/>
            <w:rFonts w:ascii="Times New Roman" w:hAnsi="Times New Roman" w:cs="Times New Roman"/>
            <w:color w:val="0070C0"/>
            <w:sz w:val="24"/>
            <w:szCs w:val="24"/>
          </w:rPr>
          <w:t>http://library.seg.org/doi/abs/10.1190/1.1468621</w:t>
        </w:r>
      </w:hyperlink>
    </w:p>
    <w:p w14:paraId="1CFA215F" w14:textId="256315B6" w:rsidR="00B227A9" w:rsidRPr="00B227A9" w:rsidRDefault="00B227A9" w:rsidP="00C2533B">
      <w:pPr>
        <w:spacing w:after="240" w:line="240" w:lineRule="auto"/>
        <w:ind w:left="850" w:hangingChars="354" w:hanging="850"/>
        <w:jc w:val="both"/>
        <w:rPr>
          <w:rFonts w:ascii="Times New Roman" w:hAnsi="Times New Roman" w:cs="Times New Roman"/>
          <w:color w:val="0070C0"/>
          <w:sz w:val="24"/>
          <w:szCs w:val="24"/>
        </w:rPr>
      </w:pPr>
      <w:r w:rsidRPr="00B227A9">
        <w:rPr>
          <w:rFonts w:ascii="Times New Roman" w:hAnsi="Times New Roman" w:cs="Times New Roman"/>
          <w:sz w:val="24"/>
          <w:szCs w:val="24"/>
        </w:rPr>
        <w:t xml:space="preserve">Dirami, A., Hammouche, K., Diaf, M, et al., 2012. Fast multilevel thresholding for image segmentation through a multiphase level set method. </w:t>
      </w:r>
      <w:r w:rsidRPr="00B227A9">
        <w:rPr>
          <w:rFonts w:ascii="Times New Roman" w:hAnsi="Times New Roman" w:cs="Times New Roman"/>
          <w:i/>
          <w:sz w:val="24"/>
          <w:szCs w:val="24"/>
        </w:rPr>
        <w:t>J. Signal Processing</w:t>
      </w:r>
      <w:r w:rsidRPr="00B227A9">
        <w:rPr>
          <w:rFonts w:ascii="Times New Roman" w:hAnsi="Times New Roman" w:cs="Times New Roman"/>
          <w:sz w:val="24"/>
          <w:szCs w:val="24"/>
        </w:rPr>
        <w:t>. 93:1, 139–153</w:t>
      </w:r>
      <w:r>
        <w:rPr>
          <w:rFonts w:ascii="Times New Roman" w:hAnsi="Times New Roman" w:cs="Times New Roman"/>
          <w:sz w:val="24"/>
          <w:szCs w:val="24"/>
        </w:rPr>
        <w:t xml:space="preserve">. </w:t>
      </w:r>
      <w:r w:rsidRPr="00B227A9">
        <w:rPr>
          <w:rFonts w:ascii="Times New Roman" w:hAnsi="Times New Roman" w:cs="Times New Roman"/>
          <w:color w:val="2E74B5" w:themeColor="accent1" w:themeShade="BF"/>
          <w:sz w:val="24"/>
          <w:szCs w:val="24"/>
          <w:u w:val="single"/>
        </w:rPr>
        <w:t>https://doi.org/10.1016/j.sigpro.2012.07.010</w:t>
      </w:r>
    </w:p>
    <w:p w14:paraId="6EBD7697"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0000" w:themeColor="text1"/>
          <w:sz w:val="24"/>
          <w:szCs w:val="24"/>
        </w:rPr>
      </w:pPr>
      <w:r w:rsidRPr="00B61141">
        <w:rPr>
          <w:rFonts w:ascii="Times New Roman" w:hAnsi="Times New Roman" w:cs="Times New Roman"/>
          <w:color w:val="000000" w:themeColor="text1"/>
          <w:sz w:val="24"/>
          <w:szCs w:val="24"/>
        </w:rPr>
        <w:t xml:space="preserve">Fatemi, E., B. Engquist, and S. Osher. 1995. Numerical solution of the high frequency asymptotic expansion for the scalar wave equation, </w:t>
      </w:r>
      <w:r w:rsidRPr="00B61141">
        <w:rPr>
          <w:rFonts w:ascii="Times New Roman" w:hAnsi="Times New Roman" w:cs="Times New Roman"/>
          <w:i/>
          <w:color w:val="000000" w:themeColor="text1"/>
          <w:sz w:val="24"/>
          <w:szCs w:val="24"/>
        </w:rPr>
        <w:t>J. Comput. Phys</w:t>
      </w:r>
      <w:r w:rsidRPr="00B61141">
        <w:rPr>
          <w:rFonts w:ascii="Times New Roman" w:hAnsi="Times New Roman" w:cs="Times New Roman"/>
          <w:color w:val="000000" w:themeColor="text1"/>
          <w:sz w:val="24"/>
          <w:szCs w:val="24"/>
        </w:rPr>
        <w:t xml:space="preserve">., 120, 145-155. </w:t>
      </w:r>
    </w:p>
    <w:p w14:paraId="757B75B0"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0000" w:themeColor="text1"/>
          <w:sz w:val="24"/>
          <w:szCs w:val="24"/>
        </w:rPr>
      </w:pPr>
      <w:r w:rsidRPr="00B61141">
        <w:rPr>
          <w:rFonts w:ascii="Times New Roman" w:hAnsi="Times New Roman" w:cs="Times New Roman"/>
          <w:color w:val="000000" w:themeColor="text1"/>
          <w:sz w:val="24"/>
          <w:szCs w:val="24"/>
        </w:rPr>
        <w:t xml:space="preserve">Gupta, N. (2012). A novel approach for the rapid estimation of drainage volume, pressure and well rates (Master Thesis, Texas A&amp;M University). </w:t>
      </w:r>
    </w:p>
    <w:p w14:paraId="1C5EE470"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0000" w:themeColor="text1"/>
          <w:sz w:val="24"/>
          <w:szCs w:val="24"/>
        </w:rPr>
      </w:pPr>
      <w:r w:rsidRPr="00B61141">
        <w:rPr>
          <w:rFonts w:ascii="Times New Roman" w:hAnsi="Times New Roman" w:cs="Times New Roman"/>
          <w:color w:val="000000" w:themeColor="text1"/>
          <w:sz w:val="24"/>
          <w:szCs w:val="24"/>
        </w:rPr>
        <w:t>Hassouna, M.S. and Farag, A. 2007. Multi-Stencils Fast Marching Methods: A Highly Accurate Solution to the Eikonal Equation on Cartesian Domains. IEEE Trans. Pattern Anal. 29 (9): 1563–1574.</w:t>
      </w:r>
      <w:r w:rsidRPr="00B61141">
        <w:rPr>
          <w:rFonts w:ascii="Times New Roman" w:hAnsi="Times New Roman" w:cs="Times New Roman"/>
          <w:color w:val="0070C0"/>
          <w:sz w:val="24"/>
          <w:szCs w:val="24"/>
          <w:u w:val="single"/>
        </w:rPr>
        <w:t>http:// dx.doi.org/10.1109/TPAMI.2007.1154</w:t>
      </w:r>
      <w:r w:rsidRPr="00B61141">
        <w:rPr>
          <w:rFonts w:ascii="Times New Roman" w:hAnsi="Times New Roman" w:cs="Times New Roman"/>
          <w:color w:val="000000" w:themeColor="text1"/>
          <w:sz w:val="24"/>
          <w:szCs w:val="24"/>
        </w:rPr>
        <w:t>.</w:t>
      </w:r>
    </w:p>
    <w:p w14:paraId="7F6E6E22" w14:textId="71CE9713" w:rsidR="00C2533B" w:rsidRDefault="00C2533B" w:rsidP="00C2533B">
      <w:pPr>
        <w:spacing w:after="240" w:line="240" w:lineRule="auto"/>
        <w:ind w:left="850" w:hangingChars="354" w:hanging="850"/>
        <w:jc w:val="both"/>
        <w:rPr>
          <w:rFonts w:ascii="Times New Roman" w:hAnsi="Times New Roman" w:cs="Times New Roman"/>
          <w:sz w:val="24"/>
          <w:szCs w:val="24"/>
        </w:rPr>
      </w:pPr>
      <w:r w:rsidRPr="00B61141">
        <w:rPr>
          <w:rFonts w:ascii="Times New Roman" w:hAnsi="Times New Roman" w:cs="Times New Roman"/>
          <w:sz w:val="24"/>
          <w:szCs w:val="24"/>
        </w:rPr>
        <w:lastRenderedPageBreak/>
        <w:t>HosseiniMehr, S. M. (2016) Multilevel Multiscale Method for Embedded Discrete Fracture Modeling Approach (F-MLMS) (Master Thesis, Delft University of Technology)</w:t>
      </w:r>
    </w:p>
    <w:p w14:paraId="1D86A8F1" w14:textId="0958901E" w:rsidR="000761B8" w:rsidRPr="000761B8" w:rsidRDefault="000761B8" w:rsidP="000761B8">
      <w:pPr>
        <w:spacing w:after="240" w:line="240" w:lineRule="auto"/>
        <w:ind w:left="850" w:hangingChars="354" w:hanging="850"/>
        <w:jc w:val="both"/>
        <w:rPr>
          <w:rFonts w:ascii="Times New Roman" w:hAnsi="Times New Roman" w:cs="Times New Roman"/>
          <w:color w:val="2E74B5" w:themeColor="accent1" w:themeShade="BF"/>
          <w:sz w:val="24"/>
          <w:szCs w:val="24"/>
          <w:u w:val="single"/>
        </w:rPr>
      </w:pPr>
      <w:r w:rsidRPr="000761B8">
        <w:rPr>
          <w:rFonts w:ascii="Times New Roman" w:hAnsi="Times New Roman" w:cs="Times New Roman"/>
          <w:sz w:val="24"/>
          <w:szCs w:val="24"/>
        </w:rPr>
        <w:t xml:space="preserve">Janson, L., Schmerling E., Clark A. et al., </w:t>
      </w:r>
      <w:r>
        <w:rPr>
          <w:rFonts w:ascii="Times New Roman" w:hAnsi="Times New Roman" w:cs="Times New Roman"/>
          <w:sz w:val="24"/>
          <w:szCs w:val="24"/>
        </w:rPr>
        <w:t xml:space="preserve">2015. </w:t>
      </w:r>
      <w:r w:rsidRPr="000761B8">
        <w:rPr>
          <w:rFonts w:ascii="Times New Roman" w:hAnsi="Times New Roman" w:cs="Times New Roman"/>
          <w:sz w:val="24"/>
          <w:szCs w:val="24"/>
        </w:rPr>
        <w:t>Fast marching tree: A fast marching sampling-based method for optimal motion planning in many dimensions</w:t>
      </w:r>
      <w:r>
        <w:rPr>
          <w:rFonts w:ascii="Times New Roman" w:hAnsi="Times New Roman" w:cs="Times New Roman"/>
          <w:sz w:val="24"/>
          <w:szCs w:val="24"/>
        </w:rPr>
        <w:t xml:space="preserve">. </w:t>
      </w:r>
      <w:r w:rsidRPr="000761B8">
        <w:rPr>
          <w:rFonts w:ascii="Times New Roman" w:hAnsi="Times New Roman" w:cs="Times New Roman"/>
          <w:i/>
          <w:sz w:val="24"/>
          <w:szCs w:val="24"/>
        </w:rPr>
        <w:t>The Journal of Robotics Research</w:t>
      </w:r>
      <w:r>
        <w:rPr>
          <w:rFonts w:ascii="Times New Roman" w:hAnsi="Times New Roman" w:cs="Times New Roman"/>
          <w:i/>
          <w:sz w:val="24"/>
          <w:szCs w:val="24"/>
        </w:rPr>
        <w:t>.</w:t>
      </w:r>
      <w:r w:rsidRPr="000761B8">
        <w:rPr>
          <w:rFonts w:ascii="Times New Roman" w:hAnsi="Times New Roman" w:cs="Times New Roman"/>
          <w:sz w:val="24"/>
          <w:szCs w:val="24"/>
        </w:rPr>
        <w:t xml:space="preserve"> </w:t>
      </w:r>
      <w:r>
        <w:rPr>
          <w:rFonts w:ascii="Times New Roman" w:hAnsi="Times New Roman" w:cs="Times New Roman"/>
          <w:sz w:val="24"/>
          <w:szCs w:val="24"/>
        </w:rPr>
        <w:t>34:</w:t>
      </w:r>
      <w:r w:rsidRPr="000761B8">
        <w:rPr>
          <w:rFonts w:ascii="Times New Roman" w:hAnsi="Times New Roman" w:cs="Times New Roman"/>
          <w:sz w:val="24"/>
          <w:szCs w:val="24"/>
        </w:rPr>
        <w:t>7</w:t>
      </w:r>
      <w:r>
        <w:rPr>
          <w:rFonts w:ascii="Times New Roman" w:hAnsi="Times New Roman" w:cs="Times New Roman"/>
          <w:sz w:val="24"/>
          <w:szCs w:val="24"/>
        </w:rPr>
        <w:t>,</w:t>
      </w:r>
      <w:r w:rsidRPr="000761B8">
        <w:rPr>
          <w:rFonts w:ascii="Times New Roman" w:hAnsi="Times New Roman" w:cs="Times New Roman"/>
          <w:sz w:val="24"/>
          <w:szCs w:val="24"/>
        </w:rPr>
        <w:t xml:space="preserve"> 883–921</w:t>
      </w:r>
      <w:r>
        <w:rPr>
          <w:rFonts w:ascii="Times New Roman" w:hAnsi="Times New Roman" w:cs="Times New Roman"/>
          <w:sz w:val="24"/>
          <w:szCs w:val="24"/>
        </w:rPr>
        <w:t xml:space="preserve">. </w:t>
      </w:r>
      <w:r w:rsidRPr="000761B8">
        <w:rPr>
          <w:rFonts w:ascii="Times New Roman" w:hAnsi="Times New Roman" w:cs="Times New Roman"/>
          <w:color w:val="2E74B5" w:themeColor="accent1" w:themeShade="BF"/>
          <w:sz w:val="24"/>
          <w:szCs w:val="24"/>
          <w:u w:val="single"/>
        </w:rPr>
        <w:t>DOI: 10.1177/0278364915577958</w:t>
      </w:r>
    </w:p>
    <w:p w14:paraId="4A83F933"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rPr>
      </w:pPr>
      <w:r w:rsidRPr="00B61141">
        <w:rPr>
          <w:rFonts w:ascii="Times New Roman" w:hAnsi="Times New Roman" w:cs="Times New Roman"/>
          <w:sz w:val="24"/>
          <w:szCs w:val="24"/>
        </w:rPr>
        <w:t xml:space="preserve">Kang, S., Datta-Gupta, A., Lee, W.J, 2013. Impact of natural fractures in drainage volume calculations and optimal well placement in tight gas reservoirs. </w:t>
      </w:r>
      <w:r w:rsidRPr="00B61141">
        <w:rPr>
          <w:rFonts w:ascii="Times New Roman" w:hAnsi="Times New Roman" w:cs="Times New Roman"/>
          <w:i/>
          <w:sz w:val="24"/>
          <w:szCs w:val="24"/>
        </w:rPr>
        <w:t xml:space="preserve">Journal of Petroleum Science and Engineering. </w:t>
      </w:r>
      <w:r w:rsidRPr="00B61141">
        <w:rPr>
          <w:rFonts w:ascii="Times New Roman" w:hAnsi="Times New Roman" w:cs="Times New Roman"/>
          <w:sz w:val="24"/>
          <w:szCs w:val="24"/>
        </w:rPr>
        <w:t xml:space="preserve">109 206–216  </w:t>
      </w:r>
      <w:hyperlink r:id="rId54" w:history="1">
        <w:r w:rsidRPr="00B61141">
          <w:rPr>
            <w:rStyle w:val="Hyperlink"/>
            <w:rFonts w:ascii="Times New Roman" w:hAnsi="Times New Roman" w:cs="Times New Roman"/>
            <w:color w:val="0070C0"/>
            <w:sz w:val="24"/>
            <w:szCs w:val="24"/>
          </w:rPr>
          <w:t>https://doi.org/</w:t>
        </w:r>
      </w:hyperlink>
      <w:r w:rsidRPr="00B61141">
        <w:rPr>
          <w:rFonts w:ascii="Times New Roman" w:hAnsi="Times New Roman" w:cs="Times New Roman"/>
          <w:color w:val="0070C0"/>
          <w:sz w:val="24"/>
          <w:szCs w:val="24"/>
          <w:u w:val="single"/>
        </w:rPr>
        <w:t xml:space="preserve"> 10.1016 /j.petrol.2013.08.024</w:t>
      </w:r>
      <w:r w:rsidRPr="00B61141">
        <w:rPr>
          <w:rFonts w:ascii="Times New Roman" w:hAnsi="Times New Roman" w:cs="Times New Roman"/>
          <w:color w:val="0070C0"/>
          <w:sz w:val="24"/>
          <w:szCs w:val="24"/>
        </w:rPr>
        <w:t xml:space="preserve"> </w:t>
      </w:r>
    </w:p>
    <w:p w14:paraId="43FBF444"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color w:val="000000" w:themeColor="text1"/>
          <w:sz w:val="24"/>
          <w:szCs w:val="24"/>
        </w:rPr>
        <w:t xml:space="preserve">Kim, J.U., Datta-Gupta, A., Brower, R. et al. 2009. Calibration of High-Resolution Reservoir Models Using Transient Pressure Data. Presented at the SPE Annual Technical Conference and Exhibition, New Orleans, Louisiana, 4–7 October. SPE-124834-MS. </w:t>
      </w:r>
      <w:r w:rsidRPr="00B61141">
        <w:rPr>
          <w:rFonts w:ascii="Times New Roman" w:hAnsi="Times New Roman" w:cs="Times New Roman"/>
          <w:color w:val="0070C0"/>
          <w:sz w:val="24"/>
          <w:szCs w:val="24"/>
          <w:u w:val="single"/>
        </w:rPr>
        <w:t>http://dx.doi.org/ 10.2118/124834-MS.</w:t>
      </w:r>
    </w:p>
    <w:p w14:paraId="33D6AD45"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color w:val="000000" w:themeColor="text1"/>
          <w:sz w:val="24"/>
          <w:szCs w:val="24"/>
        </w:rPr>
        <w:t xml:space="preserve">King, M. J., Wang. Z., Datta-Gupta. 2016. Asymptotic Solutions of the Diffusivity Equation and Their Applications. Presented at the SPE Europec featured at 78th EAGE Conference and Exhibition, Vienna, Austria, 30 May –2 June. SPE-180149-MS </w:t>
      </w:r>
      <w:r w:rsidRPr="00B61141">
        <w:rPr>
          <w:rFonts w:ascii="Times New Roman" w:hAnsi="Times New Roman" w:cs="Times New Roman"/>
          <w:color w:val="0070C0"/>
          <w:sz w:val="24"/>
          <w:szCs w:val="24"/>
          <w:u w:val="single"/>
        </w:rPr>
        <w:t>http:// dx.doi.org/10.2118/180149-MS</w:t>
      </w:r>
    </w:p>
    <w:p w14:paraId="4DC1FE5E" w14:textId="7AE47E5B" w:rsidR="00C2533B" w:rsidRDefault="00C2533B" w:rsidP="00C2533B">
      <w:pPr>
        <w:spacing w:after="240" w:line="240" w:lineRule="auto"/>
        <w:ind w:left="850" w:hangingChars="354" w:hanging="850"/>
        <w:jc w:val="both"/>
        <w:rPr>
          <w:rFonts w:ascii="Times New Roman" w:hAnsi="Times New Roman" w:cs="Times New Roman"/>
          <w:color w:val="000000" w:themeColor="text1"/>
          <w:sz w:val="24"/>
          <w:szCs w:val="24"/>
        </w:rPr>
      </w:pPr>
      <w:r w:rsidRPr="00B61141">
        <w:rPr>
          <w:rFonts w:ascii="Times New Roman" w:hAnsi="Times New Roman" w:cs="Times New Roman"/>
          <w:color w:val="000000" w:themeColor="text1"/>
          <w:sz w:val="24"/>
          <w:szCs w:val="24"/>
        </w:rPr>
        <w:t>Lee, W.J. 1982. Well Testing. Richardson, Texas: Society of Petroleum Engineers.</w:t>
      </w:r>
    </w:p>
    <w:p w14:paraId="2AD05748" w14:textId="6D90B9A7" w:rsidR="000761B8" w:rsidRPr="00B61141" w:rsidRDefault="000761B8" w:rsidP="00C2533B">
      <w:pPr>
        <w:spacing w:after="240" w:line="240" w:lineRule="auto"/>
        <w:ind w:left="850" w:hangingChars="354" w:hanging="850"/>
        <w:jc w:val="both"/>
        <w:rPr>
          <w:rFonts w:ascii="Times New Roman" w:hAnsi="Times New Roman" w:cs="Times New Roman"/>
          <w:color w:val="000000" w:themeColor="text1"/>
          <w:sz w:val="24"/>
          <w:szCs w:val="24"/>
        </w:rPr>
      </w:pPr>
      <w:r w:rsidRPr="000761B8">
        <w:rPr>
          <w:rFonts w:ascii="Times New Roman" w:hAnsi="Times New Roman" w:cs="Times New Roman"/>
          <w:color w:val="000000" w:themeColor="text1"/>
          <w:sz w:val="24"/>
          <w:szCs w:val="24"/>
        </w:rPr>
        <w:t>Liu</w:t>
      </w:r>
      <w:r>
        <w:rPr>
          <w:rFonts w:ascii="Times New Roman" w:hAnsi="Times New Roman" w:cs="Times New Roman"/>
          <w:color w:val="000000" w:themeColor="text1"/>
          <w:sz w:val="24"/>
          <w:szCs w:val="24"/>
        </w:rPr>
        <w:t xml:space="preserve">, Y., </w:t>
      </w:r>
      <w:r w:rsidRPr="000761B8">
        <w:rPr>
          <w:rFonts w:ascii="Times New Roman" w:hAnsi="Times New Roman" w:cs="Times New Roman"/>
          <w:color w:val="000000" w:themeColor="text1"/>
          <w:sz w:val="24"/>
          <w:szCs w:val="24"/>
        </w:rPr>
        <w:t>Bucknall</w:t>
      </w:r>
      <w:r>
        <w:rPr>
          <w:rFonts w:ascii="Times New Roman" w:hAnsi="Times New Roman" w:cs="Times New Roman"/>
          <w:color w:val="000000" w:themeColor="text1"/>
          <w:sz w:val="24"/>
          <w:szCs w:val="24"/>
        </w:rPr>
        <w:t xml:space="preserve">, R., </w:t>
      </w:r>
      <w:r w:rsidRPr="000761B8">
        <w:rPr>
          <w:rFonts w:ascii="Times New Roman" w:hAnsi="Times New Roman" w:cs="Times New Roman"/>
          <w:color w:val="000000" w:themeColor="text1"/>
          <w:sz w:val="24"/>
          <w:szCs w:val="24"/>
        </w:rPr>
        <w:t>Zhang</w:t>
      </w:r>
      <w:r>
        <w:rPr>
          <w:rFonts w:ascii="Times New Roman" w:hAnsi="Times New Roman" w:cs="Times New Roman"/>
          <w:color w:val="000000" w:themeColor="text1"/>
          <w:sz w:val="24"/>
          <w:szCs w:val="24"/>
        </w:rPr>
        <w:t>, X., 2017. The Fast Marching Method based Intelligent Navigation of an Unmanned Surface Vehicle.</w:t>
      </w:r>
      <w:r w:rsidRPr="000761B8">
        <w:rPr>
          <w:rFonts w:ascii="Times New Roman" w:hAnsi="Times New Roman" w:cs="Times New Roman"/>
          <w:i/>
          <w:color w:val="000000" w:themeColor="text1"/>
          <w:sz w:val="24"/>
          <w:szCs w:val="24"/>
        </w:rPr>
        <w:t xml:space="preserve"> J of Ocean Engineering</w:t>
      </w:r>
      <w:r>
        <w:rPr>
          <w:rFonts w:ascii="Times New Roman" w:hAnsi="Times New Roman" w:cs="Times New Roman"/>
          <w:i/>
          <w:color w:val="000000" w:themeColor="text1"/>
          <w:sz w:val="24"/>
          <w:szCs w:val="24"/>
        </w:rPr>
        <w:t xml:space="preserve">. </w:t>
      </w:r>
      <w:r w:rsidRPr="000761B8">
        <w:rPr>
          <w:rFonts w:ascii="Times New Roman" w:hAnsi="Times New Roman" w:cs="Times New Roman"/>
          <w:color w:val="2E74B5" w:themeColor="accent1" w:themeShade="BF"/>
          <w:sz w:val="24"/>
          <w:szCs w:val="24"/>
          <w:u w:val="single"/>
        </w:rPr>
        <w:t>https://doi.org/10.1016/j.oceaneng.2017.07.021</w:t>
      </w:r>
    </w:p>
    <w:p w14:paraId="26482EDF"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sz w:val="24"/>
          <w:szCs w:val="24"/>
        </w:rPr>
        <w:t xml:space="preserve">McClure, M.W., and Horne, R.N. 2013. Discrete Fracture Network Modeling of Hydraulic Stimulation Coupling Flow and Geomechanics, SpringerBriefs in Earth Sciences.  </w:t>
      </w:r>
      <w:hyperlink r:id="rId55" w:history="1">
        <w:r w:rsidRPr="00B61141">
          <w:rPr>
            <w:rStyle w:val="Hyperlink"/>
            <w:rFonts w:ascii="Times New Roman" w:hAnsi="Times New Roman" w:cs="Times New Roman"/>
            <w:color w:val="0070C0"/>
            <w:sz w:val="24"/>
            <w:szCs w:val="24"/>
          </w:rPr>
          <w:t>http://dx.doi.org/10.1007/978-3-319-00383-2</w:t>
        </w:r>
      </w:hyperlink>
    </w:p>
    <w:p w14:paraId="3A3AE8DE" w14:textId="77777777" w:rsidR="00C2533B" w:rsidRPr="00B61141" w:rsidRDefault="00C2533B" w:rsidP="00C2533B">
      <w:pPr>
        <w:spacing w:after="240" w:line="240" w:lineRule="auto"/>
        <w:ind w:left="850" w:hangingChars="354" w:hanging="850"/>
        <w:jc w:val="both"/>
        <w:rPr>
          <w:rFonts w:ascii="Times New Roman" w:hAnsi="Times New Roman" w:cs="Times New Roman"/>
          <w:sz w:val="24"/>
          <w:szCs w:val="24"/>
        </w:rPr>
      </w:pPr>
      <w:r w:rsidRPr="00B61141">
        <w:rPr>
          <w:rFonts w:ascii="Times New Roman" w:hAnsi="Times New Roman" w:cs="Times New Roman"/>
          <w:sz w:val="24"/>
          <w:szCs w:val="24"/>
        </w:rPr>
        <w:t xml:space="preserve">Moinfar, A., Varavei, A., Sepehrnoori, Kamy et al., 2014. Development of an Efficient Embedded Discrete Fracture Model for 3D Compositional Reservoir Simulation in Fractured Reservoirs. Presented at the SPE Improved Oil Recovery Symposium, Tulsa, 14–18 April 2012. SPE-154246-MS. </w:t>
      </w:r>
      <w:r w:rsidRPr="00B61141">
        <w:rPr>
          <w:rFonts w:ascii="Times New Roman" w:hAnsi="Times New Roman" w:cs="Times New Roman"/>
          <w:color w:val="0070C0"/>
          <w:sz w:val="24"/>
          <w:szCs w:val="24"/>
          <w:u w:val="single"/>
        </w:rPr>
        <w:t>https://doi.org/10.2118/154246-MS</w:t>
      </w:r>
    </w:p>
    <w:p w14:paraId="01046DE9"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sz w:val="24"/>
          <w:szCs w:val="24"/>
        </w:rPr>
        <w:t xml:space="preserve">Rawlinson, N., Sambridge, M. 2004. Multiple reflection and transmission phases in complex layered media using a multistage fast marching method. </w:t>
      </w:r>
      <w:r w:rsidRPr="00B61141">
        <w:rPr>
          <w:rFonts w:ascii="Times New Roman" w:hAnsi="Times New Roman" w:cs="Times New Roman"/>
          <w:i/>
          <w:sz w:val="24"/>
          <w:szCs w:val="24"/>
        </w:rPr>
        <w:t>J of Geophysics,</w:t>
      </w:r>
      <w:r w:rsidRPr="00B61141">
        <w:rPr>
          <w:rFonts w:ascii="Times New Roman" w:hAnsi="Times New Roman" w:cs="Times New Roman"/>
          <w:sz w:val="24"/>
          <w:szCs w:val="24"/>
        </w:rPr>
        <w:t xml:space="preserve"> 69:5, 1338-1350. </w:t>
      </w:r>
      <w:r w:rsidRPr="00B61141">
        <w:rPr>
          <w:rFonts w:ascii="Times New Roman" w:hAnsi="Times New Roman" w:cs="Times New Roman"/>
          <w:color w:val="0070C0"/>
          <w:sz w:val="24"/>
          <w:szCs w:val="24"/>
          <w:u w:val="single"/>
        </w:rPr>
        <w:t>http://library.seg.org/doi/abs/10.1190/1.1468621</w:t>
      </w:r>
    </w:p>
    <w:p w14:paraId="21F92E48"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rPr>
      </w:pPr>
      <w:r w:rsidRPr="00B61141">
        <w:rPr>
          <w:rFonts w:ascii="Times New Roman" w:hAnsi="Times New Roman" w:cs="Times New Roman"/>
          <w:color w:val="000000" w:themeColor="text1"/>
          <w:sz w:val="24"/>
          <w:szCs w:val="24"/>
        </w:rPr>
        <w:t xml:space="preserve">Sethian, J. A. 1996. A Fast Marching Level Set Method for Monotonically Advancing Fronts. Proc. Natl. Acad. Sci. USA 93 (4): 1591–1595. </w:t>
      </w:r>
      <w:hyperlink r:id="rId56" w:history="1">
        <w:r w:rsidRPr="00B61141">
          <w:rPr>
            <w:rStyle w:val="Hyperlink"/>
            <w:rFonts w:ascii="Times New Roman" w:hAnsi="Times New Roman" w:cs="Times New Roman"/>
            <w:color w:val="0070C0"/>
            <w:sz w:val="24"/>
            <w:szCs w:val="24"/>
          </w:rPr>
          <w:t>http://dx.doi.org/ 10.1073/pnas.93.4.1591</w:t>
        </w:r>
      </w:hyperlink>
      <w:r w:rsidRPr="00B61141">
        <w:rPr>
          <w:rFonts w:ascii="Times New Roman" w:hAnsi="Times New Roman" w:cs="Times New Roman"/>
          <w:color w:val="0070C0"/>
          <w:sz w:val="24"/>
          <w:szCs w:val="24"/>
        </w:rPr>
        <w:t>.</w:t>
      </w:r>
    </w:p>
    <w:p w14:paraId="6F714131" w14:textId="77777777" w:rsidR="00C2533B" w:rsidRPr="00B61141" w:rsidRDefault="00C2533B" w:rsidP="00C2533B">
      <w:pPr>
        <w:spacing w:after="240" w:line="240" w:lineRule="auto"/>
        <w:ind w:left="850" w:hangingChars="354" w:hanging="850"/>
        <w:jc w:val="both"/>
        <w:rPr>
          <w:rFonts w:ascii="Times New Roman" w:hAnsi="Times New Roman" w:cs="Times New Roman"/>
          <w:sz w:val="24"/>
          <w:szCs w:val="24"/>
        </w:rPr>
      </w:pPr>
      <w:r w:rsidRPr="00B61141">
        <w:rPr>
          <w:rFonts w:ascii="Times New Roman" w:hAnsi="Times New Roman" w:cs="Times New Roman"/>
          <w:sz w:val="24"/>
          <w:szCs w:val="24"/>
        </w:rPr>
        <w:lastRenderedPageBreak/>
        <w:t>Shahid, A.S.A., Fokker, P.A., Rocca1, V. 2016. A Review of Numerical Simulation Strategies for Hydraulic Fracturing, Natural Fracture Reactivation and Induced Microseismicity Prediction.</w:t>
      </w:r>
      <w:r w:rsidRPr="00B61141">
        <w:t xml:space="preserve"> </w:t>
      </w:r>
      <w:r w:rsidRPr="00B61141">
        <w:rPr>
          <w:rFonts w:ascii="Times New Roman" w:hAnsi="Times New Roman" w:cs="Times New Roman"/>
          <w:i/>
          <w:sz w:val="24"/>
          <w:szCs w:val="24"/>
        </w:rPr>
        <w:t>The Open Petroleum Engineering Journal.,</w:t>
      </w:r>
      <w:r w:rsidRPr="00B61141">
        <w:rPr>
          <w:rFonts w:ascii="Times New Roman" w:hAnsi="Times New Roman" w:cs="Times New Roman"/>
          <w:sz w:val="24"/>
          <w:szCs w:val="24"/>
        </w:rPr>
        <w:t xml:space="preserve"> vol. 9, pp. 72-91, DOI:</w:t>
      </w:r>
      <w:r w:rsidRPr="00B61141">
        <w:t xml:space="preserve"> </w:t>
      </w:r>
      <w:r w:rsidRPr="00B61141">
        <w:rPr>
          <w:rFonts w:ascii="Times New Roman" w:hAnsi="Times New Roman" w:cs="Times New Roman"/>
          <w:sz w:val="24"/>
          <w:szCs w:val="24"/>
        </w:rPr>
        <w:t>10.2174/1874834101609010072</w:t>
      </w:r>
    </w:p>
    <w:p w14:paraId="66DEF39D"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0000" w:themeColor="text1"/>
          <w:sz w:val="24"/>
          <w:szCs w:val="24"/>
        </w:rPr>
      </w:pPr>
      <w:r w:rsidRPr="00B61141">
        <w:rPr>
          <w:rFonts w:ascii="Times New Roman" w:hAnsi="Times New Roman" w:cs="Times New Roman"/>
          <w:color w:val="000000" w:themeColor="text1"/>
          <w:sz w:val="24"/>
          <w:szCs w:val="24"/>
        </w:rPr>
        <w:t xml:space="preserve">Sun, J. and Schechter, D. 2015. Optimization-Based Unstructured Meshing Algorithms for Simulation of Hydraulically and Naturally Fractured Reservoirs with Variable Distribution of Fracture Aperture, Spacing, Length and Strike. SPE Res Eval &amp; Eng 18 (4): 463–480. SPE-170703-PA. </w:t>
      </w:r>
      <w:hyperlink r:id="rId57" w:history="1">
        <w:r w:rsidRPr="00B61141">
          <w:rPr>
            <w:rStyle w:val="Hyperlink"/>
            <w:rFonts w:ascii="Times New Roman" w:hAnsi="Times New Roman" w:cs="Times New Roman"/>
            <w:color w:val="0070C0"/>
            <w:sz w:val="24"/>
            <w:szCs w:val="24"/>
          </w:rPr>
          <w:t>http://dx.doi.org/10.2118/170703-PA</w:t>
        </w:r>
      </w:hyperlink>
      <w:r w:rsidRPr="00B61141">
        <w:rPr>
          <w:rFonts w:ascii="Times New Roman" w:hAnsi="Times New Roman" w:cs="Times New Roman"/>
          <w:color w:val="0070C0"/>
          <w:sz w:val="24"/>
          <w:szCs w:val="24"/>
        </w:rPr>
        <w:t xml:space="preserve">. </w:t>
      </w:r>
    </w:p>
    <w:p w14:paraId="1234CB8B"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color w:val="000000" w:themeColor="text1"/>
          <w:sz w:val="24"/>
          <w:szCs w:val="24"/>
        </w:rPr>
        <w:t xml:space="preserve">Sun, J., Schechter, D., Huang C. 2016. Grid-sensitivity analysis and comparison between unstructured perpendicular bisector and structured tartan/local-grid-refinement grids for hydraulically fractured horizontal wells in eagle ford formation with complicated natural fractures. </w:t>
      </w:r>
      <w:r w:rsidRPr="00B61141">
        <w:rPr>
          <w:rFonts w:ascii="Times New Roman" w:hAnsi="Times New Roman" w:cs="Times New Roman"/>
          <w:i/>
          <w:color w:val="000000" w:themeColor="text1"/>
          <w:sz w:val="24"/>
          <w:szCs w:val="24"/>
        </w:rPr>
        <w:t>SPE J</w:t>
      </w:r>
      <w:r w:rsidRPr="00B61141">
        <w:rPr>
          <w:rFonts w:ascii="Times New Roman" w:hAnsi="Times New Roman" w:cs="Times New Roman"/>
          <w:color w:val="000000" w:themeColor="text1"/>
          <w:sz w:val="24"/>
          <w:szCs w:val="24"/>
        </w:rPr>
        <w:t xml:space="preserve">. </w:t>
      </w:r>
      <w:r w:rsidRPr="00B61141">
        <w:rPr>
          <w:rFonts w:ascii="Times New Roman" w:hAnsi="Times New Roman" w:cs="Times New Roman"/>
          <w:color w:val="0070C0"/>
          <w:sz w:val="24"/>
          <w:szCs w:val="24"/>
          <w:u w:val="single"/>
        </w:rPr>
        <w:t>https://doi.org/10.2118/177480-PA</w:t>
      </w:r>
    </w:p>
    <w:p w14:paraId="0E71507E"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0000" w:themeColor="text1"/>
          <w:sz w:val="24"/>
          <w:szCs w:val="24"/>
        </w:rPr>
      </w:pPr>
      <w:r w:rsidRPr="00B61141">
        <w:rPr>
          <w:rFonts w:ascii="Times New Roman" w:hAnsi="Times New Roman" w:cs="Times New Roman"/>
          <w:color w:val="000000" w:themeColor="text1"/>
          <w:sz w:val="24"/>
          <w:szCs w:val="24"/>
        </w:rPr>
        <w:t>Vasco, D., Keers, H., and Karasaki, K. 2000. Estimation of Reservoir Properties Using Transient Pressure Data: An Asymptotic Approach. Water Resources Res. 36 (12): 3447–3465.</w:t>
      </w:r>
    </w:p>
    <w:p w14:paraId="2C299FB5"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0000" w:themeColor="text1"/>
          <w:sz w:val="24"/>
          <w:szCs w:val="24"/>
        </w:rPr>
      </w:pPr>
      <w:r w:rsidRPr="00B61141">
        <w:rPr>
          <w:rFonts w:ascii="Times New Roman" w:hAnsi="Times New Roman" w:cs="Times New Roman"/>
          <w:color w:val="000000" w:themeColor="text1"/>
          <w:sz w:val="24"/>
          <w:szCs w:val="24"/>
        </w:rPr>
        <w:t xml:space="preserve">Xie, J. (2012). Applications of level set and fast marching methods in reservoir characterization (Master Thesis, Texas A&amp;M University). </w:t>
      </w:r>
    </w:p>
    <w:p w14:paraId="53E0A37E"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color w:val="000000" w:themeColor="text1"/>
          <w:sz w:val="24"/>
          <w:szCs w:val="24"/>
        </w:rPr>
        <w:t xml:space="preserve">Xie, J., Gupta, N., King, M. J. et al. 2015. Depth of Investigation and Depletion Behavior in Unconventional Reservoirs Using Fast Marching Methods. </w:t>
      </w:r>
      <w:r w:rsidRPr="00B61141">
        <w:rPr>
          <w:rFonts w:ascii="Times New Roman" w:hAnsi="Times New Roman" w:cs="Times New Roman"/>
          <w:i/>
          <w:color w:val="000000" w:themeColor="text1"/>
          <w:sz w:val="24"/>
          <w:szCs w:val="24"/>
        </w:rPr>
        <w:t>SPE J.</w:t>
      </w:r>
      <w:r w:rsidRPr="00B61141">
        <w:rPr>
          <w:rFonts w:ascii="Times New Roman" w:hAnsi="Times New Roman" w:cs="Times New Roman"/>
          <w:color w:val="000000" w:themeColor="text1"/>
          <w:sz w:val="24"/>
          <w:szCs w:val="24"/>
        </w:rPr>
        <w:t xml:space="preserve"> 20 (4): 831–841. SPE-154532-PA. </w:t>
      </w:r>
      <w:r w:rsidRPr="00B61141">
        <w:rPr>
          <w:rFonts w:ascii="Times New Roman" w:hAnsi="Times New Roman" w:cs="Times New Roman"/>
          <w:color w:val="0070C0"/>
          <w:sz w:val="24"/>
          <w:szCs w:val="24"/>
          <w:u w:val="single"/>
        </w:rPr>
        <w:t>http:// dx.doi.org/10.2118/154532-PA.</w:t>
      </w:r>
    </w:p>
    <w:p w14:paraId="6BECF036" w14:textId="77777777" w:rsidR="00C2533B" w:rsidRPr="00B61141" w:rsidRDefault="00C2533B" w:rsidP="00C2533B">
      <w:pPr>
        <w:spacing w:after="240" w:line="240" w:lineRule="auto"/>
        <w:ind w:left="850" w:hangingChars="354" w:hanging="850"/>
        <w:jc w:val="both"/>
        <w:rPr>
          <w:rFonts w:ascii="Times New Roman" w:hAnsi="Times New Roman" w:cs="Times New Roman"/>
          <w:color w:val="0070C0"/>
          <w:sz w:val="24"/>
          <w:szCs w:val="24"/>
          <w:u w:val="single"/>
        </w:rPr>
      </w:pPr>
      <w:r w:rsidRPr="00B61141">
        <w:rPr>
          <w:rFonts w:ascii="Times New Roman" w:hAnsi="Times New Roman" w:cs="Times New Roman"/>
          <w:sz w:val="24"/>
          <w:szCs w:val="24"/>
        </w:rPr>
        <w:t xml:space="preserve">Yang, C., King, M J., and Datta-Gupta, A. 2017. Rapid Simulation of Naturally Fractured Unconventional Reservoirs with Unstructured Grids Using the Fast Marching Method presented at SPE Reservoir Simulation Conference held in Montgomery, TX, USA, 20–22 February. SPE-182612-MS. </w:t>
      </w:r>
      <w:r w:rsidRPr="00B61141">
        <w:rPr>
          <w:rFonts w:ascii="Times New Roman" w:hAnsi="Times New Roman" w:cs="Times New Roman"/>
          <w:color w:val="0070C0"/>
          <w:sz w:val="24"/>
          <w:szCs w:val="24"/>
          <w:u w:val="single"/>
        </w:rPr>
        <w:t>https://doi.org/10.2118/182612-MS</w:t>
      </w:r>
    </w:p>
    <w:p w14:paraId="7BC846D8" w14:textId="77777777" w:rsidR="00C2533B" w:rsidRPr="00896D67" w:rsidRDefault="00C2533B" w:rsidP="00C2533B">
      <w:pPr>
        <w:spacing w:after="240" w:line="240" w:lineRule="auto"/>
        <w:ind w:left="850" w:hangingChars="354" w:hanging="850"/>
        <w:jc w:val="both"/>
        <w:rPr>
          <w:rFonts w:ascii="Times New Roman" w:eastAsia="Times New Roman" w:hAnsi="Times New Roman" w:cs="Times New Roman"/>
          <w:color w:val="0070C0"/>
          <w:sz w:val="24"/>
          <w:szCs w:val="24"/>
          <w:u w:val="single"/>
          <w:lang w:bidi="en-US"/>
        </w:rPr>
      </w:pPr>
      <w:r w:rsidRPr="00B61141">
        <w:rPr>
          <w:rFonts w:ascii="Times New Roman" w:hAnsi="Times New Roman" w:cs="Times New Roman"/>
          <w:color w:val="000000" w:themeColor="text1"/>
          <w:sz w:val="24"/>
          <w:szCs w:val="24"/>
        </w:rPr>
        <w:t xml:space="preserve">Zhang, Y., Yang, C., King, M. et al. 2013. Fast-Marching Methods for Complex Grids and Anisotropic Permeabilities: Application to Unconventional Reservoirs. Presented at the SPE Reservoir Simulation Symposium, The Woodlands, Texas, 18–20 February. SPE-163637-MS. </w:t>
      </w:r>
      <w:r w:rsidRPr="00B61141">
        <w:rPr>
          <w:rFonts w:ascii="Times New Roman" w:hAnsi="Times New Roman" w:cs="Times New Roman"/>
          <w:color w:val="0070C0"/>
          <w:sz w:val="24"/>
          <w:szCs w:val="24"/>
          <w:u w:val="single"/>
        </w:rPr>
        <w:t>http://dx.doi.org/10.2118/163637-MS.</w:t>
      </w:r>
    </w:p>
    <w:p w14:paraId="19AC84A0" w14:textId="257EAF15" w:rsidR="00B828CD" w:rsidRPr="00896D67" w:rsidRDefault="00B828CD" w:rsidP="00C2533B">
      <w:pPr>
        <w:spacing w:after="0" w:line="480" w:lineRule="auto"/>
        <w:jc w:val="center"/>
        <w:outlineLvl w:val="0"/>
        <w:rPr>
          <w:rFonts w:ascii="Times New Roman" w:eastAsia="Times New Roman" w:hAnsi="Times New Roman" w:cs="Times New Roman"/>
          <w:color w:val="0070C0"/>
          <w:sz w:val="24"/>
          <w:szCs w:val="24"/>
          <w:u w:val="single"/>
          <w:lang w:bidi="en-US"/>
        </w:rPr>
      </w:pPr>
    </w:p>
    <w:sectPr w:rsidR="00B828CD" w:rsidRPr="00896D67" w:rsidSect="001F4919">
      <w:pgSz w:w="12240" w:h="15840" w:code="1"/>
      <w:pgMar w:top="1440" w:right="1440" w:bottom="1440" w:left="23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30AD" w14:textId="77777777" w:rsidR="00DC5839" w:rsidRDefault="00DC5839">
      <w:pPr>
        <w:spacing w:after="0" w:line="240" w:lineRule="auto"/>
      </w:pPr>
      <w:r>
        <w:separator/>
      </w:r>
    </w:p>
  </w:endnote>
  <w:endnote w:type="continuationSeparator" w:id="0">
    <w:p w14:paraId="206AD9F5" w14:textId="77777777" w:rsidR="00DC5839" w:rsidRDefault="00DC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TimesNewRomanPSMT">
    <w:altName w:val="맑은 고딕"/>
    <w:panose1 w:val="00000000000000000000"/>
    <w:charset w:val="81"/>
    <w:family w:val="auto"/>
    <w:notTrueType/>
    <w:pitch w:val="default"/>
    <w:sig w:usb0="00000001" w:usb1="09060000" w:usb2="00000010" w:usb3="00000000" w:csb0="0008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NewRomanPS-Italic">
    <w:altName w:val="Times New Roman"/>
    <w:panose1 w:val="00000000000000000000"/>
    <w:charset w:val="00"/>
    <w:family w:val="roman"/>
    <w:notTrueType/>
    <w:pitch w:val="default"/>
    <w:sig w:usb0="00000003" w:usb1="00000000" w:usb2="00000000" w:usb3="00000000" w:csb0="00000001" w:csb1="00000000"/>
  </w:font>
  <w:font w:name="MathematicalPi-One">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FC5E9" w14:textId="25984109" w:rsidR="00162EF1" w:rsidRDefault="00162EF1" w:rsidP="00C70C92">
    <w:pPr>
      <w:pStyle w:val="Footer1"/>
      <w:jc w:val="center"/>
      <w:rPr>
        <w:lang w:eastAsia="ko-KR"/>
      </w:rPr>
    </w:pPr>
    <w:r>
      <w:rPr>
        <w:lang w:eastAsia="ko-KR"/>
      </w:rPr>
      <w:fldChar w:fldCharType="begin"/>
    </w:r>
    <w:r>
      <w:rPr>
        <w:lang w:eastAsia="ko-KR"/>
      </w:rPr>
      <w:instrText xml:space="preserve"> PAGE   \* MERGEFORMAT </w:instrText>
    </w:r>
    <w:r>
      <w:rPr>
        <w:lang w:eastAsia="ko-KR"/>
      </w:rPr>
      <w:fldChar w:fldCharType="separate"/>
    </w:r>
    <w:r w:rsidR="00292593">
      <w:rPr>
        <w:noProof/>
        <w:lang w:eastAsia="ko-KR"/>
      </w:rPr>
      <w:t>34</w:t>
    </w:r>
    <w:r>
      <w:rPr>
        <w:noProof/>
        <w:lang w:eastAsia="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285AF" w14:textId="77777777" w:rsidR="00DC5839" w:rsidRDefault="00DC5839">
      <w:pPr>
        <w:spacing w:after="0" w:line="240" w:lineRule="auto"/>
      </w:pPr>
      <w:r>
        <w:separator/>
      </w:r>
    </w:p>
  </w:footnote>
  <w:footnote w:type="continuationSeparator" w:id="0">
    <w:p w14:paraId="0ED0BE9D" w14:textId="77777777" w:rsidR="00DC5839" w:rsidRDefault="00DC5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208"/>
    <w:multiLevelType w:val="hybridMultilevel"/>
    <w:tmpl w:val="90E62C72"/>
    <w:lvl w:ilvl="0" w:tplc="4DFAE4A0">
      <w:start w:val="1"/>
      <w:numFmt w:val="lowerRoman"/>
      <w:lvlText w:val="%1."/>
      <w:lvlJc w:val="left"/>
      <w:pPr>
        <w:ind w:left="4850" w:hanging="720"/>
      </w:pPr>
      <w:rPr>
        <w:rFonts w:hint="default"/>
      </w:rPr>
    </w:lvl>
    <w:lvl w:ilvl="1" w:tplc="04090019" w:tentative="1">
      <w:start w:val="1"/>
      <w:numFmt w:val="upperLetter"/>
      <w:lvlText w:val="%2."/>
      <w:lvlJc w:val="left"/>
      <w:pPr>
        <w:ind w:left="4930" w:hanging="400"/>
      </w:pPr>
    </w:lvl>
    <w:lvl w:ilvl="2" w:tplc="0409001B" w:tentative="1">
      <w:start w:val="1"/>
      <w:numFmt w:val="lowerRoman"/>
      <w:lvlText w:val="%3."/>
      <w:lvlJc w:val="right"/>
      <w:pPr>
        <w:ind w:left="5330" w:hanging="400"/>
      </w:pPr>
    </w:lvl>
    <w:lvl w:ilvl="3" w:tplc="0409000F" w:tentative="1">
      <w:start w:val="1"/>
      <w:numFmt w:val="decimal"/>
      <w:lvlText w:val="%4."/>
      <w:lvlJc w:val="left"/>
      <w:pPr>
        <w:ind w:left="5730" w:hanging="400"/>
      </w:pPr>
    </w:lvl>
    <w:lvl w:ilvl="4" w:tplc="04090019" w:tentative="1">
      <w:start w:val="1"/>
      <w:numFmt w:val="upperLetter"/>
      <w:lvlText w:val="%5."/>
      <w:lvlJc w:val="left"/>
      <w:pPr>
        <w:ind w:left="6130" w:hanging="400"/>
      </w:pPr>
    </w:lvl>
    <w:lvl w:ilvl="5" w:tplc="0409001B" w:tentative="1">
      <w:start w:val="1"/>
      <w:numFmt w:val="lowerRoman"/>
      <w:lvlText w:val="%6."/>
      <w:lvlJc w:val="right"/>
      <w:pPr>
        <w:ind w:left="6530" w:hanging="400"/>
      </w:pPr>
    </w:lvl>
    <w:lvl w:ilvl="6" w:tplc="0409000F" w:tentative="1">
      <w:start w:val="1"/>
      <w:numFmt w:val="decimal"/>
      <w:lvlText w:val="%7."/>
      <w:lvlJc w:val="left"/>
      <w:pPr>
        <w:ind w:left="6930" w:hanging="400"/>
      </w:pPr>
    </w:lvl>
    <w:lvl w:ilvl="7" w:tplc="04090019" w:tentative="1">
      <w:start w:val="1"/>
      <w:numFmt w:val="upperLetter"/>
      <w:lvlText w:val="%8."/>
      <w:lvlJc w:val="left"/>
      <w:pPr>
        <w:ind w:left="7330" w:hanging="400"/>
      </w:pPr>
    </w:lvl>
    <w:lvl w:ilvl="8" w:tplc="0409001B" w:tentative="1">
      <w:start w:val="1"/>
      <w:numFmt w:val="lowerRoman"/>
      <w:lvlText w:val="%9."/>
      <w:lvlJc w:val="right"/>
      <w:pPr>
        <w:ind w:left="7730" w:hanging="400"/>
      </w:pPr>
    </w:lvl>
  </w:abstractNum>
  <w:abstractNum w:abstractNumId="1" w15:restartNumberingAfterBreak="0">
    <w:nsid w:val="11B87872"/>
    <w:multiLevelType w:val="multilevel"/>
    <w:tmpl w:val="DF904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4F7BF0"/>
    <w:multiLevelType w:val="hybridMultilevel"/>
    <w:tmpl w:val="FCE483EC"/>
    <w:lvl w:ilvl="0" w:tplc="7ED2A49A">
      <w:start w:val="1"/>
      <w:numFmt w:val="lowerLetter"/>
      <w:lvlText w:val="%1."/>
      <w:lvlJc w:val="left"/>
      <w:pPr>
        <w:ind w:left="1600" w:hanging="400"/>
      </w:pPr>
      <w:rPr>
        <w:rFonts w:hint="default"/>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3" w15:restartNumberingAfterBreak="0">
    <w:nsid w:val="185E0EF8"/>
    <w:multiLevelType w:val="hybridMultilevel"/>
    <w:tmpl w:val="59C2E0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A64F91"/>
    <w:multiLevelType w:val="hybridMultilevel"/>
    <w:tmpl w:val="715C4B36"/>
    <w:lvl w:ilvl="0" w:tplc="E3A27D72">
      <w:start w:val="1"/>
      <w:numFmt w:val="bullet"/>
      <w:lvlText w:val=""/>
      <w:lvlJc w:val="left"/>
      <w:pPr>
        <w:ind w:left="1520" w:hanging="400"/>
      </w:pPr>
      <w:rPr>
        <w:rFonts w:ascii="Wingdings" w:hAnsi="Wingdings" w:hint="default"/>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5" w15:restartNumberingAfterBreak="0">
    <w:nsid w:val="2ADA1538"/>
    <w:multiLevelType w:val="hybridMultilevel"/>
    <w:tmpl w:val="EA96270E"/>
    <w:lvl w:ilvl="0" w:tplc="B70E1C16">
      <w:start w:val="1"/>
      <w:numFmt w:val="lowerLetter"/>
      <w:lvlText w:val="(%1)"/>
      <w:lvlJc w:val="left"/>
      <w:pPr>
        <w:ind w:left="3240" w:hanging="360"/>
      </w:pPr>
      <w:rPr>
        <w:rFonts w:hint="default"/>
        <w:b/>
      </w:rPr>
    </w:lvl>
    <w:lvl w:ilvl="1" w:tplc="04090019" w:tentative="1">
      <w:start w:val="1"/>
      <w:numFmt w:val="upperLetter"/>
      <w:lvlText w:val="%2."/>
      <w:lvlJc w:val="left"/>
      <w:pPr>
        <w:ind w:left="3680" w:hanging="400"/>
      </w:pPr>
    </w:lvl>
    <w:lvl w:ilvl="2" w:tplc="0409001B" w:tentative="1">
      <w:start w:val="1"/>
      <w:numFmt w:val="lowerRoman"/>
      <w:lvlText w:val="%3."/>
      <w:lvlJc w:val="right"/>
      <w:pPr>
        <w:ind w:left="4080" w:hanging="400"/>
      </w:pPr>
    </w:lvl>
    <w:lvl w:ilvl="3" w:tplc="0409000F" w:tentative="1">
      <w:start w:val="1"/>
      <w:numFmt w:val="decimal"/>
      <w:lvlText w:val="%4."/>
      <w:lvlJc w:val="left"/>
      <w:pPr>
        <w:ind w:left="4480" w:hanging="400"/>
      </w:pPr>
    </w:lvl>
    <w:lvl w:ilvl="4" w:tplc="04090019" w:tentative="1">
      <w:start w:val="1"/>
      <w:numFmt w:val="upperLetter"/>
      <w:lvlText w:val="%5."/>
      <w:lvlJc w:val="left"/>
      <w:pPr>
        <w:ind w:left="4880" w:hanging="400"/>
      </w:pPr>
    </w:lvl>
    <w:lvl w:ilvl="5" w:tplc="0409001B" w:tentative="1">
      <w:start w:val="1"/>
      <w:numFmt w:val="lowerRoman"/>
      <w:lvlText w:val="%6."/>
      <w:lvlJc w:val="right"/>
      <w:pPr>
        <w:ind w:left="5280" w:hanging="400"/>
      </w:pPr>
    </w:lvl>
    <w:lvl w:ilvl="6" w:tplc="0409000F" w:tentative="1">
      <w:start w:val="1"/>
      <w:numFmt w:val="decimal"/>
      <w:lvlText w:val="%7."/>
      <w:lvlJc w:val="left"/>
      <w:pPr>
        <w:ind w:left="5680" w:hanging="400"/>
      </w:pPr>
    </w:lvl>
    <w:lvl w:ilvl="7" w:tplc="04090019" w:tentative="1">
      <w:start w:val="1"/>
      <w:numFmt w:val="upperLetter"/>
      <w:lvlText w:val="%8."/>
      <w:lvlJc w:val="left"/>
      <w:pPr>
        <w:ind w:left="6080" w:hanging="400"/>
      </w:pPr>
    </w:lvl>
    <w:lvl w:ilvl="8" w:tplc="0409001B" w:tentative="1">
      <w:start w:val="1"/>
      <w:numFmt w:val="lowerRoman"/>
      <w:lvlText w:val="%9."/>
      <w:lvlJc w:val="right"/>
      <w:pPr>
        <w:ind w:left="6480" w:hanging="400"/>
      </w:pPr>
    </w:lvl>
  </w:abstractNum>
  <w:abstractNum w:abstractNumId="6" w15:restartNumberingAfterBreak="0">
    <w:nsid w:val="2C101DA4"/>
    <w:multiLevelType w:val="hybridMultilevel"/>
    <w:tmpl w:val="21400D0A"/>
    <w:lvl w:ilvl="0" w:tplc="C1B26146">
      <w:start w:val="1"/>
      <w:numFmt w:val="lowerRoman"/>
      <w:lvlText w:val="%1."/>
      <w:lvlJc w:val="left"/>
      <w:pPr>
        <w:ind w:left="1570" w:hanging="720"/>
      </w:pPr>
      <w:rPr>
        <w:rFonts w:hint="default"/>
      </w:rPr>
    </w:lvl>
    <w:lvl w:ilvl="1" w:tplc="04090019" w:tentative="1">
      <w:start w:val="1"/>
      <w:numFmt w:val="upperLetter"/>
      <w:lvlText w:val="%2."/>
      <w:lvlJc w:val="left"/>
      <w:pPr>
        <w:ind w:left="1650" w:hanging="400"/>
      </w:pPr>
    </w:lvl>
    <w:lvl w:ilvl="2" w:tplc="0409001B" w:tentative="1">
      <w:start w:val="1"/>
      <w:numFmt w:val="lowerRoman"/>
      <w:lvlText w:val="%3."/>
      <w:lvlJc w:val="right"/>
      <w:pPr>
        <w:ind w:left="2050" w:hanging="400"/>
      </w:pPr>
    </w:lvl>
    <w:lvl w:ilvl="3" w:tplc="0409000F" w:tentative="1">
      <w:start w:val="1"/>
      <w:numFmt w:val="decimal"/>
      <w:lvlText w:val="%4."/>
      <w:lvlJc w:val="left"/>
      <w:pPr>
        <w:ind w:left="2450" w:hanging="400"/>
      </w:pPr>
    </w:lvl>
    <w:lvl w:ilvl="4" w:tplc="04090019" w:tentative="1">
      <w:start w:val="1"/>
      <w:numFmt w:val="upperLetter"/>
      <w:lvlText w:val="%5."/>
      <w:lvlJc w:val="left"/>
      <w:pPr>
        <w:ind w:left="2850" w:hanging="400"/>
      </w:pPr>
    </w:lvl>
    <w:lvl w:ilvl="5" w:tplc="0409001B" w:tentative="1">
      <w:start w:val="1"/>
      <w:numFmt w:val="lowerRoman"/>
      <w:lvlText w:val="%6."/>
      <w:lvlJc w:val="right"/>
      <w:pPr>
        <w:ind w:left="3250" w:hanging="400"/>
      </w:pPr>
    </w:lvl>
    <w:lvl w:ilvl="6" w:tplc="0409000F" w:tentative="1">
      <w:start w:val="1"/>
      <w:numFmt w:val="decimal"/>
      <w:lvlText w:val="%7."/>
      <w:lvlJc w:val="left"/>
      <w:pPr>
        <w:ind w:left="3650" w:hanging="400"/>
      </w:pPr>
    </w:lvl>
    <w:lvl w:ilvl="7" w:tplc="04090019" w:tentative="1">
      <w:start w:val="1"/>
      <w:numFmt w:val="upperLetter"/>
      <w:lvlText w:val="%8."/>
      <w:lvlJc w:val="left"/>
      <w:pPr>
        <w:ind w:left="4050" w:hanging="400"/>
      </w:pPr>
    </w:lvl>
    <w:lvl w:ilvl="8" w:tplc="0409001B" w:tentative="1">
      <w:start w:val="1"/>
      <w:numFmt w:val="lowerRoman"/>
      <w:lvlText w:val="%9."/>
      <w:lvlJc w:val="right"/>
      <w:pPr>
        <w:ind w:left="4450" w:hanging="400"/>
      </w:pPr>
    </w:lvl>
  </w:abstractNum>
  <w:abstractNum w:abstractNumId="7" w15:restartNumberingAfterBreak="0">
    <w:nsid w:val="37655E05"/>
    <w:multiLevelType w:val="hybridMultilevel"/>
    <w:tmpl w:val="EA96270E"/>
    <w:lvl w:ilvl="0" w:tplc="B70E1C16">
      <w:start w:val="1"/>
      <w:numFmt w:val="lowerLetter"/>
      <w:lvlText w:val="(%1)"/>
      <w:lvlJc w:val="left"/>
      <w:pPr>
        <w:ind w:left="3240" w:hanging="360"/>
      </w:pPr>
      <w:rPr>
        <w:rFonts w:hint="default"/>
        <w:b/>
      </w:rPr>
    </w:lvl>
    <w:lvl w:ilvl="1" w:tplc="04090019" w:tentative="1">
      <w:start w:val="1"/>
      <w:numFmt w:val="upperLetter"/>
      <w:lvlText w:val="%2."/>
      <w:lvlJc w:val="left"/>
      <w:pPr>
        <w:ind w:left="3680" w:hanging="400"/>
      </w:pPr>
    </w:lvl>
    <w:lvl w:ilvl="2" w:tplc="0409001B" w:tentative="1">
      <w:start w:val="1"/>
      <w:numFmt w:val="lowerRoman"/>
      <w:lvlText w:val="%3."/>
      <w:lvlJc w:val="right"/>
      <w:pPr>
        <w:ind w:left="4080" w:hanging="400"/>
      </w:pPr>
    </w:lvl>
    <w:lvl w:ilvl="3" w:tplc="0409000F" w:tentative="1">
      <w:start w:val="1"/>
      <w:numFmt w:val="decimal"/>
      <w:lvlText w:val="%4."/>
      <w:lvlJc w:val="left"/>
      <w:pPr>
        <w:ind w:left="4480" w:hanging="400"/>
      </w:pPr>
    </w:lvl>
    <w:lvl w:ilvl="4" w:tplc="04090019" w:tentative="1">
      <w:start w:val="1"/>
      <w:numFmt w:val="upperLetter"/>
      <w:lvlText w:val="%5."/>
      <w:lvlJc w:val="left"/>
      <w:pPr>
        <w:ind w:left="4880" w:hanging="400"/>
      </w:pPr>
    </w:lvl>
    <w:lvl w:ilvl="5" w:tplc="0409001B" w:tentative="1">
      <w:start w:val="1"/>
      <w:numFmt w:val="lowerRoman"/>
      <w:lvlText w:val="%6."/>
      <w:lvlJc w:val="right"/>
      <w:pPr>
        <w:ind w:left="5280" w:hanging="400"/>
      </w:pPr>
    </w:lvl>
    <w:lvl w:ilvl="6" w:tplc="0409000F" w:tentative="1">
      <w:start w:val="1"/>
      <w:numFmt w:val="decimal"/>
      <w:lvlText w:val="%7."/>
      <w:lvlJc w:val="left"/>
      <w:pPr>
        <w:ind w:left="5680" w:hanging="400"/>
      </w:pPr>
    </w:lvl>
    <w:lvl w:ilvl="7" w:tplc="04090019" w:tentative="1">
      <w:start w:val="1"/>
      <w:numFmt w:val="upperLetter"/>
      <w:lvlText w:val="%8."/>
      <w:lvlJc w:val="left"/>
      <w:pPr>
        <w:ind w:left="6080" w:hanging="400"/>
      </w:pPr>
    </w:lvl>
    <w:lvl w:ilvl="8" w:tplc="0409001B" w:tentative="1">
      <w:start w:val="1"/>
      <w:numFmt w:val="lowerRoman"/>
      <w:lvlText w:val="%9."/>
      <w:lvlJc w:val="right"/>
      <w:pPr>
        <w:ind w:left="6480" w:hanging="400"/>
      </w:pPr>
    </w:lvl>
  </w:abstractNum>
  <w:abstractNum w:abstractNumId="8" w15:restartNumberingAfterBreak="0">
    <w:nsid w:val="39745586"/>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F9A29DC"/>
    <w:multiLevelType w:val="hybridMultilevel"/>
    <w:tmpl w:val="65F000A2"/>
    <w:lvl w:ilvl="0" w:tplc="F47822EE">
      <w:start w:val="1"/>
      <w:numFmt w:val="lowerRoman"/>
      <w:lvlText w:val="%1."/>
      <w:lvlJc w:val="left"/>
      <w:pPr>
        <w:ind w:left="1570" w:hanging="720"/>
      </w:pPr>
      <w:rPr>
        <w:rFonts w:hint="default"/>
      </w:rPr>
    </w:lvl>
    <w:lvl w:ilvl="1" w:tplc="04090019" w:tentative="1">
      <w:start w:val="1"/>
      <w:numFmt w:val="upperLetter"/>
      <w:lvlText w:val="%2."/>
      <w:lvlJc w:val="left"/>
      <w:pPr>
        <w:ind w:left="1650" w:hanging="400"/>
      </w:pPr>
    </w:lvl>
    <w:lvl w:ilvl="2" w:tplc="0409001B" w:tentative="1">
      <w:start w:val="1"/>
      <w:numFmt w:val="lowerRoman"/>
      <w:lvlText w:val="%3."/>
      <w:lvlJc w:val="right"/>
      <w:pPr>
        <w:ind w:left="2050" w:hanging="400"/>
      </w:pPr>
    </w:lvl>
    <w:lvl w:ilvl="3" w:tplc="0409000F" w:tentative="1">
      <w:start w:val="1"/>
      <w:numFmt w:val="decimal"/>
      <w:lvlText w:val="%4."/>
      <w:lvlJc w:val="left"/>
      <w:pPr>
        <w:ind w:left="2450" w:hanging="400"/>
      </w:pPr>
    </w:lvl>
    <w:lvl w:ilvl="4" w:tplc="04090019" w:tentative="1">
      <w:start w:val="1"/>
      <w:numFmt w:val="upperLetter"/>
      <w:lvlText w:val="%5."/>
      <w:lvlJc w:val="left"/>
      <w:pPr>
        <w:ind w:left="2850" w:hanging="400"/>
      </w:pPr>
    </w:lvl>
    <w:lvl w:ilvl="5" w:tplc="0409001B" w:tentative="1">
      <w:start w:val="1"/>
      <w:numFmt w:val="lowerRoman"/>
      <w:lvlText w:val="%6."/>
      <w:lvlJc w:val="right"/>
      <w:pPr>
        <w:ind w:left="3250" w:hanging="400"/>
      </w:pPr>
    </w:lvl>
    <w:lvl w:ilvl="6" w:tplc="0409000F" w:tentative="1">
      <w:start w:val="1"/>
      <w:numFmt w:val="decimal"/>
      <w:lvlText w:val="%7."/>
      <w:lvlJc w:val="left"/>
      <w:pPr>
        <w:ind w:left="3650" w:hanging="400"/>
      </w:pPr>
    </w:lvl>
    <w:lvl w:ilvl="7" w:tplc="04090019" w:tentative="1">
      <w:start w:val="1"/>
      <w:numFmt w:val="upperLetter"/>
      <w:lvlText w:val="%8."/>
      <w:lvlJc w:val="left"/>
      <w:pPr>
        <w:ind w:left="4050" w:hanging="400"/>
      </w:pPr>
    </w:lvl>
    <w:lvl w:ilvl="8" w:tplc="0409001B" w:tentative="1">
      <w:start w:val="1"/>
      <w:numFmt w:val="lowerRoman"/>
      <w:lvlText w:val="%9."/>
      <w:lvlJc w:val="right"/>
      <w:pPr>
        <w:ind w:left="4450" w:hanging="400"/>
      </w:pPr>
    </w:lvl>
  </w:abstractNum>
  <w:abstractNum w:abstractNumId="10" w15:restartNumberingAfterBreak="0">
    <w:nsid w:val="41290ACA"/>
    <w:multiLevelType w:val="multilevel"/>
    <w:tmpl w:val="4B7C698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4244B6"/>
    <w:multiLevelType w:val="hybridMultilevel"/>
    <w:tmpl w:val="025025BA"/>
    <w:lvl w:ilvl="0" w:tplc="BA3AD8D4">
      <w:start w:val="1"/>
      <w:numFmt w:val="decimal"/>
      <w:lvlText w:val="CHAPTER %1"/>
      <w:lvlJc w:val="center"/>
      <w:pPr>
        <w:ind w:left="135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605280"/>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F40359"/>
    <w:multiLevelType w:val="multilevel"/>
    <w:tmpl w:val="5E54193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024A6D"/>
    <w:multiLevelType w:val="multilevel"/>
    <w:tmpl w:val="800AA6E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5304CD2"/>
    <w:multiLevelType w:val="hybridMultilevel"/>
    <w:tmpl w:val="ACE45B20"/>
    <w:lvl w:ilvl="0" w:tplc="E3A27D72">
      <w:start w:val="1"/>
      <w:numFmt w:val="bullet"/>
      <w:lvlText w:val=""/>
      <w:lvlJc w:val="left"/>
      <w:pPr>
        <w:ind w:left="1600"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6" w15:restartNumberingAfterBreak="0">
    <w:nsid w:val="55DC2738"/>
    <w:multiLevelType w:val="multilevel"/>
    <w:tmpl w:val="55EE25CC"/>
    <w:lvl w:ilvl="0">
      <w:start w:val="1"/>
      <w:numFmt w:val="decimal"/>
      <w:suff w:val="space"/>
      <w:lvlText w:val="Chapter %1"/>
      <w:lvlJc w:val="left"/>
      <w:pPr>
        <w:ind w:left="3600" w:firstLine="0"/>
      </w:pPr>
    </w:lvl>
    <w:lvl w:ilvl="1">
      <w:start w:val="1"/>
      <w:numFmt w:val="none"/>
      <w:pStyle w:val="Heading2"/>
      <w:suff w:val="nothing"/>
      <w:lvlText w:val=""/>
      <w:lvlJc w:val="left"/>
      <w:pPr>
        <w:ind w:left="0" w:firstLine="0"/>
      </w:pPr>
    </w:lvl>
    <w:lvl w:ilvl="2">
      <w:start w:val="1"/>
      <w:numFmt w:val="none"/>
      <w:pStyle w:val="Heading31"/>
      <w:suff w:val="nothing"/>
      <w:lvlText w:val=""/>
      <w:lvlJc w:val="left"/>
      <w:pPr>
        <w:ind w:left="0" w:firstLine="0"/>
      </w:pPr>
    </w:lvl>
    <w:lvl w:ilvl="3">
      <w:start w:val="1"/>
      <w:numFmt w:val="none"/>
      <w:pStyle w:val="Heading41"/>
      <w:suff w:val="nothing"/>
      <w:lvlText w:val=""/>
      <w:lvlJc w:val="left"/>
      <w:pPr>
        <w:ind w:left="0" w:firstLine="0"/>
      </w:pPr>
    </w:lvl>
    <w:lvl w:ilvl="4">
      <w:start w:val="1"/>
      <w:numFmt w:val="none"/>
      <w:pStyle w:val="Heading51"/>
      <w:suff w:val="nothing"/>
      <w:lvlText w:val=""/>
      <w:lvlJc w:val="left"/>
      <w:pPr>
        <w:ind w:left="0" w:firstLine="0"/>
      </w:pPr>
    </w:lvl>
    <w:lvl w:ilvl="5">
      <w:start w:val="1"/>
      <w:numFmt w:val="none"/>
      <w:pStyle w:val="Heading61"/>
      <w:suff w:val="nothing"/>
      <w:lvlText w:val=""/>
      <w:lvlJc w:val="left"/>
      <w:pPr>
        <w:ind w:left="0" w:firstLine="0"/>
      </w:pPr>
    </w:lvl>
    <w:lvl w:ilvl="6">
      <w:start w:val="1"/>
      <w:numFmt w:val="none"/>
      <w:pStyle w:val="Heading71"/>
      <w:suff w:val="nothing"/>
      <w:lvlText w:val=""/>
      <w:lvlJc w:val="left"/>
      <w:pPr>
        <w:ind w:left="0" w:firstLine="0"/>
      </w:pPr>
    </w:lvl>
    <w:lvl w:ilvl="7">
      <w:start w:val="1"/>
      <w:numFmt w:val="none"/>
      <w:pStyle w:val="Heading81"/>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5DDE644C"/>
    <w:multiLevelType w:val="hybridMultilevel"/>
    <w:tmpl w:val="EA96270E"/>
    <w:lvl w:ilvl="0" w:tplc="B70E1C16">
      <w:start w:val="1"/>
      <w:numFmt w:val="lowerLetter"/>
      <w:lvlText w:val="(%1)"/>
      <w:lvlJc w:val="left"/>
      <w:pPr>
        <w:ind w:left="3240" w:hanging="360"/>
      </w:pPr>
      <w:rPr>
        <w:rFonts w:hint="default"/>
        <w:b/>
      </w:rPr>
    </w:lvl>
    <w:lvl w:ilvl="1" w:tplc="04090019" w:tentative="1">
      <w:start w:val="1"/>
      <w:numFmt w:val="upperLetter"/>
      <w:lvlText w:val="%2."/>
      <w:lvlJc w:val="left"/>
      <w:pPr>
        <w:ind w:left="3680" w:hanging="400"/>
      </w:pPr>
    </w:lvl>
    <w:lvl w:ilvl="2" w:tplc="0409001B" w:tentative="1">
      <w:start w:val="1"/>
      <w:numFmt w:val="lowerRoman"/>
      <w:lvlText w:val="%3."/>
      <w:lvlJc w:val="right"/>
      <w:pPr>
        <w:ind w:left="4080" w:hanging="400"/>
      </w:pPr>
    </w:lvl>
    <w:lvl w:ilvl="3" w:tplc="0409000F" w:tentative="1">
      <w:start w:val="1"/>
      <w:numFmt w:val="decimal"/>
      <w:lvlText w:val="%4."/>
      <w:lvlJc w:val="left"/>
      <w:pPr>
        <w:ind w:left="4480" w:hanging="400"/>
      </w:pPr>
    </w:lvl>
    <w:lvl w:ilvl="4" w:tplc="04090019" w:tentative="1">
      <w:start w:val="1"/>
      <w:numFmt w:val="upperLetter"/>
      <w:lvlText w:val="%5."/>
      <w:lvlJc w:val="left"/>
      <w:pPr>
        <w:ind w:left="4880" w:hanging="400"/>
      </w:pPr>
    </w:lvl>
    <w:lvl w:ilvl="5" w:tplc="0409001B" w:tentative="1">
      <w:start w:val="1"/>
      <w:numFmt w:val="lowerRoman"/>
      <w:lvlText w:val="%6."/>
      <w:lvlJc w:val="right"/>
      <w:pPr>
        <w:ind w:left="5280" w:hanging="400"/>
      </w:pPr>
    </w:lvl>
    <w:lvl w:ilvl="6" w:tplc="0409000F" w:tentative="1">
      <w:start w:val="1"/>
      <w:numFmt w:val="decimal"/>
      <w:lvlText w:val="%7."/>
      <w:lvlJc w:val="left"/>
      <w:pPr>
        <w:ind w:left="5680" w:hanging="400"/>
      </w:pPr>
    </w:lvl>
    <w:lvl w:ilvl="7" w:tplc="04090019" w:tentative="1">
      <w:start w:val="1"/>
      <w:numFmt w:val="upperLetter"/>
      <w:lvlText w:val="%8."/>
      <w:lvlJc w:val="left"/>
      <w:pPr>
        <w:ind w:left="6080" w:hanging="400"/>
      </w:pPr>
    </w:lvl>
    <w:lvl w:ilvl="8" w:tplc="0409001B" w:tentative="1">
      <w:start w:val="1"/>
      <w:numFmt w:val="lowerRoman"/>
      <w:lvlText w:val="%9."/>
      <w:lvlJc w:val="right"/>
      <w:pPr>
        <w:ind w:left="6480" w:hanging="400"/>
      </w:pPr>
    </w:lvl>
  </w:abstractNum>
  <w:abstractNum w:abstractNumId="18" w15:restartNumberingAfterBreak="0">
    <w:nsid w:val="5ED97023"/>
    <w:multiLevelType w:val="hybridMultilevel"/>
    <w:tmpl w:val="65144B04"/>
    <w:lvl w:ilvl="0" w:tplc="7ED2A49A">
      <w:start w:val="1"/>
      <w:numFmt w:val="lowerLetter"/>
      <w:lvlText w:val="%1."/>
      <w:lvlJc w:val="left"/>
      <w:pPr>
        <w:ind w:left="1600" w:hanging="400"/>
      </w:pPr>
      <w:rPr>
        <w:rFonts w:hint="default"/>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19" w15:restartNumberingAfterBreak="0">
    <w:nsid w:val="62A8059B"/>
    <w:multiLevelType w:val="hybridMultilevel"/>
    <w:tmpl w:val="51D00BCA"/>
    <w:lvl w:ilvl="0" w:tplc="E3A27D72">
      <w:start w:val="1"/>
      <w:numFmt w:val="bullet"/>
      <w:lvlText w:val=""/>
      <w:lvlJc w:val="left"/>
      <w:pPr>
        <w:ind w:left="1600"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20" w15:restartNumberingAfterBreak="0">
    <w:nsid w:val="744B4065"/>
    <w:multiLevelType w:val="hybridMultilevel"/>
    <w:tmpl w:val="DE2490D0"/>
    <w:lvl w:ilvl="0" w:tplc="89866D1A">
      <w:start w:val="1"/>
      <w:numFmt w:val="lowerRoman"/>
      <w:lvlText w:val="%1."/>
      <w:lvlJc w:val="left"/>
      <w:pPr>
        <w:ind w:left="1570" w:hanging="720"/>
      </w:pPr>
      <w:rPr>
        <w:rFonts w:hint="default"/>
      </w:rPr>
    </w:lvl>
    <w:lvl w:ilvl="1" w:tplc="04090019" w:tentative="1">
      <w:start w:val="1"/>
      <w:numFmt w:val="upperLetter"/>
      <w:lvlText w:val="%2."/>
      <w:lvlJc w:val="left"/>
      <w:pPr>
        <w:ind w:left="1650" w:hanging="400"/>
      </w:pPr>
    </w:lvl>
    <w:lvl w:ilvl="2" w:tplc="0409001B" w:tentative="1">
      <w:start w:val="1"/>
      <w:numFmt w:val="lowerRoman"/>
      <w:lvlText w:val="%3."/>
      <w:lvlJc w:val="right"/>
      <w:pPr>
        <w:ind w:left="2050" w:hanging="400"/>
      </w:pPr>
    </w:lvl>
    <w:lvl w:ilvl="3" w:tplc="0409000F" w:tentative="1">
      <w:start w:val="1"/>
      <w:numFmt w:val="decimal"/>
      <w:lvlText w:val="%4."/>
      <w:lvlJc w:val="left"/>
      <w:pPr>
        <w:ind w:left="2450" w:hanging="400"/>
      </w:pPr>
    </w:lvl>
    <w:lvl w:ilvl="4" w:tplc="04090019" w:tentative="1">
      <w:start w:val="1"/>
      <w:numFmt w:val="upperLetter"/>
      <w:lvlText w:val="%5."/>
      <w:lvlJc w:val="left"/>
      <w:pPr>
        <w:ind w:left="2850" w:hanging="400"/>
      </w:pPr>
    </w:lvl>
    <w:lvl w:ilvl="5" w:tplc="0409001B" w:tentative="1">
      <w:start w:val="1"/>
      <w:numFmt w:val="lowerRoman"/>
      <w:lvlText w:val="%6."/>
      <w:lvlJc w:val="right"/>
      <w:pPr>
        <w:ind w:left="3250" w:hanging="400"/>
      </w:pPr>
    </w:lvl>
    <w:lvl w:ilvl="6" w:tplc="0409000F" w:tentative="1">
      <w:start w:val="1"/>
      <w:numFmt w:val="decimal"/>
      <w:lvlText w:val="%7."/>
      <w:lvlJc w:val="left"/>
      <w:pPr>
        <w:ind w:left="3650" w:hanging="400"/>
      </w:pPr>
    </w:lvl>
    <w:lvl w:ilvl="7" w:tplc="04090019" w:tentative="1">
      <w:start w:val="1"/>
      <w:numFmt w:val="upperLetter"/>
      <w:lvlText w:val="%8."/>
      <w:lvlJc w:val="left"/>
      <w:pPr>
        <w:ind w:left="4050" w:hanging="400"/>
      </w:pPr>
    </w:lvl>
    <w:lvl w:ilvl="8" w:tplc="0409001B" w:tentative="1">
      <w:start w:val="1"/>
      <w:numFmt w:val="lowerRoman"/>
      <w:lvlText w:val="%9."/>
      <w:lvlJc w:val="right"/>
      <w:pPr>
        <w:ind w:left="4450" w:hanging="400"/>
      </w:pPr>
    </w:lvl>
  </w:abstractNum>
  <w:abstractNum w:abstractNumId="21" w15:restartNumberingAfterBreak="0">
    <w:nsid w:val="76533186"/>
    <w:multiLevelType w:val="multilevel"/>
    <w:tmpl w:val="74AEA234"/>
    <w:styleLink w:val="Style1"/>
    <w:lvl w:ilvl="0">
      <w:start w:val="2"/>
      <w:numFmt w:val="decimal"/>
      <w:lvlText w:val="%1"/>
      <w:lvlJc w:val="left"/>
      <w:pPr>
        <w:ind w:left="480" w:hanging="480"/>
      </w:pPr>
      <w:rPr>
        <w:rFonts w:hint="default"/>
        <w:color w:val="FFFFFF" w:themeColor="background1"/>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183161"/>
    <w:multiLevelType w:val="hybridMultilevel"/>
    <w:tmpl w:val="497C7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890284"/>
    <w:multiLevelType w:val="hybridMultilevel"/>
    <w:tmpl w:val="76C28B00"/>
    <w:lvl w:ilvl="0" w:tplc="439C4206">
      <w:start w:val="1"/>
      <w:numFmt w:val="lowerRoman"/>
      <w:lvlText w:val="%1."/>
      <w:lvlJc w:val="left"/>
      <w:pPr>
        <w:ind w:left="1570" w:hanging="720"/>
      </w:pPr>
      <w:rPr>
        <w:rFonts w:hint="default"/>
      </w:rPr>
    </w:lvl>
    <w:lvl w:ilvl="1" w:tplc="04090019" w:tentative="1">
      <w:start w:val="1"/>
      <w:numFmt w:val="upperLetter"/>
      <w:lvlText w:val="%2."/>
      <w:lvlJc w:val="left"/>
      <w:pPr>
        <w:ind w:left="1650" w:hanging="400"/>
      </w:pPr>
    </w:lvl>
    <w:lvl w:ilvl="2" w:tplc="0409001B" w:tentative="1">
      <w:start w:val="1"/>
      <w:numFmt w:val="lowerRoman"/>
      <w:lvlText w:val="%3."/>
      <w:lvlJc w:val="right"/>
      <w:pPr>
        <w:ind w:left="2050" w:hanging="400"/>
      </w:pPr>
    </w:lvl>
    <w:lvl w:ilvl="3" w:tplc="0409000F" w:tentative="1">
      <w:start w:val="1"/>
      <w:numFmt w:val="decimal"/>
      <w:lvlText w:val="%4."/>
      <w:lvlJc w:val="left"/>
      <w:pPr>
        <w:ind w:left="2450" w:hanging="400"/>
      </w:pPr>
    </w:lvl>
    <w:lvl w:ilvl="4" w:tplc="04090019" w:tentative="1">
      <w:start w:val="1"/>
      <w:numFmt w:val="upperLetter"/>
      <w:lvlText w:val="%5."/>
      <w:lvlJc w:val="left"/>
      <w:pPr>
        <w:ind w:left="2850" w:hanging="400"/>
      </w:pPr>
    </w:lvl>
    <w:lvl w:ilvl="5" w:tplc="0409001B" w:tentative="1">
      <w:start w:val="1"/>
      <w:numFmt w:val="lowerRoman"/>
      <w:lvlText w:val="%6."/>
      <w:lvlJc w:val="right"/>
      <w:pPr>
        <w:ind w:left="3250" w:hanging="400"/>
      </w:pPr>
    </w:lvl>
    <w:lvl w:ilvl="6" w:tplc="0409000F" w:tentative="1">
      <w:start w:val="1"/>
      <w:numFmt w:val="decimal"/>
      <w:lvlText w:val="%7."/>
      <w:lvlJc w:val="left"/>
      <w:pPr>
        <w:ind w:left="3650" w:hanging="400"/>
      </w:pPr>
    </w:lvl>
    <w:lvl w:ilvl="7" w:tplc="04090019" w:tentative="1">
      <w:start w:val="1"/>
      <w:numFmt w:val="upperLetter"/>
      <w:lvlText w:val="%8."/>
      <w:lvlJc w:val="left"/>
      <w:pPr>
        <w:ind w:left="4050" w:hanging="400"/>
      </w:pPr>
    </w:lvl>
    <w:lvl w:ilvl="8" w:tplc="0409001B" w:tentative="1">
      <w:start w:val="1"/>
      <w:numFmt w:val="lowerRoman"/>
      <w:lvlText w:val="%9."/>
      <w:lvlJc w:val="right"/>
      <w:pPr>
        <w:ind w:left="4450" w:hanging="400"/>
      </w:pPr>
    </w:lvl>
  </w:abstractNum>
  <w:abstractNum w:abstractNumId="24" w15:restartNumberingAfterBreak="0">
    <w:nsid w:val="7CF92AD9"/>
    <w:multiLevelType w:val="multilevel"/>
    <w:tmpl w:val="250ECD1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8"/>
  </w:num>
  <w:num w:numId="3">
    <w:abstractNumId w:val="12"/>
  </w:num>
  <w:num w:numId="4">
    <w:abstractNumId w:val="16"/>
  </w:num>
  <w:num w:numId="5">
    <w:abstractNumId w:val="11"/>
  </w:num>
  <w:num w:numId="6">
    <w:abstractNumId w:val="19"/>
  </w:num>
  <w:num w:numId="7">
    <w:abstractNumId w:val="15"/>
  </w:num>
  <w:num w:numId="8">
    <w:abstractNumId w:val="4"/>
  </w:num>
  <w:num w:numId="9">
    <w:abstractNumId w:val="0"/>
  </w:num>
  <w:num w:numId="10">
    <w:abstractNumId w:val="23"/>
  </w:num>
  <w:num w:numId="11">
    <w:abstractNumId w:val="9"/>
  </w:num>
  <w:num w:numId="12">
    <w:abstractNumId w:val="6"/>
  </w:num>
  <w:num w:numId="13">
    <w:abstractNumId w:val="20"/>
  </w:num>
  <w:num w:numId="14">
    <w:abstractNumId w:val="7"/>
  </w:num>
  <w:num w:numId="15">
    <w:abstractNumId w:val="17"/>
  </w:num>
  <w:num w:numId="16">
    <w:abstractNumId w:val="5"/>
  </w:num>
  <w:num w:numId="17">
    <w:abstractNumId w:val="18"/>
  </w:num>
  <w:num w:numId="18">
    <w:abstractNumId w:val="2"/>
  </w:num>
  <w:num w:numId="19">
    <w:abstractNumId w:val="22"/>
  </w:num>
  <w:num w:numId="20">
    <w:abstractNumId w:val="14"/>
  </w:num>
  <w:num w:numId="21">
    <w:abstractNumId w:val="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num>
  <w:num w:numId="24">
    <w:abstractNumId w:val="1"/>
  </w:num>
  <w:num w:numId="25">
    <w:abstractNumId w:val="24"/>
  </w:num>
  <w:num w:numId="26">
    <w:abstractNumId w:val="10"/>
  </w:num>
  <w:num w:numId="27">
    <w:abstractNumId w:val="13"/>
  </w:num>
  <w:num w:numId="28">
    <w:abstractNumId w:val="11"/>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8D844C1-26F7-4F5D-ADC3-94D7A240A8A5}"/>
    <w:docVar w:name="dgnword-eventsink" w:val="170071200"/>
    <w:docVar w:name="EN.InstantFormat" w:val="&lt;ENInstantFormat&gt;&lt;Enabled&gt;0&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t5pdex9f9ee7e20ptpzp5ka2zdevee25z0&quot;&gt;My EndNote Library&lt;record-ids&gt;&lt;item&gt;1&lt;/item&gt;&lt;item&gt;3&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7&lt;/item&gt;&lt;item&gt;28&lt;/item&gt;&lt;item&gt;29&lt;/item&gt;&lt;item&gt;31&lt;/item&gt;&lt;item&gt;41&lt;/item&gt;&lt;item&gt;56&lt;/item&gt;&lt;item&gt;57&lt;/item&gt;&lt;item&gt;58&lt;/item&gt;&lt;item&gt;63&lt;/item&gt;&lt;item&gt;65&lt;/item&gt;&lt;item&gt;66&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4&lt;/item&gt;&lt;item&gt;85&lt;/item&gt;&lt;/record-ids&gt;&lt;/item&gt;&lt;/Libraries&gt;"/>
  </w:docVars>
  <w:rsids>
    <w:rsidRoot w:val="0003742E"/>
    <w:rsid w:val="00000CFB"/>
    <w:rsid w:val="00001790"/>
    <w:rsid w:val="00003457"/>
    <w:rsid w:val="000035B7"/>
    <w:rsid w:val="00004928"/>
    <w:rsid w:val="00004F8C"/>
    <w:rsid w:val="0000576F"/>
    <w:rsid w:val="000076DB"/>
    <w:rsid w:val="00007B12"/>
    <w:rsid w:val="00010561"/>
    <w:rsid w:val="00012B3D"/>
    <w:rsid w:val="000141BA"/>
    <w:rsid w:val="00014412"/>
    <w:rsid w:val="00014B2B"/>
    <w:rsid w:val="00014FE9"/>
    <w:rsid w:val="00015ABC"/>
    <w:rsid w:val="00015AD1"/>
    <w:rsid w:val="00016264"/>
    <w:rsid w:val="000239AD"/>
    <w:rsid w:val="00024826"/>
    <w:rsid w:val="000277F1"/>
    <w:rsid w:val="00030070"/>
    <w:rsid w:val="00030857"/>
    <w:rsid w:val="000308F3"/>
    <w:rsid w:val="00031FF3"/>
    <w:rsid w:val="000323FC"/>
    <w:rsid w:val="000324E8"/>
    <w:rsid w:val="0003281F"/>
    <w:rsid w:val="00032B1D"/>
    <w:rsid w:val="00033732"/>
    <w:rsid w:val="00035438"/>
    <w:rsid w:val="0003579C"/>
    <w:rsid w:val="00035AD3"/>
    <w:rsid w:val="00035D9F"/>
    <w:rsid w:val="000370B0"/>
    <w:rsid w:val="0003742E"/>
    <w:rsid w:val="00037659"/>
    <w:rsid w:val="00037D06"/>
    <w:rsid w:val="00043494"/>
    <w:rsid w:val="00043519"/>
    <w:rsid w:val="00043A18"/>
    <w:rsid w:val="0004404F"/>
    <w:rsid w:val="00046049"/>
    <w:rsid w:val="00047128"/>
    <w:rsid w:val="00047D94"/>
    <w:rsid w:val="00047EF2"/>
    <w:rsid w:val="00052FC4"/>
    <w:rsid w:val="00053EA0"/>
    <w:rsid w:val="000549F8"/>
    <w:rsid w:val="00056597"/>
    <w:rsid w:val="00056D0B"/>
    <w:rsid w:val="00057774"/>
    <w:rsid w:val="00060074"/>
    <w:rsid w:val="000606C0"/>
    <w:rsid w:val="00062113"/>
    <w:rsid w:val="00062CA2"/>
    <w:rsid w:val="00063A3C"/>
    <w:rsid w:val="00064933"/>
    <w:rsid w:val="00065460"/>
    <w:rsid w:val="000654BE"/>
    <w:rsid w:val="00065797"/>
    <w:rsid w:val="00073059"/>
    <w:rsid w:val="00073AEC"/>
    <w:rsid w:val="000761B8"/>
    <w:rsid w:val="0007662B"/>
    <w:rsid w:val="000822B4"/>
    <w:rsid w:val="000848D5"/>
    <w:rsid w:val="00084F13"/>
    <w:rsid w:val="00086333"/>
    <w:rsid w:val="00086D5E"/>
    <w:rsid w:val="0009164A"/>
    <w:rsid w:val="000921EF"/>
    <w:rsid w:val="0009245E"/>
    <w:rsid w:val="000946A3"/>
    <w:rsid w:val="00097311"/>
    <w:rsid w:val="000A3347"/>
    <w:rsid w:val="000A3C37"/>
    <w:rsid w:val="000A6ACA"/>
    <w:rsid w:val="000A7FBD"/>
    <w:rsid w:val="000B0735"/>
    <w:rsid w:val="000B160F"/>
    <w:rsid w:val="000B2974"/>
    <w:rsid w:val="000B2BD7"/>
    <w:rsid w:val="000B3162"/>
    <w:rsid w:val="000B57B6"/>
    <w:rsid w:val="000B72C0"/>
    <w:rsid w:val="000B7616"/>
    <w:rsid w:val="000C2C7F"/>
    <w:rsid w:val="000C2F2F"/>
    <w:rsid w:val="000C442C"/>
    <w:rsid w:val="000C6068"/>
    <w:rsid w:val="000C6C57"/>
    <w:rsid w:val="000C721B"/>
    <w:rsid w:val="000D1290"/>
    <w:rsid w:val="000D3167"/>
    <w:rsid w:val="000D41D7"/>
    <w:rsid w:val="000D4EE9"/>
    <w:rsid w:val="000D63AC"/>
    <w:rsid w:val="000E1692"/>
    <w:rsid w:val="000E3CE6"/>
    <w:rsid w:val="000E4D55"/>
    <w:rsid w:val="000E5C59"/>
    <w:rsid w:val="000E6995"/>
    <w:rsid w:val="000E6ABD"/>
    <w:rsid w:val="000E72D3"/>
    <w:rsid w:val="000F079E"/>
    <w:rsid w:val="000F16C2"/>
    <w:rsid w:val="000F1F40"/>
    <w:rsid w:val="000F5E5B"/>
    <w:rsid w:val="000F6682"/>
    <w:rsid w:val="000F6EEA"/>
    <w:rsid w:val="000F7942"/>
    <w:rsid w:val="000F79BA"/>
    <w:rsid w:val="00100AC6"/>
    <w:rsid w:val="00100C77"/>
    <w:rsid w:val="00104FA3"/>
    <w:rsid w:val="001051C5"/>
    <w:rsid w:val="00105641"/>
    <w:rsid w:val="00105B6E"/>
    <w:rsid w:val="00106167"/>
    <w:rsid w:val="00107C96"/>
    <w:rsid w:val="00110095"/>
    <w:rsid w:val="00110813"/>
    <w:rsid w:val="001109F9"/>
    <w:rsid w:val="00112041"/>
    <w:rsid w:val="00112134"/>
    <w:rsid w:val="00112C62"/>
    <w:rsid w:val="00113D01"/>
    <w:rsid w:val="0011597F"/>
    <w:rsid w:val="00115BED"/>
    <w:rsid w:val="00116561"/>
    <w:rsid w:val="00117193"/>
    <w:rsid w:val="00117A55"/>
    <w:rsid w:val="00120F99"/>
    <w:rsid w:val="00121929"/>
    <w:rsid w:val="001219BC"/>
    <w:rsid w:val="00121D47"/>
    <w:rsid w:val="00122036"/>
    <w:rsid w:val="00122037"/>
    <w:rsid w:val="0012203D"/>
    <w:rsid w:val="001225AC"/>
    <w:rsid w:val="00122A93"/>
    <w:rsid w:val="00125817"/>
    <w:rsid w:val="00126661"/>
    <w:rsid w:val="00127114"/>
    <w:rsid w:val="00130062"/>
    <w:rsid w:val="001301AE"/>
    <w:rsid w:val="00130C15"/>
    <w:rsid w:val="0013350A"/>
    <w:rsid w:val="001341B6"/>
    <w:rsid w:val="00136137"/>
    <w:rsid w:val="0013659B"/>
    <w:rsid w:val="00137BCB"/>
    <w:rsid w:val="0014161B"/>
    <w:rsid w:val="001423A9"/>
    <w:rsid w:val="00143B44"/>
    <w:rsid w:val="00145080"/>
    <w:rsid w:val="00145379"/>
    <w:rsid w:val="001463A1"/>
    <w:rsid w:val="00150917"/>
    <w:rsid w:val="0015115D"/>
    <w:rsid w:val="00152FAE"/>
    <w:rsid w:val="00156D10"/>
    <w:rsid w:val="00157318"/>
    <w:rsid w:val="00157FDC"/>
    <w:rsid w:val="0016046E"/>
    <w:rsid w:val="00162EF1"/>
    <w:rsid w:val="00163125"/>
    <w:rsid w:val="00164B54"/>
    <w:rsid w:val="00164C2E"/>
    <w:rsid w:val="00165761"/>
    <w:rsid w:val="00165EB2"/>
    <w:rsid w:val="0016705E"/>
    <w:rsid w:val="00167B86"/>
    <w:rsid w:val="00167E66"/>
    <w:rsid w:val="001700B9"/>
    <w:rsid w:val="0017030E"/>
    <w:rsid w:val="00171267"/>
    <w:rsid w:val="00171ED6"/>
    <w:rsid w:val="001720D8"/>
    <w:rsid w:val="0017294F"/>
    <w:rsid w:val="001729A5"/>
    <w:rsid w:val="0017579C"/>
    <w:rsid w:val="001760DB"/>
    <w:rsid w:val="0017655B"/>
    <w:rsid w:val="0018084C"/>
    <w:rsid w:val="00181576"/>
    <w:rsid w:val="001815DC"/>
    <w:rsid w:val="00182171"/>
    <w:rsid w:val="00182610"/>
    <w:rsid w:val="00187285"/>
    <w:rsid w:val="001872EF"/>
    <w:rsid w:val="00187711"/>
    <w:rsid w:val="00190BAF"/>
    <w:rsid w:val="00192317"/>
    <w:rsid w:val="00192B6A"/>
    <w:rsid w:val="0019319B"/>
    <w:rsid w:val="00193A16"/>
    <w:rsid w:val="00193F0C"/>
    <w:rsid w:val="0019474E"/>
    <w:rsid w:val="00195413"/>
    <w:rsid w:val="001955C8"/>
    <w:rsid w:val="001959DC"/>
    <w:rsid w:val="00197AA9"/>
    <w:rsid w:val="00197BE6"/>
    <w:rsid w:val="001A15DB"/>
    <w:rsid w:val="001A25CB"/>
    <w:rsid w:val="001A632F"/>
    <w:rsid w:val="001B08BE"/>
    <w:rsid w:val="001B1175"/>
    <w:rsid w:val="001B1892"/>
    <w:rsid w:val="001B2577"/>
    <w:rsid w:val="001B3F61"/>
    <w:rsid w:val="001B444E"/>
    <w:rsid w:val="001B488F"/>
    <w:rsid w:val="001B52CE"/>
    <w:rsid w:val="001B65EE"/>
    <w:rsid w:val="001B67CF"/>
    <w:rsid w:val="001C0835"/>
    <w:rsid w:val="001C725B"/>
    <w:rsid w:val="001C79C5"/>
    <w:rsid w:val="001C7A68"/>
    <w:rsid w:val="001C7C3C"/>
    <w:rsid w:val="001D09E8"/>
    <w:rsid w:val="001D1DC3"/>
    <w:rsid w:val="001D2ED2"/>
    <w:rsid w:val="001D4D44"/>
    <w:rsid w:val="001D4E92"/>
    <w:rsid w:val="001D6D20"/>
    <w:rsid w:val="001E0F4E"/>
    <w:rsid w:val="001E270D"/>
    <w:rsid w:val="001E3131"/>
    <w:rsid w:val="001E39F9"/>
    <w:rsid w:val="001E5B5E"/>
    <w:rsid w:val="001E5E3C"/>
    <w:rsid w:val="001F0267"/>
    <w:rsid w:val="001F0CD8"/>
    <w:rsid w:val="001F12D8"/>
    <w:rsid w:val="001F1628"/>
    <w:rsid w:val="001F25EA"/>
    <w:rsid w:val="001F2805"/>
    <w:rsid w:val="001F2D77"/>
    <w:rsid w:val="001F4919"/>
    <w:rsid w:val="001F4D98"/>
    <w:rsid w:val="001F7F58"/>
    <w:rsid w:val="00201E48"/>
    <w:rsid w:val="00203089"/>
    <w:rsid w:val="00204BB4"/>
    <w:rsid w:val="00204F9B"/>
    <w:rsid w:val="00206279"/>
    <w:rsid w:val="00207010"/>
    <w:rsid w:val="00210BE4"/>
    <w:rsid w:val="00210CB6"/>
    <w:rsid w:val="00210E2C"/>
    <w:rsid w:val="00210FAA"/>
    <w:rsid w:val="0021232E"/>
    <w:rsid w:val="00214C09"/>
    <w:rsid w:val="00215774"/>
    <w:rsid w:val="00217E47"/>
    <w:rsid w:val="00220714"/>
    <w:rsid w:val="00221C25"/>
    <w:rsid w:val="002228BE"/>
    <w:rsid w:val="00223324"/>
    <w:rsid w:val="002245FB"/>
    <w:rsid w:val="00225410"/>
    <w:rsid w:val="00225970"/>
    <w:rsid w:val="00227A7F"/>
    <w:rsid w:val="00232060"/>
    <w:rsid w:val="00232936"/>
    <w:rsid w:val="00235BAA"/>
    <w:rsid w:val="0023631C"/>
    <w:rsid w:val="0024120A"/>
    <w:rsid w:val="0024122F"/>
    <w:rsid w:val="002422A4"/>
    <w:rsid w:val="002440F1"/>
    <w:rsid w:val="00246182"/>
    <w:rsid w:val="0024692A"/>
    <w:rsid w:val="00246986"/>
    <w:rsid w:val="00246DA8"/>
    <w:rsid w:val="00246F21"/>
    <w:rsid w:val="00247424"/>
    <w:rsid w:val="00253E9C"/>
    <w:rsid w:val="0025438F"/>
    <w:rsid w:val="0025460F"/>
    <w:rsid w:val="002564C1"/>
    <w:rsid w:val="00256F71"/>
    <w:rsid w:val="00256FE4"/>
    <w:rsid w:val="002575A1"/>
    <w:rsid w:val="00261163"/>
    <w:rsid w:val="00261A90"/>
    <w:rsid w:val="0026530C"/>
    <w:rsid w:val="00265621"/>
    <w:rsid w:val="00266257"/>
    <w:rsid w:val="00267F6B"/>
    <w:rsid w:val="00271AE3"/>
    <w:rsid w:val="00274813"/>
    <w:rsid w:val="00275038"/>
    <w:rsid w:val="002750B2"/>
    <w:rsid w:val="0027555E"/>
    <w:rsid w:val="0027563A"/>
    <w:rsid w:val="00276F64"/>
    <w:rsid w:val="002800E8"/>
    <w:rsid w:val="00280E74"/>
    <w:rsid w:val="002822A5"/>
    <w:rsid w:val="00283E3B"/>
    <w:rsid w:val="00284448"/>
    <w:rsid w:val="00284A8A"/>
    <w:rsid w:val="00284D7D"/>
    <w:rsid w:val="00285A9D"/>
    <w:rsid w:val="002907B0"/>
    <w:rsid w:val="00290A8E"/>
    <w:rsid w:val="00290D55"/>
    <w:rsid w:val="00291332"/>
    <w:rsid w:val="00292593"/>
    <w:rsid w:val="00292E9F"/>
    <w:rsid w:val="00294DB7"/>
    <w:rsid w:val="00294F6F"/>
    <w:rsid w:val="002951EB"/>
    <w:rsid w:val="00297221"/>
    <w:rsid w:val="002A0517"/>
    <w:rsid w:val="002A0BFE"/>
    <w:rsid w:val="002A4CC1"/>
    <w:rsid w:val="002A50DB"/>
    <w:rsid w:val="002A715E"/>
    <w:rsid w:val="002B10B7"/>
    <w:rsid w:val="002B6C2D"/>
    <w:rsid w:val="002B6E5B"/>
    <w:rsid w:val="002B74F7"/>
    <w:rsid w:val="002C128E"/>
    <w:rsid w:val="002C1664"/>
    <w:rsid w:val="002C3B13"/>
    <w:rsid w:val="002C3B9A"/>
    <w:rsid w:val="002D2CE4"/>
    <w:rsid w:val="002D3117"/>
    <w:rsid w:val="002D4179"/>
    <w:rsid w:val="002D4DC5"/>
    <w:rsid w:val="002D5F45"/>
    <w:rsid w:val="002D71F0"/>
    <w:rsid w:val="002D7708"/>
    <w:rsid w:val="002D79C6"/>
    <w:rsid w:val="002D7E63"/>
    <w:rsid w:val="002D7F2E"/>
    <w:rsid w:val="002E2E02"/>
    <w:rsid w:val="002E4A11"/>
    <w:rsid w:val="002E56A3"/>
    <w:rsid w:val="002E61DA"/>
    <w:rsid w:val="002F0081"/>
    <w:rsid w:val="002F0C5D"/>
    <w:rsid w:val="002F1550"/>
    <w:rsid w:val="002F2AC1"/>
    <w:rsid w:val="002F2D60"/>
    <w:rsid w:val="002F3716"/>
    <w:rsid w:val="002F3766"/>
    <w:rsid w:val="002F3E94"/>
    <w:rsid w:val="003012DA"/>
    <w:rsid w:val="00304191"/>
    <w:rsid w:val="00306ED3"/>
    <w:rsid w:val="0031149F"/>
    <w:rsid w:val="00311A51"/>
    <w:rsid w:val="003122D0"/>
    <w:rsid w:val="0031262E"/>
    <w:rsid w:val="00312B2F"/>
    <w:rsid w:val="00312C3D"/>
    <w:rsid w:val="00313F60"/>
    <w:rsid w:val="0031513E"/>
    <w:rsid w:val="00316173"/>
    <w:rsid w:val="00316CB3"/>
    <w:rsid w:val="00316CF4"/>
    <w:rsid w:val="00316DC5"/>
    <w:rsid w:val="003226D0"/>
    <w:rsid w:val="00323111"/>
    <w:rsid w:val="00323C5E"/>
    <w:rsid w:val="003245D1"/>
    <w:rsid w:val="00325E62"/>
    <w:rsid w:val="003262BB"/>
    <w:rsid w:val="003267B8"/>
    <w:rsid w:val="003270B1"/>
    <w:rsid w:val="00330CC7"/>
    <w:rsid w:val="003311C3"/>
    <w:rsid w:val="003314DA"/>
    <w:rsid w:val="0033158F"/>
    <w:rsid w:val="00331870"/>
    <w:rsid w:val="003326C7"/>
    <w:rsid w:val="00332CDE"/>
    <w:rsid w:val="00336447"/>
    <w:rsid w:val="00336CE7"/>
    <w:rsid w:val="00336EB2"/>
    <w:rsid w:val="003374A5"/>
    <w:rsid w:val="00340B91"/>
    <w:rsid w:val="00341037"/>
    <w:rsid w:val="003424F7"/>
    <w:rsid w:val="0034660C"/>
    <w:rsid w:val="00350748"/>
    <w:rsid w:val="00351D05"/>
    <w:rsid w:val="00352426"/>
    <w:rsid w:val="00352569"/>
    <w:rsid w:val="003538DA"/>
    <w:rsid w:val="0035660B"/>
    <w:rsid w:val="00362CB9"/>
    <w:rsid w:val="003630ED"/>
    <w:rsid w:val="00365A6A"/>
    <w:rsid w:val="00365D65"/>
    <w:rsid w:val="00367194"/>
    <w:rsid w:val="00367EEE"/>
    <w:rsid w:val="00367F45"/>
    <w:rsid w:val="0037044C"/>
    <w:rsid w:val="003722CE"/>
    <w:rsid w:val="0037258A"/>
    <w:rsid w:val="00374C66"/>
    <w:rsid w:val="00381408"/>
    <w:rsid w:val="00381922"/>
    <w:rsid w:val="00382DAE"/>
    <w:rsid w:val="00385239"/>
    <w:rsid w:val="003948DE"/>
    <w:rsid w:val="003974D8"/>
    <w:rsid w:val="00397BAB"/>
    <w:rsid w:val="003A2D58"/>
    <w:rsid w:val="003A39FD"/>
    <w:rsid w:val="003A5B23"/>
    <w:rsid w:val="003A7A62"/>
    <w:rsid w:val="003A7C15"/>
    <w:rsid w:val="003A7E35"/>
    <w:rsid w:val="003B034D"/>
    <w:rsid w:val="003B0514"/>
    <w:rsid w:val="003B0809"/>
    <w:rsid w:val="003B1079"/>
    <w:rsid w:val="003B1AA5"/>
    <w:rsid w:val="003B4EB2"/>
    <w:rsid w:val="003B6B9A"/>
    <w:rsid w:val="003B6DAB"/>
    <w:rsid w:val="003C00AC"/>
    <w:rsid w:val="003C225F"/>
    <w:rsid w:val="003C33DB"/>
    <w:rsid w:val="003C406C"/>
    <w:rsid w:val="003C4E5E"/>
    <w:rsid w:val="003C5E61"/>
    <w:rsid w:val="003C78E3"/>
    <w:rsid w:val="003D0488"/>
    <w:rsid w:val="003D084E"/>
    <w:rsid w:val="003D255E"/>
    <w:rsid w:val="003D4448"/>
    <w:rsid w:val="003E2702"/>
    <w:rsid w:val="003E310E"/>
    <w:rsid w:val="003E5655"/>
    <w:rsid w:val="003E7C3C"/>
    <w:rsid w:val="003E7EB4"/>
    <w:rsid w:val="003F0A4C"/>
    <w:rsid w:val="003F0EB0"/>
    <w:rsid w:val="003F1673"/>
    <w:rsid w:val="003F1681"/>
    <w:rsid w:val="003F16AF"/>
    <w:rsid w:val="003F2713"/>
    <w:rsid w:val="003F2E8A"/>
    <w:rsid w:val="003F37F7"/>
    <w:rsid w:val="003F3EA8"/>
    <w:rsid w:val="003F4733"/>
    <w:rsid w:val="003F523C"/>
    <w:rsid w:val="003F5677"/>
    <w:rsid w:val="003F602E"/>
    <w:rsid w:val="003F7351"/>
    <w:rsid w:val="003F75B9"/>
    <w:rsid w:val="00400BD6"/>
    <w:rsid w:val="00401395"/>
    <w:rsid w:val="0040202C"/>
    <w:rsid w:val="00411C59"/>
    <w:rsid w:val="00412909"/>
    <w:rsid w:val="00413849"/>
    <w:rsid w:val="00413B71"/>
    <w:rsid w:val="004145AC"/>
    <w:rsid w:val="00414CAB"/>
    <w:rsid w:val="00416E71"/>
    <w:rsid w:val="00416E8C"/>
    <w:rsid w:val="00422779"/>
    <w:rsid w:val="00422CB9"/>
    <w:rsid w:val="00422E5F"/>
    <w:rsid w:val="004249AC"/>
    <w:rsid w:val="00424CD9"/>
    <w:rsid w:val="00424DF7"/>
    <w:rsid w:val="0042538E"/>
    <w:rsid w:val="00430AB1"/>
    <w:rsid w:val="00431208"/>
    <w:rsid w:val="0043183A"/>
    <w:rsid w:val="0043218A"/>
    <w:rsid w:val="0043280A"/>
    <w:rsid w:val="00434DF0"/>
    <w:rsid w:val="00435F81"/>
    <w:rsid w:val="00436588"/>
    <w:rsid w:val="00436C9A"/>
    <w:rsid w:val="00436DEB"/>
    <w:rsid w:val="00436EB4"/>
    <w:rsid w:val="004371BE"/>
    <w:rsid w:val="0043776E"/>
    <w:rsid w:val="00440DD1"/>
    <w:rsid w:val="00441F01"/>
    <w:rsid w:val="00442887"/>
    <w:rsid w:val="00442D96"/>
    <w:rsid w:val="00443A01"/>
    <w:rsid w:val="00443B87"/>
    <w:rsid w:val="00443E1B"/>
    <w:rsid w:val="004440D5"/>
    <w:rsid w:val="004457C1"/>
    <w:rsid w:val="00446480"/>
    <w:rsid w:val="004521AC"/>
    <w:rsid w:val="00453750"/>
    <w:rsid w:val="00453FEA"/>
    <w:rsid w:val="00454BB2"/>
    <w:rsid w:val="00457112"/>
    <w:rsid w:val="00460375"/>
    <w:rsid w:val="0046063A"/>
    <w:rsid w:val="004606D4"/>
    <w:rsid w:val="00462BE8"/>
    <w:rsid w:val="00464759"/>
    <w:rsid w:val="0046687A"/>
    <w:rsid w:val="00466A5D"/>
    <w:rsid w:val="004700E7"/>
    <w:rsid w:val="004706F4"/>
    <w:rsid w:val="004707A7"/>
    <w:rsid w:val="0047358A"/>
    <w:rsid w:val="00474512"/>
    <w:rsid w:val="004779E5"/>
    <w:rsid w:val="00480828"/>
    <w:rsid w:val="0048184A"/>
    <w:rsid w:val="004836CB"/>
    <w:rsid w:val="00485894"/>
    <w:rsid w:val="00485BBC"/>
    <w:rsid w:val="00485BF6"/>
    <w:rsid w:val="00487369"/>
    <w:rsid w:val="00487472"/>
    <w:rsid w:val="00487779"/>
    <w:rsid w:val="00487DC6"/>
    <w:rsid w:val="00490260"/>
    <w:rsid w:val="004903ED"/>
    <w:rsid w:val="00490797"/>
    <w:rsid w:val="00493B69"/>
    <w:rsid w:val="00493D29"/>
    <w:rsid w:val="00494056"/>
    <w:rsid w:val="00495EB2"/>
    <w:rsid w:val="004A0724"/>
    <w:rsid w:val="004A1E1E"/>
    <w:rsid w:val="004A209E"/>
    <w:rsid w:val="004A2302"/>
    <w:rsid w:val="004A3219"/>
    <w:rsid w:val="004A3809"/>
    <w:rsid w:val="004A3B6D"/>
    <w:rsid w:val="004A3C3C"/>
    <w:rsid w:val="004A3F18"/>
    <w:rsid w:val="004A4F01"/>
    <w:rsid w:val="004A565E"/>
    <w:rsid w:val="004A5BE1"/>
    <w:rsid w:val="004A5CED"/>
    <w:rsid w:val="004A7969"/>
    <w:rsid w:val="004B0B58"/>
    <w:rsid w:val="004B1F7D"/>
    <w:rsid w:val="004B2639"/>
    <w:rsid w:val="004B3658"/>
    <w:rsid w:val="004B6745"/>
    <w:rsid w:val="004B69CC"/>
    <w:rsid w:val="004B720A"/>
    <w:rsid w:val="004C0525"/>
    <w:rsid w:val="004C05D9"/>
    <w:rsid w:val="004C57D1"/>
    <w:rsid w:val="004C65BB"/>
    <w:rsid w:val="004C65C8"/>
    <w:rsid w:val="004C7977"/>
    <w:rsid w:val="004D0176"/>
    <w:rsid w:val="004D1BD3"/>
    <w:rsid w:val="004D23B0"/>
    <w:rsid w:val="004D258C"/>
    <w:rsid w:val="004D28CD"/>
    <w:rsid w:val="004D4368"/>
    <w:rsid w:val="004D6BC0"/>
    <w:rsid w:val="004D74D8"/>
    <w:rsid w:val="004D75CC"/>
    <w:rsid w:val="004E0954"/>
    <w:rsid w:val="004E215A"/>
    <w:rsid w:val="004E312F"/>
    <w:rsid w:val="004E38D1"/>
    <w:rsid w:val="004E4944"/>
    <w:rsid w:val="004E7090"/>
    <w:rsid w:val="004E70D2"/>
    <w:rsid w:val="004E7418"/>
    <w:rsid w:val="004F04D9"/>
    <w:rsid w:val="004F1F3C"/>
    <w:rsid w:val="004F335E"/>
    <w:rsid w:val="004F4805"/>
    <w:rsid w:val="004F4D14"/>
    <w:rsid w:val="004F6035"/>
    <w:rsid w:val="004F6E18"/>
    <w:rsid w:val="004F75D3"/>
    <w:rsid w:val="00500E4E"/>
    <w:rsid w:val="005018D7"/>
    <w:rsid w:val="00502400"/>
    <w:rsid w:val="00502651"/>
    <w:rsid w:val="00503C4F"/>
    <w:rsid w:val="00504E45"/>
    <w:rsid w:val="005050F6"/>
    <w:rsid w:val="005053BB"/>
    <w:rsid w:val="00505FE2"/>
    <w:rsid w:val="0050641A"/>
    <w:rsid w:val="0050678D"/>
    <w:rsid w:val="00506A5C"/>
    <w:rsid w:val="00506A79"/>
    <w:rsid w:val="00507D71"/>
    <w:rsid w:val="0051004F"/>
    <w:rsid w:val="00512460"/>
    <w:rsid w:val="0051415F"/>
    <w:rsid w:val="00514F44"/>
    <w:rsid w:val="00516455"/>
    <w:rsid w:val="00520614"/>
    <w:rsid w:val="0052274F"/>
    <w:rsid w:val="00522AFB"/>
    <w:rsid w:val="00522E8F"/>
    <w:rsid w:val="00522F01"/>
    <w:rsid w:val="005240AA"/>
    <w:rsid w:val="00525747"/>
    <w:rsid w:val="00525B79"/>
    <w:rsid w:val="0052609C"/>
    <w:rsid w:val="00527241"/>
    <w:rsid w:val="00527467"/>
    <w:rsid w:val="00530BA8"/>
    <w:rsid w:val="00530F55"/>
    <w:rsid w:val="00532694"/>
    <w:rsid w:val="00532AD4"/>
    <w:rsid w:val="0053380E"/>
    <w:rsid w:val="005339DF"/>
    <w:rsid w:val="00533EC2"/>
    <w:rsid w:val="005357F2"/>
    <w:rsid w:val="00537310"/>
    <w:rsid w:val="00537D5E"/>
    <w:rsid w:val="00541725"/>
    <w:rsid w:val="00541F62"/>
    <w:rsid w:val="005425A6"/>
    <w:rsid w:val="005431A4"/>
    <w:rsid w:val="00544929"/>
    <w:rsid w:val="00545301"/>
    <w:rsid w:val="00546926"/>
    <w:rsid w:val="00546E42"/>
    <w:rsid w:val="00546F16"/>
    <w:rsid w:val="00547C35"/>
    <w:rsid w:val="00550989"/>
    <w:rsid w:val="00550A44"/>
    <w:rsid w:val="0055419D"/>
    <w:rsid w:val="0055423C"/>
    <w:rsid w:val="00555201"/>
    <w:rsid w:val="005563FA"/>
    <w:rsid w:val="00556707"/>
    <w:rsid w:val="00557A21"/>
    <w:rsid w:val="0056189B"/>
    <w:rsid w:val="0056198F"/>
    <w:rsid w:val="00561CD3"/>
    <w:rsid w:val="005643CC"/>
    <w:rsid w:val="00570ACF"/>
    <w:rsid w:val="00570C8B"/>
    <w:rsid w:val="00570E32"/>
    <w:rsid w:val="00572EDD"/>
    <w:rsid w:val="0057350D"/>
    <w:rsid w:val="0057446D"/>
    <w:rsid w:val="00575187"/>
    <w:rsid w:val="00575B16"/>
    <w:rsid w:val="005771FD"/>
    <w:rsid w:val="005777CD"/>
    <w:rsid w:val="00580343"/>
    <w:rsid w:val="00580E20"/>
    <w:rsid w:val="005813EE"/>
    <w:rsid w:val="00586EE4"/>
    <w:rsid w:val="0059112D"/>
    <w:rsid w:val="00592498"/>
    <w:rsid w:val="005936D9"/>
    <w:rsid w:val="00595D75"/>
    <w:rsid w:val="0059759B"/>
    <w:rsid w:val="00597ADB"/>
    <w:rsid w:val="005A0A62"/>
    <w:rsid w:val="005A35B9"/>
    <w:rsid w:val="005A7378"/>
    <w:rsid w:val="005B0520"/>
    <w:rsid w:val="005B0AEE"/>
    <w:rsid w:val="005B2428"/>
    <w:rsid w:val="005B430D"/>
    <w:rsid w:val="005B4C11"/>
    <w:rsid w:val="005B6E2E"/>
    <w:rsid w:val="005B7924"/>
    <w:rsid w:val="005B7BC6"/>
    <w:rsid w:val="005C030C"/>
    <w:rsid w:val="005C27F1"/>
    <w:rsid w:val="005C2D7C"/>
    <w:rsid w:val="005C37FE"/>
    <w:rsid w:val="005C40AB"/>
    <w:rsid w:val="005C4113"/>
    <w:rsid w:val="005C5ED3"/>
    <w:rsid w:val="005C7E58"/>
    <w:rsid w:val="005D0DBD"/>
    <w:rsid w:val="005D0EDB"/>
    <w:rsid w:val="005D1205"/>
    <w:rsid w:val="005D2519"/>
    <w:rsid w:val="005D40DF"/>
    <w:rsid w:val="005D627B"/>
    <w:rsid w:val="005D653E"/>
    <w:rsid w:val="005D7357"/>
    <w:rsid w:val="005E296A"/>
    <w:rsid w:val="005E2F9E"/>
    <w:rsid w:val="005E6D00"/>
    <w:rsid w:val="005F05F5"/>
    <w:rsid w:val="005F0C23"/>
    <w:rsid w:val="005F2EE3"/>
    <w:rsid w:val="005F3BB6"/>
    <w:rsid w:val="005F4FC1"/>
    <w:rsid w:val="005F72CE"/>
    <w:rsid w:val="00600A55"/>
    <w:rsid w:val="00600C4D"/>
    <w:rsid w:val="00601CA0"/>
    <w:rsid w:val="00601CC3"/>
    <w:rsid w:val="006024EE"/>
    <w:rsid w:val="00602C49"/>
    <w:rsid w:val="006033EE"/>
    <w:rsid w:val="006036C3"/>
    <w:rsid w:val="00605F9C"/>
    <w:rsid w:val="00605FC8"/>
    <w:rsid w:val="00606B30"/>
    <w:rsid w:val="00606C96"/>
    <w:rsid w:val="00606E7E"/>
    <w:rsid w:val="00610A24"/>
    <w:rsid w:val="006119F2"/>
    <w:rsid w:val="00612874"/>
    <w:rsid w:val="00613119"/>
    <w:rsid w:val="00613A06"/>
    <w:rsid w:val="00613A6B"/>
    <w:rsid w:val="00615435"/>
    <w:rsid w:val="006159FF"/>
    <w:rsid w:val="00616DC9"/>
    <w:rsid w:val="00617D94"/>
    <w:rsid w:val="00620BD0"/>
    <w:rsid w:val="006211E9"/>
    <w:rsid w:val="006226DE"/>
    <w:rsid w:val="00623620"/>
    <w:rsid w:val="00623B32"/>
    <w:rsid w:val="00623C0D"/>
    <w:rsid w:val="00632AAB"/>
    <w:rsid w:val="00634033"/>
    <w:rsid w:val="006342B9"/>
    <w:rsid w:val="00634F81"/>
    <w:rsid w:val="006368B0"/>
    <w:rsid w:val="00637452"/>
    <w:rsid w:val="0064177A"/>
    <w:rsid w:val="0064241B"/>
    <w:rsid w:val="00642F74"/>
    <w:rsid w:val="00645301"/>
    <w:rsid w:val="006456D4"/>
    <w:rsid w:val="00645AE1"/>
    <w:rsid w:val="006465E1"/>
    <w:rsid w:val="00651522"/>
    <w:rsid w:val="00652252"/>
    <w:rsid w:val="0065358D"/>
    <w:rsid w:val="00654114"/>
    <w:rsid w:val="00654389"/>
    <w:rsid w:val="00654844"/>
    <w:rsid w:val="006549B1"/>
    <w:rsid w:val="006552B2"/>
    <w:rsid w:val="00655414"/>
    <w:rsid w:val="0065588B"/>
    <w:rsid w:val="00657356"/>
    <w:rsid w:val="00657C91"/>
    <w:rsid w:val="00661313"/>
    <w:rsid w:val="00661877"/>
    <w:rsid w:val="00662992"/>
    <w:rsid w:val="0066428E"/>
    <w:rsid w:val="006643AE"/>
    <w:rsid w:val="00664E02"/>
    <w:rsid w:val="00665936"/>
    <w:rsid w:val="00666486"/>
    <w:rsid w:val="00666540"/>
    <w:rsid w:val="00667742"/>
    <w:rsid w:val="0067053A"/>
    <w:rsid w:val="00670549"/>
    <w:rsid w:val="0067149E"/>
    <w:rsid w:val="00671DCF"/>
    <w:rsid w:val="00673389"/>
    <w:rsid w:val="00673C94"/>
    <w:rsid w:val="00674D62"/>
    <w:rsid w:val="0067550F"/>
    <w:rsid w:val="00675AFD"/>
    <w:rsid w:val="00681DCC"/>
    <w:rsid w:val="00682A59"/>
    <w:rsid w:val="00684ADA"/>
    <w:rsid w:val="0069070A"/>
    <w:rsid w:val="00692CB7"/>
    <w:rsid w:val="006939EA"/>
    <w:rsid w:val="00696604"/>
    <w:rsid w:val="006967F6"/>
    <w:rsid w:val="006977D2"/>
    <w:rsid w:val="00697F1D"/>
    <w:rsid w:val="006A1F6C"/>
    <w:rsid w:val="006A3CDB"/>
    <w:rsid w:val="006A4C43"/>
    <w:rsid w:val="006A4FEA"/>
    <w:rsid w:val="006A5D94"/>
    <w:rsid w:val="006A74F3"/>
    <w:rsid w:val="006A7689"/>
    <w:rsid w:val="006B0670"/>
    <w:rsid w:val="006B0BCD"/>
    <w:rsid w:val="006B260C"/>
    <w:rsid w:val="006B768F"/>
    <w:rsid w:val="006B7C5D"/>
    <w:rsid w:val="006C2CE3"/>
    <w:rsid w:val="006C44C3"/>
    <w:rsid w:val="006C49D1"/>
    <w:rsid w:val="006C5F43"/>
    <w:rsid w:val="006C65A6"/>
    <w:rsid w:val="006C6784"/>
    <w:rsid w:val="006D2EBB"/>
    <w:rsid w:val="006D3379"/>
    <w:rsid w:val="006D3AE2"/>
    <w:rsid w:val="006D41A8"/>
    <w:rsid w:val="006D426F"/>
    <w:rsid w:val="006D4329"/>
    <w:rsid w:val="006D5755"/>
    <w:rsid w:val="006D5F69"/>
    <w:rsid w:val="006E2710"/>
    <w:rsid w:val="006E328F"/>
    <w:rsid w:val="006E41DE"/>
    <w:rsid w:val="006E59EC"/>
    <w:rsid w:val="006E7D0D"/>
    <w:rsid w:val="006F0546"/>
    <w:rsid w:val="006F0CA4"/>
    <w:rsid w:val="006F2C3A"/>
    <w:rsid w:val="006F3112"/>
    <w:rsid w:val="006F360C"/>
    <w:rsid w:val="006F3E43"/>
    <w:rsid w:val="007008BB"/>
    <w:rsid w:val="00700C91"/>
    <w:rsid w:val="0070237D"/>
    <w:rsid w:val="00702B6D"/>
    <w:rsid w:val="007042FA"/>
    <w:rsid w:val="00707BB8"/>
    <w:rsid w:val="00707EAF"/>
    <w:rsid w:val="00710152"/>
    <w:rsid w:val="007106F1"/>
    <w:rsid w:val="007117CD"/>
    <w:rsid w:val="0071230E"/>
    <w:rsid w:val="00713E2F"/>
    <w:rsid w:val="007146F8"/>
    <w:rsid w:val="007151CC"/>
    <w:rsid w:val="007159C0"/>
    <w:rsid w:val="00720081"/>
    <w:rsid w:val="007214CB"/>
    <w:rsid w:val="007219E6"/>
    <w:rsid w:val="00723324"/>
    <w:rsid w:val="00723DBD"/>
    <w:rsid w:val="0072420E"/>
    <w:rsid w:val="00726DF5"/>
    <w:rsid w:val="007277A3"/>
    <w:rsid w:val="0073013B"/>
    <w:rsid w:val="00730246"/>
    <w:rsid w:val="00732305"/>
    <w:rsid w:val="00734D2A"/>
    <w:rsid w:val="007364D4"/>
    <w:rsid w:val="00736D9D"/>
    <w:rsid w:val="00737211"/>
    <w:rsid w:val="0073768D"/>
    <w:rsid w:val="007410C9"/>
    <w:rsid w:val="00741D10"/>
    <w:rsid w:val="007424F6"/>
    <w:rsid w:val="00744774"/>
    <w:rsid w:val="007451B4"/>
    <w:rsid w:val="00745836"/>
    <w:rsid w:val="007471C1"/>
    <w:rsid w:val="00747C45"/>
    <w:rsid w:val="00750B0E"/>
    <w:rsid w:val="00751A20"/>
    <w:rsid w:val="007532A4"/>
    <w:rsid w:val="007540E3"/>
    <w:rsid w:val="007569DB"/>
    <w:rsid w:val="00757086"/>
    <w:rsid w:val="00762573"/>
    <w:rsid w:val="0076315E"/>
    <w:rsid w:val="007631E9"/>
    <w:rsid w:val="00763C2A"/>
    <w:rsid w:val="00763F37"/>
    <w:rsid w:val="00765CB4"/>
    <w:rsid w:val="00765CCA"/>
    <w:rsid w:val="00766C97"/>
    <w:rsid w:val="00771326"/>
    <w:rsid w:val="00771920"/>
    <w:rsid w:val="007724B5"/>
    <w:rsid w:val="00772F20"/>
    <w:rsid w:val="007749D9"/>
    <w:rsid w:val="00774A88"/>
    <w:rsid w:val="00776CC5"/>
    <w:rsid w:val="00780F2B"/>
    <w:rsid w:val="00781A3D"/>
    <w:rsid w:val="00781E1A"/>
    <w:rsid w:val="007820AA"/>
    <w:rsid w:val="00782C78"/>
    <w:rsid w:val="00782FF3"/>
    <w:rsid w:val="00783258"/>
    <w:rsid w:val="00783D43"/>
    <w:rsid w:val="00784312"/>
    <w:rsid w:val="007849BF"/>
    <w:rsid w:val="00784F34"/>
    <w:rsid w:val="007852B1"/>
    <w:rsid w:val="00785659"/>
    <w:rsid w:val="007866BA"/>
    <w:rsid w:val="00786ADF"/>
    <w:rsid w:val="007871D8"/>
    <w:rsid w:val="007875A6"/>
    <w:rsid w:val="00787AFC"/>
    <w:rsid w:val="00790955"/>
    <w:rsid w:val="0079305F"/>
    <w:rsid w:val="007932F9"/>
    <w:rsid w:val="0079418D"/>
    <w:rsid w:val="0079427A"/>
    <w:rsid w:val="00795637"/>
    <w:rsid w:val="00795D69"/>
    <w:rsid w:val="00797FE4"/>
    <w:rsid w:val="007A2185"/>
    <w:rsid w:val="007A268E"/>
    <w:rsid w:val="007A2B67"/>
    <w:rsid w:val="007A4D9F"/>
    <w:rsid w:val="007A51E2"/>
    <w:rsid w:val="007A52D0"/>
    <w:rsid w:val="007A650D"/>
    <w:rsid w:val="007A7B70"/>
    <w:rsid w:val="007B0D1F"/>
    <w:rsid w:val="007B2EDD"/>
    <w:rsid w:val="007B454C"/>
    <w:rsid w:val="007B5048"/>
    <w:rsid w:val="007B5A69"/>
    <w:rsid w:val="007B6A63"/>
    <w:rsid w:val="007B7345"/>
    <w:rsid w:val="007B75C3"/>
    <w:rsid w:val="007C0F9B"/>
    <w:rsid w:val="007C18FA"/>
    <w:rsid w:val="007C4B63"/>
    <w:rsid w:val="007C588F"/>
    <w:rsid w:val="007C7150"/>
    <w:rsid w:val="007C7B22"/>
    <w:rsid w:val="007C7F7A"/>
    <w:rsid w:val="007D0FB2"/>
    <w:rsid w:val="007D27E3"/>
    <w:rsid w:val="007D2C8C"/>
    <w:rsid w:val="007D4540"/>
    <w:rsid w:val="007D59EE"/>
    <w:rsid w:val="007D5F36"/>
    <w:rsid w:val="007E04D2"/>
    <w:rsid w:val="007E0E93"/>
    <w:rsid w:val="007E2692"/>
    <w:rsid w:val="007E2E4B"/>
    <w:rsid w:val="007E3BEE"/>
    <w:rsid w:val="007E3D5E"/>
    <w:rsid w:val="007E3FF4"/>
    <w:rsid w:val="007E4072"/>
    <w:rsid w:val="007E5D81"/>
    <w:rsid w:val="007E65E5"/>
    <w:rsid w:val="007E68AD"/>
    <w:rsid w:val="007E6953"/>
    <w:rsid w:val="007E6A96"/>
    <w:rsid w:val="007F08AD"/>
    <w:rsid w:val="007F1661"/>
    <w:rsid w:val="007F33B0"/>
    <w:rsid w:val="007F3F15"/>
    <w:rsid w:val="007F7439"/>
    <w:rsid w:val="00800B2F"/>
    <w:rsid w:val="008015F6"/>
    <w:rsid w:val="00801A1D"/>
    <w:rsid w:val="008032EF"/>
    <w:rsid w:val="008052CF"/>
    <w:rsid w:val="00806CC8"/>
    <w:rsid w:val="008124C1"/>
    <w:rsid w:val="008138DF"/>
    <w:rsid w:val="00815814"/>
    <w:rsid w:val="008161DA"/>
    <w:rsid w:val="00816DFD"/>
    <w:rsid w:val="00816FB8"/>
    <w:rsid w:val="0081701D"/>
    <w:rsid w:val="00820873"/>
    <w:rsid w:val="00821C1F"/>
    <w:rsid w:val="00821F0B"/>
    <w:rsid w:val="008227F9"/>
    <w:rsid w:val="00823087"/>
    <w:rsid w:val="008233F8"/>
    <w:rsid w:val="008261F2"/>
    <w:rsid w:val="00830202"/>
    <w:rsid w:val="008304F9"/>
    <w:rsid w:val="00831B20"/>
    <w:rsid w:val="0083256F"/>
    <w:rsid w:val="00833790"/>
    <w:rsid w:val="008355AC"/>
    <w:rsid w:val="00835E85"/>
    <w:rsid w:val="008360AF"/>
    <w:rsid w:val="00836750"/>
    <w:rsid w:val="0084020C"/>
    <w:rsid w:val="00840675"/>
    <w:rsid w:val="00841737"/>
    <w:rsid w:val="00842122"/>
    <w:rsid w:val="00842397"/>
    <w:rsid w:val="00844894"/>
    <w:rsid w:val="00844A11"/>
    <w:rsid w:val="00845106"/>
    <w:rsid w:val="00845709"/>
    <w:rsid w:val="0084586B"/>
    <w:rsid w:val="00846359"/>
    <w:rsid w:val="00846361"/>
    <w:rsid w:val="00847266"/>
    <w:rsid w:val="00847641"/>
    <w:rsid w:val="00847E3C"/>
    <w:rsid w:val="00853405"/>
    <w:rsid w:val="00853610"/>
    <w:rsid w:val="00853C18"/>
    <w:rsid w:val="008549F2"/>
    <w:rsid w:val="008562D8"/>
    <w:rsid w:val="0086196E"/>
    <w:rsid w:val="00866F68"/>
    <w:rsid w:val="0086785C"/>
    <w:rsid w:val="0087310B"/>
    <w:rsid w:val="00874B8B"/>
    <w:rsid w:val="008765DC"/>
    <w:rsid w:val="00876A37"/>
    <w:rsid w:val="00877DF3"/>
    <w:rsid w:val="00877F2A"/>
    <w:rsid w:val="0088152D"/>
    <w:rsid w:val="00881C7D"/>
    <w:rsid w:val="008821DB"/>
    <w:rsid w:val="00882FE3"/>
    <w:rsid w:val="0088426F"/>
    <w:rsid w:val="00885136"/>
    <w:rsid w:val="00885398"/>
    <w:rsid w:val="00885891"/>
    <w:rsid w:val="008858A2"/>
    <w:rsid w:val="00886D06"/>
    <w:rsid w:val="00891342"/>
    <w:rsid w:val="0089137E"/>
    <w:rsid w:val="008921BE"/>
    <w:rsid w:val="008934FA"/>
    <w:rsid w:val="00893AD5"/>
    <w:rsid w:val="00893FB5"/>
    <w:rsid w:val="008940D0"/>
    <w:rsid w:val="00895A6B"/>
    <w:rsid w:val="00895B24"/>
    <w:rsid w:val="0089611B"/>
    <w:rsid w:val="00896D67"/>
    <w:rsid w:val="00896F0D"/>
    <w:rsid w:val="008974AB"/>
    <w:rsid w:val="00897DC2"/>
    <w:rsid w:val="008A1E04"/>
    <w:rsid w:val="008A38F2"/>
    <w:rsid w:val="008A56C9"/>
    <w:rsid w:val="008A5926"/>
    <w:rsid w:val="008A5D68"/>
    <w:rsid w:val="008A7340"/>
    <w:rsid w:val="008A78B7"/>
    <w:rsid w:val="008B15DF"/>
    <w:rsid w:val="008B2DAC"/>
    <w:rsid w:val="008B3111"/>
    <w:rsid w:val="008B34F8"/>
    <w:rsid w:val="008B52E2"/>
    <w:rsid w:val="008B67BB"/>
    <w:rsid w:val="008B6C3C"/>
    <w:rsid w:val="008B7A92"/>
    <w:rsid w:val="008C0A07"/>
    <w:rsid w:val="008C255F"/>
    <w:rsid w:val="008C2881"/>
    <w:rsid w:val="008C2D1D"/>
    <w:rsid w:val="008C393A"/>
    <w:rsid w:val="008C3E4E"/>
    <w:rsid w:val="008C5621"/>
    <w:rsid w:val="008C7C40"/>
    <w:rsid w:val="008D1FED"/>
    <w:rsid w:val="008D2DD2"/>
    <w:rsid w:val="008D3975"/>
    <w:rsid w:val="008D45DE"/>
    <w:rsid w:val="008D5137"/>
    <w:rsid w:val="008D687A"/>
    <w:rsid w:val="008D68EC"/>
    <w:rsid w:val="008D7DFF"/>
    <w:rsid w:val="008E1AE1"/>
    <w:rsid w:val="008E209D"/>
    <w:rsid w:val="008E49DE"/>
    <w:rsid w:val="008E5302"/>
    <w:rsid w:val="008E7A1B"/>
    <w:rsid w:val="008F125F"/>
    <w:rsid w:val="008F3493"/>
    <w:rsid w:val="008F4C61"/>
    <w:rsid w:val="008F5A7A"/>
    <w:rsid w:val="008F5F70"/>
    <w:rsid w:val="008F7E66"/>
    <w:rsid w:val="0090082C"/>
    <w:rsid w:val="00900DAA"/>
    <w:rsid w:val="0090168A"/>
    <w:rsid w:val="009019CD"/>
    <w:rsid w:val="009025A0"/>
    <w:rsid w:val="009025A5"/>
    <w:rsid w:val="00904A67"/>
    <w:rsid w:val="009050F9"/>
    <w:rsid w:val="00905A0E"/>
    <w:rsid w:val="009072AA"/>
    <w:rsid w:val="009115B3"/>
    <w:rsid w:val="00911DC5"/>
    <w:rsid w:val="00912437"/>
    <w:rsid w:val="00913017"/>
    <w:rsid w:val="00913346"/>
    <w:rsid w:val="009145E0"/>
    <w:rsid w:val="00914D17"/>
    <w:rsid w:val="00916365"/>
    <w:rsid w:val="0091670A"/>
    <w:rsid w:val="00920710"/>
    <w:rsid w:val="00920BDD"/>
    <w:rsid w:val="00921561"/>
    <w:rsid w:val="00921BB1"/>
    <w:rsid w:val="00922B42"/>
    <w:rsid w:val="00923907"/>
    <w:rsid w:val="00923ABD"/>
    <w:rsid w:val="00924D47"/>
    <w:rsid w:val="00925D17"/>
    <w:rsid w:val="00925FB9"/>
    <w:rsid w:val="00926239"/>
    <w:rsid w:val="009267A3"/>
    <w:rsid w:val="0092708C"/>
    <w:rsid w:val="00927101"/>
    <w:rsid w:val="00930C67"/>
    <w:rsid w:val="009331B5"/>
    <w:rsid w:val="00934229"/>
    <w:rsid w:val="0093513A"/>
    <w:rsid w:val="00935EA6"/>
    <w:rsid w:val="0093728E"/>
    <w:rsid w:val="0093784F"/>
    <w:rsid w:val="00937CF2"/>
    <w:rsid w:val="009405DE"/>
    <w:rsid w:val="0094208B"/>
    <w:rsid w:val="00942A76"/>
    <w:rsid w:val="00942F45"/>
    <w:rsid w:val="00943123"/>
    <w:rsid w:val="00943D5E"/>
    <w:rsid w:val="0094403C"/>
    <w:rsid w:val="0094404E"/>
    <w:rsid w:val="00945290"/>
    <w:rsid w:val="009456FD"/>
    <w:rsid w:val="00945A1F"/>
    <w:rsid w:val="00945CA6"/>
    <w:rsid w:val="009468FE"/>
    <w:rsid w:val="00947250"/>
    <w:rsid w:val="009504DC"/>
    <w:rsid w:val="009521C1"/>
    <w:rsid w:val="0095405C"/>
    <w:rsid w:val="009550F7"/>
    <w:rsid w:val="009551A0"/>
    <w:rsid w:val="009551C3"/>
    <w:rsid w:val="00955AAE"/>
    <w:rsid w:val="00955C81"/>
    <w:rsid w:val="009570F1"/>
    <w:rsid w:val="00957288"/>
    <w:rsid w:val="00960DF4"/>
    <w:rsid w:val="00961D49"/>
    <w:rsid w:val="00965A5F"/>
    <w:rsid w:val="00967509"/>
    <w:rsid w:val="00967ECF"/>
    <w:rsid w:val="00967F06"/>
    <w:rsid w:val="00974364"/>
    <w:rsid w:val="00975F57"/>
    <w:rsid w:val="00976E3F"/>
    <w:rsid w:val="00976FD4"/>
    <w:rsid w:val="00983843"/>
    <w:rsid w:val="00983E8F"/>
    <w:rsid w:val="009863A0"/>
    <w:rsid w:val="00986CD4"/>
    <w:rsid w:val="00987A65"/>
    <w:rsid w:val="009901FE"/>
    <w:rsid w:val="00991D11"/>
    <w:rsid w:val="009937FC"/>
    <w:rsid w:val="00993C4A"/>
    <w:rsid w:val="009940FC"/>
    <w:rsid w:val="009949D5"/>
    <w:rsid w:val="009A2FBE"/>
    <w:rsid w:val="009A331B"/>
    <w:rsid w:val="009A35E2"/>
    <w:rsid w:val="009A3FDD"/>
    <w:rsid w:val="009A501F"/>
    <w:rsid w:val="009A6473"/>
    <w:rsid w:val="009B0001"/>
    <w:rsid w:val="009B1289"/>
    <w:rsid w:val="009B129E"/>
    <w:rsid w:val="009B2323"/>
    <w:rsid w:val="009B30A5"/>
    <w:rsid w:val="009B55BE"/>
    <w:rsid w:val="009B5911"/>
    <w:rsid w:val="009B6E29"/>
    <w:rsid w:val="009C1B8C"/>
    <w:rsid w:val="009C1F1A"/>
    <w:rsid w:val="009C2C8B"/>
    <w:rsid w:val="009C30A7"/>
    <w:rsid w:val="009C5962"/>
    <w:rsid w:val="009C5F4A"/>
    <w:rsid w:val="009C7668"/>
    <w:rsid w:val="009D0932"/>
    <w:rsid w:val="009D2F7D"/>
    <w:rsid w:val="009D37ED"/>
    <w:rsid w:val="009D4CE0"/>
    <w:rsid w:val="009D512D"/>
    <w:rsid w:val="009D55F2"/>
    <w:rsid w:val="009D622D"/>
    <w:rsid w:val="009D6537"/>
    <w:rsid w:val="009D7A02"/>
    <w:rsid w:val="009D7CA8"/>
    <w:rsid w:val="009E0B61"/>
    <w:rsid w:val="009E0BA2"/>
    <w:rsid w:val="009E29CB"/>
    <w:rsid w:val="009E2BE4"/>
    <w:rsid w:val="009E5A70"/>
    <w:rsid w:val="009E5CCE"/>
    <w:rsid w:val="009E62B8"/>
    <w:rsid w:val="009E7A2E"/>
    <w:rsid w:val="009F1D02"/>
    <w:rsid w:val="009F30D4"/>
    <w:rsid w:val="009F3924"/>
    <w:rsid w:val="009F4846"/>
    <w:rsid w:val="009F60DB"/>
    <w:rsid w:val="009F6869"/>
    <w:rsid w:val="009F7295"/>
    <w:rsid w:val="00A00E2E"/>
    <w:rsid w:val="00A00F7F"/>
    <w:rsid w:val="00A0128B"/>
    <w:rsid w:val="00A01760"/>
    <w:rsid w:val="00A0389A"/>
    <w:rsid w:val="00A03D1F"/>
    <w:rsid w:val="00A05724"/>
    <w:rsid w:val="00A060FF"/>
    <w:rsid w:val="00A0794F"/>
    <w:rsid w:val="00A07BBD"/>
    <w:rsid w:val="00A111AF"/>
    <w:rsid w:val="00A128A4"/>
    <w:rsid w:val="00A12F82"/>
    <w:rsid w:val="00A133AF"/>
    <w:rsid w:val="00A178EE"/>
    <w:rsid w:val="00A20914"/>
    <w:rsid w:val="00A210B7"/>
    <w:rsid w:val="00A216E7"/>
    <w:rsid w:val="00A21DD3"/>
    <w:rsid w:val="00A22848"/>
    <w:rsid w:val="00A24F73"/>
    <w:rsid w:val="00A2521B"/>
    <w:rsid w:val="00A26F44"/>
    <w:rsid w:val="00A30E34"/>
    <w:rsid w:val="00A30E81"/>
    <w:rsid w:val="00A31195"/>
    <w:rsid w:val="00A327A0"/>
    <w:rsid w:val="00A339BC"/>
    <w:rsid w:val="00A345CB"/>
    <w:rsid w:val="00A35287"/>
    <w:rsid w:val="00A40296"/>
    <w:rsid w:val="00A418AD"/>
    <w:rsid w:val="00A41DFC"/>
    <w:rsid w:val="00A43093"/>
    <w:rsid w:val="00A442F3"/>
    <w:rsid w:val="00A46A7F"/>
    <w:rsid w:val="00A478BB"/>
    <w:rsid w:val="00A502E4"/>
    <w:rsid w:val="00A503DA"/>
    <w:rsid w:val="00A517DD"/>
    <w:rsid w:val="00A518E6"/>
    <w:rsid w:val="00A51E11"/>
    <w:rsid w:val="00A53C58"/>
    <w:rsid w:val="00A55B8D"/>
    <w:rsid w:val="00A564FD"/>
    <w:rsid w:val="00A57026"/>
    <w:rsid w:val="00A5706B"/>
    <w:rsid w:val="00A57613"/>
    <w:rsid w:val="00A60DB9"/>
    <w:rsid w:val="00A62CB4"/>
    <w:rsid w:val="00A666A5"/>
    <w:rsid w:val="00A67D29"/>
    <w:rsid w:val="00A67DC9"/>
    <w:rsid w:val="00A72921"/>
    <w:rsid w:val="00A73C82"/>
    <w:rsid w:val="00A74566"/>
    <w:rsid w:val="00A75BD6"/>
    <w:rsid w:val="00A81D8B"/>
    <w:rsid w:val="00A8236C"/>
    <w:rsid w:val="00A8355C"/>
    <w:rsid w:val="00A85012"/>
    <w:rsid w:val="00A8577A"/>
    <w:rsid w:val="00A900D4"/>
    <w:rsid w:val="00A907F8"/>
    <w:rsid w:val="00A91B62"/>
    <w:rsid w:val="00A91CC4"/>
    <w:rsid w:val="00A91FDA"/>
    <w:rsid w:val="00A92860"/>
    <w:rsid w:val="00A92E32"/>
    <w:rsid w:val="00A9645A"/>
    <w:rsid w:val="00A97DBE"/>
    <w:rsid w:val="00A97E53"/>
    <w:rsid w:val="00AA0B1F"/>
    <w:rsid w:val="00AA1356"/>
    <w:rsid w:val="00AA14DF"/>
    <w:rsid w:val="00AA2146"/>
    <w:rsid w:val="00AA4248"/>
    <w:rsid w:val="00AA4744"/>
    <w:rsid w:val="00AA4C70"/>
    <w:rsid w:val="00AA6E62"/>
    <w:rsid w:val="00AB1091"/>
    <w:rsid w:val="00AB2395"/>
    <w:rsid w:val="00AB55C0"/>
    <w:rsid w:val="00AB5A8D"/>
    <w:rsid w:val="00AB62E3"/>
    <w:rsid w:val="00AB6380"/>
    <w:rsid w:val="00AB6D32"/>
    <w:rsid w:val="00AB7B85"/>
    <w:rsid w:val="00AC1D4B"/>
    <w:rsid w:val="00AC7100"/>
    <w:rsid w:val="00AC7386"/>
    <w:rsid w:val="00AD0082"/>
    <w:rsid w:val="00AD0DFA"/>
    <w:rsid w:val="00AD144B"/>
    <w:rsid w:val="00AD24CC"/>
    <w:rsid w:val="00AD2E8A"/>
    <w:rsid w:val="00AD3B76"/>
    <w:rsid w:val="00AD59A7"/>
    <w:rsid w:val="00AD5BF3"/>
    <w:rsid w:val="00AD5C41"/>
    <w:rsid w:val="00AD6425"/>
    <w:rsid w:val="00AD69C3"/>
    <w:rsid w:val="00AD7B6B"/>
    <w:rsid w:val="00AE11EF"/>
    <w:rsid w:val="00AE12ED"/>
    <w:rsid w:val="00AE1534"/>
    <w:rsid w:val="00AE3A7D"/>
    <w:rsid w:val="00AE5217"/>
    <w:rsid w:val="00AE5DB6"/>
    <w:rsid w:val="00AE7995"/>
    <w:rsid w:val="00AF0284"/>
    <w:rsid w:val="00AF1F40"/>
    <w:rsid w:val="00AF3E07"/>
    <w:rsid w:val="00AF57D9"/>
    <w:rsid w:val="00AF653D"/>
    <w:rsid w:val="00AF6C3D"/>
    <w:rsid w:val="00AF6EB6"/>
    <w:rsid w:val="00AF70F8"/>
    <w:rsid w:val="00AF7995"/>
    <w:rsid w:val="00B00970"/>
    <w:rsid w:val="00B01C64"/>
    <w:rsid w:val="00B05237"/>
    <w:rsid w:val="00B0570B"/>
    <w:rsid w:val="00B06686"/>
    <w:rsid w:val="00B11388"/>
    <w:rsid w:val="00B12499"/>
    <w:rsid w:val="00B1359A"/>
    <w:rsid w:val="00B13770"/>
    <w:rsid w:val="00B1541D"/>
    <w:rsid w:val="00B155A2"/>
    <w:rsid w:val="00B16379"/>
    <w:rsid w:val="00B17EC5"/>
    <w:rsid w:val="00B20748"/>
    <w:rsid w:val="00B21823"/>
    <w:rsid w:val="00B21B40"/>
    <w:rsid w:val="00B227A9"/>
    <w:rsid w:val="00B246F4"/>
    <w:rsid w:val="00B26173"/>
    <w:rsid w:val="00B27213"/>
    <w:rsid w:val="00B27757"/>
    <w:rsid w:val="00B27C48"/>
    <w:rsid w:val="00B300F7"/>
    <w:rsid w:val="00B3413E"/>
    <w:rsid w:val="00B34D94"/>
    <w:rsid w:val="00B35158"/>
    <w:rsid w:val="00B353F9"/>
    <w:rsid w:val="00B358EB"/>
    <w:rsid w:val="00B35A10"/>
    <w:rsid w:val="00B35EF1"/>
    <w:rsid w:val="00B37471"/>
    <w:rsid w:val="00B37F3A"/>
    <w:rsid w:val="00B42C8E"/>
    <w:rsid w:val="00B45918"/>
    <w:rsid w:val="00B4734F"/>
    <w:rsid w:val="00B500CF"/>
    <w:rsid w:val="00B50628"/>
    <w:rsid w:val="00B510CD"/>
    <w:rsid w:val="00B52CD7"/>
    <w:rsid w:val="00B53449"/>
    <w:rsid w:val="00B53630"/>
    <w:rsid w:val="00B55ADB"/>
    <w:rsid w:val="00B568CD"/>
    <w:rsid w:val="00B5697A"/>
    <w:rsid w:val="00B579F6"/>
    <w:rsid w:val="00B618F9"/>
    <w:rsid w:val="00B61F60"/>
    <w:rsid w:val="00B64241"/>
    <w:rsid w:val="00B6493D"/>
    <w:rsid w:val="00B66AE0"/>
    <w:rsid w:val="00B66E55"/>
    <w:rsid w:val="00B70EC3"/>
    <w:rsid w:val="00B71C00"/>
    <w:rsid w:val="00B73A64"/>
    <w:rsid w:val="00B75394"/>
    <w:rsid w:val="00B7623D"/>
    <w:rsid w:val="00B7765E"/>
    <w:rsid w:val="00B82635"/>
    <w:rsid w:val="00B828CD"/>
    <w:rsid w:val="00B82AA3"/>
    <w:rsid w:val="00B8345E"/>
    <w:rsid w:val="00B83E53"/>
    <w:rsid w:val="00B84A7A"/>
    <w:rsid w:val="00B85F6A"/>
    <w:rsid w:val="00B86352"/>
    <w:rsid w:val="00B9069A"/>
    <w:rsid w:val="00B929A7"/>
    <w:rsid w:val="00B94012"/>
    <w:rsid w:val="00B94F57"/>
    <w:rsid w:val="00B955E7"/>
    <w:rsid w:val="00B95B9C"/>
    <w:rsid w:val="00BA0DB3"/>
    <w:rsid w:val="00BA10EE"/>
    <w:rsid w:val="00BA2B0A"/>
    <w:rsid w:val="00BA2E25"/>
    <w:rsid w:val="00BA6D49"/>
    <w:rsid w:val="00BA7CB8"/>
    <w:rsid w:val="00BB2307"/>
    <w:rsid w:val="00BB24BF"/>
    <w:rsid w:val="00BB357F"/>
    <w:rsid w:val="00BB5838"/>
    <w:rsid w:val="00BB755F"/>
    <w:rsid w:val="00BB78F4"/>
    <w:rsid w:val="00BC012D"/>
    <w:rsid w:val="00BC0EBC"/>
    <w:rsid w:val="00BC15DE"/>
    <w:rsid w:val="00BC1B4A"/>
    <w:rsid w:val="00BC2861"/>
    <w:rsid w:val="00BC39EB"/>
    <w:rsid w:val="00BC3EA8"/>
    <w:rsid w:val="00BC4188"/>
    <w:rsid w:val="00BC4512"/>
    <w:rsid w:val="00BC4BE2"/>
    <w:rsid w:val="00BC4BF6"/>
    <w:rsid w:val="00BC55FC"/>
    <w:rsid w:val="00BC65A5"/>
    <w:rsid w:val="00BC6EB5"/>
    <w:rsid w:val="00BC787C"/>
    <w:rsid w:val="00BC7A04"/>
    <w:rsid w:val="00BD468A"/>
    <w:rsid w:val="00BD4C9A"/>
    <w:rsid w:val="00BD5C26"/>
    <w:rsid w:val="00BD6F82"/>
    <w:rsid w:val="00BD7E53"/>
    <w:rsid w:val="00BE213C"/>
    <w:rsid w:val="00BE2A01"/>
    <w:rsid w:val="00BE31DE"/>
    <w:rsid w:val="00BE36D3"/>
    <w:rsid w:val="00BE5F08"/>
    <w:rsid w:val="00BE76BA"/>
    <w:rsid w:val="00BE797D"/>
    <w:rsid w:val="00BF11BB"/>
    <w:rsid w:val="00BF1FD1"/>
    <w:rsid w:val="00BF2C58"/>
    <w:rsid w:val="00BF40AA"/>
    <w:rsid w:val="00BF446B"/>
    <w:rsid w:val="00BF502A"/>
    <w:rsid w:val="00BF6727"/>
    <w:rsid w:val="00BF683A"/>
    <w:rsid w:val="00BF7040"/>
    <w:rsid w:val="00BF7630"/>
    <w:rsid w:val="00C00D16"/>
    <w:rsid w:val="00C02A8F"/>
    <w:rsid w:val="00C03715"/>
    <w:rsid w:val="00C037CC"/>
    <w:rsid w:val="00C03E09"/>
    <w:rsid w:val="00C046ED"/>
    <w:rsid w:val="00C04BF7"/>
    <w:rsid w:val="00C06A89"/>
    <w:rsid w:val="00C11069"/>
    <w:rsid w:val="00C11562"/>
    <w:rsid w:val="00C11FBA"/>
    <w:rsid w:val="00C1300A"/>
    <w:rsid w:val="00C14078"/>
    <w:rsid w:val="00C155A7"/>
    <w:rsid w:val="00C16E2B"/>
    <w:rsid w:val="00C17993"/>
    <w:rsid w:val="00C20461"/>
    <w:rsid w:val="00C210F8"/>
    <w:rsid w:val="00C22111"/>
    <w:rsid w:val="00C24081"/>
    <w:rsid w:val="00C2533B"/>
    <w:rsid w:val="00C26B82"/>
    <w:rsid w:val="00C27BAC"/>
    <w:rsid w:val="00C30100"/>
    <w:rsid w:val="00C35287"/>
    <w:rsid w:val="00C402C6"/>
    <w:rsid w:val="00C40822"/>
    <w:rsid w:val="00C417D2"/>
    <w:rsid w:val="00C433D0"/>
    <w:rsid w:val="00C453B5"/>
    <w:rsid w:val="00C461D9"/>
    <w:rsid w:val="00C4647F"/>
    <w:rsid w:val="00C46E4D"/>
    <w:rsid w:val="00C47BC9"/>
    <w:rsid w:val="00C50C5A"/>
    <w:rsid w:val="00C50D67"/>
    <w:rsid w:val="00C52C29"/>
    <w:rsid w:val="00C556C2"/>
    <w:rsid w:val="00C56237"/>
    <w:rsid w:val="00C57527"/>
    <w:rsid w:val="00C60428"/>
    <w:rsid w:val="00C61886"/>
    <w:rsid w:val="00C62082"/>
    <w:rsid w:val="00C63A54"/>
    <w:rsid w:val="00C663C9"/>
    <w:rsid w:val="00C66BC0"/>
    <w:rsid w:val="00C70662"/>
    <w:rsid w:val="00C70C92"/>
    <w:rsid w:val="00C71736"/>
    <w:rsid w:val="00C723A4"/>
    <w:rsid w:val="00C72584"/>
    <w:rsid w:val="00C73399"/>
    <w:rsid w:val="00C74A6A"/>
    <w:rsid w:val="00C74B95"/>
    <w:rsid w:val="00C77072"/>
    <w:rsid w:val="00C770F0"/>
    <w:rsid w:val="00C80D02"/>
    <w:rsid w:val="00C82DD5"/>
    <w:rsid w:val="00C83201"/>
    <w:rsid w:val="00C83C44"/>
    <w:rsid w:val="00C84AE5"/>
    <w:rsid w:val="00C84DAC"/>
    <w:rsid w:val="00C84F10"/>
    <w:rsid w:val="00C86646"/>
    <w:rsid w:val="00C87245"/>
    <w:rsid w:val="00C90E58"/>
    <w:rsid w:val="00C916C5"/>
    <w:rsid w:val="00C927BA"/>
    <w:rsid w:val="00C933B4"/>
    <w:rsid w:val="00C94FA1"/>
    <w:rsid w:val="00C95485"/>
    <w:rsid w:val="00C9629A"/>
    <w:rsid w:val="00C96327"/>
    <w:rsid w:val="00C96D27"/>
    <w:rsid w:val="00C97CDE"/>
    <w:rsid w:val="00C97DD1"/>
    <w:rsid w:val="00C97E99"/>
    <w:rsid w:val="00C97EC1"/>
    <w:rsid w:val="00CA04D9"/>
    <w:rsid w:val="00CA2F0E"/>
    <w:rsid w:val="00CA3022"/>
    <w:rsid w:val="00CA3337"/>
    <w:rsid w:val="00CA41E8"/>
    <w:rsid w:val="00CA6D15"/>
    <w:rsid w:val="00CB051C"/>
    <w:rsid w:val="00CB29AC"/>
    <w:rsid w:val="00CB2D31"/>
    <w:rsid w:val="00CB3948"/>
    <w:rsid w:val="00CB3AF3"/>
    <w:rsid w:val="00CB3B74"/>
    <w:rsid w:val="00CB50F2"/>
    <w:rsid w:val="00CB58EB"/>
    <w:rsid w:val="00CB70D2"/>
    <w:rsid w:val="00CC02F8"/>
    <w:rsid w:val="00CC4182"/>
    <w:rsid w:val="00CC548F"/>
    <w:rsid w:val="00CC5B4F"/>
    <w:rsid w:val="00CC5D68"/>
    <w:rsid w:val="00CC7E47"/>
    <w:rsid w:val="00CD15E7"/>
    <w:rsid w:val="00CD33D5"/>
    <w:rsid w:val="00CD36FE"/>
    <w:rsid w:val="00CD518F"/>
    <w:rsid w:val="00CD60D2"/>
    <w:rsid w:val="00CE0D16"/>
    <w:rsid w:val="00CE29E9"/>
    <w:rsid w:val="00CE3D6A"/>
    <w:rsid w:val="00CE4AA2"/>
    <w:rsid w:val="00CE50E8"/>
    <w:rsid w:val="00CE5115"/>
    <w:rsid w:val="00CE5B4E"/>
    <w:rsid w:val="00CE5E21"/>
    <w:rsid w:val="00CE64BE"/>
    <w:rsid w:val="00CE677A"/>
    <w:rsid w:val="00CE790C"/>
    <w:rsid w:val="00CF0DB2"/>
    <w:rsid w:val="00CF1BE3"/>
    <w:rsid w:val="00CF34EE"/>
    <w:rsid w:val="00CF4A6B"/>
    <w:rsid w:val="00CF50B1"/>
    <w:rsid w:val="00CF5383"/>
    <w:rsid w:val="00CF611D"/>
    <w:rsid w:val="00D01F17"/>
    <w:rsid w:val="00D02A7E"/>
    <w:rsid w:val="00D06C22"/>
    <w:rsid w:val="00D07250"/>
    <w:rsid w:val="00D11522"/>
    <w:rsid w:val="00D1153F"/>
    <w:rsid w:val="00D1163C"/>
    <w:rsid w:val="00D1303F"/>
    <w:rsid w:val="00D13CD3"/>
    <w:rsid w:val="00D157ED"/>
    <w:rsid w:val="00D15F23"/>
    <w:rsid w:val="00D16AC4"/>
    <w:rsid w:val="00D16D8C"/>
    <w:rsid w:val="00D20C07"/>
    <w:rsid w:val="00D21797"/>
    <w:rsid w:val="00D2269D"/>
    <w:rsid w:val="00D22E5C"/>
    <w:rsid w:val="00D234D7"/>
    <w:rsid w:val="00D2495F"/>
    <w:rsid w:val="00D25242"/>
    <w:rsid w:val="00D2626C"/>
    <w:rsid w:val="00D27693"/>
    <w:rsid w:val="00D27F88"/>
    <w:rsid w:val="00D31415"/>
    <w:rsid w:val="00D32A5E"/>
    <w:rsid w:val="00D33537"/>
    <w:rsid w:val="00D33E4E"/>
    <w:rsid w:val="00D3438B"/>
    <w:rsid w:val="00D34CED"/>
    <w:rsid w:val="00D35047"/>
    <w:rsid w:val="00D352EC"/>
    <w:rsid w:val="00D36C37"/>
    <w:rsid w:val="00D36D63"/>
    <w:rsid w:val="00D401CF"/>
    <w:rsid w:val="00D42577"/>
    <w:rsid w:val="00D44BDB"/>
    <w:rsid w:val="00D45BDC"/>
    <w:rsid w:val="00D47452"/>
    <w:rsid w:val="00D47F90"/>
    <w:rsid w:val="00D528AD"/>
    <w:rsid w:val="00D52D81"/>
    <w:rsid w:val="00D531F7"/>
    <w:rsid w:val="00D54E4E"/>
    <w:rsid w:val="00D5730B"/>
    <w:rsid w:val="00D57F60"/>
    <w:rsid w:val="00D6283C"/>
    <w:rsid w:val="00D64E72"/>
    <w:rsid w:val="00D66409"/>
    <w:rsid w:val="00D6672E"/>
    <w:rsid w:val="00D67F7F"/>
    <w:rsid w:val="00D70D9C"/>
    <w:rsid w:val="00D71270"/>
    <w:rsid w:val="00D7269C"/>
    <w:rsid w:val="00D73B4A"/>
    <w:rsid w:val="00D73E6D"/>
    <w:rsid w:val="00D7513F"/>
    <w:rsid w:val="00D761C4"/>
    <w:rsid w:val="00D76FC4"/>
    <w:rsid w:val="00D80403"/>
    <w:rsid w:val="00D8159A"/>
    <w:rsid w:val="00D84AC8"/>
    <w:rsid w:val="00D8643D"/>
    <w:rsid w:val="00D900CF"/>
    <w:rsid w:val="00D9198F"/>
    <w:rsid w:val="00D92CB5"/>
    <w:rsid w:val="00D932F3"/>
    <w:rsid w:val="00D937F9"/>
    <w:rsid w:val="00D93C85"/>
    <w:rsid w:val="00D94086"/>
    <w:rsid w:val="00D946C7"/>
    <w:rsid w:val="00D94C13"/>
    <w:rsid w:val="00D956DC"/>
    <w:rsid w:val="00DA2512"/>
    <w:rsid w:val="00DA29CD"/>
    <w:rsid w:val="00DA3B04"/>
    <w:rsid w:val="00DA67E8"/>
    <w:rsid w:val="00DA6A76"/>
    <w:rsid w:val="00DA6AB9"/>
    <w:rsid w:val="00DA74D5"/>
    <w:rsid w:val="00DA7A38"/>
    <w:rsid w:val="00DA7C21"/>
    <w:rsid w:val="00DB1186"/>
    <w:rsid w:val="00DB245D"/>
    <w:rsid w:val="00DB2EB6"/>
    <w:rsid w:val="00DB35EB"/>
    <w:rsid w:val="00DB4B98"/>
    <w:rsid w:val="00DB604B"/>
    <w:rsid w:val="00DB7AC7"/>
    <w:rsid w:val="00DC2847"/>
    <w:rsid w:val="00DC49B8"/>
    <w:rsid w:val="00DC54D2"/>
    <w:rsid w:val="00DC5789"/>
    <w:rsid w:val="00DC5839"/>
    <w:rsid w:val="00DD205C"/>
    <w:rsid w:val="00DD2AD5"/>
    <w:rsid w:val="00DD3744"/>
    <w:rsid w:val="00DE0799"/>
    <w:rsid w:val="00DE2997"/>
    <w:rsid w:val="00DE443A"/>
    <w:rsid w:val="00DE53D6"/>
    <w:rsid w:val="00DE716D"/>
    <w:rsid w:val="00DE7DC9"/>
    <w:rsid w:val="00DF0481"/>
    <w:rsid w:val="00DF1EE0"/>
    <w:rsid w:val="00DF2EFD"/>
    <w:rsid w:val="00DF32C2"/>
    <w:rsid w:val="00DF4661"/>
    <w:rsid w:val="00DF4DA5"/>
    <w:rsid w:val="00DF4DCC"/>
    <w:rsid w:val="00DF534B"/>
    <w:rsid w:val="00DF7325"/>
    <w:rsid w:val="00DF7B66"/>
    <w:rsid w:val="00E05417"/>
    <w:rsid w:val="00E05748"/>
    <w:rsid w:val="00E06549"/>
    <w:rsid w:val="00E06B94"/>
    <w:rsid w:val="00E072CB"/>
    <w:rsid w:val="00E07CE6"/>
    <w:rsid w:val="00E110B7"/>
    <w:rsid w:val="00E11AE0"/>
    <w:rsid w:val="00E12B15"/>
    <w:rsid w:val="00E12BBB"/>
    <w:rsid w:val="00E13A63"/>
    <w:rsid w:val="00E14714"/>
    <w:rsid w:val="00E17150"/>
    <w:rsid w:val="00E17D0B"/>
    <w:rsid w:val="00E17D22"/>
    <w:rsid w:val="00E20DBF"/>
    <w:rsid w:val="00E21B86"/>
    <w:rsid w:val="00E2473D"/>
    <w:rsid w:val="00E24DBD"/>
    <w:rsid w:val="00E24ED0"/>
    <w:rsid w:val="00E2500B"/>
    <w:rsid w:val="00E25B45"/>
    <w:rsid w:val="00E2637E"/>
    <w:rsid w:val="00E27445"/>
    <w:rsid w:val="00E27687"/>
    <w:rsid w:val="00E27ABE"/>
    <w:rsid w:val="00E32F53"/>
    <w:rsid w:val="00E33B66"/>
    <w:rsid w:val="00E34222"/>
    <w:rsid w:val="00E368B4"/>
    <w:rsid w:val="00E40863"/>
    <w:rsid w:val="00E40DBA"/>
    <w:rsid w:val="00E41295"/>
    <w:rsid w:val="00E4136F"/>
    <w:rsid w:val="00E4262C"/>
    <w:rsid w:val="00E45104"/>
    <w:rsid w:val="00E464E6"/>
    <w:rsid w:val="00E464EB"/>
    <w:rsid w:val="00E478C2"/>
    <w:rsid w:val="00E516D9"/>
    <w:rsid w:val="00E533CD"/>
    <w:rsid w:val="00E544DF"/>
    <w:rsid w:val="00E55199"/>
    <w:rsid w:val="00E55474"/>
    <w:rsid w:val="00E55F50"/>
    <w:rsid w:val="00E55F67"/>
    <w:rsid w:val="00E56052"/>
    <w:rsid w:val="00E604D2"/>
    <w:rsid w:val="00E60E23"/>
    <w:rsid w:val="00E628BD"/>
    <w:rsid w:val="00E637D3"/>
    <w:rsid w:val="00E63C45"/>
    <w:rsid w:val="00E63CFD"/>
    <w:rsid w:val="00E661ED"/>
    <w:rsid w:val="00E662E8"/>
    <w:rsid w:val="00E66BA6"/>
    <w:rsid w:val="00E66C5A"/>
    <w:rsid w:val="00E66F33"/>
    <w:rsid w:val="00E714AF"/>
    <w:rsid w:val="00E71D50"/>
    <w:rsid w:val="00E72958"/>
    <w:rsid w:val="00E72F7D"/>
    <w:rsid w:val="00E74646"/>
    <w:rsid w:val="00E74C1E"/>
    <w:rsid w:val="00E74F08"/>
    <w:rsid w:val="00E75AC7"/>
    <w:rsid w:val="00E75E43"/>
    <w:rsid w:val="00E76232"/>
    <w:rsid w:val="00E776E1"/>
    <w:rsid w:val="00E77C02"/>
    <w:rsid w:val="00E800E8"/>
    <w:rsid w:val="00E81291"/>
    <w:rsid w:val="00E81BD2"/>
    <w:rsid w:val="00E848E0"/>
    <w:rsid w:val="00E854AA"/>
    <w:rsid w:val="00E85614"/>
    <w:rsid w:val="00E8580A"/>
    <w:rsid w:val="00E86FD2"/>
    <w:rsid w:val="00E90219"/>
    <w:rsid w:val="00E90EEE"/>
    <w:rsid w:val="00E91BFF"/>
    <w:rsid w:val="00E91CB9"/>
    <w:rsid w:val="00E94CCA"/>
    <w:rsid w:val="00E95795"/>
    <w:rsid w:val="00E978AA"/>
    <w:rsid w:val="00EA2338"/>
    <w:rsid w:val="00EA2841"/>
    <w:rsid w:val="00EA3AC2"/>
    <w:rsid w:val="00EA3CBE"/>
    <w:rsid w:val="00EA4C07"/>
    <w:rsid w:val="00EA4C41"/>
    <w:rsid w:val="00EA5101"/>
    <w:rsid w:val="00EA66CC"/>
    <w:rsid w:val="00EA6CBD"/>
    <w:rsid w:val="00EA7294"/>
    <w:rsid w:val="00EA7F98"/>
    <w:rsid w:val="00EB1DFE"/>
    <w:rsid w:val="00EB2078"/>
    <w:rsid w:val="00EB2F46"/>
    <w:rsid w:val="00EB3B6D"/>
    <w:rsid w:val="00EB42E9"/>
    <w:rsid w:val="00EB4318"/>
    <w:rsid w:val="00EB6893"/>
    <w:rsid w:val="00EB6EF9"/>
    <w:rsid w:val="00EB708A"/>
    <w:rsid w:val="00EB76E7"/>
    <w:rsid w:val="00EB7CB9"/>
    <w:rsid w:val="00EC018E"/>
    <w:rsid w:val="00EC08BC"/>
    <w:rsid w:val="00EC0A67"/>
    <w:rsid w:val="00EC23B4"/>
    <w:rsid w:val="00EC30BB"/>
    <w:rsid w:val="00EC7AF3"/>
    <w:rsid w:val="00ED0CB2"/>
    <w:rsid w:val="00ED11B2"/>
    <w:rsid w:val="00ED1331"/>
    <w:rsid w:val="00ED1B51"/>
    <w:rsid w:val="00ED1F7A"/>
    <w:rsid w:val="00ED2C5C"/>
    <w:rsid w:val="00ED37D6"/>
    <w:rsid w:val="00ED44A1"/>
    <w:rsid w:val="00ED47F5"/>
    <w:rsid w:val="00EE1AA4"/>
    <w:rsid w:val="00EE1D4C"/>
    <w:rsid w:val="00EE3A23"/>
    <w:rsid w:val="00EE3FE4"/>
    <w:rsid w:val="00EE41C0"/>
    <w:rsid w:val="00EE5338"/>
    <w:rsid w:val="00EF0948"/>
    <w:rsid w:val="00EF0A84"/>
    <w:rsid w:val="00EF32E9"/>
    <w:rsid w:val="00EF34A3"/>
    <w:rsid w:val="00EF3777"/>
    <w:rsid w:val="00EF505D"/>
    <w:rsid w:val="00F007A3"/>
    <w:rsid w:val="00F00AB5"/>
    <w:rsid w:val="00F01730"/>
    <w:rsid w:val="00F028FA"/>
    <w:rsid w:val="00F031EC"/>
    <w:rsid w:val="00F046BC"/>
    <w:rsid w:val="00F04ABF"/>
    <w:rsid w:val="00F05555"/>
    <w:rsid w:val="00F05FA0"/>
    <w:rsid w:val="00F070BA"/>
    <w:rsid w:val="00F075C0"/>
    <w:rsid w:val="00F07E78"/>
    <w:rsid w:val="00F11A19"/>
    <w:rsid w:val="00F13AAB"/>
    <w:rsid w:val="00F175DF"/>
    <w:rsid w:val="00F23E73"/>
    <w:rsid w:val="00F24659"/>
    <w:rsid w:val="00F24FD9"/>
    <w:rsid w:val="00F2595C"/>
    <w:rsid w:val="00F30383"/>
    <w:rsid w:val="00F32112"/>
    <w:rsid w:val="00F3256E"/>
    <w:rsid w:val="00F32C1A"/>
    <w:rsid w:val="00F339FC"/>
    <w:rsid w:val="00F33E31"/>
    <w:rsid w:val="00F34572"/>
    <w:rsid w:val="00F3506F"/>
    <w:rsid w:val="00F36DFE"/>
    <w:rsid w:val="00F36E8E"/>
    <w:rsid w:val="00F370B5"/>
    <w:rsid w:val="00F4068F"/>
    <w:rsid w:val="00F42338"/>
    <w:rsid w:val="00F4281E"/>
    <w:rsid w:val="00F431CE"/>
    <w:rsid w:val="00F431E6"/>
    <w:rsid w:val="00F43A4A"/>
    <w:rsid w:val="00F46BB5"/>
    <w:rsid w:val="00F47168"/>
    <w:rsid w:val="00F473B5"/>
    <w:rsid w:val="00F50E88"/>
    <w:rsid w:val="00F526E1"/>
    <w:rsid w:val="00F528C9"/>
    <w:rsid w:val="00F5380C"/>
    <w:rsid w:val="00F542A8"/>
    <w:rsid w:val="00F54C44"/>
    <w:rsid w:val="00F568F1"/>
    <w:rsid w:val="00F60102"/>
    <w:rsid w:val="00F6229E"/>
    <w:rsid w:val="00F63A9E"/>
    <w:rsid w:val="00F66B09"/>
    <w:rsid w:val="00F66C28"/>
    <w:rsid w:val="00F66C9C"/>
    <w:rsid w:val="00F67276"/>
    <w:rsid w:val="00F73830"/>
    <w:rsid w:val="00F74D49"/>
    <w:rsid w:val="00F76D03"/>
    <w:rsid w:val="00F77107"/>
    <w:rsid w:val="00F8171B"/>
    <w:rsid w:val="00F82E78"/>
    <w:rsid w:val="00F8586A"/>
    <w:rsid w:val="00F86068"/>
    <w:rsid w:val="00F8752A"/>
    <w:rsid w:val="00F87FDF"/>
    <w:rsid w:val="00F906AD"/>
    <w:rsid w:val="00F912DC"/>
    <w:rsid w:val="00F9176B"/>
    <w:rsid w:val="00F97227"/>
    <w:rsid w:val="00F97B19"/>
    <w:rsid w:val="00F97BA3"/>
    <w:rsid w:val="00FA16DC"/>
    <w:rsid w:val="00FA25B3"/>
    <w:rsid w:val="00FA28C1"/>
    <w:rsid w:val="00FA48B9"/>
    <w:rsid w:val="00FA4938"/>
    <w:rsid w:val="00FA53F0"/>
    <w:rsid w:val="00FA7890"/>
    <w:rsid w:val="00FB06E7"/>
    <w:rsid w:val="00FB1C2F"/>
    <w:rsid w:val="00FB24B0"/>
    <w:rsid w:val="00FB3BFC"/>
    <w:rsid w:val="00FB3EED"/>
    <w:rsid w:val="00FB4770"/>
    <w:rsid w:val="00FB4AA6"/>
    <w:rsid w:val="00FB51A3"/>
    <w:rsid w:val="00FB53EF"/>
    <w:rsid w:val="00FB71FE"/>
    <w:rsid w:val="00FC0A0F"/>
    <w:rsid w:val="00FC3809"/>
    <w:rsid w:val="00FC4321"/>
    <w:rsid w:val="00FC48D4"/>
    <w:rsid w:val="00FC516A"/>
    <w:rsid w:val="00FC5BB0"/>
    <w:rsid w:val="00FC6116"/>
    <w:rsid w:val="00FC673F"/>
    <w:rsid w:val="00FC68B3"/>
    <w:rsid w:val="00FC7B8F"/>
    <w:rsid w:val="00FC7DB2"/>
    <w:rsid w:val="00FD085A"/>
    <w:rsid w:val="00FD1564"/>
    <w:rsid w:val="00FD2775"/>
    <w:rsid w:val="00FD2B74"/>
    <w:rsid w:val="00FD48B8"/>
    <w:rsid w:val="00FD5B4A"/>
    <w:rsid w:val="00FD5C6F"/>
    <w:rsid w:val="00FD615A"/>
    <w:rsid w:val="00FD6B68"/>
    <w:rsid w:val="00FE0741"/>
    <w:rsid w:val="00FE73C1"/>
    <w:rsid w:val="00FF0250"/>
    <w:rsid w:val="00FF1848"/>
    <w:rsid w:val="00FF233F"/>
    <w:rsid w:val="00FF2B65"/>
    <w:rsid w:val="00FF3F2A"/>
    <w:rsid w:val="00FF4372"/>
    <w:rsid w:val="00FF4B19"/>
    <w:rsid w:val="00FF5583"/>
    <w:rsid w:val="00FF5D01"/>
    <w:rsid w:val="00FF6227"/>
    <w:rsid w:val="00FF64A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424BC"/>
  <w15:docId w15:val="{70FE6676-DFAE-4D9C-A2A1-081A15BA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012"/>
  </w:style>
  <w:style w:type="paragraph" w:styleId="Heading1">
    <w:name w:val="heading 1"/>
    <w:aliases w:val="Chapter 1"/>
    <w:next w:val="Normal"/>
    <w:link w:val="Heading1Char"/>
    <w:autoRedefine/>
    <w:uiPriority w:val="9"/>
    <w:qFormat/>
    <w:rsid w:val="00130C15"/>
    <w:pPr>
      <w:spacing w:after="0" w:line="480" w:lineRule="auto"/>
      <w:jc w:val="center"/>
      <w:outlineLvl w:val="0"/>
    </w:pPr>
    <w:rPr>
      <w:rFonts w:ascii="Times New Roman" w:eastAsia="Times New Roman" w:hAnsi="Times New Roman" w:cs="Times New Roman"/>
      <w:b/>
      <w:bCs/>
      <w:caps/>
      <w:sz w:val="28"/>
      <w:szCs w:val="28"/>
      <w:lang w:bidi="en-US"/>
    </w:rPr>
  </w:style>
  <w:style w:type="paragraph" w:styleId="Heading2">
    <w:name w:val="heading 2"/>
    <w:next w:val="Normal"/>
    <w:link w:val="Heading2Char"/>
    <w:autoRedefine/>
    <w:uiPriority w:val="9"/>
    <w:unhideWhenUsed/>
    <w:qFormat/>
    <w:rsid w:val="0003742E"/>
    <w:pPr>
      <w:keepNext/>
      <w:numPr>
        <w:ilvl w:val="1"/>
        <w:numId w:val="4"/>
      </w:numPr>
      <w:spacing w:after="0" w:line="480" w:lineRule="auto"/>
      <w:outlineLvl w:val="1"/>
    </w:pPr>
    <w:rPr>
      <w:rFonts w:ascii="Times New Roman" w:eastAsia="Times New Roman" w:hAnsi="Times New Roman" w:cs="Times New Roman"/>
      <w:b/>
      <w:bCs/>
      <w:iCs/>
      <w:sz w:val="24"/>
      <w:szCs w:val="28"/>
      <w:lang w:bidi="en-US"/>
    </w:rPr>
  </w:style>
  <w:style w:type="paragraph" w:styleId="Heading3">
    <w:name w:val="heading 3"/>
    <w:basedOn w:val="Normal"/>
    <w:next w:val="Normal"/>
    <w:link w:val="Heading3Char"/>
    <w:uiPriority w:val="9"/>
    <w:semiHidden/>
    <w:unhideWhenUsed/>
    <w:qFormat/>
    <w:rsid w:val="0003742E"/>
    <w:pPr>
      <w:keepNext/>
      <w:keepLines/>
      <w:spacing w:before="40" w:after="0"/>
      <w:outlineLvl w:val="2"/>
    </w:pPr>
    <w:rPr>
      <w:rFonts w:ascii="Times New Roman" w:hAnsi="Times New Roman"/>
      <w:b/>
      <w:bCs/>
      <w:sz w:val="24"/>
      <w:szCs w:val="24"/>
      <w:lang w:bidi="en-US"/>
    </w:rPr>
  </w:style>
  <w:style w:type="paragraph" w:styleId="Heading4">
    <w:name w:val="heading 4"/>
    <w:basedOn w:val="Normal"/>
    <w:next w:val="Normal"/>
    <w:link w:val="Heading4Char"/>
    <w:uiPriority w:val="9"/>
    <w:semiHidden/>
    <w:unhideWhenUsed/>
    <w:qFormat/>
    <w:rsid w:val="0003742E"/>
    <w:pPr>
      <w:keepNext/>
      <w:keepLines/>
      <w:spacing w:before="40" w:after="0"/>
      <w:outlineLvl w:val="3"/>
    </w:pPr>
    <w:rPr>
      <w:rFonts w:ascii="Times New Roman" w:hAnsi="Times New Roman"/>
      <w:b/>
      <w:bCs/>
      <w:sz w:val="28"/>
      <w:szCs w:val="28"/>
      <w:lang w:bidi="en-US"/>
    </w:rPr>
  </w:style>
  <w:style w:type="paragraph" w:styleId="Heading5">
    <w:name w:val="heading 5"/>
    <w:basedOn w:val="Normal"/>
    <w:next w:val="Normal"/>
    <w:link w:val="Heading5Char"/>
    <w:uiPriority w:val="9"/>
    <w:semiHidden/>
    <w:unhideWhenUsed/>
    <w:qFormat/>
    <w:rsid w:val="0003742E"/>
    <w:pPr>
      <w:keepNext/>
      <w:keepLines/>
      <w:spacing w:before="40" w:after="0"/>
      <w:outlineLvl w:val="4"/>
    </w:pPr>
    <w:rPr>
      <w:rFonts w:ascii="Times New Roman" w:hAnsi="Times New Roman"/>
      <w:b/>
      <w:bCs/>
      <w:i/>
      <w:iCs/>
      <w:sz w:val="26"/>
      <w:szCs w:val="26"/>
      <w:lang w:bidi="en-US"/>
    </w:rPr>
  </w:style>
  <w:style w:type="paragraph" w:styleId="Heading6">
    <w:name w:val="heading 6"/>
    <w:basedOn w:val="Normal"/>
    <w:next w:val="Normal"/>
    <w:link w:val="Heading6Char"/>
    <w:uiPriority w:val="9"/>
    <w:semiHidden/>
    <w:unhideWhenUsed/>
    <w:qFormat/>
    <w:rsid w:val="0003742E"/>
    <w:pPr>
      <w:keepNext/>
      <w:keepLines/>
      <w:spacing w:before="40" w:after="0"/>
      <w:outlineLvl w:val="5"/>
    </w:pPr>
    <w:rPr>
      <w:rFonts w:ascii="Times New Roman" w:hAnsi="Times New Roman"/>
      <w:b/>
      <w:bCs/>
      <w:lang w:bidi="en-US"/>
    </w:rPr>
  </w:style>
  <w:style w:type="paragraph" w:styleId="Heading7">
    <w:name w:val="heading 7"/>
    <w:basedOn w:val="Normal"/>
    <w:next w:val="Normal"/>
    <w:link w:val="Heading7Char"/>
    <w:uiPriority w:val="9"/>
    <w:semiHidden/>
    <w:unhideWhenUsed/>
    <w:qFormat/>
    <w:rsid w:val="0003742E"/>
    <w:pPr>
      <w:keepNext/>
      <w:keepLines/>
      <w:spacing w:before="40" w:after="0"/>
      <w:outlineLvl w:val="6"/>
    </w:pPr>
    <w:rPr>
      <w:rFonts w:ascii="Times New Roman" w:hAnsi="Times New Roman"/>
      <w:sz w:val="24"/>
      <w:szCs w:val="24"/>
      <w:lang w:bidi="en-US"/>
    </w:rPr>
  </w:style>
  <w:style w:type="paragraph" w:styleId="Heading8">
    <w:name w:val="heading 8"/>
    <w:basedOn w:val="Normal"/>
    <w:next w:val="Normal"/>
    <w:link w:val="Heading8Char"/>
    <w:uiPriority w:val="9"/>
    <w:semiHidden/>
    <w:unhideWhenUsed/>
    <w:qFormat/>
    <w:rsid w:val="0003742E"/>
    <w:pPr>
      <w:keepNext/>
      <w:keepLines/>
      <w:spacing w:before="40" w:after="0"/>
      <w:outlineLvl w:val="7"/>
    </w:pPr>
    <w:rPr>
      <w:rFonts w:ascii="Times New Roman" w:hAnsi="Times New Roman"/>
      <w:i/>
      <w:iCs/>
      <w:sz w:val="24"/>
      <w:szCs w:val="24"/>
      <w:lang w:bidi="en-US"/>
    </w:rPr>
  </w:style>
  <w:style w:type="paragraph" w:styleId="Heading9">
    <w:name w:val="heading 9"/>
    <w:basedOn w:val="Normal"/>
    <w:next w:val="Normal"/>
    <w:link w:val="Heading9Char"/>
    <w:uiPriority w:val="9"/>
    <w:semiHidden/>
    <w:unhideWhenUsed/>
    <w:qFormat/>
    <w:rsid w:val="0003742E"/>
    <w:pPr>
      <w:numPr>
        <w:ilvl w:val="8"/>
        <w:numId w:val="4"/>
      </w:numPr>
      <w:spacing w:before="240" w:after="60" w:line="480" w:lineRule="auto"/>
      <w:outlineLvl w:val="8"/>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1 Char"/>
    <w:basedOn w:val="DefaultParagraphFont"/>
    <w:link w:val="Heading1"/>
    <w:uiPriority w:val="9"/>
    <w:rsid w:val="00130C15"/>
    <w:rPr>
      <w:rFonts w:ascii="Times New Roman" w:eastAsia="Times New Roman" w:hAnsi="Times New Roman" w:cs="Times New Roman"/>
      <w:b/>
      <w:bCs/>
      <w:caps/>
      <w:sz w:val="28"/>
      <w:szCs w:val="28"/>
      <w:lang w:bidi="en-US"/>
    </w:rPr>
  </w:style>
  <w:style w:type="character" w:customStyle="1" w:styleId="Heading2Char">
    <w:name w:val="Heading 2 Char"/>
    <w:basedOn w:val="DefaultParagraphFont"/>
    <w:link w:val="Heading2"/>
    <w:uiPriority w:val="9"/>
    <w:rsid w:val="0003742E"/>
    <w:rPr>
      <w:rFonts w:ascii="Times New Roman" w:eastAsia="Times New Roman" w:hAnsi="Times New Roman" w:cs="Times New Roman"/>
      <w:b/>
      <w:bCs/>
      <w:iCs/>
      <w:sz w:val="24"/>
      <w:szCs w:val="28"/>
      <w:lang w:bidi="en-US"/>
    </w:rPr>
  </w:style>
  <w:style w:type="character" w:customStyle="1" w:styleId="Heading3Char">
    <w:name w:val="Heading 3 Char"/>
    <w:basedOn w:val="DefaultParagraphFont"/>
    <w:link w:val="Heading3"/>
    <w:uiPriority w:val="9"/>
    <w:rsid w:val="0003742E"/>
    <w:rPr>
      <w:rFonts w:ascii="Times New Roman" w:hAnsi="Times New Roman"/>
      <w:b/>
      <w:bCs/>
      <w:sz w:val="24"/>
      <w:szCs w:val="24"/>
      <w:lang w:bidi="en-US"/>
    </w:rPr>
  </w:style>
  <w:style w:type="character" w:customStyle="1" w:styleId="Heading4Char">
    <w:name w:val="Heading 4 Char"/>
    <w:basedOn w:val="DefaultParagraphFont"/>
    <w:link w:val="Heading4"/>
    <w:uiPriority w:val="9"/>
    <w:rsid w:val="0003742E"/>
    <w:rPr>
      <w:rFonts w:ascii="Times New Roman" w:hAnsi="Times New Roman"/>
      <w:b/>
      <w:bCs/>
      <w:sz w:val="28"/>
      <w:szCs w:val="28"/>
      <w:lang w:bidi="en-US"/>
    </w:rPr>
  </w:style>
  <w:style w:type="character" w:customStyle="1" w:styleId="Heading5Char">
    <w:name w:val="Heading 5 Char"/>
    <w:basedOn w:val="DefaultParagraphFont"/>
    <w:link w:val="Heading5"/>
    <w:uiPriority w:val="9"/>
    <w:semiHidden/>
    <w:rsid w:val="0003742E"/>
    <w:rPr>
      <w:rFonts w:ascii="Times New Roman" w:hAnsi="Times New Roman"/>
      <w:b/>
      <w:bCs/>
      <w:i/>
      <w:iCs/>
      <w:sz w:val="26"/>
      <w:szCs w:val="26"/>
      <w:lang w:bidi="en-US"/>
    </w:rPr>
  </w:style>
  <w:style w:type="character" w:customStyle="1" w:styleId="Heading6Char">
    <w:name w:val="Heading 6 Char"/>
    <w:basedOn w:val="DefaultParagraphFont"/>
    <w:link w:val="Heading6"/>
    <w:uiPriority w:val="9"/>
    <w:semiHidden/>
    <w:rsid w:val="0003742E"/>
    <w:rPr>
      <w:rFonts w:ascii="Times New Roman" w:hAnsi="Times New Roman"/>
      <w:b/>
      <w:bCs/>
      <w:lang w:bidi="en-US"/>
    </w:rPr>
  </w:style>
  <w:style w:type="character" w:customStyle="1" w:styleId="Heading7Char">
    <w:name w:val="Heading 7 Char"/>
    <w:basedOn w:val="DefaultParagraphFont"/>
    <w:link w:val="Heading7"/>
    <w:uiPriority w:val="9"/>
    <w:semiHidden/>
    <w:rsid w:val="0003742E"/>
    <w:rPr>
      <w:rFonts w:ascii="Times New Roman" w:hAnsi="Times New Roman"/>
      <w:sz w:val="24"/>
      <w:szCs w:val="24"/>
      <w:lang w:bidi="en-US"/>
    </w:rPr>
  </w:style>
  <w:style w:type="character" w:customStyle="1" w:styleId="Heading8Char">
    <w:name w:val="Heading 8 Char"/>
    <w:basedOn w:val="DefaultParagraphFont"/>
    <w:link w:val="Heading8"/>
    <w:uiPriority w:val="9"/>
    <w:semiHidden/>
    <w:rsid w:val="0003742E"/>
    <w:rPr>
      <w:rFonts w:ascii="Times New Roman" w:hAnsi="Times New Roman"/>
      <w:i/>
      <w:iCs/>
      <w:sz w:val="24"/>
      <w:szCs w:val="24"/>
      <w:lang w:bidi="en-US"/>
    </w:rPr>
  </w:style>
  <w:style w:type="character" w:customStyle="1" w:styleId="Heading9Char">
    <w:name w:val="Heading 9 Char"/>
    <w:basedOn w:val="DefaultParagraphFont"/>
    <w:link w:val="Heading9"/>
    <w:uiPriority w:val="9"/>
    <w:semiHidden/>
    <w:rsid w:val="0003742E"/>
    <w:rPr>
      <w:rFonts w:ascii="Times New Roman" w:eastAsia="Times New Roman" w:hAnsi="Times New Roman" w:cs="Times New Roman"/>
      <w:lang w:bidi="en-US"/>
    </w:rPr>
  </w:style>
  <w:style w:type="paragraph" w:customStyle="1" w:styleId="Heading31">
    <w:name w:val="Heading 31"/>
    <w:next w:val="Normal"/>
    <w:autoRedefine/>
    <w:uiPriority w:val="9"/>
    <w:unhideWhenUsed/>
    <w:qFormat/>
    <w:rsid w:val="0003742E"/>
    <w:pPr>
      <w:keepNext/>
      <w:numPr>
        <w:ilvl w:val="2"/>
        <w:numId w:val="4"/>
      </w:numPr>
      <w:spacing w:after="0" w:line="480" w:lineRule="auto"/>
      <w:outlineLvl w:val="2"/>
    </w:pPr>
    <w:rPr>
      <w:rFonts w:ascii="Times New Roman" w:eastAsia="Times New Roman" w:hAnsi="Times New Roman" w:cs="Times New Roman"/>
      <w:b/>
      <w:bCs/>
      <w:sz w:val="24"/>
      <w:szCs w:val="24"/>
      <w:lang w:bidi="en-US"/>
    </w:rPr>
  </w:style>
  <w:style w:type="paragraph" w:customStyle="1" w:styleId="Heading41">
    <w:name w:val="Heading 41"/>
    <w:basedOn w:val="Normal"/>
    <w:next w:val="Normal"/>
    <w:uiPriority w:val="9"/>
    <w:unhideWhenUsed/>
    <w:qFormat/>
    <w:rsid w:val="0003742E"/>
    <w:pPr>
      <w:keepNext/>
      <w:numPr>
        <w:ilvl w:val="3"/>
        <w:numId w:val="4"/>
      </w:numPr>
      <w:spacing w:before="240" w:after="60" w:line="480" w:lineRule="auto"/>
      <w:outlineLvl w:val="3"/>
    </w:pPr>
    <w:rPr>
      <w:rFonts w:eastAsia="Times New Roman" w:cs="Times New Roman"/>
      <w:b/>
      <w:bCs/>
      <w:sz w:val="28"/>
      <w:szCs w:val="28"/>
      <w:lang w:bidi="en-US"/>
    </w:rPr>
  </w:style>
  <w:style w:type="paragraph" w:customStyle="1" w:styleId="Heading51">
    <w:name w:val="Heading 51"/>
    <w:basedOn w:val="Normal"/>
    <w:next w:val="Normal"/>
    <w:uiPriority w:val="9"/>
    <w:semiHidden/>
    <w:unhideWhenUsed/>
    <w:qFormat/>
    <w:rsid w:val="0003742E"/>
    <w:pPr>
      <w:numPr>
        <w:ilvl w:val="4"/>
        <w:numId w:val="4"/>
      </w:numPr>
      <w:spacing w:before="240" w:after="60" w:line="480" w:lineRule="auto"/>
      <w:outlineLvl w:val="4"/>
    </w:pPr>
    <w:rPr>
      <w:rFonts w:eastAsia="Times New Roman" w:cs="Times New Roman"/>
      <w:b/>
      <w:bCs/>
      <w:i/>
      <w:iCs/>
      <w:sz w:val="26"/>
      <w:szCs w:val="26"/>
      <w:lang w:bidi="en-US"/>
    </w:rPr>
  </w:style>
  <w:style w:type="paragraph" w:customStyle="1" w:styleId="Heading61">
    <w:name w:val="Heading 61"/>
    <w:basedOn w:val="Normal"/>
    <w:next w:val="Normal"/>
    <w:uiPriority w:val="9"/>
    <w:semiHidden/>
    <w:unhideWhenUsed/>
    <w:qFormat/>
    <w:rsid w:val="0003742E"/>
    <w:pPr>
      <w:numPr>
        <w:ilvl w:val="5"/>
        <w:numId w:val="4"/>
      </w:numPr>
      <w:spacing w:before="240" w:after="60" w:line="480" w:lineRule="auto"/>
      <w:outlineLvl w:val="5"/>
    </w:pPr>
    <w:rPr>
      <w:rFonts w:eastAsia="Times New Roman" w:cs="Times New Roman"/>
      <w:b/>
      <w:bCs/>
      <w:lang w:bidi="en-US"/>
    </w:rPr>
  </w:style>
  <w:style w:type="paragraph" w:customStyle="1" w:styleId="Heading71">
    <w:name w:val="Heading 71"/>
    <w:basedOn w:val="Normal"/>
    <w:next w:val="Normal"/>
    <w:uiPriority w:val="9"/>
    <w:semiHidden/>
    <w:unhideWhenUsed/>
    <w:qFormat/>
    <w:rsid w:val="0003742E"/>
    <w:pPr>
      <w:numPr>
        <w:ilvl w:val="6"/>
        <w:numId w:val="4"/>
      </w:numPr>
      <w:spacing w:before="240" w:after="60" w:line="480" w:lineRule="auto"/>
      <w:outlineLvl w:val="6"/>
    </w:pPr>
    <w:rPr>
      <w:rFonts w:eastAsia="Times New Roman" w:cs="Times New Roman"/>
      <w:sz w:val="24"/>
      <w:szCs w:val="24"/>
      <w:lang w:bidi="en-US"/>
    </w:rPr>
  </w:style>
  <w:style w:type="paragraph" w:customStyle="1" w:styleId="Heading81">
    <w:name w:val="Heading 81"/>
    <w:basedOn w:val="Normal"/>
    <w:next w:val="Normal"/>
    <w:uiPriority w:val="9"/>
    <w:semiHidden/>
    <w:unhideWhenUsed/>
    <w:qFormat/>
    <w:rsid w:val="0003742E"/>
    <w:pPr>
      <w:numPr>
        <w:ilvl w:val="7"/>
        <w:numId w:val="4"/>
      </w:numPr>
      <w:spacing w:before="240" w:after="60" w:line="480" w:lineRule="auto"/>
      <w:outlineLvl w:val="7"/>
    </w:pPr>
    <w:rPr>
      <w:rFonts w:eastAsia="Times New Roman" w:cs="Times New Roman"/>
      <w:i/>
      <w:iCs/>
      <w:sz w:val="24"/>
      <w:szCs w:val="24"/>
      <w:lang w:bidi="en-US"/>
    </w:rPr>
  </w:style>
  <w:style w:type="numbering" w:customStyle="1" w:styleId="NoList1">
    <w:name w:val="No List1"/>
    <w:next w:val="NoList"/>
    <w:uiPriority w:val="99"/>
    <w:semiHidden/>
    <w:unhideWhenUsed/>
    <w:rsid w:val="0003742E"/>
  </w:style>
  <w:style w:type="paragraph" w:customStyle="1" w:styleId="Caption1">
    <w:name w:val="Caption1"/>
    <w:basedOn w:val="Normal"/>
    <w:next w:val="Normal"/>
    <w:uiPriority w:val="35"/>
    <w:unhideWhenUsed/>
    <w:qFormat/>
    <w:rsid w:val="0003742E"/>
    <w:pPr>
      <w:spacing w:after="0" w:line="240" w:lineRule="auto"/>
    </w:pPr>
    <w:rPr>
      <w:rFonts w:eastAsia="Times New Roman" w:cs="Times New Roman"/>
      <w:b/>
      <w:bCs/>
      <w:sz w:val="24"/>
      <w:szCs w:val="18"/>
      <w:lang w:bidi="en-US"/>
    </w:rPr>
  </w:style>
  <w:style w:type="paragraph" w:styleId="Title">
    <w:name w:val="Title"/>
    <w:basedOn w:val="Heading1"/>
    <w:next w:val="Normal"/>
    <w:link w:val="TitleChar"/>
    <w:autoRedefine/>
    <w:uiPriority w:val="10"/>
    <w:qFormat/>
    <w:rsid w:val="0003742E"/>
    <w:pPr>
      <w:keepNext/>
    </w:pPr>
    <w:rPr>
      <w:bCs w:val="0"/>
    </w:rPr>
  </w:style>
  <w:style w:type="character" w:customStyle="1" w:styleId="TitleChar">
    <w:name w:val="Title Char"/>
    <w:basedOn w:val="DefaultParagraphFont"/>
    <w:link w:val="Title"/>
    <w:uiPriority w:val="10"/>
    <w:rsid w:val="0003742E"/>
    <w:rPr>
      <w:rFonts w:ascii="Times New Roman" w:eastAsia="Times New Roman" w:hAnsi="Times New Roman" w:cs="Times New Roman"/>
      <w:b/>
      <w:caps/>
      <w:sz w:val="28"/>
      <w:szCs w:val="28"/>
      <w:lang w:bidi="en-US"/>
    </w:rPr>
  </w:style>
  <w:style w:type="paragraph" w:styleId="Subtitle">
    <w:name w:val="Subtitle"/>
    <w:basedOn w:val="Normal"/>
    <w:next w:val="Normal"/>
    <w:link w:val="SubtitleChar"/>
    <w:uiPriority w:val="11"/>
    <w:unhideWhenUsed/>
    <w:qFormat/>
    <w:rsid w:val="0003742E"/>
    <w:pPr>
      <w:spacing w:after="60" w:line="480" w:lineRule="auto"/>
      <w:jc w:val="center"/>
      <w:outlineLvl w:val="1"/>
    </w:pPr>
    <w:rPr>
      <w:rFonts w:ascii="Times New Roman" w:eastAsia="Times New Roman" w:hAnsi="Times New Roman" w:cs="Times New Roman"/>
      <w:sz w:val="24"/>
      <w:szCs w:val="24"/>
      <w:lang w:bidi="en-US"/>
    </w:rPr>
  </w:style>
  <w:style w:type="character" w:customStyle="1" w:styleId="SubtitleChar">
    <w:name w:val="Subtitle Char"/>
    <w:basedOn w:val="DefaultParagraphFont"/>
    <w:link w:val="Subtitle"/>
    <w:uiPriority w:val="11"/>
    <w:rsid w:val="0003742E"/>
    <w:rPr>
      <w:rFonts w:ascii="Times New Roman" w:eastAsia="Times New Roman" w:hAnsi="Times New Roman" w:cs="Times New Roman"/>
      <w:sz w:val="24"/>
      <w:szCs w:val="24"/>
      <w:lang w:bidi="en-US"/>
    </w:rPr>
  </w:style>
  <w:style w:type="character" w:styleId="Strong">
    <w:name w:val="Strong"/>
    <w:basedOn w:val="DefaultParagraphFont"/>
    <w:uiPriority w:val="22"/>
    <w:unhideWhenUsed/>
    <w:qFormat/>
    <w:rsid w:val="0003742E"/>
    <w:rPr>
      <w:b/>
      <w:bCs/>
    </w:rPr>
  </w:style>
  <w:style w:type="character" w:styleId="Emphasis">
    <w:name w:val="Emphasis"/>
    <w:basedOn w:val="DefaultParagraphFont"/>
    <w:uiPriority w:val="20"/>
    <w:unhideWhenUsed/>
    <w:qFormat/>
    <w:rsid w:val="0003742E"/>
    <w:rPr>
      <w:rFonts w:ascii="Times New Roman" w:hAnsi="Times New Roman"/>
      <w:b/>
      <w:i/>
      <w:iCs/>
    </w:rPr>
  </w:style>
  <w:style w:type="paragraph" w:customStyle="1" w:styleId="NoSpacing1">
    <w:name w:val="No Spacing1"/>
    <w:basedOn w:val="Normal"/>
    <w:next w:val="NoSpacing"/>
    <w:link w:val="NoSpacingChar"/>
    <w:uiPriority w:val="1"/>
    <w:qFormat/>
    <w:rsid w:val="0003742E"/>
    <w:pPr>
      <w:spacing w:after="0" w:line="240" w:lineRule="auto"/>
    </w:pPr>
    <w:rPr>
      <w:rFonts w:ascii="Times New Roman" w:hAnsi="Times New Roman"/>
      <w:sz w:val="24"/>
      <w:szCs w:val="32"/>
      <w:lang w:bidi="en-US"/>
    </w:rPr>
  </w:style>
  <w:style w:type="paragraph" w:customStyle="1" w:styleId="TableofFigures1">
    <w:name w:val="Table of Figures1"/>
    <w:basedOn w:val="Normal"/>
    <w:next w:val="Normal"/>
    <w:uiPriority w:val="99"/>
    <w:unhideWhenUsed/>
    <w:rsid w:val="0003742E"/>
    <w:pPr>
      <w:spacing w:after="0" w:line="480" w:lineRule="auto"/>
    </w:pPr>
    <w:rPr>
      <w:rFonts w:eastAsia="Times New Roman" w:cs="Times New Roman"/>
      <w:sz w:val="24"/>
      <w:szCs w:val="24"/>
      <w:lang w:bidi="en-US"/>
    </w:rPr>
  </w:style>
  <w:style w:type="paragraph" w:customStyle="1" w:styleId="Quote1">
    <w:name w:val="Quote1"/>
    <w:basedOn w:val="Normal"/>
    <w:next w:val="Normal"/>
    <w:uiPriority w:val="29"/>
    <w:unhideWhenUsed/>
    <w:qFormat/>
    <w:rsid w:val="0003742E"/>
    <w:pPr>
      <w:spacing w:after="0" w:line="480" w:lineRule="auto"/>
    </w:pPr>
    <w:rPr>
      <w:rFonts w:eastAsia="Times New Roman" w:cs="Times New Roman"/>
      <w:i/>
      <w:sz w:val="24"/>
      <w:szCs w:val="24"/>
      <w:lang w:bidi="en-US"/>
    </w:rPr>
  </w:style>
  <w:style w:type="character" w:customStyle="1" w:styleId="QuoteChar">
    <w:name w:val="Quote Char"/>
    <w:basedOn w:val="DefaultParagraphFont"/>
    <w:link w:val="Quote"/>
    <w:uiPriority w:val="29"/>
    <w:rsid w:val="0003742E"/>
    <w:rPr>
      <w:rFonts w:ascii="Times New Roman" w:hAnsi="Times New Roman"/>
      <w:i/>
      <w:sz w:val="24"/>
      <w:szCs w:val="24"/>
      <w:lang w:bidi="en-US"/>
    </w:rPr>
  </w:style>
  <w:style w:type="paragraph" w:customStyle="1" w:styleId="IntenseQuote1">
    <w:name w:val="Intense Quote1"/>
    <w:basedOn w:val="Normal"/>
    <w:next w:val="Normal"/>
    <w:uiPriority w:val="30"/>
    <w:unhideWhenUsed/>
    <w:qFormat/>
    <w:rsid w:val="0003742E"/>
    <w:pPr>
      <w:spacing w:after="0" w:line="480" w:lineRule="auto"/>
      <w:ind w:left="720" w:right="720"/>
    </w:pPr>
    <w:rPr>
      <w:rFonts w:eastAsia="Times New Roman" w:cs="Times New Roman"/>
      <w:b/>
      <w:i/>
      <w:sz w:val="24"/>
      <w:lang w:bidi="en-US"/>
    </w:rPr>
  </w:style>
  <w:style w:type="character" w:customStyle="1" w:styleId="IntenseQuoteChar">
    <w:name w:val="Intense Quote Char"/>
    <w:basedOn w:val="DefaultParagraphFont"/>
    <w:link w:val="IntenseQuote"/>
    <w:uiPriority w:val="30"/>
    <w:rsid w:val="0003742E"/>
    <w:rPr>
      <w:rFonts w:ascii="Times New Roman" w:hAnsi="Times New Roman"/>
      <w:b/>
      <w:i/>
      <w:sz w:val="24"/>
      <w:lang w:bidi="en-US"/>
    </w:rPr>
  </w:style>
  <w:style w:type="character" w:styleId="SubtleEmphasis">
    <w:name w:val="Subtle Emphasis"/>
    <w:uiPriority w:val="19"/>
    <w:unhideWhenUsed/>
    <w:qFormat/>
    <w:rsid w:val="0003742E"/>
    <w:rPr>
      <w:i/>
      <w:color w:val="5A5A5A"/>
    </w:rPr>
  </w:style>
  <w:style w:type="character" w:styleId="IntenseEmphasis">
    <w:name w:val="Intense Emphasis"/>
    <w:basedOn w:val="DefaultParagraphFont"/>
    <w:uiPriority w:val="21"/>
    <w:unhideWhenUsed/>
    <w:qFormat/>
    <w:rsid w:val="0003742E"/>
    <w:rPr>
      <w:b/>
      <w:i/>
      <w:sz w:val="24"/>
      <w:szCs w:val="24"/>
      <w:u w:val="single"/>
    </w:rPr>
  </w:style>
  <w:style w:type="character" w:styleId="SubtleReference">
    <w:name w:val="Subtle Reference"/>
    <w:basedOn w:val="DefaultParagraphFont"/>
    <w:uiPriority w:val="31"/>
    <w:unhideWhenUsed/>
    <w:qFormat/>
    <w:rsid w:val="0003742E"/>
    <w:rPr>
      <w:sz w:val="24"/>
      <w:szCs w:val="24"/>
      <w:u w:val="single"/>
    </w:rPr>
  </w:style>
  <w:style w:type="character" w:styleId="IntenseReference">
    <w:name w:val="Intense Reference"/>
    <w:basedOn w:val="DefaultParagraphFont"/>
    <w:uiPriority w:val="32"/>
    <w:unhideWhenUsed/>
    <w:qFormat/>
    <w:rsid w:val="0003742E"/>
    <w:rPr>
      <w:b/>
      <w:sz w:val="24"/>
      <w:u w:val="single"/>
    </w:rPr>
  </w:style>
  <w:style w:type="character" w:styleId="BookTitle">
    <w:name w:val="Book Title"/>
    <w:basedOn w:val="DefaultParagraphFont"/>
    <w:uiPriority w:val="33"/>
    <w:unhideWhenUsed/>
    <w:qFormat/>
    <w:rsid w:val="0003742E"/>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03742E"/>
    <w:pPr>
      <w:outlineLvl w:val="9"/>
    </w:pPr>
  </w:style>
  <w:style w:type="character" w:customStyle="1" w:styleId="NoSpacingChar">
    <w:name w:val="No Spacing Char"/>
    <w:basedOn w:val="DefaultParagraphFont"/>
    <w:link w:val="NoSpacing1"/>
    <w:uiPriority w:val="1"/>
    <w:rsid w:val="0003742E"/>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03742E"/>
    <w:pPr>
      <w:spacing w:after="0" w:line="480"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semiHidden/>
    <w:rsid w:val="0003742E"/>
    <w:rPr>
      <w:rFonts w:ascii="Tahoma" w:eastAsia="Times New Roman" w:hAnsi="Tahoma" w:cs="Tahoma"/>
      <w:sz w:val="16"/>
      <w:szCs w:val="16"/>
      <w:lang w:bidi="en-US"/>
    </w:rPr>
  </w:style>
  <w:style w:type="paragraph" w:customStyle="1" w:styleId="Header1">
    <w:name w:val="Header1"/>
    <w:basedOn w:val="Normal"/>
    <w:next w:val="Header"/>
    <w:link w:val="HeaderChar"/>
    <w:uiPriority w:val="99"/>
    <w:unhideWhenUsed/>
    <w:rsid w:val="0003742E"/>
    <w:pPr>
      <w:tabs>
        <w:tab w:val="center" w:pos="4680"/>
        <w:tab w:val="right" w:pos="9360"/>
      </w:tabs>
      <w:spacing w:after="0" w:line="480" w:lineRule="auto"/>
    </w:pPr>
    <w:rPr>
      <w:rFonts w:ascii="Times New Roman" w:hAnsi="Times New Roman"/>
      <w:sz w:val="24"/>
      <w:szCs w:val="24"/>
      <w:lang w:bidi="en-US"/>
    </w:rPr>
  </w:style>
  <w:style w:type="character" w:customStyle="1" w:styleId="HeaderChar">
    <w:name w:val="Header Char"/>
    <w:basedOn w:val="DefaultParagraphFont"/>
    <w:link w:val="Header1"/>
    <w:uiPriority w:val="99"/>
    <w:rsid w:val="0003742E"/>
    <w:rPr>
      <w:rFonts w:ascii="Times New Roman" w:hAnsi="Times New Roman"/>
      <w:sz w:val="24"/>
      <w:szCs w:val="24"/>
      <w:lang w:bidi="en-US"/>
    </w:rPr>
  </w:style>
  <w:style w:type="paragraph" w:customStyle="1" w:styleId="Footer1">
    <w:name w:val="Footer1"/>
    <w:basedOn w:val="Normal"/>
    <w:next w:val="Footer"/>
    <w:link w:val="FooterChar"/>
    <w:uiPriority w:val="99"/>
    <w:unhideWhenUsed/>
    <w:rsid w:val="0003742E"/>
    <w:pPr>
      <w:tabs>
        <w:tab w:val="center" w:pos="4680"/>
        <w:tab w:val="right" w:pos="9360"/>
      </w:tabs>
      <w:spacing w:after="0" w:line="480" w:lineRule="auto"/>
    </w:pPr>
    <w:rPr>
      <w:rFonts w:ascii="Times New Roman" w:hAnsi="Times New Roman"/>
      <w:sz w:val="24"/>
      <w:szCs w:val="24"/>
      <w:lang w:bidi="en-US"/>
    </w:rPr>
  </w:style>
  <w:style w:type="character" w:customStyle="1" w:styleId="FooterChar">
    <w:name w:val="Footer Char"/>
    <w:basedOn w:val="DefaultParagraphFont"/>
    <w:link w:val="Footer1"/>
    <w:uiPriority w:val="99"/>
    <w:rsid w:val="0003742E"/>
    <w:rPr>
      <w:rFonts w:ascii="Times New Roman" w:hAnsi="Times New Roman"/>
      <w:sz w:val="24"/>
      <w:szCs w:val="24"/>
      <w:lang w:bidi="en-US"/>
    </w:rPr>
  </w:style>
  <w:style w:type="character" w:styleId="Hyperlink">
    <w:name w:val="Hyperlink"/>
    <w:basedOn w:val="DefaultParagraphFont"/>
    <w:uiPriority w:val="99"/>
    <w:unhideWhenUsed/>
    <w:rsid w:val="0003742E"/>
    <w:rPr>
      <w:color w:val="0000FF"/>
      <w:u w:val="single"/>
    </w:rPr>
  </w:style>
  <w:style w:type="paragraph" w:customStyle="1" w:styleId="TOC11">
    <w:name w:val="TOC 11"/>
    <w:basedOn w:val="Normal"/>
    <w:next w:val="Normal"/>
    <w:autoRedefine/>
    <w:uiPriority w:val="39"/>
    <w:unhideWhenUsed/>
    <w:rsid w:val="0003742E"/>
    <w:pPr>
      <w:tabs>
        <w:tab w:val="right" w:leader="dot" w:pos="8486"/>
      </w:tabs>
      <w:spacing w:after="0" w:line="480" w:lineRule="auto"/>
      <w:ind w:left="720" w:hanging="720"/>
    </w:pPr>
    <w:rPr>
      <w:rFonts w:eastAsia="Times New Roman" w:cs="Times New Roman"/>
      <w:sz w:val="24"/>
      <w:szCs w:val="24"/>
      <w:lang w:bidi="en-US"/>
    </w:rPr>
  </w:style>
  <w:style w:type="paragraph" w:customStyle="1" w:styleId="TOC21">
    <w:name w:val="TOC 21"/>
    <w:basedOn w:val="Normal"/>
    <w:next w:val="Normal"/>
    <w:autoRedefine/>
    <w:uiPriority w:val="39"/>
    <w:unhideWhenUsed/>
    <w:rsid w:val="0003742E"/>
    <w:pPr>
      <w:spacing w:after="0" w:line="480" w:lineRule="auto"/>
      <w:ind w:left="1080" w:hanging="720"/>
    </w:pPr>
    <w:rPr>
      <w:rFonts w:eastAsia="Times New Roman" w:cs="Times New Roman"/>
      <w:sz w:val="24"/>
      <w:szCs w:val="24"/>
      <w:lang w:bidi="en-US"/>
    </w:rPr>
  </w:style>
  <w:style w:type="table" w:styleId="TableGrid">
    <w:name w:val="Table Grid"/>
    <w:basedOn w:val="TableNormal"/>
    <w:uiPriority w:val="39"/>
    <w:rsid w:val="000374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1">
    <w:name w:val="TOC 31"/>
    <w:basedOn w:val="Normal"/>
    <w:next w:val="Normal"/>
    <w:autoRedefine/>
    <w:uiPriority w:val="39"/>
    <w:unhideWhenUsed/>
    <w:rsid w:val="0003742E"/>
    <w:pPr>
      <w:spacing w:after="0" w:line="480" w:lineRule="auto"/>
      <w:ind w:left="1440" w:hanging="720"/>
    </w:pPr>
    <w:rPr>
      <w:rFonts w:eastAsia="Times New Roman" w:cs="Times New Roman"/>
      <w:sz w:val="24"/>
      <w:szCs w:val="24"/>
      <w:lang w:bidi="en-US"/>
    </w:rPr>
  </w:style>
  <w:style w:type="paragraph" w:customStyle="1" w:styleId="BlockQuotation">
    <w:name w:val="Block Quotation"/>
    <w:next w:val="Normal"/>
    <w:link w:val="BlockQuotationChar"/>
    <w:qFormat/>
    <w:rsid w:val="0003742E"/>
    <w:pPr>
      <w:spacing w:after="240" w:line="240" w:lineRule="auto"/>
      <w:ind w:left="720"/>
    </w:pPr>
    <w:rPr>
      <w:rFonts w:ascii="Times New Roman" w:eastAsia="Times New Roman" w:hAnsi="Times New Roman" w:cs="Times New Roman"/>
      <w:sz w:val="24"/>
      <w:szCs w:val="24"/>
      <w:lang w:bidi="en-US"/>
    </w:rPr>
  </w:style>
  <w:style w:type="character" w:styleId="PlaceholderText">
    <w:name w:val="Placeholder Text"/>
    <w:basedOn w:val="DefaultParagraphFont"/>
    <w:uiPriority w:val="99"/>
    <w:semiHidden/>
    <w:rsid w:val="0003742E"/>
    <w:rPr>
      <w:color w:val="808080"/>
    </w:rPr>
  </w:style>
  <w:style w:type="character" w:customStyle="1" w:styleId="BlockQuotationChar">
    <w:name w:val="Block Quotation Char"/>
    <w:basedOn w:val="NoSpacingChar"/>
    <w:link w:val="BlockQuotation"/>
    <w:rsid w:val="0003742E"/>
    <w:rPr>
      <w:rFonts w:ascii="Times New Roman" w:eastAsia="Times New Roman" w:hAnsi="Times New Roman" w:cs="Times New Roman"/>
      <w:sz w:val="24"/>
      <w:szCs w:val="24"/>
      <w:lang w:bidi="en-US"/>
    </w:rPr>
  </w:style>
  <w:style w:type="paragraph" w:customStyle="1" w:styleId="Bibliography1">
    <w:name w:val="Bibliography1"/>
    <w:basedOn w:val="Normal"/>
    <w:next w:val="Normal"/>
    <w:uiPriority w:val="37"/>
    <w:rsid w:val="0003742E"/>
    <w:pPr>
      <w:spacing w:after="0" w:line="480" w:lineRule="auto"/>
    </w:pPr>
    <w:rPr>
      <w:rFonts w:eastAsia="Times New Roman" w:cs="Times New Roman"/>
      <w:sz w:val="24"/>
      <w:szCs w:val="24"/>
      <w:lang w:bidi="en-US"/>
    </w:rPr>
  </w:style>
  <w:style w:type="paragraph" w:customStyle="1" w:styleId="Chapter">
    <w:name w:val="Chapter"/>
    <w:next w:val="Normal"/>
    <w:autoRedefine/>
    <w:qFormat/>
    <w:rsid w:val="0003742E"/>
    <w:pPr>
      <w:keepNext/>
      <w:pBdr>
        <w:bottom w:val="single" w:sz="4" w:space="1" w:color="auto"/>
      </w:pBdr>
      <w:spacing w:after="240" w:line="240" w:lineRule="auto"/>
      <w:jc w:val="center"/>
    </w:pPr>
    <w:rPr>
      <w:rFonts w:ascii="Times New Roman" w:eastAsia="Times New Roman" w:hAnsi="Times New Roman" w:cs="Times New Roman"/>
      <w:b/>
      <w:bCs/>
      <w:sz w:val="28"/>
      <w:szCs w:val="32"/>
      <w:lang w:bidi="en-US"/>
    </w:rPr>
  </w:style>
  <w:style w:type="paragraph" w:customStyle="1" w:styleId="ListParagraph1">
    <w:name w:val="List Paragraph1"/>
    <w:basedOn w:val="Normal"/>
    <w:next w:val="ListParagraph"/>
    <w:uiPriority w:val="34"/>
    <w:unhideWhenUsed/>
    <w:qFormat/>
    <w:rsid w:val="0003742E"/>
    <w:pPr>
      <w:spacing w:after="0" w:line="480" w:lineRule="auto"/>
      <w:ind w:left="720"/>
      <w:contextualSpacing/>
    </w:pPr>
    <w:rPr>
      <w:rFonts w:eastAsia="Times New Roman" w:cs="Times New Roman"/>
      <w:sz w:val="24"/>
      <w:szCs w:val="24"/>
      <w:lang w:bidi="en-US"/>
    </w:rPr>
  </w:style>
  <w:style w:type="paragraph" w:customStyle="1" w:styleId="para1">
    <w:name w:val="para1"/>
    <w:basedOn w:val="Normal"/>
    <w:link w:val="para1Char"/>
    <w:rsid w:val="0003742E"/>
    <w:pPr>
      <w:suppressAutoHyphens/>
      <w:overflowPunct w:val="0"/>
      <w:autoSpaceDE w:val="0"/>
      <w:autoSpaceDN w:val="0"/>
      <w:adjustRightInd w:val="0"/>
      <w:spacing w:after="0" w:line="240" w:lineRule="auto"/>
      <w:ind w:firstLine="288"/>
      <w:jc w:val="both"/>
      <w:textAlignment w:val="baseline"/>
    </w:pPr>
    <w:rPr>
      <w:rFonts w:ascii="Times New Roman" w:eastAsia="Times New Roman" w:hAnsi="Times New Roman" w:cs="Times New Roman"/>
      <w:sz w:val="20"/>
      <w:szCs w:val="20"/>
    </w:rPr>
  </w:style>
  <w:style w:type="paragraph" w:customStyle="1" w:styleId="NormalWeb1">
    <w:name w:val="Normal (Web)1"/>
    <w:basedOn w:val="Normal"/>
    <w:next w:val="NormalWeb"/>
    <w:uiPriority w:val="99"/>
    <w:semiHidden/>
    <w:unhideWhenUsed/>
    <w:rsid w:val="0003742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03742E"/>
    <w:pPr>
      <w:numPr>
        <w:numId w:val="1"/>
      </w:numPr>
    </w:pPr>
  </w:style>
  <w:style w:type="numbering" w:customStyle="1" w:styleId="Style2">
    <w:name w:val="Style2"/>
    <w:uiPriority w:val="99"/>
    <w:rsid w:val="0003742E"/>
    <w:pPr>
      <w:numPr>
        <w:numId w:val="2"/>
      </w:numPr>
    </w:pPr>
  </w:style>
  <w:style w:type="numbering" w:customStyle="1" w:styleId="Style3">
    <w:name w:val="Style3"/>
    <w:uiPriority w:val="99"/>
    <w:rsid w:val="0003742E"/>
    <w:pPr>
      <w:numPr>
        <w:numId w:val="3"/>
      </w:numPr>
    </w:pPr>
  </w:style>
  <w:style w:type="character" w:styleId="CommentReference">
    <w:name w:val="annotation reference"/>
    <w:basedOn w:val="DefaultParagraphFont"/>
    <w:uiPriority w:val="99"/>
    <w:semiHidden/>
    <w:unhideWhenUsed/>
    <w:rsid w:val="0003742E"/>
    <w:rPr>
      <w:sz w:val="16"/>
      <w:szCs w:val="16"/>
    </w:rPr>
  </w:style>
  <w:style w:type="paragraph" w:customStyle="1" w:styleId="CommentText1">
    <w:name w:val="Comment Text1"/>
    <w:basedOn w:val="Normal"/>
    <w:next w:val="CommentText"/>
    <w:link w:val="CommentTextChar"/>
    <w:uiPriority w:val="99"/>
    <w:semiHidden/>
    <w:unhideWhenUsed/>
    <w:rsid w:val="0003742E"/>
    <w:pPr>
      <w:spacing w:after="0" w:line="240" w:lineRule="auto"/>
    </w:pPr>
    <w:rPr>
      <w:rFonts w:ascii="Times New Roman" w:hAnsi="Times New Roman"/>
      <w:lang w:bidi="en-US"/>
    </w:rPr>
  </w:style>
  <w:style w:type="character" w:customStyle="1" w:styleId="CommentTextChar">
    <w:name w:val="Comment Text Char"/>
    <w:basedOn w:val="DefaultParagraphFont"/>
    <w:link w:val="CommentText1"/>
    <w:uiPriority w:val="99"/>
    <w:rsid w:val="0003742E"/>
    <w:rPr>
      <w:rFonts w:ascii="Times New Roman" w:hAnsi="Times New Roman"/>
      <w:lang w:bidi="en-US"/>
    </w:rPr>
  </w:style>
  <w:style w:type="paragraph" w:customStyle="1" w:styleId="CommentSubject1">
    <w:name w:val="Comment Subject1"/>
    <w:basedOn w:val="CommentText"/>
    <w:next w:val="CommentText"/>
    <w:uiPriority w:val="99"/>
    <w:semiHidden/>
    <w:unhideWhenUsed/>
    <w:rsid w:val="0003742E"/>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03742E"/>
    <w:rPr>
      <w:rFonts w:ascii="Times New Roman" w:hAnsi="Times New Roman"/>
      <w:b/>
      <w:bCs/>
      <w:lang w:bidi="en-US"/>
    </w:rPr>
  </w:style>
  <w:style w:type="paragraph" w:customStyle="1" w:styleId="EndNoteBibliographyTitle">
    <w:name w:val="EndNote Bibliography Title"/>
    <w:basedOn w:val="Normal"/>
    <w:link w:val="EndNoteBibliographyTitleChar"/>
    <w:rsid w:val="0003742E"/>
    <w:pPr>
      <w:spacing w:after="0" w:line="480" w:lineRule="auto"/>
      <w:jc w:val="center"/>
    </w:pPr>
    <w:rPr>
      <w:rFonts w:ascii="Calibri" w:eastAsia="Times New Roman" w:hAnsi="Calibri" w:cs="Times New Roman"/>
      <w:noProof/>
      <w:szCs w:val="24"/>
      <w:lang w:bidi="en-US"/>
    </w:rPr>
  </w:style>
  <w:style w:type="character" w:customStyle="1" w:styleId="para1Char">
    <w:name w:val="para1 Char"/>
    <w:basedOn w:val="DefaultParagraphFont"/>
    <w:link w:val="para1"/>
    <w:rsid w:val="0003742E"/>
    <w:rPr>
      <w:rFonts w:ascii="Times New Roman" w:eastAsia="Times New Roman" w:hAnsi="Times New Roman" w:cs="Times New Roman"/>
      <w:sz w:val="20"/>
      <w:szCs w:val="20"/>
    </w:rPr>
  </w:style>
  <w:style w:type="character" w:customStyle="1" w:styleId="EndNoteBibliographyTitleChar">
    <w:name w:val="EndNote Bibliography Title Char"/>
    <w:basedOn w:val="para1Char"/>
    <w:link w:val="EndNoteBibliographyTitle"/>
    <w:rsid w:val="0003742E"/>
    <w:rPr>
      <w:rFonts w:ascii="Calibri" w:eastAsia="Times New Roman" w:hAnsi="Calibri" w:cs="Times New Roman"/>
      <w:noProof/>
      <w:sz w:val="20"/>
      <w:szCs w:val="24"/>
      <w:lang w:bidi="en-US"/>
    </w:rPr>
  </w:style>
  <w:style w:type="paragraph" w:customStyle="1" w:styleId="EndNoteBibliography">
    <w:name w:val="EndNote Bibliography"/>
    <w:basedOn w:val="Normal"/>
    <w:link w:val="EndNoteBibliographyChar"/>
    <w:rsid w:val="0003742E"/>
    <w:pPr>
      <w:spacing w:after="0" w:line="240" w:lineRule="auto"/>
      <w:jc w:val="both"/>
    </w:pPr>
    <w:rPr>
      <w:rFonts w:ascii="Calibri" w:eastAsia="Times New Roman" w:hAnsi="Calibri" w:cs="Times New Roman"/>
      <w:noProof/>
      <w:szCs w:val="24"/>
      <w:lang w:bidi="en-US"/>
    </w:rPr>
  </w:style>
  <w:style w:type="character" w:customStyle="1" w:styleId="EndNoteBibliographyChar">
    <w:name w:val="EndNote Bibliography Char"/>
    <w:basedOn w:val="para1Char"/>
    <w:link w:val="EndNoteBibliography"/>
    <w:rsid w:val="0003742E"/>
    <w:rPr>
      <w:rFonts w:ascii="Calibri" w:eastAsia="Times New Roman" w:hAnsi="Calibri" w:cs="Times New Roman"/>
      <w:noProof/>
      <w:sz w:val="20"/>
      <w:szCs w:val="24"/>
      <w:lang w:bidi="en-US"/>
    </w:rPr>
  </w:style>
  <w:style w:type="character" w:customStyle="1" w:styleId="Heading3Char1">
    <w:name w:val="Heading 3 Char1"/>
    <w:basedOn w:val="DefaultParagraphFont"/>
    <w:uiPriority w:val="9"/>
    <w:semiHidden/>
    <w:rsid w:val="0003742E"/>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03742E"/>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03742E"/>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03742E"/>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03742E"/>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03742E"/>
    <w:rPr>
      <w:rFonts w:asciiTheme="majorHAnsi" w:eastAsiaTheme="majorEastAsia" w:hAnsiTheme="majorHAnsi" w:cstheme="majorBidi"/>
      <w:color w:val="272727" w:themeColor="text1" w:themeTint="D8"/>
      <w:sz w:val="21"/>
      <w:szCs w:val="21"/>
    </w:rPr>
  </w:style>
  <w:style w:type="paragraph" w:styleId="NoSpacing">
    <w:name w:val="No Spacing"/>
    <w:uiPriority w:val="1"/>
    <w:qFormat/>
    <w:rsid w:val="0003742E"/>
    <w:pPr>
      <w:spacing w:after="0" w:line="240" w:lineRule="auto"/>
    </w:pPr>
  </w:style>
  <w:style w:type="paragraph" w:styleId="Quote">
    <w:name w:val="Quote"/>
    <w:basedOn w:val="Normal"/>
    <w:next w:val="Normal"/>
    <w:link w:val="QuoteChar"/>
    <w:uiPriority w:val="29"/>
    <w:qFormat/>
    <w:rsid w:val="0003742E"/>
    <w:pPr>
      <w:spacing w:before="200"/>
      <w:ind w:left="864" w:right="864"/>
      <w:jc w:val="center"/>
    </w:pPr>
    <w:rPr>
      <w:rFonts w:ascii="Times New Roman" w:hAnsi="Times New Roman"/>
      <w:i/>
      <w:sz w:val="24"/>
      <w:szCs w:val="24"/>
      <w:lang w:bidi="en-US"/>
    </w:rPr>
  </w:style>
  <w:style w:type="character" w:customStyle="1" w:styleId="QuoteChar1">
    <w:name w:val="Quote Char1"/>
    <w:basedOn w:val="DefaultParagraphFont"/>
    <w:uiPriority w:val="29"/>
    <w:rsid w:val="0003742E"/>
    <w:rPr>
      <w:i/>
      <w:iCs/>
      <w:color w:val="404040" w:themeColor="text1" w:themeTint="BF"/>
    </w:rPr>
  </w:style>
  <w:style w:type="paragraph" w:styleId="IntenseQuote">
    <w:name w:val="Intense Quote"/>
    <w:basedOn w:val="Normal"/>
    <w:next w:val="Normal"/>
    <w:link w:val="IntenseQuoteChar"/>
    <w:uiPriority w:val="30"/>
    <w:qFormat/>
    <w:rsid w:val="0003742E"/>
    <w:pPr>
      <w:pBdr>
        <w:top w:val="single" w:sz="4" w:space="10" w:color="5B9BD5" w:themeColor="accent1"/>
        <w:bottom w:val="single" w:sz="4" w:space="10" w:color="5B9BD5" w:themeColor="accent1"/>
      </w:pBdr>
      <w:spacing w:before="360" w:after="360"/>
      <w:ind w:left="864" w:right="864"/>
      <w:jc w:val="center"/>
    </w:pPr>
    <w:rPr>
      <w:rFonts w:ascii="Times New Roman" w:hAnsi="Times New Roman"/>
      <w:b/>
      <w:i/>
      <w:sz w:val="24"/>
      <w:lang w:bidi="en-US"/>
    </w:rPr>
  </w:style>
  <w:style w:type="character" w:customStyle="1" w:styleId="IntenseQuoteChar1">
    <w:name w:val="Intense Quote Char1"/>
    <w:basedOn w:val="DefaultParagraphFont"/>
    <w:uiPriority w:val="30"/>
    <w:rsid w:val="0003742E"/>
    <w:rPr>
      <w:i/>
      <w:iCs/>
      <w:color w:val="5B9BD5" w:themeColor="accent1"/>
    </w:rPr>
  </w:style>
  <w:style w:type="paragraph" w:styleId="Header">
    <w:name w:val="header"/>
    <w:basedOn w:val="Normal"/>
    <w:link w:val="HeaderChar1"/>
    <w:uiPriority w:val="99"/>
    <w:unhideWhenUsed/>
    <w:rsid w:val="0003742E"/>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03742E"/>
  </w:style>
  <w:style w:type="paragraph" w:styleId="Footer">
    <w:name w:val="footer"/>
    <w:basedOn w:val="Normal"/>
    <w:link w:val="FooterChar1"/>
    <w:uiPriority w:val="99"/>
    <w:unhideWhenUsed/>
    <w:rsid w:val="0003742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03742E"/>
  </w:style>
  <w:style w:type="paragraph" w:styleId="ListParagraph">
    <w:name w:val="List Paragraph"/>
    <w:basedOn w:val="Normal"/>
    <w:uiPriority w:val="34"/>
    <w:qFormat/>
    <w:rsid w:val="0003742E"/>
    <w:pPr>
      <w:ind w:left="720"/>
      <w:contextualSpacing/>
    </w:pPr>
  </w:style>
  <w:style w:type="paragraph" w:styleId="NormalWeb">
    <w:name w:val="Normal (Web)"/>
    <w:basedOn w:val="Normal"/>
    <w:uiPriority w:val="99"/>
    <w:unhideWhenUsed/>
    <w:rsid w:val="0003742E"/>
    <w:rPr>
      <w:rFonts w:ascii="Times New Roman" w:hAnsi="Times New Roman" w:cs="Times New Roman"/>
      <w:sz w:val="24"/>
      <w:szCs w:val="24"/>
    </w:rPr>
  </w:style>
  <w:style w:type="paragraph" w:styleId="CommentText">
    <w:name w:val="annotation text"/>
    <w:basedOn w:val="Normal"/>
    <w:link w:val="CommentTextChar1"/>
    <w:uiPriority w:val="99"/>
    <w:unhideWhenUsed/>
    <w:rsid w:val="0003742E"/>
    <w:pPr>
      <w:spacing w:line="240" w:lineRule="auto"/>
    </w:pPr>
    <w:rPr>
      <w:sz w:val="20"/>
      <w:szCs w:val="20"/>
    </w:rPr>
  </w:style>
  <w:style w:type="character" w:customStyle="1" w:styleId="CommentTextChar1">
    <w:name w:val="Comment Text Char1"/>
    <w:basedOn w:val="DefaultParagraphFont"/>
    <w:link w:val="CommentText"/>
    <w:uiPriority w:val="99"/>
    <w:rsid w:val="0003742E"/>
    <w:rPr>
      <w:sz w:val="20"/>
      <w:szCs w:val="20"/>
    </w:rPr>
  </w:style>
  <w:style w:type="paragraph" w:styleId="CommentSubject">
    <w:name w:val="annotation subject"/>
    <w:basedOn w:val="CommentText"/>
    <w:next w:val="CommentText"/>
    <w:link w:val="CommentSubjectChar"/>
    <w:uiPriority w:val="99"/>
    <w:semiHidden/>
    <w:unhideWhenUsed/>
    <w:rsid w:val="0003742E"/>
    <w:rPr>
      <w:rFonts w:ascii="Times New Roman" w:hAnsi="Times New Roman"/>
      <w:b/>
      <w:bCs/>
      <w:sz w:val="22"/>
      <w:szCs w:val="22"/>
      <w:lang w:bidi="en-US"/>
    </w:rPr>
  </w:style>
  <w:style w:type="character" w:customStyle="1" w:styleId="CommentSubjectChar1">
    <w:name w:val="Comment Subject Char1"/>
    <w:basedOn w:val="CommentTextChar1"/>
    <w:uiPriority w:val="99"/>
    <w:semiHidden/>
    <w:rsid w:val="0003742E"/>
    <w:rPr>
      <w:b/>
      <w:bCs/>
      <w:sz w:val="20"/>
      <w:szCs w:val="20"/>
    </w:rPr>
  </w:style>
  <w:style w:type="paragraph" w:styleId="Caption">
    <w:name w:val="caption"/>
    <w:basedOn w:val="Normal"/>
    <w:next w:val="Normal"/>
    <w:uiPriority w:val="35"/>
    <w:unhideWhenUsed/>
    <w:qFormat/>
    <w:rsid w:val="00FC7B8F"/>
    <w:pPr>
      <w:spacing w:after="200" w:line="240" w:lineRule="auto"/>
    </w:pPr>
    <w:rPr>
      <w:i/>
      <w:iCs/>
      <w:color w:val="44546A" w:themeColor="text2"/>
      <w:sz w:val="18"/>
      <w:szCs w:val="18"/>
    </w:rPr>
  </w:style>
  <w:style w:type="paragraph" w:styleId="TOC1">
    <w:name w:val="toc 1"/>
    <w:basedOn w:val="Normal"/>
    <w:next w:val="Normal"/>
    <w:autoRedefine/>
    <w:uiPriority w:val="39"/>
    <w:unhideWhenUsed/>
    <w:rsid w:val="00C40822"/>
    <w:pPr>
      <w:tabs>
        <w:tab w:val="left" w:pos="1320"/>
        <w:tab w:val="left" w:pos="1440"/>
        <w:tab w:val="right" w:leader="dot" w:pos="8450"/>
      </w:tabs>
      <w:spacing w:after="0" w:line="480" w:lineRule="auto"/>
    </w:pPr>
    <w:rPr>
      <w:rFonts w:ascii="Times New Roman" w:hAnsi="Times New Roman"/>
      <w:b/>
      <w:noProof/>
      <w:lang w:bidi="en-US"/>
    </w:rPr>
  </w:style>
  <w:style w:type="paragraph" w:styleId="TOC2">
    <w:name w:val="toc 2"/>
    <w:basedOn w:val="Normal"/>
    <w:next w:val="Normal"/>
    <w:autoRedefine/>
    <w:uiPriority w:val="39"/>
    <w:unhideWhenUsed/>
    <w:rsid w:val="003B4EB2"/>
    <w:pPr>
      <w:tabs>
        <w:tab w:val="left" w:pos="880"/>
        <w:tab w:val="right" w:leader="dot" w:pos="8450"/>
      </w:tabs>
      <w:spacing w:after="100" w:line="360" w:lineRule="auto"/>
      <w:ind w:left="220"/>
    </w:pPr>
  </w:style>
  <w:style w:type="paragraph" w:styleId="TOC3">
    <w:name w:val="toc 3"/>
    <w:basedOn w:val="Normal"/>
    <w:next w:val="Normal"/>
    <w:autoRedefine/>
    <w:uiPriority w:val="39"/>
    <w:unhideWhenUsed/>
    <w:rsid w:val="00C40822"/>
    <w:pPr>
      <w:tabs>
        <w:tab w:val="right" w:leader="dot" w:pos="8450"/>
      </w:tabs>
      <w:spacing w:after="100" w:line="360" w:lineRule="auto"/>
      <w:ind w:left="440"/>
    </w:pPr>
  </w:style>
  <w:style w:type="paragraph" w:styleId="TableofFigures">
    <w:name w:val="table of figures"/>
    <w:basedOn w:val="Normal"/>
    <w:next w:val="Normal"/>
    <w:link w:val="TableofFiguresChar"/>
    <w:uiPriority w:val="99"/>
    <w:unhideWhenUsed/>
    <w:rsid w:val="00EB76E7"/>
    <w:pPr>
      <w:spacing w:after="0"/>
    </w:pPr>
  </w:style>
  <w:style w:type="paragraph" w:styleId="DocumentMap">
    <w:name w:val="Document Map"/>
    <w:basedOn w:val="Normal"/>
    <w:link w:val="DocumentMapChar"/>
    <w:uiPriority w:val="99"/>
    <w:semiHidden/>
    <w:unhideWhenUsed/>
    <w:rsid w:val="0009164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9164A"/>
    <w:rPr>
      <w:rFonts w:ascii="Tahoma" w:hAnsi="Tahoma" w:cs="Tahoma"/>
      <w:sz w:val="16"/>
      <w:szCs w:val="16"/>
    </w:rPr>
  </w:style>
  <w:style w:type="paragraph" w:customStyle="1" w:styleId="Style4">
    <w:name w:val="Style4"/>
    <w:basedOn w:val="TableofFigures"/>
    <w:link w:val="Style4Char"/>
    <w:qFormat/>
    <w:rsid w:val="00FA48B9"/>
    <w:pPr>
      <w:tabs>
        <w:tab w:val="right" w:leader="dot" w:pos="8450"/>
      </w:tabs>
      <w:spacing w:line="480" w:lineRule="auto"/>
    </w:pPr>
    <w:rPr>
      <w:rFonts w:ascii="Times New Roman" w:eastAsia="Times New Roman" w:hAnsi="Times New Roman" w:cs="Times New Roman"/>
      <w:bCs/>
      <w:noProof/>
      <w:sz w:val="24"/>
      <w:lang w:bidi="en-US"/>
    </w:rPr>
  </w:style>
  <w:style w:type="paragraph" w:customStyle="1" w:styleId="Style5">
    <w:name w:val="Style5"/>
    <w:basedOn w:val="Style4"/>
    <w:link w:val="Style5Char"/>
    <w:qFormat/>
    <w:rsid w:val="00FA48B9"/>
    <w:rPr>
      <w:bCs w:val="0"/>
    </w:rPr>
  </w:style>
  <w:style w:type="character" w:customStyle="1" w:styleId="TableofFiguresChar">
    <w:name w:val="Table of Figures Char"/>
    <w:basedOn w:val="DefaultParagraphFont"/>
    <w:link w:val="TableofFigures"/>
    <w:uiPriority w:val="99"/>
    <w:rsid w:val="00FA48B9"/>
  </w:style>
  <w:style w:type="character" w:customStyle="1" w:styleId="Style4Char">
    <w:name w:val="Style4 Char"/>
    <w:basedOn w:val="TableofFiguresChar"/>
    <w:link w:val="Style4"/>
    <w:rsid w:val="00FA48B9"/>
    <w:rPr>
      <w:rFonts w:ascii="Times New Roman" w:eastAsia="Times New Roman" w:hAnsi="Times New Roman" w:cs="Times New Roman"/>
      <w:bCs/>
      <w:noProof/>
      <w:sz w:val="24"/>
      <w:lang w:bidi="en-US"/>
    </w:rPr>
  </w:style>
  <w:style w:type="character" w:customStyle="1" w:styleId="Style5Char">
    <w:name w:val="Style5 Char"/>
    <w:basedOn w:val="Style4Char"/>
    <w:link w:val="Style5"/>
    <w:rsid w:val="00FA48B9"/>
    <w:rPr>
      <w:rFonts w:ascii="Times New Roman" w:eastAsia="Times New Roman" w:hAnsi="Times New Roman" w:cs="Times New Roman"/>
      <w:bCs w:val="0"/>
      <w:noProof/>
      <w:sz w:val="24"/>
      <w:lang w:bidi="en-US"/>
    </w:rPr>
  </w:style>
  <w:style w:type="paragraph" w:styleId="Revision">
    <w:name w:val="Revision"/>
    <w:hidden/>
    <w:uiPriority w:val="99"/>
    <w:semiHidden/>
    <w:rsid w:val="00BE213C"/>
    <w:pPr>
      <w:spacing w:after="0" w:line="240" w:lineRule="auto"/>
    </w:pPr>
  </w:style>
  <w:style w:type="table" w:customStyle="1" w:styleId="TableGrid1">
    <w:name w:val="Table Grid1"/>
    <w:basedOn w:val="TableNormal"/>
    <w:uiPriority w:val="39"/>
    <w:rsid w:val="00942A76"/>
    <w:pPr>
      <w:spacing w:after="0" w:line="240" w:lineRule="auto"/>
    </w:pPr>
    <w:rPr>
      <w:rFonts w:eastAsia="바탕"/>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9025A5"/>
    <w:pPr>
      <w:spacing w:after="0" w:line="240" w:lineRule="auto"/>
    </w:pPr>
    <w:rPr>
      <w:rFonts w:eastAsia="바탕"/>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3117"/>
    <w:rPr>
      <w:color w:val="954F72" w:themeColor="followedHyperlink"/>
      <w:u w:val="single"/>
    </w:rPr>
  </w:style>
  <w:style w:type="character" w:customStyle="1" w:styleId="UnresolvedMention1">
    <w:name w:val="Unresolved Mention1"/>
    <w:basedOn w:val="DefaultParagraphFont"/>
    <w:uiPriority w:val="99"/>
    <w:semiHidden/>
    <w:unhideWhenUsed/>
    <w:rsid w:val="00EB7C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30688">
      <w:bodyDiv w:val="1"/>
      <w:marLeft w:val="0"/>
      <w:marRight w:val="0"/>
      <w:marTop w:val="0"/>
      <w:marBottom w:val="0"/>
      <w:divBdr>
        <w:top w:val="none" w:sz="0" w:space="0" w:color="auto"/>
        <w:left w:val="none" w:sz="0" w:space="0" w:color="auto"/>
        <w:bottom w:val="none" w:sz="0" w:space="0" w:color="auto"/>
        <w:right w:val="none" w:sz="0" w:space="0" w:color="auto"/>
      </w:divBdr>
    </w:div>
    <w:div w:id="137918968">
      <w:bodyDiv w:val="1"/>
      <w:marLeft w:val="0"/>
      <w:marRight w:val="0"/>
      <w:marTop w:val="0"/>
      <w:marBottom w:val="0"/>
      <w:divBdr>
        <w:top w:val="none" w:sz="0" w:space="0" w:color="auto"/>
        <w:left w:val="none" w:sz="0" w:space="0" w:color="auto"/>
        <w:bottom w:val="none" w:sz="0" w:space="0" w:color="auto"/>
        <w:right w:val="none" w:sz="0" w:space="0" w:color="auto"/>
      </w:divBdr>
    </w:div>
    <w:div w:id="144249034">
      <w:bodyDiv w:val="1"/>
      <w:marLeft w:val="0"/>
      <w:marRight w:val="0"/>
      <w:marTop w:val="0"/>
      <w:marBottom w:val="0"/>
      <w:divBdr>
        <w:top w:val="none" w:sz="0" w:space="0" w:color="auto"/>
        <w:left w:val="none" w:sz="0" w:space="0" w:color="auto"/>
        <w:bottom w:val="none" w:sz="0" w:space="0" w:color="auto"/>
        <w:right w:val="none" w:sz="0" w:space="0" w:color="auto"/>
      </w:divBdr>
    </w:div>
    <w:div w:id="147866096">
      <w:bodyDiv w:val="1"/>
      <w:marLeft w:val="0"/>
      <w:marRight w:val="0"/>
      <w:marTop w:val="0"/>
      <w:marBottom w:val="0"/>
      <w:divBdr>
        <w:top w:val="none" w:sz="0" w:space="0" w:color="auto"/>
        <w:left w:val="none" w:sz="0" w:space="0" w:color="auto"/>
        <w:bottom w:val="none" w:sz="0" w:space="0" w:color="auto"/>
        <w:right w:val="none" w:sz="0" w:space="0" w:color="auto"/>
      </w:divBdr>
    </w:div>
    <w:div w:id="151722440">
      <w:bodyDiv w:val="1"/>
      <w:marLeft w:val="0"/>
      <w:marRight w:val="0"/>
      <w:marTop w:val="0"/>
      <w:marBottom w:val="0"/>
      <w:divBdr>
        <w:top w:val="none" w:sz="0" w:space="0" w:color="auto"/>
        <w:left w:val="none" w:sz="0" w:space="0" w:color="auto"/>
        <w:bottom w:val="none" w:sz="0" w:space="0" w:color="auto"/>
        <w:right w:val="none" w:sz="0" w:space="0" w:color="auto"/>
      </w:divBdr>
    </w:div>
    <w:div w:id="258146957">
      <w:bodyDiv w:val="1"/>
      <w:marLeft w:val="0"/>
      <w:marRight w:val="0"/>
      <w:marTop w:val="0"/>
      <w:marBottom w:val="0"/>
      <w:divBdr>
        <w:top w:val="none" w:sz="0" w:space="0" w:color="auto"/>
        <w:left w:val="none" w:sz="0" w:space="0" w:color="auto"/>
        <w:bottom w:val="none" w:sz="0" w:space="0" w:color="auto"/>
        <w:right w:val="none" w:sz="0" w:space="0" w:color="auto"/>
      </w:divBdr>
    </w:div>
    <w:div w:id="290139371">
      <w:bodyDiv w:val="1"/>
      <w:marLeft w:val="0"/>
      <w:marRight w:val="0"/>
      <w:marTop w:val="0"/>
      <w:marBottom w:val="0"/>
      <w:divBdr>
        <w:top w:val="none" w:sz="0" w:space="0" w:color="auto"/>
        <w:left w:val="none" w:sz="0" w:space="0" w:color="auto"/>
        <w:bottom w:val="none" w:sz="0" w:space="0" w:color="auto"/>
        <w:right w:val="none" w:sz="0" w:space="0" w:color="auto"/>
      </w:divBdr>
    </w:div>
    <w:div w:id="499546776">
      <w:bodyDiv w:val="1"/>
      <w:marLeft w:val="0"/>
      <w:marRight w:val="0"/>
      <w:marTop w:val="0"/>
      <w:marBottom w:val="0"/>
      <w:divBdr>
        <w:top w:val="none" w:sz="0" w:space="0" w:color="auto"/>
        <w:left w:val="none" w:sz="0" w:space="0" w:color="auto"/>
        <w:bottom w:val="none" w:sz="0" w:space="0" w:color="auto"/>
        <w:right w:val="none" w:sz="0" w:space="0" w:color="auto"/>
      </w:divBdr>
    </w:div>
    <w:div w:id="510334811">
      <w:bodyDiv w:val="1"/>
      <w:marLeft w:val="0"/>
      <w:marRight w:val="0"/>
      <w:marTop w:val="0"/>
      <w:marBottom w:val="0"/>
      <w:divBdr>
        <w:top w:val="none" w:sz="0" w:space="0" w:color="auto"/>
        <w:left w:val="none" w:sz="0" w:space="0" w:color="auto"/>
        <w:bottom w:val="none" w:sz="0" w:space="0" w:color="auto"/>
        <w:right w:val="none" w:sz="0" w:space="0" w:color="auto"/>
      </w:divBdr>
    </w:div>
    <w:div w:id="525825348">
      <w:bodyDiv w:val="1"/>
      <w:marLeft w:val="0"/>
      <w:marRight w:val="0"/>
      <w:marTop w:val="0"/>
      <w:marBottom w:val="0"/>
      <w:divBdr>
        <w:top w:val="none" w:sz="0" w:space="0" w:color="auto"/>
        <w:left w:val="none" w:sz="0" w:space="0" w:color="auto"/>
        <w:bottom w:val="none" w:sz="0" w:space="0" w:color="auto"/>
        <w:right w:val="none" w:sz="0" w:space="0" w:color="auto"/>
      </w:divBdr>
    </w:div>
    <w:div w:id="530074239">
      <w:bodyDiv w:val="1"/>
      <w:marLeft w:val="0"/>
      <w:marRight w:val="0"/>
      <w:marTop w:val="0"/>
      <w:marBottom w:val="0"/>
      <w:divBdr>
        <w:top w:val="none" w:sz="0" w:space="0" w:color="auto"/>
        <w:left w:val="none" w:sz="0" w:space="0" w:color="auto"/>
        <w:bottom w:val="none" w:sz="0" w:space="0" w:color="auto"/>
        <w:right w:val="none" w:sz="0" w:space="0" w:color="auto"/>
      </w:divBdr>
    </w:div>
    <w:div w:id="540673622">
      <w:bodyDiv w:val="1"/>
      <w:marLeft w:val="0"/>
      <w:marRight w:val="0"/>
      <w:marTop w:val="0"/>
      <w:marBottom w:val="0"/>
      <w:divBdr>
        <w:top w:val="none" w:sz="0" w:space="0" w:color="auto"/>
        <w:left w:val="none" w:sz="0" w:space="0" w:color="auto"/>
        <w:bottom w:val="none" w:sz="0" w:space="0" w:color="auto"/>
        <w:right w:val="none" w:sz="0" w:space="0" w:color="auto"/>
      </w:divBdr>
    </w:div>
    <w:div w:id="578102004">
      <w:bodyDiv w:val="1"/>
      <w:marLeft w:val="0"/>
      <w:marRight w:val="0"/>
      <w:marTop w:val="0"/>
      <w:marBottom w:val="0"/>
      <w:divBdr>
        <w:top w:val="none" w:sz="0" w:space="0" w:color="auto"/>
        <w:left w:val="none" w:sz="0" w:space="0" w:color="auto"/>
        <w:bottom w:val="none" w:sz="0" w:space="0" w:color="auto"/>
        <w:right w:val="none" w:sz="0" w:space="0" w:color="auto"/>
      </w:divBdr>
    </w:div>
    <w:div w:id="596447665">
      <w:bodyDiv w:val="1"/>
      <w:marLeft w:val="0"/>
      <w:marRight w:val="0"/>
      <w:marTop w:val="0"/>
      <w:marBottom w:val="0"/>
      <w:divBdr>
        <w:top w:val="none" w:sz="0" w:space="0" w:color="auto"/>
        <w:left w:val="none" w:sz="0" w:space="0" w:color="auto"/>
        <w:bottom w:val="none" w:sz="0" w:space="0" w:color="auto"/>
        <w:right w:val="none" w:sz="0" w:space="0" w:color="auto"/>
      </w:divBdr>
    </w:div>
    <w:div w:id="603077466">
      <w:bodyDiv w:val="1"/>
      <w:marLeft w:val="0"/>
      <w:marRight w:val="0"/>
      <w:marTop w:val="0"/>
      <w:marBottom w:val="0"/>
      <w:divBdr>
        <w:top w:val="none" w:sz="0" w:space="0" w:color="auto"/>
        <w:left w:val="none" w:sz="0" w:space="0" w:color="auto"/>
        <w:bottom w:val="none" w:sz="0" w:space="0" w:color="auto"/>
        <w:right w:val="none" w:sz="0" w:space="0" w:color="auto"/>
      </w:divBdr>
    </w:div>
    <w:div w:id="656540472">
      <w:bodyDiv w:val="1"/>
      <w:marLeft w:val="0"/>
      <w:marRight w:val="0"/>
      <w:marTop w:val="0"/>
      <w:marBottom w:val="0"/>
      <w:divBdr>
        <w:top w:val="none" w:sz="0" w:space="0" w:color="auto"/>
        <w:left w:val="none" w:sz="0" w:space="0" w:color="auto"/>
        <w:bottom w:val="none" w:sz="0" w:space="0" w:color="auto"/>
        <w:right w:val="none" w:sz="0" w:space="0" w:color="auto"/>
      </w:divBdr>
    </w:div>
    <w:div w:id="663894614">
      <w:bodyDiv w:val="1"/>
      <w:marLeft w:val="0"/>
      <w:marRight w:val="0"/>
      <w:marTop w:val="0"/>
      <w:marBottom w:val="0"/>
      <w:divBdr>
        <w:top w:val="none" w:sz="0" w:space="0" w:color="auto"/>
        <w:left w:val="none" w:sz="0" w:space="0" w:color="auto"/>
        <w:bottom w:val="none" w:sz="0" w:space="0" w:color="auto"/>
        <w:right w:val="none" w:sz="0" w:space="0" w:color="auto"/>
      </w:divBdr>
    </w:div>
    <w:div w:id="700782679">
      <w:bodyDiv w:val="1"/>
      <w:marLeft w:val="0"/>
      <w:marRight w:val="0"/>
      <w:marTop w:val="0"/>
      <w:marBottom w:val="0"/>
      <w:divBdr>
        <w:top w:val="none" w:sz="0" w:space="0" w:color="auto"/>
        <w:left w:val="none" w:sz="0" w:space="0" w:color="auto"/>
        <w:bottom w:val="none" w:sz="0" w:space="0" w:color="auto"/>
        <w:right w:val="none" w:sz="0" w:space="0" w:color="auto"/>
      </w:divBdr>
    </w:div>
    <w:div w:id="705300325">
      <w:bodyDiv w:val="1"/>
      <w:marLeft w:val="0"/>
      <w:marRight w:val="0"/>
      <w:marTop w:val="0"/>
      <w:marBottom w:val="0"/>
      <w:divBdr>
        <w:top w:val="none" w:sz="0" w:space="0" w:color="auto"/>
        <w:left w:val="none" w:sz="0" w:space="0" w:color="auto"/>
        <w:bottom w:val="none" w:sz="0" w:space="0" w:color="auto"/>
        <w:right w:val="none" w:sz="0" w:space="0" w:color="auto"/>
      </w:divBdr>
      <w:divsChild>
        <w:div w:id="621113590">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735476117">
      <w:bodyDiv w:val="1"/>
      <w:marLeft w:val="0"/>
      <w:marRight w:val="0"/>
      <w:marTop w:val="0"/>
      <w:marBottom w:val="0"/>
      <w:divBdr>
        <w:top w:val="none" w:sz="0" w:space="0" w:color="auto"/>
        <w:left w:val="none" w:sz="0" w:space="0" w:color="auto"/>
        <w:bottom w:val="none" w:sz="0" w:space="0" w:color="auto"/>
        <w:right w:val="none" w:sz="0" w:space="0" w:color="auto"/>
      </w:divBdr>
    </w:div>
    <w:div w:id="796526103">
      <w:bodyDiv w:val="1"/>
      <w:marLeft w:val="0"/>
      <w:marRight w:val="0"/>
      <w:marTop w:val="0"/>
      <w:marBottom w:val="0"/>
      <w:divBdr>
        <w:top w:val="none" w:sz="0" w:space="0" w:color="auto"/>
        <w:left w:val="none" w:sz="0" w:space="0" w:color="auto"/>
        <w:bottom w:val="none" w:sz="0" w:space="0" w:color="auto"/>
        <w:right w:val="none" w:sz="0" w:space="0" w:color="auto"/>
      </w:divBdr>
    </w:div>
    <w:div w:id="996877867">
      <w:bodyDiv w:val="1"/>
      <w:marLeft w:val="0"/>
      <w:marRight w:val="0"/>
      <w:marTop w:val="0"/>
      <w:marBottom w:val="0"/>
      <w:divBdr>
        <w:top w:val="none" w:sz="0" w:space="0" w:color="auto"/>
        <w:left w:val="none" w:sz="0" w:space="0" w:color="auto"/>
        <w:bottom w:val="none" w:sz="0" w:space="0" w:color="auto"/>
        <w:right w:val="none" w:sz="0" w:space="0" w:color="auto"/>
      </w:divBdr>
    </w:div>
    <w:div w:id="1104417760">
      <w:bodyDiv w:val="1"/>
      <w:marLeft w:val="0"/>
      <w:marRight w:val="0"/>
      <w:marTop w:val="0"/>
      <w:marBottom w:val="0"/>
      <w:divBdr>
        <w:top w:val="none" w:sz="0" w:space="0" w:color="auto"/>
        <w:left w:val="none" w:sz="0" w:space="0" w:color="auto"/>
        <w:bottom w:val="none" w:sz="0" w:space="0" w:color="auto"/>
        <w:right w:val="none" w:sz="0" w:space="0" w:color="auto"/>
      </w:divBdr>
    </w:div>
    <w:div w:id="1207378651">
      <w:bodyDiv w:val="1"/>
      <w:marLeft w:val="0"/>
      <w:marRight w:val="0"/>
      <w:marTop w:val="0"/>
      <w:marBottom w:val="0"/>
      <w:divBdr>
        <w:top w:val="none" w:sz="0" w:space="0" w:color="auto"/>
        <w:left w:val="none" w:sz="0" w:space="0" w:color="auto"/>
        <w:bottom w:val="none" w:sz="0" w:space="0" w:color="auto"/>
        <w:right w:val="none" w:sz="0" w:space="0" w:color="auto"/>
      </w:divBdr>
    </w:div>
    <w:div w:id="1353843043">
      <w:bodyDiv w:val="1"/>
      <w:marLeft w:val="0"/>
      <w:marRight w:val="0"/>
      <w:marTop w:val="0"/>
      <w:marBottom w:val="0"/>
      <w:divBdr>
        <w:top w:val="none" w:sz="0" w:space="0" w:color="auto"/>
        <w:left w:val="none" w:sz="0" w:space="0" w:color="auto"/>
        <w:bottom w:val="none" w:sz="0" w:space="0" w:color="auto"/>
        <w:right w:val="none" w:sz="0" w:space="0" w:color="auto"/>
      </w:divBdr>
    </w:div>
    <w:div w:id="1442143524">
      <w:bodyDiv w:val="1"/>
      <w:marLeft w:val="0"/>
      <w:marRight w:val="0"/>
      <w:marTop w:val="0"/>
      <w:marBottom w:val="0"/>
      <w:divBdr>
        <w:top w:val="none" w:sz="0" w:space="0" w:color="auto"/>
        <w:left w:val="none" w:sz="0" w:space="0" w:color="auto"/>
        <w:bottom w:val="none" w:sz="0" w:space="0" w:color="auto"/>
        <w:right w:val="none" w:sz="0" w:space="0" w:color="auto"/>
      </w:divBdr>
    </w:div>
    <w:div w:id="1450781319">
      <w:bodyDiv w:val="1"/>
      <w:marLeft w:val="0"/>
      <w:marRight w:val="0"/>
      <w:marTop w:val="0"/>
      <w:marBottom w:val="0"/>
      <w:divBdr>
        <w:top w:val="none" w:sz="0" w:space="0" w:color="auto"/>
        <w:left w:val="none" w:sz="0" w:space="0" w:color="auto"/>
        <w:bottom w:val="none" w:sz="0" w:space="0" w:color="auto"/>
        <w:right w:val="none" w:sz="0" w:space="0" w:color="auto"/>
      </w:divBdr>
    </w:div>
    <w:div w:id="1606226108">
      <w:bodyDiv w:val="1"/>
      <w:marLeft w:val="0"/>
      <w:marRight w:val="0"/>
      <w:marTop w:val="0"/>
      <w:marBottom w:val="0"/>
      <w:divBdr>
        <w:top w:val="none" w:sz="0" w:space="0" w:color="auto"/>
        <w:left w:val="none" w:sz="0" w:space="0" w:color="auto"/>
        <w:bottom w:val="none" w:sz="0" w:space="0" w:color="auto"/>
        <w:right w:val="none" w:sz="0" w:space="0" w:color="auto"/>
      </w:divBdr>
    </w:div>
    <w:div w:id="1609238446">
      <w:bodyDiv w:val="1"/>
      <w:marLeft w:val="0"/>
      <w:marRight w:val="0"/>
      <w:marTop w:val="0"/>
      <w:marBottom w:val="0"/>
      <w:divBdr>
        <w:top w:val="none" w:sz="0" w:space="0" w:color="auto"/>
        <w:left w:val="none" w:sz="0" w:space="0" w:color="auto"/>
        <w:bottom w:val="none" w:sz="0" w:space="0" w:color="auto"/>
        <w:right w:val="none" w:sz="0" w:space="0" w:color="auto"/>
      </w:divBdr>
    </w:div>
    <w:div w:id="1620260294">
      <w:bodyDiv w:val="1"/>
      <w:marLeft w:val="0"/>
      <w:marRight w:val="0"/>
      <w:marTop w:val="0"/>
      <w:marBottom w:val="0"/>
      <w:divBdr>
        <w:top w:val="none" w:sz="0" w:space="0" w:color="auto"/>
        <w:left w:val="none" w:sz="0" w:space="0" w:color="auto"/>
        <w:bottom w:val="none" w:sz="0" w:space="0" w:color="auto"/>
        <w:right w:val="none" w:sz="0" w:space="0" w:color="auto"/>
      </w:divBdr>
    </w:div>
    <w:div w:id="1626276000">
      <w:bodyDiv w:val="1"/>
      <w:marLeft w:val="0"/>
      <w:marRight w:val="0"/>
      <w:marTop w:val="0"/>
      <w:marBottom w:val="0"/>
      <w:divBdr>
        <w:top w:val="none" w:sz="0" w:space="0" w:color="auto"/>
        <w:left w:val="none" w:sz="0" w:space="0" w:color="auto"/>
        <w:bottom w:val="none" w:sz="0" w:space="0" w:color="auto"/>
        <w:right w:val="none" w:sz="0" w:space="0" w:color="auto"/>
      </w:divBdr>
    </w:div>
    <w:div w:id="1656568130">
      <w:bodyDiv w:val="1"/>
      <w:marLeft w:val="0"/>
      <w:marRight w:val="0"/>
      <w:marTop w:val="0"/>
      <w:marBottom w:val="0"/>
      <w:divBdr>
        <w:top w:val="none" w:sz="0" w:space="0" w:color="auto"/>
        <w:left w:val="none" w:sz="0" w:space="0" w:color="auto"/>
        <w:bottom w:val="none" w:sz="0" w:space="0" w:color="auto"/>
        <w:right w:val="none" w:sz="0" w:space="0" w:color="auto"/>
      </w:divBdr>
    </w:div>
    <w:div w:id="1726221031">
      <w:bodyDiv w:val="1"/>
      <w:marLeft w:val="0"/>
      <w:marRight w:val="0"/>
      <w:marTop w:val="0"/>
      <w:marBottom w:val="0"/>
      <w:divBdr>
        <w:top w:val="none" w:sz="0" w:space="0" w:color="auto"/>
        <w:left w:val="none" w:sz="0" w:space="0" w:color="auto"/>
        <w:bottom w:val="none" w:sz="0" w:space="0" w:color="auto"/>
        <w:right w:val="none" w:sz="0" w:space="0" w:color="auto"/>
      </w:divBdr>
    </w:div>
    <w:div w:id="1763257853">
      <w:bodyDiv w:val="1"/>
      <w:marLeft w:val="0"/>
      <w:marRight w:val="0"/>
      <w:marTop w:val="0"/>
      <w:marBottom w:val="0"/>
      <w:divBdr>
        <w:top w:val="none" w:sz="0" w:space="0" w:color="auto"/>
        <w:left w:val="none" w:sz="0" w:space="0" w:color="auto"/>
        <w:bottom w:val="none" w:sz="0" w:space="0" w:color="auto"/>
        <w:right w:val="none" w:sz="0" w:space="0" w:color="auto"/>
      </w:divBdr>
    </w:div>
    <w:div w:id="1786919811">
      <w:bodyDiv w:val="1"/>
      <w:marLeft w:val="0"/>
      <w:marRight w:val="0"/>
      <w:marTop w:val="0"/>
      <w:marBottom w:val="0"/>
      <w:divBdr>
        <w:top w:val="none" w:sz="0" w:space="0" w:color="auto"/>
        <w:left w:val="none" w:sz="0" w:space="0" w:color="auto"/>
        <w:bottom w:val="none" w:sz="0" w:space="0" w:color="auto"/>
        <w:right w:val="none" w:sz="0" w:space="0" w:color="auto"/>
      </w:divBdr>
    </w:div>
    <w:div w:id="210371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yperlink" Target="http://library.seg.org/doi/abs/" TargetMode="External"/><Relationship Id="rId55" Type="http://schemas.openxmlformats.org/officeDocument/2006/relationships/hyperlink" Target="http://dx.doi.org/10.1007/978-3-319-00383-2"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yperlink" Target="https://do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library.seg.org/doi/abs/10.1190/1.1468621"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dx.doi.org/10.2118/170703-PA"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dx.doi.org/10.1190/urtec2013-146"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dx.doi.org/%2010.1073/pnas.93.4.1591" TargetMode="External"/><Relationship Id="rId8" Type="http://schemas.openxmlformats.org/officeDocument/2006/relationships/footer" Target="footer1.xml"/><Relationship Id="rId51" Type="http://schemas.openxmlformats.org/officeDocument/2006/relationships/hyperlink" Target="http://dx.doi.org/10.2118/%20146876-MS"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394737365E48A4BD11C7000603FD43"/>
        <w:category>
          <w:name w:val="General"/>
          <w:gallery w:val="placeholder"/>
        </w:category>
        <w:types>
          <w:type w:val="bbPlcHdr"/>
        </w:types>
        <w:behaviors>
          <w:behavior w:val="content"/>
        </w:behaviors>
        <w:guid w:val="{B96DB021-E049-424A-B594-7CB4BCC88C52}"/>
      </w:docPartPr>
      <w:docPartBody>
        <w:p w:rsidR="00D364A8" w:rsidRDefault="00D364A8" w:rsidP="00D364A8">
          <w:pPr>
            <w:pStyle w:val="BA394737365E48A4BD11C7000603FD43"/>
          </w:pPr>
          <w:r w:rsidRPr="001F1C68">
            <w:rPr>
              <w:rStyle w:val="PlaceholderText"/>
            </w:rPr>
            <w:t>Click here to enter text.</w:t>
          </w:r>
        </w:p>
      </w:docPartBody>
    </w:docPart>
    <w:docPart>
      <w:docPartPr>
        <w:name w:val="D67A032375AA4A938F6DFFF41508FAC3"/>
        <w:category>
          <w:name w:val="General"/>
          <w:gallery w:val="placeholder"/>
        </w:category>
        <w:types>
          <w:type w:val="bbPlcHdr"/>
        </w:types>
        <w:behaviors>
          <w:behavior w:val="content"/>
        </w:behaviors>
        <w:guid w:val="{BCA043B9-FB5D-42CA-B28B-A9C5E0BCCE23}"/>
      </w:docPartPr>
      <w:docPartBody>
        <w:p w:rsidR="00D364A8" w:rsidRDefault="00D364A8" w:rsidP="00D364A8">
          <w:pPr>
            <w:pStyle w:val="D67A032375AA4A938F6DFFF41508FAC3"/>
          </w:pPr>
          <w:r w:rsidRPr="00AC7F25">
            <w:rPr>
              <w:rStyle w:val="PlaceholderText"/>
            </w:rPr>
            <w:t>Choose an item.</w:t>
          </w:r>
        </w:p>
      </w:docPartBody>
    </w:docPart>
    <w:docPart>
      <w:docPartPr>
        <w:name w:val="8BA637361A504287B4C297090C832096"/>
        <w:category>
          <w:name w:val="General"/>
          <w:gallery w:val="placeholder"/>
        </w:category>
        <w:types>
          <w:type w:val="bbPlcHdr"/>
        </w:types>
        <w:behaviors>
          <w:behavior w:val="content"/>
        </w:behaviors>
        <w:guid w:val="{AF9ABFF7-094D-414A-9CC2-585C8C74EC41}"/>
      </w:docPartPr>
      <w:docPartBody>
        <w:p w:rsidR="00D364A8" w:rsidRDefault="00D364A8" w:rsidP="00D364A8">
          <w:pPr>
            <w:pStyle w:val="8BA637361A504287B4C297090C832096"/>
          </w:pPr>
          <w:r w:rsidRPr="00BB1A19">
            <w:rPr>
              <w:rStyle w:val="PlaceholderText"/>
            </w:rPr>
            <w:t>Click here to enter text.</w:t>
          </w:r>
        </w:p>
      </w:docPartBody>
    </w:docPart>
    <w:docPart>
      <w:docPartPr>
        <w:name w:val="EF7397F2486C45A6BB4CBA7F7403C90A"/>
        <w:category>
          <w:name w:val="General"/>
          <w:gallery w:val="placeholder"/>
        </w:category>
        <w:types>
          <w:type w:val="bbPlcHdr"/>
        </w:types>
        <w:behaviors>
          <w:behavior w:val="content"/>
        </w:behaviors>
        <w:guid w:val="{06188A89-8AC6-42EA-99C7-CE4D027E006E}"/>
      </w:docPartPr>
      <w:docPartBody>
        <w:p w:rsidR="00D364A8" w:rsidRDefault="00D364A8" w:rsidP="00D364A8">
          <w:pPr>
            <w:pStyle w:val="EF7397F2486C45A6BB4CBA7F7403C90A"/>
          </w:pPr>
          <w:r w:rsidRPr="001F1C68">
            <w:rPr>
              <w:rStyle w:val="PlaceholderText"/>
            </w:rPr>
            <w:t>Click here to enter text.</w:t>
          </w:r>
        </w:p>
      </w:docPartBody>
    </w:docPart>
    <w:docPart>
      <w:docPartPr>
        <w:name w:val="047B9CD5B9C4427A8D89EB4DFAB3273C"/>
        <w:category>
          <w:name w:val="General"/>
          <w:gallery w:val="placeholder"/>
        </w:category>
        <w:types>
          <w:type w:val="bbPlcHdr"/>
        </w:types>
        <w:behaviors>
          <w:behavior w:val="content"/>
        </w:behaviors>
        <w:guid w:val="{F68844C7-301E-40D8-8937-5D94A81E1C91}"/>
      </w:docPartPr>
      <w:docPartBody>
        <w:p w:rsidR="00D364A8" w:rsidRDefault="00D364A8" w:rsidP="00D364A8">
          <w:pPr>
            <w:pStyle w:val="047B9CD5B9C4427A8D89EB4DFAB3273C"/>
          </w:pPr>
          <w:r w:rsidRPr="00DB664C">
            <w:rPr>
              <w:rStyle w:val="PlaceholderText"/>
            </w:rPr>
            <w:t>[EXACT NAME OF YOUR ACADEMIC UNIT IN ALL CAPS]</w:t>
          </w:r>
        </w:p>
      </w:docPartBody>
    </w:docPart>
    <w:docPart>
      <w:docPartPr>
        <w:name w:val="A42F5FE62FA440C493C4F7E5ACAAACF1"/>
        <w:category>
          <w:name w:val="General"/>
          <w:gallery w:val="placeholder"/>
        </w:category>
        <w:types>
          <w:type w:val="bbPlcHdr"/>
        </w:types>
        <w:behaviors>
          <w:behavior w:val="content"/>
        </w:behaviors>
        <w:guid w:val="{F51D28B1-2721-4C73-B326-A0605F5AB2E1}"/>
      </w:docPartPr>
      <w:docPartBody>
        <w:p w:rsidR="003C47C7" w:rsidRDefault="004C2F24" w:rsidP="004C2F24">
          <w:pPr>
            <w:pStyle w:val="A42F5FE62FA440C493C4F7E5ACAAACF1"/>
          </w:pPr>
          <w:r w:rsidRPr="001F1C68">
            <w:rPr>
              <w:rStyle w:val="PlaceholderText"/>
            </w:rPr>
            <w:t>Click here to enter text.</w:t>
          </w:r>
        </w:p>
      </w:docPartBody>
    </w:docPart>
    <w:docPart>
      <w:docPartPr>
        <w:name w:val="639B3F12AA89452EB9FBF107F9898D86"/>
        <w:category>
          <w:name w:val="General"/>
          <w:gallery w:val="placeholder"/>
        </w:category>
        <w:types>
          <w:type w:val="bbPlcHdr"/>
        </w:types>
        <w:behaviors>
          <w:behavior w:val="content"/>
        </w:behaviors>
        <w:guid w:val="{3DFD38E5-C17C-472E-85F0-AC7516C2F11C}"/>
      </w:docPartPr>
      <w:docPartBody>
        <w:p w:rsidR="00F970B2" w:rsidRDefault="00F970B2" w:rsidP="00F970B2">
          <w:pPr>
            <w:pStyle w:val="639B3F12AA89452EB9FBF107F9898D86"/>
          </w:pPr>
          <w:r w:rsidRPr="00BB1A19">
            <w:rPr>
              <w:rStyle w:val="PlaceholderText"/>
            </w:rPr>
            <w:t>Click here to enter text.</w:t>
          </w:r>
        </w:p>
      </w:docPartBody>
    </w:docPart>
    <w:docPart>
      <w:docPartPr>
        <w:name w:val="F32F136C2BAC4039A8E07B93B29783B4"/>
        <w:category>
          <w:name w:val="General"/>
          <w:gallery w:val="placeholder"/>
        </w:category>
        <w:types>
          <w:type w:val="bbPlcHdr"/>
        </w:types>
        <w:behaviors>
          <w:behavior w:val="content"/>
        </w:behaviors>
        <w:guid w:val="{31817FEF-6F56-4B89-AB75-7EAED82C646E}"/>
      </w:docPartPr>
      <w:docPartBody>
        <w:p w:rsidR="00F970B2" w:rsidRDefault="00F970B2" w:rsidP="00F970B2">
          <w:pPr>
            <w:pStyle w:val="F32F136C2BAC4039A8E07B93B29783B4"/>
          </w:pPr>
          <w:r w:rsidRPr="001F1C68">
            <w:rPr>
              <w:rStyle w:val="PlaceholderText"/>
            </w:rPr>
            <w:t>Click here to enter text.</w:t>
          </w:r>
        </w:p>
      </w:docPartBody>
    </w:docPart>
    <w:docPart>
      <w:docPartPr>
        <w:name w:val="5D142DFF18554ADDBA537A52E2C49634"/>
        <w:category>
          <w:name w:val="General"/>
          <w:gallery w:val="placeholder"/>
        </w:category>
        <w:types>
          <w:type w:val="bbPlcHdr"/>
        </w:types>
        <w:behaviors>
          <w:behavior w:val="content"/>
        </w:behaviors>
        <w:guid w:val="{B6A9E17F-ADEF-4F39-BD62-CD5DD48D3F57}"/>
      </w:docPartPr>
      <w:docPartBody>
        <w:p w:rsidR="00F970B2" w:rsidRDefault="00F970B2" w:rsidP="00F970B2">
          <w:pPr>
            <w:pStyle w:val="5D142DFF18554ADDBA537A52E2C49634"/>
          </w:pPr>
          <w:r w:rsidRPr="001F1C68">
            <w:rPr>
              <w:rStyle w:val="PlaceholderText"/>
            </w:rPr>
            <w:t>Click here to enter text.</w:t>
          </w:r>
        </w:p>
      </w:docPartBody>
    </w:docPart>
    <w:docPart>
      <w:docPartPr>
        <w:name w:val="B0CB59F20B8E45D6A61713EDC1670608"/>
        <w:category>
          <w:name w:val="General"/>
          <w:gallery w:val="placeholder"/>
        </w:category>
        <w:types>
          <w:type w:val="bbPlcHdr"/>
        </w:types>
        <w:behaviors>
          <w:behavior w:val="content"/>
        </w:behaviors>
        <w:guid w:val="{708436AD-55FC-4446-8F6E-54848BFAA59D}"/>
      </w:docPartPr>
      <w:docPartBody>
        <w:p w:rsidR="00F970B2" w:rsidRDefault="00F970B2" w:rsidP="00F970B2">
          <w:pPr>
            <w:pStyle w:val="B0CB59F20B8E45D6A61713EDC1670608"/>
          </w:pPr>
          <w:r w:rsidRPr="00AC7F25">
            <w:rPr>
              <w:rStyle w:val="PlaceholderText"/>
            </w:rPr>
            <w:t>Choose an item.</w:t>
          </w:r>
        </w:p>
      </w:docPartBody>
    </w:docPart>
    <w:docPart>
      <w:docPartPr>
        <w:name w:val="7295A67A0F7A488986A5C467A02292B3"/>
        <w:category>
          <w:name w:val="General"/>
          <w:gallery w:val="placeholder"/>
        </w:category>
        <w:types>
          <w:type w:val="bbPlcHdr"/>
        </w:types>
        <w:behaviors>
          <w:behavior w:val="content"/>
        </w:behaviors>
        <w:guid w:val="{B455EBBE-BF79-49B9-BAE2-E6189EE22502}"/>
      </w:docPartPr>
      <w:docPartBody>
        <w:p w:rsidR="00F970B2" w:rsidRDefault="00F970B2" w:rsidP="00F970B2">
          <w:pPr>
            <w:pStyle w:val="7295A67A0F7A488986A5C467A02292B3"/>
          </w:pPr>
          <w:r w:rsidRPr="00AC7F25">
            <w:rPr>
              <w:rStyle w:val="PlaceholderText"/>
            </w:rPr>
            <w:t>Choose an item.</w:t>
          </w:r>
        </w:p>
      </w:docPartBody>
    </w:docPart>
    <w:docPart>
      <w:docPartPr>
        <w:name w:val="3BD521071D8D47B69DB8DFD3114FE4E2"/>
        <w:category>
          <w:name w:val="General"/>
          <w:gallery w:val="placeholder"/>
        </w:category>
        <w:types>
          <w:type w:val="bbPlcHdr"/>
        </w:types>
        <w:behaviors>
          <w:behavior w:val="content"/>
        </w:behaviors>
        <w:guid w:val="{1F4EE8B1-DE98-496E-856F-723E96A32CE9}"/>
      </w:docPartPr>
      <w:docPartBody>
        <w:p w:rsidR="00F970B2" w:rsidRDefault="00F970B2" w:rsidP="00F970B2">
          <w:pPr>
            <w:pStyle w:val="3BD521071D8D47B69DB8DFD3114FE4E2"/>
          </w:pPr>
          <w:r w:rsidRPr="001F1C68">
            <w:rPr>
              <w:rStyle w:val="PlaceholderText"/>
            </w:rPr>
            <w:t>Click here to enter text.</w:t>
          </w:r>
        </w:p>
      </w:docPartBody>
    </w:docPart>
    <w:docPart>
      <w:docPartPr>
        <w:name w:val="B1D41DCA84FF4413A226EEEE92BECF14"/>
        <w:category>
          <w:name w:val="General"/>
          <w:gallery w:val="placeholder"/>
        </w:category>
        <w:types>
          <w:type w:val="bbPlcHdr"/>
        </w:types>
        <w:behaviors>
          <w:behavior w:val="content"/>
        </w:behaviors>
        <w:guid w:val="{8A964C6A-852E-40A4-B258-90470E010E79}"/>
      </w:docPartPr>
      <w:docPartBody>
        <w:p w:rsidR="00F970B2" w:rsidRDefault="00F970B2" w:rsidP="00F970B2">
          <w:pPr>
            <w:pStyle w:val="B1D41DCA84FF4413A226EEEE92BECF14"/>
          </w:pPr>
          <w:r w:rsidRPr="00AC7F25">
            <w:rPr>
              <w:rStyle w:val="PlaceholderText"/>
            </w:rPr>
            <w:t>Choose an item.</w:t>
          </w:r>
        </w:p>
      </w:docPartBody>
    </w:docPart>
    <w:docPart>
      <w:docPartPr>
        <w:name w:val="F66C57C76A1A4B8F8E6F9BBCE120A858"/>
        <w:category>
          <w:name w:val="General"/>
          <w:gallery w:val="placeholder"/>
        </w:category>
        <w:types>
          <w:type w:val="bbPlcHdr"/>
        </w:types>
        <w:behaviors>
          <w:behavior w:val="content"/>
        </w:behaviors>
        <w:guid w:val="{C55038A5-F9AF-4B41-9725-BF17AF195B4C}"/>
      </w:docPartPr>
      <w:docPartBody>
        <w:p w:rsidR="00F970B2" w:rsidRDefault="00F970B2" w:rsidP="00F970B2">
          <w:pPr>
            <w:pStyle w:val="F66C57C76A1A4B8F8E6F9BBCE120A85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TimesNewRomanPSMT">
    <w:altName w:val="맑은 고딕"/>
    <w:panose1 w:val="00000000000000000000"/>
    <w:charset w:val="81"/>
    <w:family w:val="auto"/>
    <w:notTrueType/>
    <w:pitch w:val="default"/>
    <w:sig w:usb0="00000001" w:usb1="09060000" w:usb2="00000010" w:usb3="00000000" w:csb0="0008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NewRomanPS-Italic">
    <w:altName w:val="Times New Roman"/>
    <w:panose1 w:val="00000000000000000000"/>
    <w:charset w:val="00"/>
    <w:family w:val="roman"/>
    <w:notTrueType/>
    <w:pitch w:val="default"/>
    <w:sig w:usb0="00000003" w:usb1="00000000" w:usb2="00000000" w:usb3="00000000" w:csb0="00000001" w:csb1="00000000"/>
  </w:font>
  <w:font w:name="MathematicalPi-One">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720"/>
  <w:characterSpacingControl w:val="doNotCompress"/>
  <w:compat>
    <w:useFELayout/>
    <w:compatSetting w:name="compatibilityMode" w:uri="http://schemas.microsoft.com/office/word" w:val="12"/>
  </w:compat>
  <w:rsids>
    <w:rsidRoot w:val="00D364A8"/>
    <w:rsid w:val="000617F2"/>
    <w:rsid w:val="00073549"/>
    <w:rsid w:val="00084164"/>
    <w:rsid w:val="00086CF9"/>
    <w:rsid w:val="000D40FA"/>
    <w:rsid w:val="0015667D"/>
    <w:rsid w:val="00181732"/>
    <w:rsid w:val="001A2ACC"/>
    <w:rsid w:val="001A4654"/>
    <w:rsid w:val="001D2F88"/>
    <w:rsid w:val="001E13DF"/>
    <w:rsid w:val="001F44C9"/>
    <w:rsid w:val="00231FF7"/>
    <w:rsid w:val="00240325"/>
    <w:rsid w:val="00252426"/>
    <w:rsid w:val="002C1504"/>
    <w:rsid w:val="002D3230"/>
    <w:rsid w:val="002D67EE"/>
    <w:rsid w:val="00314759"/>
    <w:rsid w:val="00324FCA"/>
    <w:rsid w:val="00367725"/>
    <w:rsid w:val="00371240"/>
    <w:rsid w:val="003712BD"/>
    <w:rsid w:val="003930AF"/>
    <w:rsid w:val="003B3CB8"/>
    <w:rsid w:val="003B5445"/>
    <w:rsid w:val="003B6C2F"/>
    <w:rsid w:val="003C47C7"/>
    <w:rsid w:val="004127F4"/>
    <w:rsid w:val="004262CD"/>
    <w:rsid w:val="004512EB"/>
    <w:rsid w:val="00461569"/>
    <w:rsid w:val="004625CF"/>
    <w:rsid w:val="004715DC"/>
    <w:rsid w:val="00476FCF"/>
    <w:rsid w:val="004C27D3"/>
    <w:rsid w:val="004C2F24"/>
    <w:rsid w:val="0053523A"/>
    <w:rsid w:val="005355D3"/>
    <w:rsid w:val="0055789F"/>
    <w:rsid w:val="00565D7D"/>
    <w:rsid w:val="00587B71"/>
    <w:rsid w:val="0059219F"/>
    <w:rsid w:val="005B5FF2"/>
    <w:rsid w:val="005C1BB8"/>
    <w:rsid w:val="005C6829"/>
    <w:rsid w:val="005C6B70"/>
    <w:rsid w:val="006422D9"/>
    <w:rsid w:val="00644378"/>
    <w:rsid w:val="00652ED7"/>
    <w:rsid w:val="006A4B5B"/>
    <w:rsid w:val="006F4644"/>
    <w:rsid w:val="0076432E"/>
    <w:rsid w:val="007644E8"/>
    <w:rsid w:val="007736CD"/>
    <w:rsid w:val="00774E47"/>
    <w:rsid w:val="007D1A71"/>
    <w:rsid w:val="007E421E"/>
    <w:rsid w:val="0081421C"/>
    <w:rsid w:val="00853E43"/>
    <w:rsid w:val="00897E2E"/>
    <w:rsid w:val="008A5FD9"/>
    <w:rsid w:val="008D70F1"/>
    <w:rsid w:val="00906248"/>
    <w:rsid w:val="00913A3F"/>
    <w:rsid w:val="009453FA"/>
    <w:rsid w:val="00960C2D"/>
    <w:rsid w:val="009C67A2"/>
    <w:rsid w:val="00A26A78"/>
    <w:rsid w:val="00A63C83"/>
    <w:rsid w:val="00A75292"/>
    <w:rsid w:val="00A830EE"/>
    <w:rsid w:val="00A83F34"/>
    <w:rsid w:val="00A92E1F"/>
    <w:rsid w:val="00AA39A6"/>
    <w:rsid w:val="00B269DE"/>
    <w:rsid w:val="00B346FF"/>
    <w:rsid w:val="00B66DC3"/>
    <w:rsid w:val="00B957FF"/>
    <w:rsid w:val="00BD4C9D"/>
    <w:rsid w:val="00C1282F"/>
    <w:rsid w:val="00C57AF8"/>
    <w:rsid w:val="00CB00E2"/>
    <w:rsid w:val="00CB4708"/>
    <w:rsid w:val="00CC0DB9"/>
    <w:rsid w:val="00CD0A72"/>
    <w:rsid w:val="00CE2EF3"/>
    <w:rsid w:val="00CE5464"/>
    <w:rsid w:val="00D20789"/>
    <w:rsid w:val="00D364A8"/>
    <w:rsid w:val="00D370B5"/>
    <w:rsid w:val="00D45A21"/>
    <w:rsid w:val="00DC7B18"/>
    <w:rsid w:val="00DD4C1A"/>
    <w:rsid w:val="00DE0504"/>
    <w:rsid w:val="00E236AC"/>
    <w:rsid w:val="00E35AB1"/>
    <w:rsid w:val="00E4204E"/>
    <w:rsid w:val="00E932F2"/>
    <w:rsid w:val="00EB7AD0"/>
    <w:rsid w:val="00EC32B9"/>
    <w:rsid w:val="00EF0550"/>
    <w:rsid w:val="00F563B4"/>
    <w:rsid w:val="00F574D0"/>
    <w:rsid w:val="00F734E5"/>
    <w:rsid w:val="00F85015"/>
    <w:rsid w:val="00F970B2"/>
    <w:rsid w:val="00FB3EC7"/>
    <w:rsid w:val="00FC358D"/>
    <w:rsid w:val="00FC46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2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1732"/>
    <w:rPr>
      <w:color w:val="808080"/>
    </w:rPr>
  </w:style>
  <w:style w:type="paragraph" w:customStyle="1" w:styleId="BA394737365E48A4BD11C7000603FD43">
    <w:name w:val="BA394737365E48A4BD11C7000603FD43"/>
    <w:rsid w:val="00D364A8"/>
  </w:style>
  <w:style w:type="paragraph" w:customStyle="1" w:styleId="D67A032375AA4A938F6DFFF41508FAC3">
    <w:name w:val="D67A032375AA4A938F6DFFF41508FAC3"/>
    <w:rsid w:val="00D364A8"/>
  </w:style>
  <w:style w:type="paragraph" w:customStyle="1" w:styleId="8BA637361A504287B4C297090C832096">
    <w:name w:val="8BA637361A504287B4C297090C832096"/>
    <w:rsid w:val="00D364A8"/>
  </w:style>
  <w:style w:type="paragraph" w:customStyle="1" w:styleId="EF7397F2486C45A6BB4CBA7F7403C90A">
    <w:name w:val="EF7397F2486C45A6BB4CBA7F7403C90A"/>
    <w:rsid w:val="00D364A8"/>
  </w:style>
  <w:style w:type="paragraph" w:customStyle="1" w:styleId="047B9CD5B9C4427A8D89EB4DFAB3273C">
    <w:name w:val="047B9CD5B9C4427A8D89EB4DFAB3273C"/>
    <w:rsid w:val="00D364A8"/>
  </w:style>
  <w:style w:type="paragraph" w:customStyle="1" w:styleId="69A9FE30CBC34463B2A093B543BBF12E">
    <w:name w:val="69A9FE30CBC34463B2A093B543BBF12E"/>
    <w:rsid w:val="00D364A8"/>
  </w:style>
  <w:style w:type="paragraph" w:customStyle="1" w:styleId="03A2065FD6574E869679F433CC4E9498">
    <w:name w:val="03A2065FD6574E869679F433CC4E9498"/>
    <w:rsid w:val="00D364A8"/>
  </w:style>
  <w:style w:type="paragraph" w:customStyle="1" w:styleId="4A5FFB1F69B246FA82242A4ED98BFEF3">
    <w:name w:val="4A5FFB1F69B246FA82242A4ED98BFEF3"/>
    <w:rsid w:val="00D364A8"/>
  </w:style>
  <w:style w:type="paragraph" w:customStyle="1" w:styleId="7EC9E44DE4A64AB18C0FDABB5E96BC21">
    <w:name w:val="7EC9E44DE4A64AB18C0FDABB5E96BC21"/>
    <w:rsid w:val="00D364A8"/>
  </w:style>
  <w:style w:type="paragraph" w:customStyle="1" w:styleId="18ED9AD32BC74A9FA66BF90343A03CEE">
    <w:name w:val="18ED9AD32BC74A9FA66BF90343A03CEE"/>
    <w:rsid w:val="00D364A8"/>
  </w:style>
  <w:style w:type="paragraph" w:customStyle="1" w:styleId="C600155FD64E4A82A71919BE65122E99">
    <w:name w:val="C600155FD64E4A82A71919BE65122E99"/>
    <w:rsid w:val="00D364A8"/>
  </w:style>
  <w:style w:type="paragraph" w:customStyle="1" w:styleId="B87AFCC5F04E40CCA2779F1AA6EA0ED1">
    <w:name w:val="B87AFCC5F04E40CCA2779F1AA6EA0ED1"/>
    <w:rsid w:val="004C2F24"/>
    <w:pPr>
      <w:spacing w:after="200" w:line="276" w:lineRule="auto"/>
    </w:pPr>
  </w:style>
  <w:style w:type="paragraph" w:customStyle="1" w:styleId="A42F5FE62FA440C493C4F7E5ACAAACF1">
    <w:name w:val="A42F5FE62FA440C493C4F7E5ACAAACF1"/>
    <w:rsid w:val="004C2F24"/>
    <w:pPr>
      <w:spacing w:after="200" w:line="276" w:lineRule="auto"/>
    </w:pPr>
  </w:style>
  <w:style w:type="paragraph" w:customStyle="1" w:styleId="ECC6291AEA1A495EB2A3D793B0BB1847">
    <w:name w:val="ECC6291AEA1A495EB2A3D793B0BB1847"/>
    <w:rsid w:val="00587B71"/>
  </w:style>
  <w:style w:type="paragraph" w:customStyle="1" w:styleId="1E369001BFC4473895BF142C59956FDA">
    <w:name w:val="1E369001BFC4473895BF142C59956FDA"/>
    <w:rsid w:val="00587B71"/>
  </w:style>
  <w:style w:type="paragraph" w:customStyle="1" w:styleId="DDCD9E5480FC433E9102F58DCDBDC08A">
    <w:name w:val="DDCD9E5480FC433E9102F58DCDBDC08A"/>
    <w:rsid w:val="00CB00E2"/>
    <w:pPr>
      <w:widowControl w:val="0"/>
      <w:wordWrap w:val="0"/>
      <w:autoSpaceDE w:val="0"/>
      <w:autoSpaceDN w:val="0"/>
      <w:jc w:val="both"/>
    </w:pPr>
    <w:rPr>
      <w:kern w:val="2"/>
      <w:sz w:val="20"/>
      <w:lang w:eastAsia="ko-KR"/>
    </w:rPr>
  </w:style>
  <w:style w:type="paragraph" w:customStyle="1" w:styleId="46DDE4195C0E4146AAC9AE50EAF34422">
    <w:name w:val="46DDE4195C0E4146AAC9AE50EAF34422"/>
    <w:rsid w:val="00CB00E2"/>
    <w:pPr>
      <w:widowControl w:val="0"/>
      <w:wordWrap w:val="0"/>
      <w:autoSpaceDE w:val="0"/>
      <w:autoSpaceDN w:val="0"/>
      <w:jc w:val="both"/>
    </w:pPr>
    <w:rPr>
      <w:kern w:val="2"/>
      <w:sz w:val="20"/>
      <w:lang w:eastAsia="ko-KR"/>
    </w:rPr>
  </w:style>
  <w:style w:type="paragraph" w:customStyle="1" w:styleId="4E0B4055C4D142A7956818B1E0C38B5B">
    <w:name w:val="4E0B4055C4D142A7956818B1E0C38B5B"/>
    <w:rsid w:val="00CB00E2"/>
    <w:pPr>
      <w:widowControl w:val="0"/>
      <w:wordWrap w:val="0"/>
      <w:autoSpaceDE w:val="0"/>
      <w:autoSpaceDN w:val="0"/>
      <w:jc w:val="both"/>
    </w:pPr>
    <w:rPr>
      <w:kern w:val="2"/>
      <w:sz w:val="20"/>
      <w:lang w:eastAsia="ko-KR"/>
    </w:rPr>
  </w:style>
  <w:style w:type="paragraph" w:customStyle="1" w:styleId="F13E216E6CB2438493FA2D0D5A5534AA">
    <w:name w:val="F13E216E6CB2438493FA2D0D5A5534AA"/>
    <w:rsid w:val="00CB00E2"/>
    <w:pPr>
      <w:widowControl w:val="0"/>
      <w:wordWrap w:val="0"/>
      <w:autoSpaceDE w:val="0"/>
      <w:autoSpaceDN w:val="0"/>
      <w:jc w:val="both"/>
    </w:pPr>
    <w:rPr>
      <w:kern w:val="2"/>
      <w:sz w:val="20"/>
      <w:lang w:eastAsia="ko-KR"/>
    </w:rPr>
  </w:style>
  <w:style w:type="paragraph" w:customStyle="1" w:styleId="4A89C65D526A45458F3788B1DD0BDE90">
    <w:name w:val="4A89C65D526A45458F3788B1DD0BDE90"/>
    <w:rsid w:val="00CB00E2"/>
    <w:pPr>
      <w:widowControl w:val="0"/>
      <w:wordWrap w:val="0"/>
      <w:autoSpaceDE w:val="0"/>
      <w:autoSpaceDN w:val="0"/>
      <w:jc w:val="both"/>
    </w:pPr>
    <w:rPr>
      <w:kern w:val="2"/>
      <w:sz w:val="20"/>
      <w:lang w:eastAsia="ko-KR"/>
    </w:rPr>
  </w:style>
  <w:style w:type="paragraph" w:customStyle="1" w:styleId="639B3F12AA89452EB9FBF107F9898D86">
    <w:name w:val="639B3F12AA89452EB9FBF107F9898D86"/>
    <w:rsid w:val="00F970B2"/>
    <w:rPr>
      <w:lang w:eastAsia="ko-KR"/>
    </w:rPr>
  </w:style>
  <w:style w:type="paragraph" w:customStyle="1" w:styleId="F32F136C2BAC4039A8E07B93B29783B4">
    <w:name w:val="F32F136C2BAC4039A8E07B93B29783B4"/>
    <w:rsid w:val="00F970B2"/>
    <w:rPr>
      <w:lang w:eastAsia="ko-KR"/>
    </w:rPr>
  </w:style>
  <w:style w:type="paragraph" w:customStyle="1" w:styleId="5D142DFF18554ADDBA537A52E2C49634">
    <w:name w:val="5D142DFF18554ADDBA537A52E2C49634"/>
    <w:rsid w:val="00F970B2"/>
    <w:rPr>
      <w:lang w:eastAsia="ko-KR"/>
    </w:rPr>
  </w:style>
  <w:style w:type="paragraph" w:customStyle="1" w:styleId="B0CB59F20B8E45D6A61713EDC1670608">
    <w:name w:val="B0CB59F20B8E45D6A61713EDC1670608"/>
    <w:rsid w:val="00F970B2"/>
    <w:rPr>
      <w:lang w:eastAsia="ko-KR"/>
    </w:rPr>
  </w:style>
  <w:style w:type="paragraph" w:customStyle="1" w:styleId="7295A67A0F7A488986A5C467A02292B3">
    <w:name w:val="7295A67A0F7A488986A5C467A02292B3"/>
    <w:rsid w:val="00F970B2"/>
    <w:rPr>
      <w:lang w:eastAsia="ko-KR"/>
    </w:rPr>
  </w:style>
  <w:style w:type="paragraph" w:customStyle="1" w:styleId="3BD521071D8D47B69DB8DFD3114FE4E2">
    <w:name w:val="3BD521071D8D47B69DB8DFD3114FE4E2"/>
    <w:rsid w:val="00F970B2"/>
    <w:rPr>
      <w:lang w:eastAsia="ko-KR"/>
    </w:rPr>
  </w:style>
  <w:style w:type="paragraph" w:customStyle="1" w:styleId="B1D41DCA84FF4413A226EEEE92BECF14">
    <w:name w:val="B1D41DCA84FF4413A226EEEE92BECF14"/>
    <w:rsid w:val="00F970B2"/>
    <w:rPr>
      <w:lang w:eastAsia="ko-KR"/>
    </w:rPr>
  </w:style>
  <w:style w:type="paragraph" w:customStyle="1" w:styleId="F66C57C76A1A4B8F8E6F9BBCE120A858">
    <w:name w:val="F66C57C76A1A4B8F8E6F9BBCE120A858"/>
    <w:rsid w:val="00F970B2"/>
    <w:rPr>
      <w:lang w:eastAsia="ko-KR"/>
    </w:rPr>
  </w:style>
  <w:style w:type="paragraph" w:customStyle="1" w:styleId="4B58DB66E5FA482A9CC6BF87D11E7F12">
    <w:name w:val="4B58DB66E5FA482A9CC6BF87D11E7F12"/>
    <w:rsid w:val="00181732"/>
    <w:rPr>
      <w:lang w:eastAsia="ko-KR"/>
    </w:rPr>
  </w:style>
  <w:style w:type="paragraph" w:customStyle="1" w:styleId="B959A8EC13E345A494AB261BB196F4F1">
    <w:name w:val="B959A8EC13E345A494AB261BB196F4F1"/>
    <w:rsid w:val="00181732"/>
    <w:rPr>
      <w:lang w:eastAsia="ko-K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5B369-CDCE-4B0F-9DA2-08E9745A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1</Pages>
  <Words>16818</Words>
  <Characters>95867</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Sangcheol Yoon</dc:creator>
  <cp:lastModifiedBy>Sangcheol Yoon</cp:lastModifiedBy>
  <cp:revision>41</cp:revision>
  <cp:lastPrinted>2017-07-27T22:18:00Z</cp:lastPrinted>
  <dcterms:created xsi:type="dcterms:W3CDTF">2017-07-19T05:24:00Z</dcterms:created>
  <dcterms:modified xsi:type="dcterms:W3CDTF">2017-07-28T17:52:00Z</dcterms:modified>
</cp:coreProperties>
</file>