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3139F" w14:textId="77777777" w:rsidR="00513F03" w:rsidRPr="00D33532" w:rsidRDefault="00513F03" w:rsidP="00513F03">
      <w:pPr>
        <w:spacing w:line="480" w:lineRule="auto"/>
        <w:jc w:val="center"/>
        <w:rPr>
          <w:rFonts w:eastAsia="Times New Roman" w:cs="Times New Roman"/>
        </w:rPr>
      </w:pPr>
      <w:bookmarkStart w:id="0" w:name="_Hlk500112646"/>
      <w:bookmarkEnd w:id="0"/>
      <w:r w:rsidRPr="5C3A9C17">
        <w:rPr>
          <w:rFonts w:eastAsia="Times New Roman" w:cs="Times New Roman"/>
        </w:rPr>
        <w:t>UNIVERSITY OF OKLAHOMA</w:t>
      </w:r>
    </w:p>
    <w:p w14:paraId="7EC4BCE9" w14:textId="00843668" w:rsidR="00513F03" w:rsidRPr="00D33532" w:rsidRDefault="007370FF" w:rsidP="00513F03">
      <w:pPr>
        <w:spacing w:line="480" w:lineRule="auto"/>
        <w:jc w:val="center"/>
        <w:rPr>
          <w:rFonts w:eastAsia="Times New Roman" w:cs="Times New Roman"/>
        </w:rPr>
      </w:pPr>
      <w:r>
        <w:rPr>
          <w:rFonts w:eastAsia="Times New Roman" w:cs="Times New Roman"/>
        </w:rPr>
        <w:t>Graduate College</w:t>
      </w:r>
    </w:p>
    <w:p w14:paraId="5C90240A" w14:textId="77777777" w:rsidR="00513F03" w:rsidRDefault="00513F03" w:rsidP="00513F03">
      <w:pPr>
        <w:spacing w:line="480" w:lineRule="auto"/>
        <w:jc w:val="center"/>
        <w:rPr>
          <w:rFonts w:cs="Times New Roman"/>
          <w:szCs w:val="24"/>
        </w:rPr>
      </w:pPr>
    </w:p>
    <w:p w14:paraId="20C374F8" w14:textId="77777777" w:rsidR="00513F03" w:rsidRPr="00D33532" w:rsidRDefault="00513F03" w:rsidP="00513F03">
      <w:pPr>
        <w:spacing w:line="480" w:lineRule="auto"/>
        <w:jc w:val="center"/>
        <w:rPr>
          <w:rFonts w:cs="Times New Roman"/>
          <w:szCs w:val="24"/>
        </w:rPr>
      </w:pPr>
    </w:p>
    <w:p w14:paraId="056AFFB3" w14:textId="77777777" w:rsidR="00513F03" w:rsidRPr="00D33532" w:rsidRDefault="00513F03" w:rsidP="00513F03">
      <w:pPr>
        <w:spacing w:line="480" w:lineRule="auto"/>
        <w:jc w:val="center"/>
        <w:rPr>
          <w:rFonts w:cs="Times New Roman"/>
          <w:szCs w:val="24"/>
        </w:rPr>
      </w:pPr>
    </w:p>
    <w:p w14:paraId="74E032F1" w14:textId="53F24633" w:rsidR="00513F03" w:rsidRDefault="00513F03" w:rsidP="00513F03">
      <w:pPr>
        <w:spacing w:line="480" w:lineRule="auto"/>
        <w:jc w:val="center"/>
        <w:rPr>
          <w:rFonts w:cs="Times New Roman"/>
          <w:szCs w:val="24"/>
        </w:rPr>
      </w:pPr>
      <w:r w:rsidRPr="007D3C40">
        <w:rPr>
          <w:rFonts w:cs="Times New Roman"/>
          <w:szCs w:val="24"/>
        </w:rPr>
        <w:t xml:space="preserve">Developing </w:t>
      </w:r>
      <w:r w:rsidR="007370FF">
        <w:rPr>
          <w:rFonts w:cs="Times New Roman"/>
          <w:szCs w:val="24"/>
        </w:rPr>
        <w:t>Selective Conversion of Oxygenates through a Combined Experimental and Computational Approach</w:t>
      </w:r>
    </w:p>
    <w:p w14:paraId="580F3B3D" w14:textId="77777777" w:rsidR="00513F03" w:rsidRPr="00D33532" w:rsidRDefault="00513F03" w:rsidP="00513F03">
      <w:pPr>
        <w:spacing w:line="480" w:lineRule="auto"/>
        <w:jc w:val="center"/>
        <w:rPr>
          <w:rFonts w:cs="Times New Roman"/>
          <w:szCs w:val="24"/>
        </w:rPr>
      </w:pPr>
    </w:p>
    <w:p w14:paraId="5B607E62" w14:textId="77777777" w:rsidR="00513F03" w:rsidRPr="00D33532" w:rsidRDefault="00513F03" w:rsidP="00513F03">
      <w:pPr>
        <w:spacing w:line="480" w:lineRule="auto"/>
        <w:jc w:val="center"/>
        <w:rPr>
          <w:rFonts w:cs="Times New Roman"/>
          <w:szCs w:val="24"/>
        </w:rPr>
      </w:pPr>
    </w:p>
    <w:p w14:paraId="1FDD4CAC" w14:textId="06FFC1D8" w:rsidR="00513F03" w:rsidRPr="00D33532" w:rsidRDefault="007370FF" w:rsidP="00513F03">
      <w:pPr>
        <w:spacing w:line="480" w:lineRule="auto"/>
        <w:jc w:val="center"/>
        <w:rPr>
          <w:rFonts w:eastAsia="Times New Roman" w:cs="Times New Roman"/>
        </w:rPr>
      </w:pPr>
      <w:r>
        <w:rPr>
          <w:rFonts w:eastAsia="Times New Roman" w:cs="Times New Roman"/>
        </w:rPr>
        <w:t>A DISSERTATION</w:t>
      </w:r>
    </w:p>
    <w:p w14:paraId="07D31883" w14:textId="77777777" w:rsidR="00513F03" w:rsidRPr="00D33532" w:rsidRDefault="00513F03" w:rsidP="00513F03">
      <w:pPr>
        <w:spacing w:line="480" w:lineRule="auto"/>
        <w:jc w:val="center"/>
        <w:rPr>
          <w:rFonts w:eastAsia="Times New Roman" w:cs="Times New Roman"/>
        </w:rPr>
      </w:pPr>
      <w:r w:rsidRPr="5C3A9C17">
        <w:rPr>
          <w:rFonts w:eastAsia="Times New Roman" w:cs="Times New Roman"/>
        </w:rPr>
        <w:t>SUBMITTED TO THE GRADUATE FACULTY</w:t>
      </w:r>
    </w:p>
    <w:p w14:paraId="48600BA4" w14:textId="77777777" w:rsidR="00513F03" w:rsidRPr="00D33532" w:rsidRDefault="00513F03" w:rsidP="00513F03">
      <w:pPr>
        <w:spacing w:line="480" w:lineRule="auto"/>
        <w:jc w:val="center"/>
        <w:rPr>
          <w:rFonts w:eastAsia="Times New Roman" w:cs="Times New Roman"/>
        </w:rPr>
      </w:pPr>
      <w:r w:rsidRPr="5C3A9C17">
        <w:rPr>
          <w:rFonts w:eastAsia="Times New Roman" w:cs="Times New Roman"/>
        </w:rPr>
        <w:t>In partial fulfillment of the requirements for the</w:t>
      </w:r>
    </w:p>
    <w:p w14:paraId="27AB794E" w14:textId="77777777" w:rsidR="00513F03" w:rsidRPr="00D33532" w:rsidRDefault="00513F03" w:rsidP="00513F03">
      <w:pPr>
        <w:spacing w:line="480" w:lineRule="auto"/>
        <w:jc w:val="center"/>
        <w:rPr>
          <w:rFonts w:eastAsia="Times New Roman" w:cs="Times New Roman"/>
        </w:rPr>
      </w:pPr>
      <w:r w:rsidRPr="5C3A9C17">
        <w:rPr>
          <w:rFonts w:eastAsia="Times New Roman" w:cs="Times New Roman"/>
        </w:rPr>
        <w:t>Degree of</w:t>
      </w:r>
    </w:p>
    <w:p w14:paraId="7859804C" w14:textId="789E7FE3" w:rsidR="00513F03" w:rsidRPr="00D33532" w:rsidRDefault="00513F03" w:rsidP="00513F03">
      <w:pPr>
        <w:spacing w:line="480" w:lineRule="auto"/>
        <w:jc w:val="center"/>
        <w:rPr>
          <w:rFonts w:eastAsia="Times New Roman" w:cs="Times New Roman"/>
        </w:rPr>
      </w:pPr>
      <w:r w:rsidRPr="5C3A9C17">
        <w:rPr>
          <w:rFonts w:eastAsia="Times New Roman" w:cs="Times New Roman"/>
        </w:rPr>
        <w:t>DOCTOR OF PHILOSOPHY</w:t>
      </w:r>
    </w:p>
    <w:p w14:paraId="1C9BD115" w14:textId="77777777" w:rsidR="00513F03" w:rsidRPr="00D33532" w:rsidRDefault="00513F03" w:rsidP="00513F03">
      <w:pPr>
        <w:rPr>
          <w:rFonts w:cs="Times New Roman"/>
          <w:szCs w:val="24"/>
        </w:rPr>
      </w:pPr>
    </w:p>
    <w:p w14:paraId="20B0D4A5" w14:textId="77777777" w:rsidR="00513F03" w:rsidRDefault="00513F03" w:rsidP="00513F03">
      <w:pPr>
        <w:rPr>
          <w:rFonts w:cs="Times New Roman"/>
          <w:szCs w:val="24"/>
        </w:rPr>
      </w:pPr>
    </w:p>
    <w:p w14:paraId="3ADA7264" w14:textId="77777777" w:rsidR="00513F03" w:rsidRPr="00673ABD" w:rsidRDefault="00513F03" w:rsidP="00513F03">
      <w:pPr>
        <w:rPr>
          <w:rFonts w:cs="Times New Roman"/>
          <w:szCs w:val="24"/>
        </w:rPr>
      </w:pPr>
    </w:p>
    <w:p w14:paraId="696345DC" w14:textId="77777777" w:rsidR="00513F03" w:rsidRDefault="00513F03" w:rsidP="00513F03">
      <w:pPr>
        <w:spacing w:after="0"/>
        <w:jc w:val="center"/>
        <w:rPr>
          <w:rFonts w:eastAsia="Times New Roman" w:cs="Times New Roman"/>
          <w:lang w:val="es-CO"/>
        </w:rPr>
      </w:pPr>
      <w:proofErr w:type="spellStart"/>
      <w:r w:rsidRPr="00A92D05">
        <w:rPr>
          <w:rFonts w:eastAsia="Times New Roman" w:cs="Times New Roman"/>
          <w:lang w:val="es-CO"/>
        </w:rPr>
        <w:t>By</w:t>
      </w:r>
      <w:proofErr w:type="spellEnd"/>
    </w:p>
    <w:p w14:paraId="207BF977" w14:textId="77777777" w:rsidR="00513F03" w:rsidRPr="00D33532" w:rsidRDefault="00513F03" w:rsidP="00513F03">
      <w:pPr>
        <w:spacing w:after="0"/>
        <w:jc w:val="center"/>
        <w:rPr>
          <w:rFonts w:cs="Times New Roman"/>
          <w:szCs w:val="24"/>
          <w:lang w:val="es-CO"/>
        </w:rPr>
      </w:pPr>
    </w:p>
    <w:p w14:paraId="4F1E1D53" w14:textId="10B37756" w:rsidR="00513F03" w:rsidRPr="00D33532" w:rsidRDefault="00513F03" w:rsidP="00513F03">
      <w:pPr>
        <w:spacing w:after="0"/>
        <w:jc w:val="center"/>
        <w:rPr>
          <w:rFonts w:eastAsia="Times New Roman" w:cs="Times New Roman"/>
          <w:lang w:val="es-CO"/>
        </w:rPr>
      </w:pPr>
      <w:r>
        <w:rPr>
          <w:rFonts w:eastAsia="Times New Roman" w:cs="Times New Roman"/>
          <w:lang w:val="es-CO"/>
        </w:rPr>
        <w:t>Mohammed Reda Babab</w:t>
      </w:r>
      <w:r w:rsidR="00326876">
        <w:rPr>
          <w:rFonts w:eastAsia="Times New Roman" w:cs="Times New Roman"/>
          <w:lang w:val="es-CO"/>
        </w:rPr>
        <w:t>r</w:t>
      </w:r>
      <w:r>
        <w:rPr>
          <w:rFonts w:eastAsia="Times New Roman" w:cs="Times New Roman"/>
          <w:lang w:val="es-CO"/>
        </w:rPr>
        <w:t>ik</w:t>
      </w:r>
    </w:p>
    <w:p w14:paraId="5157E3D9" w14:textId="77777777" w:rsidR="00513F03" w:rsidRPr="005C71C3" w:rsidRDefault="00513F03" w:rsidP="00513F03">
      <w:pPr>
        <w:spacing w:after="0"/>
        <w:jc w:val="center"/>
        <w:rPr>
          <w:rFonts w:eastAsia="Times New Roman" w:cs="Times New Roman"/>
          <w:lang w:val="es-CO"/>
        </w:rPr>
      </w:pPr>
      <w:r w:rsidRPr="5C3A9C17">
        <w:rPr>
          <w:rFonts w:eastAsia="Times New Roman" w:cs="Times New Roman"/>
          <w:lang w:val="es-CO"/>
        </w:rPr>
        <w:t>Norman, Oklahoma</w:t>
      </w:r>
    </w:p>
    <w:p w14:paraId="1DD4FAAE" w14:textId="77777777" w:rsidR="007370FF" w:rsidRDefault="00513F03" w:rsidP="00513F03">
      <w:pPr>
        <w:spacing w:after="0"/>
        <w:jc w:val="center"/>
        <w:rPr>
          <w:rFonts w:eastAsia="Times New Roman" w:cs="Times New Roman"/>
        </w:rPr>
      </w:pPr>
      <w:r w:rsidRPr="5C3A9C17">
        <w:rPr>
          <w:rFonts w:eastAsia="Times New Roman" w:cs="Times New Roman"/>
        </w:rPr>
        <w:t>201</w:t>
      </w:r>
      <w:r w:rsidR="007370FF">
        <w:rPr>
          <w:rFonts w:eastAsia="Times New Roman" w:cs="Times New Roman"/>
        </w:rPr>
        <w:t>9</w:t>
      </w:r>
    </w:p>
    <w:p w14:paraId="6BD2626C" w14:textId="77777777" w:rsidR="007370FF" w:rsidRDefault="007370FF">
      <w:pPr>
        <w:rPr>
          <w:rFonts w:eastAsia="Times New Roman" w:cs="Times New Roman"/>
        </w:rPr>
      </w:pPr>
      <w:r>
        <w:rPr>
          <w:rFonts w:eastAsia="Times New Roman" w:cs="Times New Roman"/>
        </w:rPr>
        <w:br w:type="page"/>
      </w:r>
    </w:p>
    <w:p w14:paraId="7FD72E77" w14:textId="77777777" w:rsidR="007370FF" w:rsidRDefault="007370FF" w:rsidP="007370FF">
      <w:pPr>
        <w:spacing w:line="480" w:lineRule="auto"/>
        <w:jc w:val="center"/>
        <w:rPr>
          <w:rFonts w:cs="Times New Roman"/>
          <w:szCs w:val="24"/>
        </w:rPr>
      </w:pPr>
      <w:r w:rsidRPr="007D3C40">
        <w:rPr>
          <w:rFonts w:cs="Times New Roman"/>
          <w:szCs w:val="24"/>
        </w:rPr>
        <w:lastRenderedPageBreak/>
        <w:t xml:space="preserve">Developing </w:t>
      </w:r>
      <w:r>
        <w:rPr>
          <w:rFonts w:cs="Times New Roman"/>
          <w:szCs w:val="24"/>
        </w:rPr>
        <w:t>Selective Conversion of Oxygenates through a Combined Experimental and Computational Approach</w:t>
      </w:r>
    </w:p>
    <w:p w14:paraId="5C0679B4" w14:textId="77777777" w:rsidR="007370FF" w:rsidRPr="007370FF" w:rsidRDefault="007370FF" w:rsidP="007370FF">
      <w:pPr>
        <w:spacing w:after="0"/>
        <w:jc w:val="center"/>
        <w:rPr>
          <w:rFonts w:eastAsia="Times New Roman" w:cs="Times New Roman"/>
          <w:b/>
          <w:bCs/>
        </w:rPr>
      </w:pPr>
      <w:r w:rsidRPr="007370FF">
        <w:rPr>
          <w:rFonts w:eastAsia="Times New Roman" w:cs="Times New Roman"/>
          <w:b/>
          <w:bCs/>
        </w:rPr>
        <w:t xml:space="preserve"> </w:t>
      </w:r>
    </w:p>
    <w:p w14:paraId="7F77E4C6" w14:textId="77777777" w:rsidR="007370FF" w:rsidRPr="007370FF" w:rsidRDefault="007370FF" w:rsidP="007370FF">
      <w:pPr>
        <w:spacing w:after="0"/>
        <w:jc w:val="center"/>
        <w:rPr>
          <w:rFonts w:eastAsia="Times New Roman" w:cs="Times New Roman"/>
          <w:b/>
          <w:bCs/>
        </w:rPr>
      </w:pPr>
      <w:r w:rsidRPr="007370FF">
        <w:rPr>
          <w:rFonts w:eastAsia="Times New Roman" w:cs="Times New Roman"/>
          <w:b/>
          <w:bCs/>
        </w:rPr>
        <w:t xml:space="preserve"> </w:t>
      </w:r>
    </w:p>
    <w:p w14:paraId="35907FD5" w14:textId="77777777" w:rsidR="007370FF" w:rsidRPr="007370FF" w:rsidRDefault="007370FF" w:rsidP="007370FF">
      <w:pPr>
        <w:spacing w:after="0"/>
        <w:jc w:val="center"/>
        <w:rPr>
          <w:rFonts w:eastAsia="Times New Roman" w:cs="Times New Roman"/>
          <w:bCs/>
        </w:rPr>
      </w:pPr>
      <w:r w:rsidRPr="007370FF">
        <w:rPr>
          <w:rFonts w:eastAsia="Times New Roman" w:cs="Times New Roman"/>
          <w:bCs/>
        </w:rPr>
        <w:t xml:space="preserve">A DISSERTATION APPROVED FOR THE SCHOOL OF CHEMICAL, BIOLOGICAL AND MATERIALS ENGINEERING </w:t>
      </w:r>
    </w:p>
    <w:p w14:paraId="0384EA9F" w14:textId="77777777" w:rsidR="007370FF" w:rsidRPr="007370FF" w:rsidRDefault="007370FF" w:rsidP="007370FF">
      <w:pPr>
        <w:spacing w:after="0"/>
        <w:jc w:val="center"/>
        <w:rPr>
          <w:rFonts w:eastAsia="Times New Roman" w:cs="Times New Roman"/>
          <w:b/>
          <w:bCs/>
        </w:rPr>
      </w:pPr>
      <w:r w:rsidRPr="007370FF">
        <w:rPr>
          <w:rFonts w:eastAsia="Times New Roman" w:cs="Times New Roman"/>
          <w:b/>
          <w:bCs/>
        </w:rPr>
        <w:t xml:space="preserve"> </w:t>
      </w:r>
    </w:p>
    <w:p w14:paraId="1D2979E1" w14:textId="77777777" w:rsidR="007370FF" w:rsidRPr="007370FF" w:rsidRDefault="007370FF" w:rsidP="007370FF">
      <w:pPr>
        <w:spacing w:after="0"/>
        <w:jc w:val="center"/>
        <w:rPr>
          <w:rFonts w:eastAsia="Times New Roman" w:cs="Times New Roman"/>
          <w:b/>
          <w:bCs/>
        </w:rPr>
      </w:pPr>
      <w:r w:rsidRPr="007370FF">
        <w:rPr>
          <w:rFonts w:eastAsia="Times New Roman" w:cs="Times New Roman"/>
          <w:b/>
          <w:bCs/>
        </w:rPr>
        <w:t xml:space="preserve"> </w:t>
      </w:r>
    </w:p>
    <w:p w14:paraId="5B357558" w14:textId="77777777" w:rsidR="007370FF" w:rsidRPr="007370FF" w:rsidRDefault="007370FF" w:rsidP="007370FF">
      <w:pPr>
        <w:spacing w:after="0"/>
        <w:jc w:val="center"/>
        <w:rPr>
          <w:rFonts w:eastAsia="Times New Roman" w:cs="Times New Roman"/>
          <w:b/>
          <w:bCs/>
        </w:rPr>
      </w:pPr>
      <w:r w:rsidRPr="007370FF">
        <w:rPr>
          <w:rFonts w:eastAsia="Times New Roman" w:cs="Times New Roman"/>
          <w:b/>
          <w:bCs/>
        </w:rPr>
        <w:t xml:space="preserve"> </w:t>
      </w:r>
    </w:p>
    <w:p w14:paraId="2CE38B2F" w14:textId="77777777" w:rsidR="007370FF" w:rsidRPr="007370FF" w:rsidRDefault="007370FF" w:rsidP="007370FF">
      <w:pPr>
        <w:spacing w:after="0"/>
        <w:jc w:val="center"/>
        <w:rPr>
          <w:rFonts w:eastAsia="Times New Roman" w:cs="Times New Roman"/>
          <w:b/>
          <w:bCs/>
        </w:rPr>
      </w:pPr>
      <w:r w:rsidRPr="007370FF">
        <w:rPr>
          <w:rFonts w:eastAsia="Times New Roman" w:cs="Times New Roman"/>
          <w:b/>
          <w:bCs/>
        </w:rPr>
        <w:t xml:space="preserve"> </w:t>
      </w:r>
    </w:p>
    <w:p w14:paraId="305F583A" w14:textId="77777777" w:rsidR="007370FF" w:rsidRPr="007370FF" w:rsidRDefault="007370FF" w:rsidP="007370FF">
      <w:pPr>
        <w:spacing w:after="0"/>
        <w:jc w:val="center"/>
        <w:rPr>
          <w:rFonts w:eastAsia="Times New Roman" w:cs="Times New Roman"/>
          <w:b/>
          <w:bCs/>
        </w:rPr>
      </w:pPr>
      <w:r w:rsidRPr="007370FF">
        <w:rPr>
          <w:rFonts w:eastAsia="Times New Roman" w:cs="Times New Roman"/>
          <w:b/>
          <w:bCs/>
        </w:rPr>
        <w:t xml:space="preserve"> </w:t>
      </w:r>
    </w:p>
    <w:p w14:paraId="54C86DDB" w14:textId="77777777" w:rsidR="007370FF" w:rsidRPr="007370FF" w:rsidRDefault="007370FF" w:rsidP="007370FF">
      <w:pPr>
        <w:spacing w:after="0"/>
        <w:jc w:val="center"/>
        <w:rPr>
          <w:rFonts w:eastAsia="Times New Roman" w:cs="Times New Roman"/>
          <w:b/>
          <w:bCs/>
        </w:rPr>
      </w:pPr>
      <w:r w:rsidRPr="007370FF">
        <w:rPr>
          <w:rFonts w:eastAsia="Times New Roman" w:cs="Times New Roman"/>
          <w:b/>
          <w:bCs/>
        </w:rPr>
        <w:t xml:space="preserve"> </w:t>
      </w:r>
    </w:p>
    <w:p w14:paraId="282B3AA9" w14:textId="77777777" w:rsidR="007370FF" w:rsidRPr="007370FF" w:rsidRDefault="007370FF" w:rsidP="007370FF">
      <w:pPr>
        <w:spacing w:after="0"/>
        <w:jc w:val="center"/>
        <w:rPr>
          <w:rFonts w:eastAsia="Times New Roman" w:cs="Times New Roman"/>
          <w:b/>
          <w:bCs/>
        </w:rPr>
      </w:pPr>
      <w:r w:rsidRPr="007370FF">
        <w:rPr>
          <w:rFonts w:eastAsia="Times New Roman" w:cs="Times New Roman"/>
          <w:b/>
          <w:bCs/>
        </w:rPr>
        <w:t xml:space="preserve"> </w:t>
      </w:r>
    </w:p>
    <w:p w14:paraId="1D761F8B" w14:textId="77777777" w:rsidR="007370FF" w:rsidRPr="007370FF" w:rsidRDefault="007370FF" w:rsidP="007370FF">
      <w:pPr>
        <w:spacing w:after="0"/>
        <w:jc w:val="center"/>
        <w:rPr>
          <w:rFonts w:eastAsia="Times New Roman" w:cs="Times New Roman"/>
          <w:b/>
          <w:bCs/>
        </w:rPr>
      </w:pPr>
      <w:r w:rsidRPr="007370FF">
        <w:rPr>
          <w:rFonts w:eastAsia="Times New Roman" w:cs="Times New Roman"/>
          <w:b/>
          <w:bCs/>
        </w:rPr>
        <w:t xml:space="preserve"> </w:t>
      </w:r>
    </w:p>
    <w:p w14:paraId="57A4C92C" w14:textId="7BF91FE8" w:rsidR="007370FF" w:rsidRPr="007370FF" w:rsidRDefault="007370FF" w:rsidP="007370FF">
      <w:pPr>
        <w:spacing w:after="0"/>
        <w:jc w:val="center"/>
        <w:rPr>
          <w:rFonts w:eastAsia="Times New Roman" w:cs="Times New Roman"/>
          <w:bCs/>
        </w:rPr>
      </w:pPr>
      <w:r w:rsidRPr="007370FF">
        <w:rPr>
          <w:rFonts w:eastAsia="Times New Roman" w:cs="Times New Roman"/>
          <w:bCs/>
        </w:rPr>
        <w:t xml:space="preserve">BY </w:t>
      </w:r>
      <w:r w:rsidR="00326876">
        <w:rPr>
          <w:rFonts w:eastAsia="Times New Roman" w:cs="Times New Roman"/>
          <w:bCs/>
        </w:rPr>
        <w:t>THE COMMITTEE CONSISTING OF</w:t>
      </w:r>
    </w:p>
    <w:p w14:paraId="67C6873B" w14:textId="77777777" w:rsidR="007370FF" w:rsidRPr="007370FF" w:rsidRDefault="007370FF" w:rsidP="007370FF">
      <w:pPr>
        <w:spacing w:after="0"/>
        <w:jc w:val="center"/>
        <w:rPr>
          <w:rFonts w:eastAsia="Times New Roman" w:cs="Times New Roman"/>
          <w:b/>
          <w:bCs/>
        </w:rPr>
      </w:pPr>
      <w:r w:rsidRPr="007370FF">
        <w:rPr>
          <w:rFonts w:eastAsia="Times New Roman" w:cs="Times New Roman"/>
          <w:b/>
          <w:bCs/>
        </w:rPr>
        <w:t xml:space="preserve"> </w:t>
      </w:r>
    </w:p>
    <w:p w14:paraId="463ED200" w14:textId="77777777" w:rsidR="007370FF" w:rsidRPr="007370FF" w:rsidRDefault="007370FF" w:rsidP="007370FF">
      <w:pPr>
        <w:spacing w:after="0"/>
        <w:jc w:val="center"/>
        <w:rPr>
          <w:rFonts w:eastAsia="Times New Roman" w:cs="Times New Roman"/>
          <w:b/>
          <w:bCs/>
        </w:rPr>
      </w:pPr>
      <w:r w:rsidRPr="007370FF">
        <w:rPr>
          <w:rFonts w:eastAsia="Times New Roman" w:cs="Times New Roman"/>
          <w:b/>
          <w:bCs/>
        </w:rPr>
        <w:t xml:space="preserve"> </w:t>
      </w:r>
    </w:p>
    <w:p w14:paraId="730B3598" w14:textId="77777777" w:rsidR="007370FF" w:rsidRPr="007370FF" w:rsidRDefault="007370FF" w:rsidP="007370FF">
      <w:pPr>
        <w:spacing w:after="0"/>
        <w:jc w:val="center"/>
        <w:rPr>
          <w:rFonts w:eastAsia="Times New Roman" w:cs="Times New Roman"/>
          <w:b/>
          <w:bCs/>
        </w:rPr>
      </w:pPr>
      <w:r w:rsidRPr="007370FF">
        <w:rPr>
          <w:rFonts w:eastAsia="Times New Roman" w:cs="Times New Roman"/>
          <w:b/>
          <w:bCs/>
        </w:rPr>
        <w:t xml:space="preserve"> </w:t>
      </w:r>
    </w:p>
    <w:p w14:paraId="10140221" w14:textId="0B1188BA" w:rsidR="007370FF" w:rsidRPr="007370FF" w:rsidRDefault="007370FF" w:rsidP="007370FF">
      <w:pPr>
        <w:spacing w:after="0"/>
        <w:jc w:val="right"/>
        <w:rPr>
          <w:rFonts w:eastAsia="Times New Roman" w:cs="Times New Roman"/>
          <w:b/>
          <w:bCs/>
        </w:rPr>
      </w:pPr>
      <w:r w:rsidRPr="007370FF">
        <w:rPr>
          <w:rFonts w:eastAsia="Times New Roman" w:cs="Times New Roman"/>
          <w:b/>
          <w:bCs/>
        </w:rPr>
        <w:t xml:space="preserve">Dr. </w:t>
      </w:r>
      <w:r>
        <w:rPr>
          <w:rFonts w:eastAsia="Times New Roman" w:cs="Times New Roman"/>
          <w:b/>
          <w:bCs/>
        </w:rPr>
        <w:t>Bin Wang</w:t>
      </w:r>
      <w:r w:rsidRPr="007370FF">
        <w:rPr>
          <w:rFonts w:eastAsia="Times New Roman" w:cs="Times New Roman"/>
          <w:b/>
          <w:bCs/>
        </w:rPr>
        <w:t xml:space="preserve">, Chair </w:t>
      </w:r>
    </w:p>
    <w:p w14:paraId="6AA273D8" w14:textId="77777777" w:rsidR="007370FF" w:rsidRPr="007370FF" w:rsidRDefault="007370FF" w:rsidP="007370FF">
      <w:pPr>
        <w:spacing w:after="0"/>
        <w:jc w:val="right"/>
        <w:rPr>
          <w:rFonts w:eastAsia="Times New Roman" w:cs="Times New Roman"/>
          <w:b/>
          <w:bCs/>
        </w:rPr>
      </w:pPr>
      <w:r w:rsidRPr="007370FF">
        <w:rPr>
          <w:rFonts w:eastAsia="Times New Roman" w:cs="Times New Roman"/>
          <w:b/>
          <w:bCs/>
        </w:rPr>
        <w:t xml:space="preserve"> </w:t>
      </w:r>
    </w:p>
    <w:p w14:paraId="754306B9" w14:textId="77777777" w:rsidR="007370FF" w:rsidRPr="007370FF" w:rsidRDefault="007370FF" w:rsidP="007370FF">
      <w:pPr>
        <w:spacing w:after="0"/>
        <w:jc w:val="right"/>
        <w:rPr>
          <w:rFonts w:eastAsia="Times New Roman" w:cs="Times New Roman"/>
          <w:b/>
          <w:bCs/>
        </w:rPr>
      </w:pPr>
      <w:r w:rsidRPr="007370FF">
        <w:rPr>
          <w:rFonts w:eastAsia="Times New Roman" w:cs="Times New Roman"/>
          <w:b/>
          <w:bCs/>
        </w:rPr>
        <w:t xml:space="preserve"> </w:t>
      </w:r>
    </w:p>
    <w:p w14:paraId="2765DE92" w14:textId="0FD6C11E" w:rsidR="007370FF" w:rsidRPr="007370FF" w:rsidRDefault="007370FF" w:rsidP="007370FF">
      <w:pPr>
        <w:spacing w:after="0"/>
        <w:jc w:val="right"/>
        <w:rPr>
          <w:rFonts w:eastAsia="Times New Roman" w:cs="Times New Roman"/>
          <w:b/>
          <w:bCs/>
        </w:rPr>
      </w:pPr>
      <w:r w:rsidRPr="007370FF">
        <w:rPr>
          <w:rFonts w:eastAsia="Times New Roman" w:cs="Times New Roman"/>
          <w:b/>
          <w:bCs/>
        </w:rPr>
        <w:t xml:space="preserve">Dr. Steven P. Crossley </w:t>
      </w:r>
    </w:p>
    <w:p w14:paraId="0A184828" w14:textId="77777777" w:rsidR="007370FF" w:rsidRPr="007370FF" w:rsidRDefault="007370FF" w:rsidP="007370FF">
      <w:pPr>
        <w:spacing w:after="0"/>
        <w:jc w:val="right"/>
        <w:rPr>
          <w:rFonts w:eastAsia="Times New Roman" w:cs="Times New Roman"/>
          <w:b/>
          <w:bCs/>
        </w:rPr>
      </w:pPr>
      <w:r w:rsidRPr="007370FF">
        <w:rPr>
          <w:rFonts w:eastAsia="Times New Roman" w:cs="Times New Roman"/>
          <w:b/>
          <w:bCs/>
        </w:rPr>
        <w:t xml:space="preserve"> </w:t>
      </w:r>
    </w:p>
    <w:p w14:paraId="6094D416" w14:textId="77777777" w:rsidR="007370FF" w:rsidRPr="007370FF" w:rsidRDefault="007370FF" w:rsidP="007370FF">
      <w:pPr>
        <w:spacing w:after="0"/>
        <w:jc w:val="right"/>
        <w:rPr>
          <w:rFonts w:eastAsia="Times New Roman" w:cs="Times New Roman"/>
          <w:b/>
          <w:bCs/>
        </w:rPr>
      </w:pPr>
      <w:r w:rsidRPr="007370FF">
        <w:rPr>
          <w:rFonts w:eastAsia="Times New Roman" w:cs="Times New Roman"/>
          <w:b/>
          <w:bCs/>
        </w:rPr>
        <w:t xml:space="preserve"> </w:t>
      </w:r>
    </w:p>
    <w:p w14:paraId="48993A9D" w14:textId="32AC5355" w:rsidR="007370FF" w:rsidRPr="007370FF" w:rsidRDefault="007370FF" w:rsidP="007370FF">
      <w:pPr>
        <w:spacing w:after="0"/>
        <w:jc w:val="right"/>
        <w:rPr>
          <w:rFonts w:eastAsia="Times New Roman" w:cs="Times New Roman"/>
          <w:b/>
          <w:bCs/>
        </w:rPr>
      </w:pPr>
      <w:r w:rsidRPr="007370FF">
        <w:rPr>
          <w:rFonts w:eastAsia="Times New Roman" w:cs="Times New Roman"/>
          <w:b/>
          <w:bCs/>
        </w:rPr>
        <w:t xml:space="preserve">Dr. </w:t>
      </w:r>
      <w:r>
        <w:rPr>
          <w:rFonts w:eastAsia="Times New Roman" w:cs="Times New Roman"/>
          <w:b/>
          <w:bCs/>
        </w:rPr>
        <w:t>Daniel</w:t>
      </w:r>
      <w:r w:rsidRPr="007370FF">
        <w:rPr>
          <w:rFonts w:eastAsia="Times New Roman" w:cs="Times New Roman"/>
          <w:b/>
          <w:bCs/>
        </w:rPr>
        <w:t xml:space="preserve"> </w:t>
      </w:r>
      <w:r>
        <w:rPr>
          <w:rFonts w:eastAsia="Times New Roman" w:cs="Times New Roman"/>
          <w:b/>
          <w:bCs/>
        </w:rPr>
        <w:t>E</w:t>
      </w:r>
      <w:r w:rsidRPr="007370FF">
        <w:rPr>
          <w:rFonts w:eastAsia="Times New Roman" w:cs="Times New Roman"/>
          <w:b/>
          <w:bCs/>
        </w:rPr>
        <w:t xml:space="preserve">. </w:t>
      </w:r>
      <w:proofErr w:type="spellStart"/>
      <w:r>
        <w:rPr>
          <w:rFonts w:eastAsia="Times New Roman" w:cs="Times New Roman"/>
          <w:b/>
          <w:bCs/>
        </w:rPr>
        <w:t>Resasco</w:t>
      </w:r>
      <w:proofErr w:type="spellEnd"/>
      <w:r w:rsidRPr="007370FF">
        <w:rPr>
          <w:rFonts w:eastAsia="Times New Roman" w:cs="Times New Roman"/>
          <w:b/>
          <w:bCs/>
        </w:rPr>
        <w:t xml:space="preserve"> </w:t>
      </w:r>
    </w:p>
    <w:p w14:paraId="396A8515" w14:textId="77777777" w:rsidR="007370FF" w:rsidRPr="007370FF" w:rsidRDefault="007370FF" w:rsidP="007370FF">
      <w:pPr>
        <w:spacing w:after="0"/>
        <w:jc w:val="right"/>
        <w:rPr>
          <w:rFonts w:eastAsia="Times New Roman" w:cs="Times New Roman"/>
          <w:b/>
          <w:bCs/>
        </w:rPr>
      </w:pPr>
      <w:r w:rsidRPr="007370FF">
        <w:rPr>
          <w:rFonts w:eastAsia="Times New Roman" w:cs="Times New Roman"/>
          <w:b/>
          <w:bCs/>
        </w:rPr>
        <w:t xml:space="preserve"> </w:t>
      </w:r>
    </w:p>
    <w:p w14:paraId="46804D9F" w14:textId="77777777" w:rsidR="007370FF" w:rsidRPr="007370FF" w:rsidRDefault="007370FF" w:rsidP="007370FF">
      <w:pPr>
        <w:spacing w:after="0"/>
        <w:jc w:val="right"/>
        <w:rPr>
          <w:rFonts w:eastAsia="Times New Roman" w:cs="Times New Roman"/>
          <w:b/>
          <w:bCs/>
        </w:rPr>
      </w:pPr>
      <w:r w:rsidRPr="007370FF">
        <w:rPr>
          <w:rFonts w:eastAsia="Times New Roman" w:cs="Times New Roman"/>
          <w:b/>
          <w:bCs/>
        </w:rPr>
        <w:t xml:space="preserve"> </w:t>
      </w:r>
    </w:p>
    <w:p w14:paraId="432EA22E" w14:textId="367C3055" w:rsidR="007370FF" w:rsidRPr="007370FF" w:rsidRDefault="007370FF" w:rsidP="007370FF">
      <w:pPr>
        <w:spacing w:after="0"/>
        <w:jc w:val="right"/>
        <w:rPr>
          <w:rFonts w:eastAsia="Times New Roman" w:cs="Times New Roman"/>
          <w:b/>
          <w:bCs/>
        </w:rPr>
      </w:pPr>
      <w:r w:rsidRPr="007370FF">
        <w:rPr>
          <w:rFonts w:eastAsia="Times New Roman" w:cs="Times New Roman"/>
          <w:b/>
          <w:bCs/>
        </w:rPr>
        <w:t xml:space="preserve">Dr. </w:t>
      </w:r>
      <w:r>
        <w:rPr>
          <w:rFonts w:eastAsia="Times New Roman" w:cs="Times New Roman"/>
          <w:b/>
          <w:bCs/>
        </w:rPr>
        <w:t>Paul</w:t>
      </w:r>
      <w:r w:rsidRPr="007370FF">
        <w:rPr>
          <w:rFonts w:eastAsia="Times New Roman" w:cs="Times New Roman"/>
          <w:b/>
          <w:bCs/>
        </w:rPr>
        <w:t xml:space="preserve"> </w:t>
      </w:r>
      <w:r>
        <w:rPr>
          <w:rFonts w:eastAsia="Times New Roman" w:cs="Times New Roman"/>
          <w:b/>
          <w:bCs/>
        </w:rPr>
        <w:t>Huang</w:t>
      </w:r>
      <w:r w:rsidRPr="007370FF">
        <w:rPr>
          <w:rFonts w:eastAsia="Times New Roman" w:cs="Times New Roman"/>
          <w:b/>
          <w:bCs/>
        </w:rPr>
        <w:t xml:space="preserve"> </w:t>
      </w:r>
    </w:p>
    <w:p w14:paraId="6F109B3F" w14:textId="77777777" w:rsidR="007370FF" w:rsidRPr="007370FF" w:rsidRDefault="007370FF" w:rsidP="007370FF">
      <w:pPr>
        <w:spacing w:after="0"/>
        <w:jc w:val="right"/>
        <w:rPr>
          <w:rFonts w:eastAsia="Times New Roman" w:cs="Times New Roman"/>
          <w:b/>
          <w:bCs/>
        </w:rPr>
      </w:pPr>
      <w:r w:rsidRPr="007370FF">
        <w:rPr>
          <w:rFonts w:eastAsia="Times New Roman" w:cs="Times New Roman"/>
          <w:b/>
          <w:bCs/>
        </w:rPr>
        <w:t xml:space="preserve"> </w:t>
      </w:r>
    </w:p>
    <w:p w14:paraId="6B20A63D" w14:textId="77777777" w:rsidR="007370FF" w:rsidRPr="007370FF" w:rsidRDefault="007370FF" w:rsidP="007370FF">
      <w:pPr>
        <w:spacing w:after="0"/>
        <w:jc w:val="right"/>
        <w:rPr>
          <w:rFonts w:eastAsia="Times New Roman" w:cs="Times New Roman"/>
          <w:b/>
          <w:bCs/>
        </w:rPr>
      </w:pPr>
      <w:r w:rsidRPr="007370FF">
        <w:rPr>
          <w:rFonts w:eastAsia="Times New Roman" w:cs="Times New Roman"/>
          <w:b/>
          <w:bCs/>
        </w:rPr>
        <w:t xml:space="preserve"> </w:t>
      </w:r>
    </w:p>
    <w:p w14:paraId="0799E2DB" w14:textId="77777777" w:rsidR="007370FF" w:rsidRDefault="007370FF" w:rsidP="007370FF">
      <w:pPr>
        <w:spacing w:after="0"/>
        <w:jc w:val="right"/>
        <w:rPr>
          <w:rFonts w:eastAsia="Times New Roman" w:cs="Times New Roman"/>
          <w:b/>
          <w:bCs/>
        </w:rPr>
      </w:pPr>
      <w:r w:rsidRPr="007370FF">
        <w:rPr>
          <w:rFonts w:eastAsia="Times New Roman" w:cs="Times New Roman"/>
          <w:b/>
          <w:bCs/>
        </w:rPr>
        <w:t xml:space="preserve">Dr. </w:t>
      </w:r>
      <w:r>
        <w:rPr>
          <w:rFonts w:eastAsia="Times New Roman" w:cs="Times New Roman"/>
          <w:b/>
          <w:bCs/>
        </w:rPr>
        <w:t>Garg</w:t>
      </w:r>
      <w:r w:rsidRPr="007370FF">
        <w:rPr>
          <w:rFonts w:eastAsia="Times New Roman" w:cs="Times New Roman"/>
          <w:b/>
          <w:bCs/>
        </w:rPr>
        <w:t xml:space="preserve"> </w:t>
      </w:r>
      <w:proofErr w:type="spellStart"/>
      <w:r>
        <w:rPr>
          <w:rFonts w:eastAsia="Times New Roman" w:cs="Times New Roman"/>
          <w:b/>
          <w:bCs/>
        </w:rPr>
        <w:t>Jivtesh</w:t>
      </w:r>
      <w:proofErr w:type="spellEnd"/>
      <w:r w:rsidRPr="007370FF">
        <w:rPr>
          <w:rFonts w:eastAsia="Times New Roman" w:cs="Times New Roman"/>
          <w:b/>
          <w:bCs/>
        </w:rPr>
        <w:t xml:space="preserve"> </w:t>
      </w:r>
    </w:p>
    <w:p w14:paraId="6EDF43FB" w14:textId="77777777" w:rsidR="007370FF" w:rsidRDefault="007370FF">
      <w:pPr>
        <w:rPr>
          <w:rFonts w:eastAsia="Times New Roman" w:cs="Times New Roman"/>
          <w:b/>
          <w:bCs/>
        </w:rPr>
      </w:pPr>
      <w:r>
        <w:rPr>
          <w:rFonts w:eastAsia="Times New Roman" w:cs="Times New Roman"/>
          <w:b/>
          <w:bCs/>
        </w:rPr>
        <w:br w:type="page"/>
      </w:r>
    </w:p>
    <w:p w14:paraId="00133469" w14:textId="77777777" w:rsidR="007370FF" w:rsidRDefault="007370FF" w:rsidP="007370FF">
      <w:pPr>
        <w:spacing w:after="0"/>
        <w:jc w:val="center"/>
        <w:rPr>
          <w:rFonts w:eastAsia="Times New Roman" w:cs="Times New Roman"/>
          <w:bCs/>
        </w:rPr>
      </w:pPr>
    </w:p>
    <w:p w14:paraId="375C1610" w14:textId="77777777" w:rsidR="007370FF" w:rsidRDefault="007370FF" w:rsidP="007370FF">
      <w:pPr>
        <w:spacing w:after="0"/>
        <w:jc w:val="center"/>
        <w:rPr>
          <w:rFonts w:eastAsia="Times New Roman" w:cs="Times New Roman"/>
          <w:bCs/>
        </w:rPr>
      </w:pPr>
    </w:p>
    <w:p w14:paraId="0F36511F" w14:textId="77777777" w:rsidR="007370FF" w:rsidRDefault="007370FF" w:rsidP="007370FF">
      <w:pPr>
        <w:spacing w:after="0"/>
        <w:jc w:val="center"/>
        <w:rPr>
          <w:rFonts w:eastAsia="Times New Roman" w:cs="Times New Roman"/>
          <w:bCs/>
        </w:rPr>
      </w:pPr>
    </w:p>
    <w:p w14:paraId="7E82AF1F" w14:textId="77777777" w:rsidR="007370FF" w:rsidRDefault="007370FF" w:rsidP="007370FF">
      <w:pPr>
        <w:spacing w:after="0"/>
        <w:jc w:val="center"/>
        <w:rPr>
          <w:rFonts w:eastAsia="Times New Roman" w:cs="Times New Roman"/>
          <w:bCs/>
        </w:rPr>
      </w:pPr>
    </w:p>
    <w:p w14:paraId="6EDCCA19" w14:textId="77777777" w:rsidR="007370FF" w:rsidRDefault="007370FF" w:rsidP="007370FF">
      <w:pPr>
        <w:spacing w:after="0"/>
        <w:jc w:val="center"/>
        <w:rPr>
          <w:rFonts w:eastAsia="Times New Roman" w:cs="Times New Roman"/>
          <w:bCs/>
        </w:rPr>
      </w:pPr>
    </w:p>
    <w:p w14:paraId="2B9FA653" w14:textId="77777777" w:rsidR="007370FF" w:rsidRDefault="007370FF" w:rsidP="007370FF">
      <w:pPr>
        <w:spacing w:after="0"/>
        <w:jc w:val="center"/>
        <w:rPr>
          <w:rFonts w:eastAsia="Times New Roman" w:cs="Times New Roman"/>
          <w:bCs/>
        </w:rPr>
      </w:pPr>
    </w:p>
    <w:p w14:paraId="29E3B6AF" w14:textId="77777777" w:rsidR="007370FF" w:rsidRDefault="007370FF" w:rsidP="007370FF">
      <w:pPr>
        <w:spacing w:after="0"/>
        <w:jc w:val="center"/>
        <w:rPr>
          <w:rFonts w:eastAsia="Times New Roman" w:cs="Times New Roman"/>
          <w:bCs/>
        </w:rPr>
      </w:pPr>
    </w:p>
    <w:p w14:paraId="0CA24B37" w14:textId="77777777" w:rsidR="007370FF" w:rsidRDefault="007370FF" w:rsidP="007370FF">
      <w:pPr>
        <w:spacing w:after="0"/>
        <w:jc w:val="center"/>
        <w:rPr>
          <w:rFonts w:eastAsia="Times New Roman" w:cs="Times New Roman"/>
          <w:bCs/>
        </w:rPr>
      </w:pPr>
    </w:p>
    <w:p w14:paraId="3EB930C6" w14:textId="77777777" w:rsidR="007370FF" w:rsidRDefault="007370FF" w:rsidP="007370FF">
      <w:pPr>
        <w:spacing w:after="0"/>
        <w:jc w:val="center"/>
        <w:rPr>
          <w:rFonts w:eastAsia="Times New Roman" w:cs="Times New Roman"/>
          <w:bCs/>
        </w:rPr>
      </w:pPr>
    </w:p>
    <w:p w14:paraId="0E209B8C" w14:textId="77777777" w:rsidR="007370FF" w:rsidRDefault="007370FF" w:rsidP="007370FF">
      <w:pPr>
        <w:spacing w:after="0"/>
        <w:jc w:val="center"/>
        <w:rPr>
          <w:rFonts w:eastAsia="Times New Roman" w:cs="Times New Roman"/>
          <w:bCs/>
        </w:rPr>
      </w:pPr>
    </w:p>
    <w:p w14:paraId="47016918" w14:textId="77777777" w:rsidR="007370FF" w:rsidRDefault="007370FF" w:rsidP="007370FF">
      <w:pPr>
        <w:spacing w:after="0"/>
        <w:jc w:val="center"/>
        <w:rPr>
          <w:rFonts w:eastAsia="Times New Roman" w:cs="Times New Roman"/>
          <w:bCs/>
        </w:rPr>
      </w:pPr>
    </w:p>
    <w:p w14:paraId="00E4CEEE" w14:textId="77777777" w:rsidR="007370FF" w:rsidRDefault="007370FF" w:rsidP="007370FF">
      <w:pPr>
        <w:spacing w:after="0"/>
        <w:jc w:val="center"/>
        <w:rPr>
          <w:rFonts w:eastAsia="Times New Roman" w:cs="Times New Roman"/>
          <w:bCs/>
        </w:rPr>
      </w:pPr>
    </w:p>
    <w:p w14:paraId="7A74B98F" w14:textId="77777777" w:rsidR="007370FF" w:rsidRDefault="007370FF" w:rsidP="007370FF">
      <w:pPr>
        <w:spacing w:after="0"/>
        <w:jc w:val="center"/>
        <w:rPr>
          <w:rFonts w:eastAsia="Times New Roman" w:cs="Times New Roman"/>
          <w:bCs/>
        </w:rPr>
      </w:pPr>
    </w:p>
    <w:p w14:paraId="685D0C5E" w14:textId="77777777" w:rsidR="007370FF" w:rsidRDefault="007370FF" w:rsidP="007370FF">
      <w:pPr>
        <w:spacing w:after="0"/>
        <w:jc w:val="center"/>
        <w:rPr>
          <w:rFonts w:eastAsia="Times New Roman" w:cs="Times New Roman"/>
          <w:bCs/>
        </w:rPr>
      </w:pPr>
    </w:p>
    <w:p w14:paraId="0BE6E8FF" w14:textId="77777777" w:rsidR="007370FF" w:rsidRDefault="007370FF" w:rsidP="007370FF">
      <w:pPr>
        <w:spacing w:after="0"/>
        <w:jc w:val="center"/>
        <w:rPr>
          <w:rFonts w:eastAsia="Times New Roman" w:cs="Times New Roman"/>
          <w:bCs/>
        </w:rPr>
      </w:pPr>
    </w:p>
    <w:p w14:paraId="770DFB1D" w14:textId="77777777" w:rsidR="007370FF" w:rsidRDefault="007370FF" w:rsidP="007370FF">
      <w:pPr>
        <w:spacing w:after="0"/>
        <w:jc w:val="center"/>
        <w:rPr>
          <w:rFonts w:eastAsia="Times New Roman" w:cs="Times New Roman"/>
          <w:bCs/>
        </w:rPr>
      </w:pPr>
    </w:p>
    <w:p w14:paraId="15A9A595" w14:textId="77777777" w:rsidR="007370FF" w:rsidRDefault="007370FF" w:rsidP="007370FF">
      <w:pPr>
        <w:spacing w:after="0"/>
        <w:jc w:val="center"/>
        <w:rPr>
          <w:rFonts w:eastAsia="Times New Roman" w:cs="Times New Roman"/>
          <w:bCs/>
        </w:rPr>
      </w:pPr>
    </w:p>
    <w:p w14:paraId="05F6A378" w14:textId="77777777" w:rsidR="007370FF" w:rsidRDefault="007370FF" w:rsidP="007370FF">
      <w:pPr>
        <w:spacing w:after="0"/>
        <w:jc w:val="center"/>
        <w:rPr>
          <w:rFonts w:eastAsia="Times New Roman" w:cs="Times New Roman"/>
          <w:bCs/>
        </w:rPr>
      </w:pPr>
    </w:p>
    <w:p w14:paraId="62A26F70" w14:textId="77777777" w:rsidR="007370FF" w:rsidRDefault="007370FF" w:rsidP="007370FF">
      <w:pPr>
        <w:spacing w:after="0"/>
        <w:jc w:val="center"/>
        <w:rPr>
          <w:rFonts w:eastAsia="Times New Roman" w:cs="Times New Roman"/>
          <w:bCs/>
        </w:rPr>
      </w:pPr>
    </w:p>
    <w:p w14:paraId="0AF3FC21" w14:textId="77777777" w:rsidR="007370FF" w:rsidRDefault="007370FF" w:rsidP="007370FF">
      <w:pPr>
        <w:spacing w:after="0"/>
        <w:jc w:val="center"/>
        <w:rPr>
          <w:rFonts w:eastAsia="Times New Roman" w:cs="Times New Roman"/>
          <w:bCs/>
        </w:rPr>
      </w:pPr>
    </w:p>
    <w:p w14:paraId="4FD01AD0" w14:textId="77777777" w:rsidR="007370FF" w:rsidRDefault="007370FF" w:rsidP="007370FF">
      <w:pPr>
        <w:spacing w:after="0"/>
        <w:jc w:val="center"/>
        <w:rPr>
          <w:rFonts w:eastAsia="Times New Roman" w:cs="Times New Roman"/>
          <w:bCs/>
        </w:rPr>
      </w:pPr>
    </w:p>
    <w:p w14:paraId="3748F243" w14:textId="77777777" w:rsidR="007370FF" w:rsidRDefault="007370FF" w:rsidP="007370FF">
      <w:pPr>
        <w:spacing w:after="0"/>
        <w:jc w:val="center"/>
        <w:rPr>
          <w:rFonts w:eastAsia="Times New Roman" w:cs="Times New Roman"/>
          <w:bCs/>
        </w:rPr>
      </w:pPr>
    </w:p>
    <w:p w14:paraId="282F97C4" w14:textId="77777777" w:rsidR="007370FF" w:rsidRDefault="007370FF" w:rsidP="007370FF">
      <w:pPr>
        <w:spacing w:after="0"/>
        <w:jc w:val="center"/>
        <w:rPr>
          <w:rFonts w:eastAsia="Times New Roman" w:cs="Times New Roman"/>
          <w:bCs/>
        </w:rPr>
      </w:pPr>
    </w:p>
    <w:p w14:paraId="137DA0A8" w14:textId="77777777" w:rsidR="007370FF" w:rsidRDefault="007370FF" w:rsidP="007370FF">
      <w:pPr>
        <w:spacing w:after="0"/>
        <w:jc w:val="center"/>
        <w:rPr>
          <w:rFonts w:eastAsia="Times New Roman" w:cs="Times New Roman"/>
          <w:bCs/>
        </w:rPr>
      </w:pPr>
    </w:p>
    <w:p w14:paraId="07FB9DD4" w14:textId="77777777" w:rsidR="007370FF" w:rsidRDefault="007370FF" w:rsidP="007370FF">
      <w:pPr>
        <w:spacing w:after="0"/>
        <w:jc w:val="center"/>
        <w:rPr>
          <w:rFonts w:eastAsia="Times New Roman" w:cs="Times New Roman"/>
          <w:bCs/>
        </w:rPr>
      </w:pPr>
    </w:p>
    <w:p w14:paraId="3DE7D7F2" w14:textId="77777777" w:rsidR="007370FF" w:rsidRDefault="007370FF" w:rsidP="007370FF">
      <w:pPr>
        <w:spacing w:after="0"/>
        <w:jc w:val="center"/>
        <w:rPr>
          <w:rFonts w:eastAsia="Times New Roman" w:cs="Times New Roman"/>
          <w:bCs/>
        </w:rPr>
      </w:pPr>
    </w:p>
    <w:p w14:paraId="7554074C" w14:textId="77777777" w:rsidR="007370FF" w:rsidRDefault="007370FF" w:rsidP="007370FF">
      <w:pPr>
        <w:spacing w:after="0"/>
        <w:jc w:val="center"/>
        <w:rPr>
          <w:rFonts w:eastAsia="Times New Roman" w:cs="Times New Roman"/>
          <w:bCs/>
        </w:rPr>
      </w:pPr>
    </w:p>
    <w:p w14:paraId="729F4D14" w14:textId="77777777" w:rsidR="007370FF" w:rsidRDefault="007370FF" w:rsidP="007370FF">
      <w:pPr>
        <w:spacing w:after="0"/>
        <w:jc w:val="center"/>
        <w:rPr>
          <w:rFonts w:eastAsia="Times New Roman" w:cs="Times New Roman"/>
          <w:bCs/>
        </w:rPr>
      </w:pPr>
    </w:p>
    <w:p w14:paraId="5E5E7DC9" w14:textId="77777777" w:rsidR="007370FF" w:rsidRDefault="007370FF" w:rsidP="007370FF">
      <w:pPr>
        <w:spacing w:after="0"/>
        <w:jc w:val="center"/>
        <w:rPr>
          <w:rFonts w:eastAsia="Times New Roman" w:cs="Times New Roman"/>
          <w:bCs/>
        </w:rPr>
      </w:pPr>
    </w:p>
    <w:p w14:paraId="782725AF" w14:textId="77777777" w:rsidR="007370FF" w:rsidRDefault="007370FF" w:rsidP="007370FF">
      <w:pPr>
        <w:spacing w:after="0"/>
        <w:jc w:val="center"/>
        <w:rPr>
          <w:rFonts w:eastAsia="Times New Roman" w:cs="Times New Roman"/>
          <w:bCs/>
        </w:rPr>
      </w:pPr>
    </w:p>
    <w:p w14:paraId="24493652" w14:textId="77777777" w:rsidR="007370FF" w:rsidRDefault="007370FF" w:rsidP="007370FF">
      <w:pPr>
        <w:spacing w:after="0"/>
        <w:jc w:val="center"/>
        <w:rPr>
          <w:rFonts w:eastAsia="Times New Roman" w:cs="Times New Roman"/>
          <w:bCs/>
        </w:rPr>
      </w:pPr>
    </w:p>
    <w:p w14:paraId="7D03F205" w14:textId="77777777" w:rsidR="007370FF" w:rsidRDefault="007370FF" w:rsidP="007370FF">
      <w:pPr>
        <w:spacing w:after="0"/>
        <w:jc w:val="center"/>
        <w:rPr>
          <w:rFonts w:eastAsia="Times New Roman" w:cs="Times New Roman"/>
          <w:bCs/>
        </w:rPr>
      </w:pPr>
    </w:p>
    <w:p w14:paraId="1694D2EB" w14:textId="77777777" w:rsidR="007370FF" w:rsidRDefault="007370FF" w:rsidP="007370FF">
      <w:pPr>
        <w:spacing w:after="0"/>
        <w:jc w:val="center"/>
        <w:rPr>
          <w:rFonts w:eastAsia="Times New Roman" w:cs="Times New Roman"/>
          <w:bCs/>
        </w:rPr>
      </w:pPr>
    </w:p>
    <w:p w14:paraId="60BB546D" w14:textId="77777777" w:rsidR="007370FF" w:rsidRDefault="007370FF" w:rsidP="007370FF">
      <w:pPr>
        <w:spacing w:after="0"/>
        <w:jc w:val="center"/>
        <w:rPr>
          <w:rFonts w:eastAsia="Times New Roman" w:cs="Times New Roman"/>
          <w:bCs/>
        </w:rPr>
      </w:pPr>
    </w:p>
    <w:p w14:paraId="3571855F" w14:textId="77777777" w:rsidR="007370FF" w:rsidRDefault="007370FF" w:rsidP="007370FF">
      <w:pPr>
        <w:spacing w:after="0"/>
        <w:jc w:val="center"/>
        <w:rPr>
          <w:rFonts w:eastAsia="Times New Roman" w:cs="Times New Roman"/>
          <w:bCs/>
        </w:rPr>
      </w:pPr>
    </w:p>
    <w:p w14:paraId="759C8680" w14:textId="77777777" w:rsidR="007370FF" w:rsidRDefault="007370FF" w:rsidP="007370FF">
      <w:pPr>
        <w:spacing w:after="0"/>
        <w:jc w:val="center"/>
        <w:rPr>
          <w:rFonts w:eastAsia="Times New Roman" w:cs="Times New Roman"/>
          <w:bCs/>
        </w:rPr>
      </w:pPr>
    </w:p>
    <w:p w14:paraId="1A803998" w14:textId="77777777" w:rsidR="007370FF" w:rsidRDefault="007370FF" w:rsidP="007370FF">
      <w:pPr>
        <w:spacing w:after="0"/>
        <w:jc w:val="center"/>
        <w:rPr>
          <w:rFonts w:eastAsia="Times New Roman" w:cs="Times New Roman"/>
          <w:bCs/>
        </w:rPr>
      </w:pPr>
    </w:p>
    <w:p w14:paraId="3EC284FA" w14:textId="77777777" w:rsidR="007370FF" w:rsidRDefault="007370FF" w:rsidP="007370FF">
      <w:pPr>
        <w:spacing w:after="0"/>
        <w:jc w:val="center"/>
        <w:rPr>
          <w:rFonts w:eastAsia="Times New Roman" w:cs="Times New Roman"/>
          <w:bCs/>
        </w:rPr>
      </w:pPr>
    </w:p>
    <w:p w14:paraId="534CAFA0" w14:textId="77777777" w:rsidR="007370FF" w:rsidRDefault="007370FF" w:rsidP="007370FF">
      <w:pPr>
        <w:spacing w:after="0"/>
        <w:jc w:val="center"/>
        <w:rPr>
          <w:rFonts w:eastAsia="Times New Roman" w:cs="Times New Roman"/>
          <w:bCs/>
        </w:rPr>
      </w:pPr>
    </w:p>
    <w:p w14:paraId="052479B5" w14:textId="77777777" w:rsidR="007370FF" w:rsidRDefault="007370FF" w:rsidP="007370FF">
      <w:pPr>
        <w:spacing w:after="0"/>
        <w:jc w:val="center"/>
        <w:rPr>
          <w:rFonts w:eastAsia="Times New Roman" w:cs="Times New Roman"/>
          <w:bCs/>
        </w:rPr>
      </w:pPr>
    </w:p>
    <w:p w14:paraId="1F72B5A2" w14:textId="77777777" w:rsidR="007370FF" w:rsidRDefault="007370FF" w:rsidP="007370FF">
      <w:pPr>
        <w:spacing w:after="0"/>
        <w:jc w:val="center"/>
        <w:rPr>
          <w:rFonts w:eastAsia="Times New Roman" w:cs="Times New Roman"/>
          <w:bCs/>
        </w:rPr>
      </w:pPr>
    </w:p>
    <w:p w14:paraId="2E57E744" w14:textId="77777777" w:rsidR="00326876" w:rsidRDefault="007370FF" w:rsidP="007370FF">
      <w:pPr>
        <w:spacing w:after="0"/>
        <w:jc w:val="center"/>
        <w:rPr>
          <w:rFonts w:eastAsia="Times New Roman" w:cs="Times New Roman"/>
          <w:bCs/>
        </w:rPr>
        <w:sectPr w:rsidR="00326876" w:rsidSect="008A3203">
          <w:footerReference w:type="default" r:id="rId8"/>
          <w:footnotePr>
            <w:numFmt w:val="chicago"/>
            <w:numRestart w:val="eachPage"/>
          </w:footnotePr>
          <w:pgSz w:w="12240" w:h="15840"/>
          <w:pgMar w:top="1440" w:right="1440" w:bottom="1440" w:left="1440" w:header="720" w:footer="720" w:gutter="0"/>
          <w:pgNumType w:start="1"/>
          <w:cols w:space="720"/>
          <w:vAlign w:val="center"/>
          <w:docGrid w:linePitch="360"/>
        </w:sectPr>
      </w:pPr>
      <w:r w:rsidRPr="007370FF">
        <w:rPr>
          <w:rFonts w:eastAsia="Times New Roman" w:cs="Times New Roman"/>
          <w:bCs/>
        </w:rPr>
        <w:t>© Copyright by Mo</w:t>
      </w:r>
      <w:r w:rsidR="00FB1A95">
        <w:rPr>
          <w:rFonts w:eastAsia="Times New Roman" w:cs="Times New Roman"/>
          <w:bCs/>
        </w:rPr>
        <w:t>ha</w:t>
      </w:r>
      <w:r w:rsidRPr="007370FF">
        <w:rPr>
          <w:rFonts w:eastAsia="Times New Roman" w:cs="Times New Roman"/>
          <w:bCs/>
        </w:rPr>
        <w:t>mmed Reda Bababrik 2019</w:t>
      </w:r>
      <w:r w:rsidRPr="007370FF">
        <w:rPr>
          <w:rFonts w:eastAsia="Times New Roman" w:cs="Times New Roman"/>
          <w:bCs/>
        </w:rPr>
        <w:br/>
        <w:t xml:space="preserve"> All Rights Reserved.</w:t>
      </w:r>
    </w:p>
    <w:p w14:paraId="1BA9829C" w14:textId="77777777" w:rsidR="00326876" w:rsidRDefault="00326876" w:rsidP="00326876">
      <w:pPr>
        <w:spacing w:line="480" w:lineRule="auto"/>
        <w:jc w:val="center"/>
        <w:rPr>
          <w:rFonts w:eastAsia="Times New Roman" w:cs="Times New Roman"/>
          <w:bCs/>
          <w:i/>
        </w:rPr>
      </w:pPr>
    </w:p>
    <w:p w14:paraId="3098128D" w14:textId="77777777" w:rsidR="00326876" w:rsidRDefault="00326876" w:rsidP="00326876">
      <w:pPr>
        <w:spacing w:line="480" w:lineRule="auto"/>
        <w:jc w:val="center"/>
        <w:rPr>
          <w:rFonts w:eastAsia="Times New Roman" w:cs="Times New Roman"/>
          <w:bCs/>
          <w:i/>
        </w:rPr>
      </w:pPr>
    </w:p>
    <w:p w14:paraId="5A5CBF60" w14:textId="77777777" w:rsidR="00326876" w:rsidRDefault="00326876" w:rsidP="00326876">
      <w:pPr>
        <w:spacing w:line="480" w:lineRule="auto"/>
        <w:jc w:val="center"/>
        <w:rPr>
          <w:rFonts w:eastAsia="Times New Roman" w:cs="Times New Roman"/>
          <w:bCs/>
          <w:i/>
        </w:rPr>
      </w:pPr>
    </w:p>
    <w:p w14:paraId="6BCCE105" w14:textId="77777777" w:rsidR="00326876" w:rsidRDefault="00326876" w:rsidP="00326876">
      <w:pPr>
        <w:spacing w:line="480" w:lineRule="auto"/>
        <w:jc w:val="center"/>
        <w:rPr>
          <w:rFonts w:eastAsia="Times New Roman" w:cs="Times New Roman"/>
          <w:bCs/>
          <w:i/>
        </w:rPr>
      </w:pPr>
    </w:p>
    <w:p w14:paraId="3DD6A287" w14:textId="77777777" w:rsidR="00326876" w:rsidRDefault="00326876" w:rsidP="00326876">
      <w:pPr>
        <w:spacing w:line="480" w:lineRule="auto"/>
        <w:jc w:val="center"/>
        <w:rPr>
          <w:rFonts w:eastAsia="Times New Roman" w:cs="Times New Roman"/>
          <w:bCs/>
          <w:i/>
        </w:rPr>
      </w:pPr>
    </w:p>
    <w:p w14:paraId="3FBD4C1C" w14:textId="77777777" w:rsidR="00326876" w:rsidRDefault="00326876" w:rsidP="00326876">
      <w:pPr>
        <w:spacing w:line="480" w:lineRule="auto"/>
        <w:jc w:val="center"/>
        <w:rPr>
          <w:rFonts w:eastAsia="Times New Roman" w:cs="Times New Roman"/>
          <w:bCs/>
          <w:i/>
        </w:rPr>
      </w:pPr>
    </w:p>
    <w:p w14:paraId="7A38FBF2" w14:textId="77777777" w:rsidR="00326876" w:rsidRDefault="00326876" w:rsidP="00326876">
      <w:pPr>
        <w:spacing w:line="480" w:lineRule="auto"/>
        <w:jc w:val="center"/>
        <w:rPr>
          <w:rFonts w:eastAsia="Times New Roman" w:cs="Times New Roman"/>
          <w:bCs/>
          <w:i/>
        </w:rPr>
      </w:pPr>
    </w:p>
    <w:p w14:paraId="178283FF" w14:textId="174556B4" w:rsidR="00326876" w:rsidRDefault="007370FF" w:rsidP="00326876">
      <w:pPr>
        <w:spacing w:line="480" w:lineRule="auto"/>
        <w:jc w:val="center"/>
        <w:rPr>
          <w:rFonts w:eastAsia="Times New Roman" w:cs="Times New Roman"/>
          <w:bCs/>
          <w:i/>
        </w:rPr>
      </w:pPr>
      <w:r w:rsidRPr="007370FF">
        <w:rPr>
          <w:rFonts w:eastAsia="Times New Roman" w:cs="Times New Roman"/>
          <w:bCs/>
          <w:i/>
        </w:rPr>
        <w:t xml:space="preserve">With love to my parents, </w:t>
      </w:r>
      <w:proofErr w:type="spellStart"/>
      <w:r w:rsidRPr="007370FF">
        <w:rPr>
          <w:rFonts w:eastAsia="Times New Roman" w:cs="Times New Roman"/>
          <w:bCs/>
          <w:i/>
        </w:rPr>
        <w:t>Boubker</w:t>
      </w:r>
      <w:proofErr w:type="spellEnd"/>
      <w:r w:rsidRPr="007370FF">
        <w:rPr>
          <w:rFonts w:eastAsia="Times New Roman" w:cs="Times New Roman"/>
          <w:bCs/>
          <w:i/>
        </w:rPr>
        <w:t xml:space="preserve"> Bababrik, Khadija </w:t>
      </w:r>
      <w:r w:rsidR="00FB1A95">
        <w:rPr>
          <w:rFonts w:eastAsia="Times New Roman" w:cs="Times New Roman"/>
          <w:bCs/>
          <w:i/>
        </w:rPr>
        <w:t>H</w:t>
      </w:r>
      <w:r w:rsidRPr="007370FF">
        <w:rPr>
          <w:rFonts w:eastAsia="Times New Roman" w:cs="Times New Roman"/>
          <w:bCs/>
          <w:i/>
        </w:rPr>
        <w:t xml:space="preserve">indi, My Sisters, </w:t>
      </w:r>
      <w:proofErr w:type="spellStart"/>
      <w:r w:rsidRPr="007370FF">
        <w:rPr>
          <w:rFonts w:eastAsia="Times New Roman" w:cs="Times New Roman"/>
          <w:bCs/>
          <w:i/>
        </w:rPr>
        <w:t>Narjisse</w:t>
      </w:r>
      <w:proofErr w:type="spellEnd"/>
      <w:r w:rsidRPr="007370FF">
        <w:rPr>
          <w:rFonts w:eastAsia="Times New Roman" w:cs="Times New Roman"/>
          <w:bCs/>
          <w:i/>
        </w:rPr>
        <w:t xml:space="preserve"> Bababrik, Hajar Bababrik, my brother Youssef Bababrik</w:t>
      </w:r>
      <w:r>
        <w:rPr>
          <w:rFonts w:eastAsia="Times New Roman" w:cs="Times New Roman"/>
          <w:bCs/>
          <w:i/>
        </w:rPr>
        <w:t>, my brother</w:t>
      </w:r>
      <w:r w:rsidR="00326876">
        <w:rPr>
          <w:rFonts w:eastAsia="Times New Roman" w:cs="Times New Roman"/>
          <w:bCs/>
          <w:i/>
        </w:rPr>
        <w:t>s-i</w:t>
      </w:r>
      <w:r>
        <w:rPr>
          <w:rFonts w:eastAsia="Times New Roman" w:cs="Times New Roman"/>
          <w:bCs/>
          <w:i/>
        </w:rPr>
        <w:t>n</w:t>
      </w:r>
      <w:r w:rsidR="00326876">
        <w:rPr>
          <w:rFonts w:eastAsia="Times New Roman" w:cs="Times New Roman"/>
          <w:bCs/>
          <w:i/>
        </w:rPr>
        <w:t>-</w:t>
      </w:r>
      <w:r>
        <w:rPr>
          <w:rFonts w:eastAsia="Times New Roman" w:cs="Times New Roman"/>
          <w:bCs/>
          <w:i/>
        </w:rPr>
        <w:t xml:space="preserve">law, </w:t>
      </w:r>
      <w:proofErr w:type="spellStart"/>
      <w:r>
        <w:rPr>
          <w:rFonts w:eastAsia="Times New Roman" w:cs="Times New Roman"/>
          <w:bCs/>
          <w:i/>
        </w:rPr>
        <w:t>Ab</w:t>
      </w:r>
      <w:r w:rsidR="00326876">
        <w:rPr>
          <w:rFonts w:eastAsia="Times New Roman" w:cs="Times New Roman"/>
          <w:bCs/>
          <w:i/>
        </w:rPr>
        <w:t>d</w:t>
      </w:r>
      <w:r>
        <w:rPr>
          <w:rFonts w:eastAsia="Times New Roman" w:cs="Times New Roman"/>
          <w:bCs/>
          <w:i/>
        </w:rPr>
        <w:t>ellatif</w:t>
      </w:r>
      <w:proofErr w:type="spellEnd"/>
      <w:r>
        <w:rPr>
          <w:rFonts w:eastAsia="Times New Roman" w:cs="Times New Roman"/>
          <w:bCs/>
          <w:i/>
        </w:rPr>
        <w:t xml:space="preserve"> Bennani</w:t>
      </w:r>
      <w:r w:rsidR="00326876">
        <w:rPr>
          <w:rFonts w:eastAsia="Times New Roman" w:cs="Times New Roman"/>
          <w:bCs/>
          <w:i/>
        </w:rPr>
        <w:t xml:space="preserve">, Ahmad </w:t>
      </w:r>
      <w:proofErr w:type="spellStart"/>
      <w:r w:rsidR="00326876">
        <w:rPr>
          <w:rFonts w:eastAsia="Times New Roman" w:cs="Times New Roman"/>
          <w:bCs/>
          <w:i/>
        </w:rPr>
        <w:t>Chbani</w:t>
      </w:r>
      <w:proofErr w:type="spellEnd"/>
      <w:r>
        <w:rPr>
          <w:rFonts w:eastAsia="Times New Roman" w:cs="Times New Roman"/>
          <w:bCs/>
          <w:i/>
        </w:rPr>
        <w:t>, my nephew, Saleem Bennani, and my nieces, Layla and Ghita Bennani</w:t>
      </w:r>
      <w:bookmarkStart w:id="1" w:name="_Toc27156383"/>
      <w:r w:rsidR="00326876">
        <w:rPr>
          <w:rFonts w:eastAsia="Times New Roman" w:cs="Times New Roman"/>
          <w:bCs/>
          <w:i/>
        </w:rPr>
        <w:br w:type="page"/>
      </w:r>
    </w:p>
    <w:p w14:paraId="6F3C3779" w14:textId="39FF7043" w:rsidR="007370FF" w:rsidRDefault="007370FF" w:rsidP="00326876">
      <w:pPr>
        <w:pStyle w:val="Heading1"/>
        <w:spacing w:after="240" w:line="480" w:lineRule="auto"/>
      </w:pPr>
      <w:r w:rsidRPr="007370FF">
        <w:lastRenderedPageBreak/>
        <w:t>Acknowledgements</w:t>
      </w:r>
      <w:bookmarkEnd w:id="1"/>
    </w:p>
    <w:p w14:paraId="7C5ECE25" w14:textId="34143919" w:rsidR="007370FF" w:rsidRDefault="007370FF" w:rsidP="007370FF">
      <w:pPr>
        <w:spacing w:after="120" w:line="480" w:lineRule="auto"/>
        <w:jc w:val="both"/>
        <w:rPr>
          <w:lang w:eastAsia="zh-CN"/>
        </w:rPr>
      </w:pPr>
      <w:r>
        <w:rPr>
          <w:lang w:eastAsia="zh-CN"/>
        </w:rPr>
        <w:t xml:space="preserve">I would like to convey my utmost gratitude to my advisor, Dr. Bin Wang. His emphasis on leadership, communication, and professional development is seldom seen in academia and has prepared me to confidently face the next challenge. His dedication to his students and to research has been a major source of inspiration. He has become a research I will always thrive to resemble. Beyond education, he has been a great support on a personal level. I will forever be grateful that he put and kept his faith and continued his support during the difficult times. I am also thankful for the freedom he gave me in research. I would like to also thank all my committee members, Dr. Daniel </w:t>
      </w:r>
      <w:proofErr w:type="spellStart"/>
      <w:r>
        <w:rPr>
          <w:lang w:eastAsia="zh-CN"/>
        </w:rPr>
        <w:t>Resasco</w:t>
      </w:r>
      <w:proofErr w:type="spellEnd"/>
      <w:r>
        <w:rPr>
          <w:lang w:eastAsia="zh-CN"/>
        </w:rPr>
        <w:t xml:space="preserve">, Dr. Steven Crossley, Dr. Paul Huang, and Dr. Garg </w:t>
      </w:r>
      <w:proofErr w:type="spellStart"/>
      <w:r>
        <w:rPr>
          <w:lang w:eastAsia="zh-CN"/>
        </w:rPr>
        <w:t>Jivtesh</w:t>
      </w:r>
      <w:proofErr w:type="spellEnd"/>
      <w:r>
        <w:rPr>
          <w:lang w:eastAsia="zh-CN"/>
        </w:rPr>
        <w:t xml:space="preserve"> for their guidance throughout my career as a graduate student. I would like to thank Dr. </w:t>
      </w:r>
      <w:proofErr w:type="spellStart"/>
      <w:r>
        <w:rPr>
          <w:lang w:eastAsia="zh-CN"/>
        </w:rPr>
        <w:t>Resasco</w:t>
      </w:r>
      <w:proofErr w:type="spellEnd"/>
      <w:r>
        <w:rPr>
          <w:lang w:eastAsia="zh-CN"/>
        </w:rPr>
        <w:t xml:space="preserve">, Dr. Crossley, and Dr. </w:t>
      </w:r>
      <w:proofErr w:type="spellStart"/>
      <w:r>
        <w:rPr>
          <w:lang w:eastAsia="zh-CN"/>
        </w:rPr>
        <w:t>Lobban</w:t>
      </w:r>
      <w:proofErr w:type="spellEnd"/>
      <w:r>
        <w:rPr>
          <w:lang w:eastAsia="zh-CN"/>
        </w:rPr>
        <w:t xml:space="preserve"> for the brainstorming meetings and ideas through these years. </w:t>
      </w:r>
    </w:p>
    <w:p w14:paraId="5DDC013B" w14:textId="13765386" w:rsidR="007370FF" w:rsidRDefault="007370FF" w:rsidP="007370FF">
      <w:pPr>
        <w:spacing w:after="120" w:line="480" w:lineRule="auto"/>
        <w:jc w:val="both"/>
        <w:rPr>
          <w:lang w:eastAsia="zh-CN"/>
        </w:rPr>
      </w:pPr>
      <w:r>
        <w:rPr>
          <w:lang w:eastAsia="zh-CN"/>
        </w:rPr>
        <w:t xml:space="preserve">I am also grateful for the outstanding </w:t>
      </w:r>
      <w:r w:rsidR="00FB1A95">
        <w:rPr>
          <w:lang w:eastAsia="zh-CN"/>
        </w:rPr>
        <w:t>colleagues</w:t>
      </w:r>
      <w:r>
        <w:rPr>
          <w:lang w:eastAsia="zh-CN"/>
        </w:rPr>
        <w:t xml:space="preserve"> and friends I was able to encounter in the department. Your assistance, collaboration, and friendship made my journey easier and enjoyable. With special thanks to Tong </w:t>
      </w:r>
      <w:proofErr w:type="spellStart"/>
      <w:r>
        <w:rPr>
          <w:lang w:eastAsia="zh-CN"/>
        </w:rPr>
        <w:t>Mou</w:t>
      </w:r>
      <w:proofErr w:type="spellEnd"/>
      <w:r>
        <w:rPr>
          <w:lang w:eastAsia="zh-CN"/>
        </w:rPr>
        <w:t xml:space="preserve">, </w:t>
      </w:r>
      <w:r w:rsidRPr="007370FF">
        <w:rPr>
          <w:lang w:eastAsia="zh-CN"/>
        </w:rPr>
        <w:t xml:space="preserve">Dr. Nicholas Briggs, Dr. Taiwo </w:t>
      </w:r>
      <w:proofErr w:type="spellStart"/>
      <w:r w:rsidRPr="007370FF">
        <w:rPr>
          <w:lang w:eastAsia="zh-CN"/>
        </w:rPr>
        <w:t>Omotoso</w:t>
      </w:r>
      <w:proofErr w:type="spellEnd"/>
      <w:r w:rsidRPr="007370FF">
        <w:rPr>
          <w:lang w:eastAsia="zh-CN"/>
        </w:rPr>
        <w:t xml:space="preserve">, Dr. Abhishek </w:t>
      </w:r>
      <w:proofErr w:type="spellStart"/>
      <w:r w:rsidRPr="007370FF">
        <w:rPr>
          <w:lang w:eastAsia="zh-CN"/>
        </w:rPr>
        <w:t>Gumidyala</w:t>
      </w:r>
      <w:proofErr w:type="spellEnd"/>
      <w:r>
        <w:rPr>
          <w:lang w:eastAsia="zh-CN"/>
        </w:rPr>
        <w:t xml:space="preserve">, and Dr. Lawrence Barrett for training me on lab equipment. I would also like to express my gratitude for having the </w:t>
      </w:r>
      <w:r w:rsidR="00FB1A95">
        <w:rPr>
          <w:lang w:eastAsia="zh-CN"/>
        </w:rPr>
        <w:t>opportunity</w:t>
      </w:r>
      <w:r>
        <w:rPr>
          <w:lang w:eastAsia="zh-CN"/>
        </w:rPr>
        <w:t xml:space="preserve"> to work with some of the most diligent collaborators. A special thanks to Dr, Zhen Zhao for the contributions he made which helped bring our work to the highest level.</w:t>
      </w:r>
    </w:p>
    <w:p w14:paraId="71608259" w14:textId="5D24210A" w:rsidR="007370FF" w:rsidRDefault="007370FF" w:rsidP="007370FF">
      <w:pPr>
        <w:spacing w:after="120" w:line="480" w:lineRule="auto"/>
        <w:jc w:val="both"/>
        <w:rPr>
          <w:lang w:eastAsia="zh-CN"/>
        </w:rPr>
      </w:pPr>
      <w:proofErr w:type="gramStart"/>
      <w:r>
        <w:rPr>
          <w:lang w:eastAsia="zh-CN"/>
        </w:rPr>
        <w:t>Last but not least</w:t>
      </w:r>
      <w:proofErr w:type="gramEnd"/>
      <w:r>
        <w:rPr>
          <w:lang w:eastAsia="zh-CN"/>
        </w:rPr>
        <w:t xml:space="preserve">, I would like to express my deepest gratitude to my family and friends back at home in Morocco. Their company and moral support through WhatsApp have helped me during tough times. My parents have supported me financially and ensured the best educational environment during both my undergraduate and graduate college years. Your support and </w:t>
      </w:r>
      <w:r>
        <w:rPr>
          <w:lang w:eastAsia="zh-CN"/>
        </w:rPr>
        <w:lastRenderedPageBreak/>
        <w:t xml:space="preserve">encouragement made me the man I am today, and I am forever grateful for that. I hope one day I can repay you for all you’ve done. </w:t>
      </w:r>
    </w:p>
    <w:p w14:paraId="72C6BAF8" w14:textId="77777777" w:rsidR="007370FF" w:rsidRDefault="007370FF" w:rsidP="007370FF">
      <w:pPr>
        <w:spacing w:after="120" w:line="480" w:lineRule="auto"/>
        <w:jc w:val="both"/>
        <w:rPr>
          <w:lang w:eastAsia="zh-CN"/>
        </w:rPr>
      </w:pPr>
    </w:p>
    <w:p w14:paraId="2F180894" w14:textId="77777777" w:rsidR="007370FF" w:rsidRPr="007370FF" w:rsidRDefault="007370FF" w:rsidP="007370FF"/>
    <w:p w14:paraId="2A672598" w14:textId="77777777" w:rsidR="007370FF" w:rsidRDefault="007370FF" w:rsidP="007370FF">
      <w:pPr>
        <w:spacing w:after="240" w:line="480" w:lineRule="auto"/>
        <w:rPr>
          <w:rFonts w:eastAsia="Times New Roman" w:cs="Times New Roman"/>
          <w:b/>
          <w:bCs/>
          <w:sz w:val="32"/>
        </w:rPr>
      </w:pPr>
    </w:p>
    <w:p w14:paraId="5B2E2361" w14:textId="77777777" w:rsidR="007370FF" w:rsidRDefault="007370FF" w:rsidP="007370FF">
      <w:pPr>
        <w:spacing w:after="0"/>
        <w:rPr>
          <w:rFonts w:eastAsia="Times New Roman" w:cs="Times New Roman"/>
          <w:b/>
          <w:bCs/>
          <w:sz w:val="32"/>
        </w:rPr>
      </w:pPr>
    </w:p>
    <w:p w14:paraId="2CA5EFB8" w14:textId="77777777" w:rsidR="007370FF" w:rsidRPr="004635B7" w:rsidRDefault="007370FF" w:rsidP="007370FF">
      <w:pPr>
        <w:spacing w:after="0"/>
        <w:rPr>
          <w:rFonts w:eastAsia="Times New Roman" w:cs="Times New Roman"/>
          <w:b/>
          <w:bCs/>
        </w:rPr>
      </w:pPr>
    </w:p>
    <w:p w14:paraId="33CCEED9" w14:textId="05462669" w:rsidR="00513F03" w:rsidRPr="008A3203" w:rsidRDefault="00513F03" w:rsidP="008A3203">
      <w:pPr>
        <w:pStyle w:val="Heading1"/>
        <w:spacing w:after="240" w:line="480" w:lineRule="auto"/>
      </w:pPr>
      <w:r w:rsidRPr="007370FF">
        <w:rPr>
          <w:rFonts w:eastAsia="Times New Roman" w:cs="Times New Roman"/>
          <w:bCs/>
        </w:rPr>
        <w:br w:type="page"/>
      </w:r>
      <w:bookmarkStart w:id="2" w:name="_Toc27156384"/>
      <w:r w:rsidRPr="008A3203">
        <w:lastRenderedPageBreak/>
        <w:t>Table of Contents</w:t>
      </w:r>
      <w:bookmarkStart w:id="3" w:name="_GoBack"/>
      <w:bookmarkEnd w:id="2"/>
      <w:bookmarkEnd w:id="3"/>
    </w:p>
    <w:sdt>
      <w:sdtPr>
        <w:id w:val="960389100"/>
        <w:docPartObj>
          <w:docPartGallery w:val="Table of Contents"/>
          <w:docPartUnique/>
        </w:docPartObj>
      </w:sdtPr>
      <w:sdtEndPr>
        <w:rPr>
          <w:b/>
          <w:bCs/>
          <w:noProof/>
        </w:rPr>
      </w:sdtEndPr>
      <w:sdtContent>
        <w:p w14:paraId="57F3CDB4" w14:textId="77777777" w:rsidR="00513F03" w:rsidRDefault="00513F03" w:rsidP="00513F03"/>
        <w:p w14:paraId="6EF3AF42" w14:textId="0274CA8D" w:rsidR="00BB6574" w:rsidRDefault="00513F03">
          <w:pPr>
            <w:pStyle w:val="TOC1"/>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27156383" w:history="1">
            <w:r w:rsidR="00BB6574" w:rsidRPr="00EE6424">
              <w:rPr>
                <w:rStyle w:val="Hyperlink"/>
                <w:noProof/>
              </w:rPr>
              <w:t>Acknowledgements</w:t>
            </w:r>
            <w:r w:rsidR="00BB6574">
              <w:rPr>
                <w:noProof/>
                <w:webHidden/>
              </w:rPr>
              <w:tab/>
            </w:r>
            <w:r w:rsidR="00BB6574">
              <w:rPr>
                <w:noProof/>
                <w:webHidden/>
              </w:rPr>
              <w:fldChar w:fldCharType="begin"/>
            </w:r>
            <w:r w:rsidR="00BB6574">
              <w:rPr>
                <w:noProof/>
                <w:webHidden/>
              </w:rPr>
              <w:instrText xml:space="preserve"> PAGEREF _Toc27156383 \h </w:instrText>
            </w:r>
            <w:r w:rsidR="00BB6574">
              <w:rPr>
                <w:noProof/>
                <w:webHidden/>
              </w:rPr>
            </w:r>
            <w:r w:rsidR="00BB6574">
              <w:rPr>
                <w:noProof/>
                <w:webHidden/>
              </w:rPr>
              <w:fldChar w:fldCharType="separate"/>
            </w:r>
            <w:r w:rsidR="00E34DD1">
              <w:rPr>
                <w:noProof/>
                <w:webHidden/>
              </w:rPr>
              <w:t>v</w:t>
            </w:r>
            <w:r w:rsidR="00BB6574">
              <w:rPr>
                <w:noProof/>
                <w:webHidden/>
              </w:rPr>
              <w:fldChar w:fldCharType="end"/>
            </w:r>
          </w:hyperlink>
        </w:p>
        <w:p w14:paraId="15976C8B" w14:textId="76AA938A" w:rsidR="00BB6574" w:rsidRDefault="009444C8">
          <w:pPr>
            <w:pStyle w:val="TOC1"/>
            <w:rPr>
              <w:rFonts w:asciiTheme="minorHAnsi" w:eastAsiaTheme="minorEastAsia" w:hAnsiTheme="minorHAnsi" w:cstheme="minorBidi"/>
              <w:noProof/>
              <w:color w:val="auto"/>
              <w:sz w:val="22"/>
              <w:szCs w:val="22"/>
            </w:rPr>
          </w:pPr>
          <w:hyperlink w:anchor="_Toc27156384" w:history="1">
            <w:r w:rsidR="00BB6574" w:rsidRPr="00EE6424">
              <w:rPr>
                <w:rStyle w:val="Hyperlink"/>
                <w:noProof/>
              </w:rPr>
              <w:t>Table of Contents</w:t>
            </w:r>
            <w:r w:rsidR="00BB6574">
              <w:rPr>
                <w:noProof/>
                <w:webHidden/>
              </w:rPr>
              <w:tab/>
            </w:r>
            <w:r w:rsidR="00BB6574">
              <w:rPr>
                <w:noProof/>
                <w:webHidden/>
              </w:rPr>
              <w:fldChar w:fldCharType="begin"/>
            </w:r>
            <w:r w:rsidR="00BB6574">
              <w:rPr>
                <w:noProof/>
                <w:webHidden/>
              </w:rPr>
              <w:instrText xml:space="preserve"> PAGEREF _Toc27156384 \h </w:instrText>
            </w:r>
            <w:r w:rsidR="00BB6574">
              <w:rPr>
                <w:noProof/>
                <w:webHidden/>
              </w:rPr>
            </w:r>
            <w:r w:rsidR="00BB6574">
              <w:rPr>
                <w:noProof/>
                <w:webHidden/>
              </w:rPr>
              <w:fldChar w:fldCharType="separate"/>
            </w:r>
            <w:r w:rsidR="00E34DD1">
              <w:rPr>
                <w:noProof/>
                <w:webHidden/>
              </w:rPr>
              <w:t>vii</w:t>
            </w:r>
            <w:r w:rsidR="00BB6574">
              <w:rPr>
                <w:noProof/>
                <w:webHidden/>
              </w:rPr>
              <w:fldChar w:fldCharType="end"/>
            </w:r>
          </w:hyperlink>
        </w:p>
        <w:p w14:paraId="6D2BC3D2" w14:textId="0A3B7815" w:rsidR="00BB6574" w:rsidRDefault="009444C8">
          <w:pPr>
            <w:pStyle w:val="TOC1"/>
            <w:rPr>
              <w:rFonts w:asciiTheme="minorHAnsi" w:eastAsiaTheme="minorEastAsia" w:hAnsiTheme="minorHAnsi" w:cstheme="minorBidi"/>
              <w:noProof/>
              <w:color w:val="auto"/>
              <w:sz w:val="22"/>
              <w:szCs w:val="22"/>
            </w:rPr>
          </w:pPr>
          <w:hyperlink w:anchor="_Toc27156385" w:history="1">
            <w:r w:rsidR="00BB6574" w:rsidRPr="00EE6424">
              <w:rPr>
                <w:rStyle w:val="Hyperlink"/>
                <w:noProof/>
              </w:rPr>
              <w:t>List of Tables</w:t>
            </w:r>
            <w:r w:rsidR="00BB6574">
              <w:rPr>
                <w:noProof/>
                <w:webHidden/>
              </w:rPr>
              <w:tab/>
            </w:r>
            <w:r w:rsidR="00BB6574">
              <w:rPr>
                <w:noProof/>
                <w:webHidden/>
              </w:rPr>
              <w:fldChar w:fldCharType="begin"/>
            </w:r>
            <w:r w:rsidR="00BB6574">
              <w:rPr>
                <w:noProof/>
                <w:webHidden/>
              </w:rPr>
              <w:instrText xml:space="preserve"> PAGEREF _Toc27156385 \h </w:instrText>
            </w:r>
            <w:r w:rsidR="00BB6574">
              <w:rPr>
                <w:noProof/>
                <w:webHidden/>
              </w:rPr>
            </w:r>
            <w:r w:rsidR="00BB6574">
              <w:rPr>
                <w:noProof/>
                <w:webHidden/>
              </w:rPr>
              <w:fldChar w:fldCharType="separate"/>
            </w:r>
            <w:r w:rsidR="00E34DD1">
              <w:rPr>
                <w:noProof/>
                <w:webHidden/>
              </w:rPr>
              <w:t>ix</w:t>
            </w:r>
            <w:r w:rsidR="00BB6574">
              <w:rPr>
                <w:noProof/>
                <w:webHidden/>
              </w:rPr>
              <w:fldChar w:fldCharType="end"/>
            </w:r>
          </w:hyperlink>
        </w:p>
        <w:p w14:paraId="43043963" w14:textId="2E2B351C" w:rsidR="00BB6574" w:rsidRDefault="009444C8">
          <w:pPr>
            <w:pStyle w:val="TOC1"/>
            <w:rPr>
              <w:rFonts w:asciiTheme="minorHAnsi" w:eastAsiaTheme="minorEastAsia" w:hAnsiTheme="minorHAnsi" w:cstheme="minorBidi"/>
              <w:noProof/>
              <w:color w:val="auto"/>
              <w:sz w:val="22"/>
              <w:szCs w:val="22"/>
            </w:rPr>
          </w:pPr>
          <w:hyperlink w:anchor="_Toc27156386" w:history="1">
            <w:r w:rsidR="00BB6574" w:rsidRPr="00EE6424">
              <w:rPr>
                <w:rStyle w:val="Hyperlink"/>
                <w:noProof/>
              </w:rPr>
              <w:t>List of Figures</w:t>
            </w:r>
            <w:r w:rsidR="00BB6574">
              <w:rPr>
                <w:noProof/>
                <w:webHidden/>
              </w:rPr>
              <w:tab/>
            </w:r>
            <w:r w:rsidR="00BB6574">
              <w:rPr>
                <w:noProof/>
                <w:webHidden/>
              </w:rPr>
              <w:fldChar w:fldCharType="begin"/>
            </w:r>
            <w:r w:rsidR="00BB6574">
              <w:rPr>
                <w:noProof/>
                <w:webHidden/>
              </w:rPr>
              <w:instrText xml:space="preserve"> PAGEREF _Toc27156386 \h </w:instrText>
            </w:r>
            <w:r w:rsidR="00BB6574">
              <w:rPr>
                <w:noProof/>
                <w:webHidden/>
              </w:rPr>
            </w:r>
            <w:r w:rsidR="00BB6574">
              <w:rPr>
                <w:noProof/>
                <w:webHidden/>
              </w:rPr>
              <w:fldChar w:fldCharType="separate"/>
            </w:r>
            <w:r w:rsidR="00E34DD1">
              <w:rPr>
                <w:noProof/>
                <w:webHidden/>
              </w:rPr>
              <w:t>x</w:t>
            </w:r>
            <w:r w:rsidR="00BB6574">
              <w:rPr>
                <w:noProof/>
                <w:webHidden/>
              </w:rPr>
              <w:fldChar w:fldCharType="end"/>
            </w:r>
          </w:hyperlink>
        </w:p>
        <w:p w14:paraId="141A6C99" w14:textId="53E1ED54" w:rsidR="00BB6574" w:rsidRDefault="009444C8">
          <w:pPr>
            <w:pStyle w:val="TOC1"/>
            <w:rPr>
              <w:rFonts w:asciiTheme="minorHAnsi" w:eastAsiaTheme="minorEastAsia" w:hAnsiTheme="minorHAnsi" w:cstheme="minorBidi"/>
              <w:noProof/>
              <w:color w:val="auto"/>
              <w:sz w:val="22"/>
              <w:szCs w:val="22"/>
            </w:rPr>
          </w:pPr>
          <w:hyperlink w:anchor="_Toc27156387" w:history="1">
            <w:r w:rsidR="00BB6574" w:rsidRPr="00EE6424">
              <w:rPr>
                <w:rStyle w:val="Hyperlink"/>
                <w:noProof/>
              </w:rPr>
              <w:t>Abstract</w:t>
            </w:r>
            <w:r w:rsidR="00BB6574">
              <w:rPr>
                <w:noProof/>
                <w:webHidden/>
              </w:rPr>
              <w:tab/>
            </w:r>
            <w:r w:rsidR="00BB6574">
              <w:rPr>
                <w:noProof/>
                <w:webHidden/>
              </w:rPr>
              <w:fldChar w:fldCharType="begin"/>
            </w:r>
            <w:r w:rsidR="00BB6574">
              <w:rPr>
                <w:noProof/>
                <w:webHidden/>
              </w:rPr>
              <w:instrText xml:space="preserve"> PAGEREF _Toc27156387 \h </w:instrText>
            </w:r>
            <w:r w:rsidR="00BB6574">
              <w:rPr>
                <w:noProof/>
                <w:webHidden/>
              </w:rPr>
            </w:r>
            <w:r w:rsidR="00BB6574">
              <w:rPr>
                <w:noProof/>
                <w:webHidden/>
              </w:rPr>
              <w:fldChar w:fldCharType="separate"/>
            </w:r>
            <w:r w:rsidR="00E34DD1">
              <w:rPr>
                <w:noProof/>
                <w:webHidden/>
              </w:rPr>
              <w:t>xii</w:t>
            </w:r>
            <w:r w:rsidR="00BB6574">
              <w:rPr>
                <w:noProof/>
                <w:webHidden/>
              </w:rPr>
              <w:fldChar w:fldCharType="end"/>
            </w:r>
          </w:hyperlink>
        </w:p>
        <w:p w14:paraId="54C4F70F" w14:textId="559F49D3" w:rsidR="00BB6574" w:rsidRDefault="009444C8">
          <w:pPr>
            <w:pStyle w:val="TOC1"/>
            <w:rPr>
              <w:rFonts w:asciiTheme="minorHAnsi" w:eastAsiaTheme="minorEastAsia" w:hAnsiTheme="minorHAnsi" w:cstheme="minorBidi"/>
              <w:noProof/>
              <w:color w:val="auto"/>
              <w:sz w:val="22"/>
              <w:szCs w:val="22"/>
            </w:rPr>
          </w:pPr>
          <w:hyperlink w:anchor="_Toc27156388" w:history="1">
            <w:r w:rsidR="00BB6574" w:rsidRPr="00EE6424">
              <w:rPr>
                <w:rStyle w:val="Hyperlink"/>
                <w:noProof/>
              </w:rPr>
              <w:t>Chapter 1: Introduction</w:t>
            </w:r>
            <w:r w:rsidR="00BB6574">
              <w:rPr>
                <w:noProof/>
                <w:webHidden/>
              </w:rPr>
              <w:tab/>
            </w:r>
            <w:r w:rsidR="00BB6574">
              <w:rPr>
                <w:noProof/>
                <w:webHidden/>
              </w:rPr>
              <w:fldChar w:fldCharType="begin"/>
            </w:r>
            <w:r w:rsidR="00BB6574">
              <w:rPr>
                <w:noProof/>
                <w:webHidden/>
              </w:rPr>
              <w:instrText xml:space="preserve"> PAGEREF _Toc27156388 \h </w:instrText>
            </w:r>
            <w:r w:rsidR="00BB6574">
              <w:rPr>
                <w:noProof/>
                <w:webHidden/>
              </w:rPr>
            </w:r>
            <w:r w:rsidR="00BB6574">
              <w:rPr>
                <w:noProof/>
                <w:webHidden/>
              </w:rPr>
              <w:fldChar w:fldCharType="separate"/>
            </w:r>
            <w:r w:rsidR="00E34DD1">
              <w:rPr>
                <w:noProof/>
                <w:webHidden/>
              </w:rPr>
              <w:t>1</w:t>
            </w:r>
            <w:r w:rsidR="00BB6574">
              <w:rPr>
                <w:noProof/>
                <w:webHidden/>
              </w:rPr>
              <w:fldChar w:fldCharType="end"/>
            </w:r>
          </w:hyperlink>
        </w:p>
        <w:p w14:paraId="2346CD3F" w14:textId="243F0945"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389" w:history="1">
            <w:r w:rsidR="00BB6574" w:rsidRPr="00EE6424">
              <w:rPr>
                <w:rStyle w:val="Hyperlink"/>
                <w:noProof/>
              </w:rPr>
              <w:t>1.1</w:t>
            </w:r>
            <w:r w:rsidR="00BB6574">
              <w:rPr>
                <w:rFonts w:asciiTheme="minorHAnsi" w:eastAsiaTheme="minorEastAsia" w:hAnsiTheme="minorHAnsi" w:cstheme="minorBidi"/>
                <w:noProof/>
                <w:color w:val="auto"/>
                <w:sz w:val="22"/>
                <w:szCs w:val="22"/>
              </w:rPr>
              <w:tab/>
            </w:r>
            <w:r w:rsidR="00BB6574" w:rsidRPr="00EE6424">
              <w:rPr>
                <w:rStyle w:val="Hyperlink"/>
                <w:noProof/>
              </w:rPr>
              <w:t>Oxygenates in Biomass</w:t>
            </w:r>
            <w:r w:rsidR="00BB6574">
              <w:rPr>
                <w:noProof/>
                <w:webHidden/>
              </w:rPr>
              <w:tab/>
            </w:r>
            <w:r w:rsidR="00BB6574">
              <w:rPr>
                <w:noProof/>
                <w:webHidden/>
              </w:rPr>
              <w:fldChar w:fldCharType="begin"/>
            </w:r>
            <w:r w:rsidR="00BB6574">
              <w:rPr>
                <w:noProof/>
                <w:webHidden/>
              </w:rPr>
              <w:instrText xml:space="preserve"> PAGEREF _Toc27156389 \h </w:instrText>
            </w:r>
            <w:r w:rsidR="00BB6574">
              <w:rPr>
                <w:noProof/>
                <w:webHidden/>
              </w:rPr>
            </w:r>
            <w:r w:rsidR="00BB6574">
              <w:rPr>
                <w:noProof/>
                <w:webHidden/>
              </w:rPr>
              <w:fldChar w:fldCharType="separate"/>
            </w:r>
            <w:r w:rsidR="00E34DD1">
              <w:rPr>
                <w:noProof/>
                <w:webHidden/>
              </w:rPr>
              <w:t>1</w:t>
            </w:r>
            <w:r w:rsidR="00BB6574">
              <w:rPr>
                <w:noProof/>
                <w:webHidden/>
              </w:rPr>
              <w:fldChar w:fldCharType="end"/>
            </w:r>
          </w:hyperlink>
        </w:p>
        <w:p w14:paraId="6E3CB8B5" w14:textId="30591B3F"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390" w:history="1">
            <w:r w:rsidR="00BB6574" w:rsidRPr="00EE6424">
              <w:rPr>
                <w:rStyle w:val="Hyperlink"/>
                <w:noProof/>
              </w:rPr>
              <w:t>1.2</w:t>
            </w:r>
            <w:r w:rsidR="00BB6574">
              <w:rPr>
                <w:rFonts w:asciiTheme="minorHAnsi" w:eastAsiaTheme="minorEastAsia" w:hAnsiTheme="minorHAnsi" w:cstheme="minorBidi"/>
                <w:noProof/>
                <w:color w:val="auto"/>
                <w:sz w:val="22"/>
                <w:szCs w:val="22"/>
              </w:rPr>
              <w:tab/>
            </w:r>
            <w:r w:rsidR="00BB6574" w:rsidRPr="00EE6424">
              <w:rPr>
                <w:rStyle w:val="Hyperlink"/>
                <w:noProof/>
              </w:rPr>
              <w:t>Catalytic selectivity in hydrogenation and hydrodeoxygenation reactions</w:t>
            </w:r>
            <w:r w:rsidR="00BB6574">
              <w:rPr>
                <w:noProof/>
                <w:webHidden/>
              </w:rPr>
              <w:tab/>
            </w:r>
            <w:r w:rsidR="00BB6574">
              <w:rPr>
                <w:noProof/>
                <w:webHidden/>
              </w:rPr>
              <w:fldChar w:fldCharType="begin"/>
            </w:r>
            <w:r w:rsidR="00BB6574">
              <w:rPr>
                <w:noProof/>
                <w:webHidden/>
              </w:rPr>
              <w:instrText xml:space="preserve"> PAGEREF _Toc27156390 \h </w:instrText>
            </w:r>
            <w:r w:rsidR="00BB6574">
              <w:rPr>
                <w:noProof/>
                <w:webHidden/>
              </w:rPr>
            </w:r>
            <w:r w:rsidR="00BB6574">
              <w:rPr>
                <w:noProof/>
                <w:webHidden/>
              </w:rPr>
              <w:fldChar w:fldCharType="separate"/>
            </w:r>
            <w:r w:rsidR="00E34DD1">
              <w:rPr>
                <w:noProof/>
                <w:webHidden/>
              </w:rPr>
              <w:t>5</w:t>
            </w:r>
            <w:r w:rsidR="00BB6574">
              <w:rPr>
                <w:noProof/>
                <w:webHidden/>
              </w:rPr>
              <w:fldChar w:fldCharType="end"/>
            </w:r>
          </w:hyperlink>
        </w:p>
        <w:p w14:paraId="2A86FB41" w14:textId="63893CF5"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391" w:history="1">
            <w:r w:rsidR="00BB6574" w:rsidRPr="00EE6424">
              <w:rPr>
                <w:rStyle w:val="Hyperlink"/>
                <w:noProof/>
              </w:rPr>
              <w:t>1.3</w:t>
            </w:r>
            <w:r w:rsidR="00BB6574">
              <w:rPr>
                <w:rFonts w:asciiTheme="minorHAnsi" w:eastAsiaTheme="minorEastAsia" w:hAnsiTheme="minorHAnsi" w:cstheme="minorBidi"/>
                <w:noProof/>
                <w:color w:val="auto"/>
                <w:sz w:val="22"/>
                <w:szCs w:val="22"/>
              </w:rPr>
              <w:tab/>
            </w:r>
            <w:r w:rsidR="00BB6574" w:rsidRPr="00EE6424">
              <w:rPr>
                <w:rStyle w:val="Hyperlink"/>
                <w:noProof/>
              </w:rPr>
              <w:t>Coupling between theory and experiment in heterogeneous catalysis</w:t>
            </w:r>
            <w:r w:rsidR="00BB6574">
              <w:rPr>
                <w:noProof/>
                <w:webHidden/>
              </w:rPr>
              <w:tab/>
            </w:r>
            <w:r w:rsidR="00BB6574">
              <w:rPr>
                <w:noProof/>
                <w:webHidden/>
              </w:rPr>
              <w:fldChar w:fldCharType="begin"/>
            </w:r>
            <w:r w:rsidR="00BB6574">
              <w:rPr>
                <w:noProof/>
                <w:webHidden/>
              </w:rPr>
              <w:instrText xml:space="preserve"> PAGEREF _Toc27156391 \h </w:instrText>
            </w:r>
            <w:r w:rsidR="00BB6574">
              <w:rPr>
                <w:noProof/>
                <w:webHidden/>
              </w:rPr>
            </w:r>
            <w:r w:rsidR="00BB6574">
              <w:rPr>
                <w:noProof/>
                <w:webHidden/>
              </w:rPr>
              <w:fldChar w:fldCharType="separate"/>
            </w:r>
            <w:r w:rsidR="00E34DD1">
              <w:rPr>
                <w:noProof/>
                <w:webHidden/>
              </w:rPr>
              <w:t>12</w:t>
            </w:r>
            <w:r w:rsidR="00BB6574">
              <w:rPr>
                <w:noProof/>
                <w:webHidden/>
              </w:rPr>
              <w:fldChar w:fldCharType="end"/>
            </w:r>
          </w:hyperlink>
        </w:p>
        <w:p w14:paraId="1761BE10" w14:textId="1CB86CAD" w:rsidR="00BB6574" w:rsidRDefault="009444C8">
          <w:pPr>
            <w:pStyle w:val="TOC1"/>
            <w:rPr>
              <w:rFonts w:asciiTheme="minorHAnsi" w:eastAsiaTheme="minorEastAsia" w:hAnsiTheme="minorHAnsi" w:cstheme="minorBidi"/>
              <w:noProof/>
              <w:color w:val="auto"/>
              <w:sz w:val="22"/>
              <w:szCs w:val="22"/>
            </w:rPr>
          </w:pPr>
          <w:hyperlink w:anchor="_Toc27156392" w:history="1">
            <w:r w:rsidR="00BB6574" w:rsidRPr="00EE6424">
              <w:rPr>
                <w:rStyle w:val="Hyperlink"/>
                <w:noProof/>
              </w:rPr>
              <w:t>Chapter 2: Direct quantitative identification of the “surface trans-effect”</w:t>
            </w:r>
            <w:r w:rsidR="00BB6574">
              <w:rPr>
                <w:noProof/>
                <w:webHidden/>
              </w:rPr>
              <w:tab/>
            </w:r>
            <w:r w:rsidR="00BB6574">
              <w:rPr>
                <w:noProof/>
                <w:webHidden/>
              </w:rPr>
              <w:fldChar w:fldCharType="begin"/>
            </w:r>
            <w:r w:rsidR="00BB6574">
              <w:rPr>
                <w:noProof/>
                <w:webHidden/>
              </w:rPr>
              <w:instrText xml:space="preserve"> PAGEREF _Toc27156392 \h </w:instrText>
            </w:r>
            <w:r w:rsidR="00BB6574">
              <w:rPr>
                <w:noProof/>
                <w:webHidden/>
              </w:rPr>
            </w:r>
            <w:r w:rsidR="00BB6574">
              <w:rPr>
                <w:noProof/>
                <w:webHidden/>
              </w:rPr>
              <w:fldChar w:fldCharType="separate"/>
            </w:r>
            <w:r w:rsidR="00E34DD1">
              <w:rPr>
                <w:noProof/>
                <w:webHidden/>
              </w:rPr>
              <w:t>14</w:t>
            </w:r>
            <w:r w:rsidR="00BB6574">
              <w:rPr>
                <w:noProof/>
                <w:webHidden/>
              </w:rPr>
              <w:fldChar w:fldCharType="end"/>
            </w:r>
          </w:hyperlink>
        </w:p>
        <w:p w14:paraId="1BC5304D" w14:textId="451D1EF1"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393" w:history="1">
            <w:r w:rsidR="00BB6574" w:rsidRPr="00EE6424">
              <w:rPr>
                <w:rStyle w:val="Hyperlink"/>
                <w:noProof/>
              </w:rPr>
              <w:t>2.1</w:t>
            </w:r>
            <w:r w:rsidR="00BB6574">
              <w:rPr>
                <w:rFonts w:asciiTheme="minorHAnsi" w:eastAsiaTheme="minorEastAsia" w:hAnsiTheme="minorHAnsi" w:cstheme="minorBidi"/>
                <w:noProof/>
                <w:color w:val="auto"/>
                <w:sz w:val="22"/>
                <w:szCs w:val="22"/>
              </w:rPr>
              <w:tab/>
            </w:r>
            <w:r w:rsidR="00BB6574" w:rsidRPr="00EE6424">
              <w:rPr>
                <w:rStyle w:val="Hyperlink"/>
                <w:noProof/>
              </w:rPr>
              <w:t>Introduction</w:t>
            </w:r>
            <w:r w:rsidR="00BB6574">
              <w:rPr>
                <w:noProof/>
                <w:webHidden/>
              </w:rPr>
              <w:tab/>
            </w:r>
            <w:r w:rsidR="00BB6574">
              <w:rPr>
                <w:noProof/>
                <w:webHidden/>
              </w:rPr>
              <w:fldChar w:fldCharType="begin"/>
            </w:r>
            <w:r w:rsidR="00BB6574">
              <w:rPr>
                <w:noProof/>
                <w:webHidden/>
              </w:rPr>
              <w:instrText xml:space="preserve"> PAGEREF _Toc27156393 \h </w:instrText>
            </w:r>
            <w:r w:rsidR="00BB6574">
              <w:rPr>
                <w:noProof/>
                <w:webHidden/>
              </w:rPr>
            </w:r>
            <w:r w:rsidR="00BB6574">
              <w:rPr>
                <w:noProof/>
                <w:webHidden/>
              </w:rPr>
              <w:fldChar w:fldCharType="separate"/>
            </w:r>
            <w:r w:rsidR="00E34DD1">
              <w:rPr>
                <w:noProof/>
                <w:webHidden/>
              </w:rPr>
              <w:t>14</w:t>
            </w:r>
            <w:r w:rsidR="00BB6574">
              <w:rPr>
                <w:noProof/>
                <w:webHidden/>
              </w:rPr>
              <w:fldChar w:fldCharType="end"/>
            </w:r>
          </w:hyperlink>
        </w:p>
        <w:p w14:paraId="76DAAE32" w14:textId="363DE095"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394" w:history="1">
            <w:r w:rsidR="00BB6574" w:rsidRPr="00EE6424">
              <w:rPr>
                <w:rStyle w:val="Hyperlink"/>
                <w:noProof/>
              </w:rPr>
              <w:t>2.2</w:t>
            </w:r>
            <w:r w:rsidR="00BB6574">
              <w:rPr>
                <w:rFonts w:asciiTheme="minorHAnsi" w:eastAsiaTheme="minorEastAsia" w:hAnsiTheme="minorHAnsi" w:cstheme="minorBidi"/>
                <w:noProof/>
                <w:color w:val="auto"/>
                <w:sz w:val="22"/>
                <w:szCs w:val="22"/>
              </w:rPr>
              <w:tab/>
            </w:r>
            <w:r w:rsidR="00BB6574" w:rsidRPr="00EE6424">
              <w:rPr>
                <w:rStyle w:val="Hyperlink"/>
                <w:noProof/>
              </w:rPr>
              <w:t>Methods</w:t>
            </w:r>
            <w:r w:rsidR="00BB6574">
              <w:rPr>
                <w:noProof/>
                <w:webHidden/>
              </w:rPr>
              <w:tab/>
            </w:r>
            <w:r w:rsidR="00BB6574">
              <w:rPr>
                <w:noProof/>
                <w:webHidden/>
              </w:rPr>
              <w:fldChar w:fldCharType="begin"/>
            </w:r>
            <w:r w:rsidR="00BB6574">
              <w:rPr>
                <w:noProof/>
                <w:webHidden/>
              </w:rPr>
              <w:instrText xml:space="preserve"> PAGEREF _Toc27156394 \h </w:instrText>
            </w:r>
            <w:r w:rsidR="00BB6574">
              <w:rPr>
                <w:noProof/>
                <w:webHidden/>
              </w:rPr>
            </w:r>
            <w:r w:rsidR="00BB6574">
              <w:rPr>
                <w:noProof/>
                <w:webHidden/>
              </w:rPr>
              <w:fldChar w:fldCharType="separate"/>
            </w:r>
            <w:r w:rsidR="00E34DD1">
              <w:rPr>
                <w:noProof/>
                <w:webHidden/>
              </w:rPr>
              <w:t>20</w:t>
            </w:r>
            <w:r w:rsidR="00BB6574">
              <w:rPr>
                <w:noProof/>
                <w:webHidden/>
              </w:rPr>
              <w:fldChar w:fldCharType="end"/>
            </w:r>
          </w:hyperlink>
        </w:p>
        <w:p w14:paraId="3E59A528" w14:textId="12B2948E"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395" w:history="1">
            <w:r w:rsidR="00BB6574" w:rsidRPr="00EE6424">
              <w:rPr>
                <w:rStyle w:val="Hyperlink"/>
                <w:noProof/>
              </w:rPr>
              <w:t>2.3</w:t>
            </w:r>
            <w:r w:rsidR="00BB6574">
              <w:rPr>
                <w:rFonts w:asciiTheme="minorHAnsi" w:eastAsiaTheme="minorEastAsia" w:hAnsiTheme="minorHAnsi" w:cstheme="minorBidi"/>
                <w:noProof/>
                <w:color w:val="auto"/>
                <w:sz w:val="22"/>
                <w:szCs w:val="22"/>
              </w:rPr>
              <w:tab/>
            </w:r>
            <w:r w:rsidR="00BB6574" w:rsidRPr="00EE6424">
              <w:rPr>
                <w:rStyle w:val="Hyperlink"/>
                <w:noProof/>
              </w:rPr>
              <w:t>Results and discussion</w:t>
            </w:r>
            <w:r w:rsidR="00BB6574">
              <w:rPr>
                <w:noProof/>
                <w:webHidden/>
              </w:rPr>
              <w:tab/>
            </w:r>
            <w:r w:rsidR="00BB6574">
              <w:rPr>
                <w:noProof/>
                <w:webHidden/>
              </w:rPr>
              <w:fldChar w:fldCharType="begin"/>
            </w:r>
            <w:r w:rsidR="00BB6574">
              <w:rPr>
                <w:noProof/>
                <w:webHidden/>
              </w:rPr>
              <w:instrText xml:space="preserve"> PAGEREF _Toc27156395 \h </w:instrText>
            </w:r>
            <w:r w:rsidR="00BB6574">
              <w:rPr>
                <w:noProof/>
                <w:webHidden/>
              </w:rPr>
            </w:r>
            <w:r w:rsidR="00BB6574">
              <w:rPr>
                <w:noProof/>
                <w:webHidden/>
              </w:rPr>
              <w:fldChar w:fldCharType="separate"/>
            </w:r>
            <w:r w:rsidR="00E34DD1">
              <w:rPr>
                <w:noProof/>
                <w:webHidden/>
              </w:rPr>
              <w:t>23</w:t>
            </w:r>
            <w:r w:rsidR="00BB6574">
              <w:rPr>
                <w:noProof/>
                <w:webHidden/>
              </w:rPr>
              <w:fldChar w:fldCharType="end"/>
            </w:r>
          </w:hyperlink>
        </w:p>
        <w:p w14:paraId="1021C614" w14:textId="13DBA2B0"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396" w:history="1">
            <w:r w:rsidR="00BB6574" w:rsidRPr="00EE6424">
              <w:rPr>
                <w:rStyle w:val="Hyperlink"/>
                <w:noProof/>
              </w:rPr>
              <w:t>2.4</w:t>
            </w:r>
            <w:r w:rsidR="00BB6574">
              <w:rPr>
                <w:rFonts w:asciiTheme="minorHAnsi" w:eastAsiaTheme="minorEastAsia" w:hAnsiTheme="minorHAnsi" w:cstheme="minorBidi"/>
                <w:noProof/>
                <w:color w:val="auto"/>
                <w:sz w:val="22"/>
                <w:szCs w:val="22"/>
              </w:rPr>
              <w:tab/>
            </w:r>
            <w:r w:rsidR="00BB6574" w:rsidRPr="00EE6424">
              <w:rPr>
                <w:rStyle w:val="Hyperlink"/>
                <w:noProof/>
              </w:rPr>
              <w:t>Conclusion</w:t>
            </w:r>
            <w:r w:rsidR="00BB6574">
              <w:rPr>
                <w:noProof/>
                <w:webHidden/>
              </w:rPr>
              <w:tab/>
            </w:r>
            <w:r w:rsidR="00BB6574">
              <w:rPr>
                <w:noProof/>
                <w:webHidden/>
              </w:rPr>
              <w:fldChar w:fldCharType="begin"/>
            </w:r>
            <w:r w:rsidR="00BB6574">
              <w:rPr>
                <w:noProof/>
                <w:webHidden/>
              </w:rPr>
              <w:instrText xml:space="preserve"> PAGEREF _Toc27156396 \h </w:instrText>
            </w:r>
            <w:r w:rsidR="00BB6574">
              <w:rPr>
                <w:noProof/>
                <w:webHidden/>
              </w:rPr>
            </w:r>
            <w:r w:rsidR="00BB6574">
              <w:rPr>
                <w:noProof/>
                <w:webHidden/>
              </w:rPr>
              <w:fldChar w:fldCharType="separate"/>
            </w:r>
            <w:r w:rsidR="00E34DD1">
              <w:rPr>
                <w:noProof/>
                <w:webHidden/>
              </w:rPr>
              <w:t>29</w:t>
            </w:r>
            <w:r w:rsidR="00BB6574">
              <w:rPr>
                <w:noProof/>
                <w:webHidden/>
              </w:rPr>
              <w:fldChar w:fldCharType="end"/>
            </w:r>
          </w:hyperlink>
        </w:p>
        <w:p w14:paraId="7AB898DF" w14:textId="6F610D5F" w:rsidR="00BB6574" w:rsidRDefault="009444C8">
          <w:pPr>
            <w:pStyle w:val="TOC2"/>
            <w:tabs>
              <w:tab w:val="right" w:leader="dot" w:pos="9350"/>
            </w:tabs>
            <w:rPr>
              <w:rFonts w:asciiTheme="minorHAnsi" w:eastAsiaTheme="minorEastAsia" w:hAnsiTheme="minorHAnsi" w:cstheme="minorBidi"/>
              <w:noProof/>
              <w:color w:val="auto"/>
              <w:sz w:val="22"/>
              <w:szCs w:val="22"/>
            </w:rPr>
          </w:pPr>
          <w:hyperlink w:anchor="_Toc27156397" w:history="1">
            <w:r w:rsidR="00BB6574" w:rsidRPr="00EE6424">
              <w:rPr>
                <w:rStyle w:val="Hyperlink"/>
                <w:noProof/>
              </w:rPr>
              <w:t>Acknowledgements</w:t>
            </w:r>
            <w:r w:rsidR="00BB6574">
              <w:rPr>
                <w:noProof/>
                <w:webHidden/>
              </w:rPr>
              <w:tab/>
            </w:r>
            <w:r w:rsidR="00BB6574">
              <w:rPr>
                <w:noProof/>
                <w:webHidden/>
              </w:rPr>
              <w:fldChar w:fldCharType="begin"/>
            </w:r>
            <w:r w:rsidR="00BB6574">
              <w:rPr>
                <w:noProof/>
                <w:webHidden/>
              </w:rPr>
              <w:instrText xml:space="preserve"> PAGEREF _Toc27156397 \h </w:instrText>
            </w:r>
            <w:r w:rsidR="00BB6574">
              <w:rPr>
                <w:noProof/>
                <w:webHidden/>
              </w:rPr>
            </w:r>
            <w:r w:rsidR="00BB6574">
              <w:rPr>
                <w:noProof/>
                <w:webHidden/>
              </w:rPr>
              <w:fldChar w:fldCharType="separate"/>
            </w:r>
            <w:r w:rsidR="00E34DD1">
              <w:rPr>
                <w:noProof/>
                <w:webHidden/>
              </w:rPr>
              <w:t>31</w:t>
            </w:r>
            <w:r w:rsidR="00BB6574">
              <w:rPr>
                <w:noProof/>
                <w:webHidden/>
              </w:rPr>
              <w:fldChar w:fldCharType="end"/>
            </w:r>
          </w:hyperlink>
        </w:p>
        <w:p w14:paraId="16CD9847" w14:textId="0D29559A" w:rsidR="00BB6574" w:rsidRDefault="009444C8">
          <w:pPr>
            <w:pStyle w:val="TOC1"/>
            <w:rPr>
              <w:rFonts w:asciiTheme="minorHAnsi" w:eastAsiaTheme="minorEastAsia" w:hAnsiTheme="minorHAnsi" w:cstheme="minorBidi"/>
              <w:noProof/>
              <w:color w:val="auto"/>
              <w:sz w:val="22"/>
              <w:szCs w:val="22"/>
            </w:rPr>
          </w:pPr>
          <w:hyperlink w:anchor="_Toc27156398" w:history="1">
            <w:r w:rsidR="00BB6574" w:rsidRPr="00EE6424">
              <w:rPr>
                <w:rStyle w:val="Hyperlink"/>
                <w:noProof/>
              </w:rPr>
              <w:t>Chapter 3: Reaction Mechanism for the Conversion of γ</w:t>
            </w:r>
            <w:r w:rsidR="00BB6574" w:rsidRPr="00EE6424">
              <w:rPr>
                <w:rStyle w:val="Hyperlink"/>
                <w:noProof/>
              </w:rPr>
              <w:noBreakHyphen/>
              <w:t>Valerolactone (GVL) over a Ru Catalyst: A First-Principles Study</w:t>
            </w:r>
            <w:r w:rsidR="00BB6574">
              <w:rPr>
                <w:noProof/>
                <w:webHidden/>
              </w:rPr>
              <w:tab/>
            </w:r>
            <w:r w:rsidR="00BB6574">
              <w:rPr>
                <w:noProof/>
                <w:webHidden/>
              </w:rPr>
              <w:fldChar w:fldCharType="begin"/>
            </w:r>
            <w:r w:rsidR="00BB6574">
              <w:rPr>
                <w:noProof/>
                <w:webHidden/>
              </w:rPr>
              <w:instrText xml:space="preserve"> PAGEREF _Toc27156398 \h </w:instrText>
            </w:r>
            <w:r w:rsidR="00BB6574">
              <w:rPr>
                <w:noProof/>
                <w:webHidden/>
              </w:rPr>
            </w:r>
            <w:r w:rsidR="00BB6574">
              <w:rPr>
                <w:noProof/>
                <w:webHidden/>
              </w:rPr>
              <w:fldChar w:fldCharType="separate"/>
            </w:r>
            <w:r w:rsidR="00E34DD1">
              <w:rPr>
                <w:noProof/>
                <w:webHidden/>
              </w:rPr>
              <w:t>32</w:t>
            </w:r>
            <w:r w:rsidR="00BB6574">
              <w:rPr>
                <w:noProof/>
                <w:webHidden/>
              </w:rPr>
              <w:fldChar w:fldCharType="end"/>
            </w:r>
          </w:hyperlink>
        </w:p>
        <w:p w14:paraId="6857999B" w14:textId="52ACBEA9"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399" w:history="1">
            <w:r w:rsidR="00BB6574" w:rsidRPr="00EE6424">
              <w:rPr>
                <w:rStyle w:val="Hyperlink"/>
                <w:noProof/>
              </w:rPr>
              <w:t>3.1</w:t>
            </w:r>
            <w:r w:rsidR="00BB6574">
              <w:rPr>
                <w:rFonts w:asciiTheme="minorHAnsi" w:eastAsiaTheme="minorEastAsia" w:hAnsiTheme="minorHAnsi" w:cstheme="minorBidi"/>
                <w:noProof/>
                <w:color w:val="auto"/>
                <w:sz w:val="22"/>
                <w:szCs w:val="22"/>
              </w:rPr>
              <w:tab/>
            </w:r>
            <w:r w:rsidR="00BB6574" w:rsidRPr="00EE6424">
              <w:rPr>
                <w:rStyle w:val="Hyperlink"/>
                <w:noProof/>
              </w:rPr>
              <w:t>Introduction</w:t>
            </w:r>
            <w:r w:rsidR="00BB6574">
              <w:rPr>
                <w:noProof/>
                <w:webHidden/>
              </w:rPr>
              <w:tab/>
            </w:r>
            <w:r w:rsidR="00BB6574">
              <w:rPr>
                <w:noProof/>
                <w:webHidden/>
              </w:rPr>
              <w:fldChar w:fldCharType="begin"/>
            </w:r>
            <w:r w:rsidR="00BB6574">
              <w:rPr>
                <w:noProof/>
                <w:webHidden/>
              </w:rPr>
              <w:instrText xml:space="preserve"> PAGEREF _Toc27156399 \h </w:instrText>
            </w:r>
            <w:r w:rsidR="00BB6574">
              <w:rPr>
                <w:noProof/>
                <w:webHidden/>
              </w:rPr>
            </w:r>
            <w:r w:rsidR="00BB6574">
              <w:rPr>
                <w:noProof/>
                <w:webHidden/>
              </w:rPr>
              <w:fldChar w:fldCharType="separate"/>
            </w:r>
            <w:r w:rsidR="00E34DD1">
              <w:rPr>
                <w:noProof/>
                <w:webHidden/>
              </w:rPr>
              <w:t>32</w:t>
            </w:r>
            <w:r w:rsidR="00BB6574">
              <w:rPr>
                <w:noProof/>
                <w:webHidden/>
              </w:rPr>
              <w:fldChar w:fldCharType="end"/>
            </w:r>
          </w:hyperlink>
        </w:p>
        <w:p w14:paraId="03ACC9E5" w14:textId="69F94ADA"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400" w:history="1">
            <w:r w:rsidR="00BB6574" w:rsidRPr="00EE6424">
              <w:rPr>
                <w:rStyle w:val="Hyperlink"/>
                <w:noProof/>
              </w:rPr>
              <w:t>3.2</w:t>
            </w:r>
            <w:r w:rsidR="00BB6574">
              <w:rPr>
                <w:rFonts w:asciiTheme="minorHAnsi" w:eastAsiaTheme="minorEastAsia" w:hAnsiTheme="minorHAnsi" w:cstheme="minorBidi"/>
                <w:noProof/>
                <w:color w:val="auto"/>
                <w:sz w:val="22"/>
                <w:szCs w:val="22"/>
              </w:rPr>
              <w:tab/>
            </w:r>
            <w:r w:rsidR="00BB6574" w:rsidRPr="00EE6424">
              <w:rPr>
                <w:rStyle w:val="Hyperlink"/>
                <w:noProof/>
              </w:rPr>
              <w:t>Methods</w:t>
            </w:r>
            <w:r w:rsidR="00BB6574">
              <w:rPr>
                <w:noProof/>
                <w:webHidden/>
              </w:rPr>
              <w:tab/>
            </w:r>
            <w:r w:rsidR="00BB6574">
              <w:rPr>
                <w:noProof/>
                <w:webHidden/>
              </w:rPr>
              <w:fldChar w:fldCharType="begin"/>
            </w:r>
            <w:r w:rsidR="00BB6574">
              <w:rPr>
                <w:noProof/>
                <w:webHidden/>
              </w:rPr>
              <w:instrText xml:space="preserve"> PAGEREF _Toc27156400 \h </w:instrText>
            </w:r>
            <w:r w:rsidR="00BB6574">
              <w:rPr>
                <w:noProof/>
                <w:webHidden/>
              </w:rPr>
            </w:r>
            <w:r w:rsidR="00BB6574">
              <w:rPr>
                <w:noProof/>
                <w:webHidden/>
              </w:rPr>
              <w:fldChar w:fldCharType="separate"/>
            </w:r>
            <w:r w:rsidR="00E34DD1">
              <w:rPr>
                <w:noProof/>
                <w:webHidden/>
              </w:rPr>
              <w:t>34</w:t>
            </w:r>
            <w:r w:rsidR="00BB6574">
              <w:rPr>
                <w:noProof/>
                <w:webHidden/>
              </w:rPr>
              <w:fldChar w:fldCharType="end"/>
            </w:r>
          </w:hyperlink>
        </w:p>
        <w:p w14:paraId="16CA0FF7" w14:textId="4A2FA24A"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401" w:history="1">
            <w:r w:rsidR="00BB6574" w:rsidRPr="00EE6424">
              <w:rPr>
                <w:rStyle w:val="Hyperlink"/>
                <w:noProof/>
              </w:rPr>
              <w:t>3.3</w:t>
            </w:r>
            <w:r w:rsidR="00BB6574">
              <w:rPr>
                <w:rFonts w:asciiTheme="minorHAnsi" w:eastAsiaTheme="minorEastAsia" w:hAnsiTheme="minorHAnsi" w:cstheme="minorBidi"/>
                <w:noProof/>
                <w:color w:val="auto"/>
                <w:sz w:val="22"/>
                <w:szCs w:val="22"/>
              </w:rPr>
              <w:tab/>
            </w:r>
            <w:r w:rsidR="00BB6574" w:rsidRPr="00EE6424">
              <w:rPr>
                <w:rStyle w:val="Hyperlink"/>
                <w:noProof/>
              </w:rPr>
              <w:t>Results and Discussion</w:t>
            </w:r>
            <w:r w:rsidR="00BB6574">
              <w:rPr>
                <w:noProof/>
                <w:webHidden/>
              </w:rPr>
              <w:tab/>
            </w:r>
            <w:r w:rsidR="00BB6574">
              <w:rPr>
                <w:noProof/>
                <w:webHidden/>
              </w:rPr>
              <w:fldChar w:fldCharType="begin"/>
            </w:r>
            <w:r w:rsidR="00BB6574">
              <w:rPr>
                <w:noProof/>
                <w:webHidden/>
              </w:rPr>
              <w:instrText xml:space="preserve"> PAGEREF _Toc27156401 \h </w:instrText>
            </w:r>
            <w:r w:rsidR="00BB6574">
              <w:rPr>
                <w:noProof/>
                <w:webHidden/>
              </w:rPr>
            </w:r>
            <w:r w:rsidR="00BB6574">
              <w:rPr>
                <w:noProof/>
                <w:webHidden/>
              </w:rPr>
              <w:fldChar w:fldCharType="separate"/>
            </w:r>
            <w:r w:rsidR="00E34DD1">
              <w:rPr>
                <w:noProof/>
                <w:webHidden/>
              </w:rPr>
              <w:t>34</w:t>
            </w:r>
            <w:r w:rsidR="00BB6574">
              <w:rPr>
                <w:noProof/>
                <w:webHidden/>
              </w:rPr>
              <w:fldChar w:fldCharType="end"/>
            </w:r>
          </w:hyperlink>
        </w:p>
        <w:p w14:paraId="60D32BEE" w14:textId="741BFBB6"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402" w:history="1">
            <w:r w:rsidR="00BB6574" w:rsidRPr="00EE6424">
              <w:rPr>
                <w:rStyle w:val="Hyperlink"/>
                <w:noProof/>
              </w:rPr>
              <w:t>3.4</w:t>
            </w:r>
            <w:r w:rsidR="00BB6574">
              <w:rPr>
                <w:rFonts w:asciiTheme="minorHAnsi" w:eastAsiaTheme="minorEastAsia" w:hAnsiTheme="minorHAnsi" w:cstheme="minorBidi"/>
                <w:noProof/>
                <w:color w:val="auto"/>
                <w:sz w:val="22"/>
                <w:szCs w:val="22"/>
              </w:rPr>
              <w:tab/>
            </w:r>
            <w:r w:rsidR="00BB6574" w:rsidRPr="00EE6424">
              <w:rPr>
                <w:rStyle w:val="Hyperlink"/>
                <w:noProof/>
              </w:rPr>
              <w:t>Conclusion</w:t>
            </w:r>
            <w:r w:rsidR="00BB6574">
              <w:rPr>
                <w:noProof/>
                <w:webHidden/>
              </w:rPr>
              <w:tab/>
            </w:r>
            <w:r w:rsidR="00BB6574">
              <w:rPr>
                <w:noProof/>
                <w:webHidden/>
              </w:rPr>
              <w:fldChar w:fldCharType="begin"/>
            </w:r>
            <w:r w:rsidR="00BB6574">
              <w:rPr>
                <w:noProof/>
                <w:webHidden/>
              </w:rPr>
              <w:instrText xml:space="preserve"> PAGEREF _Toc27156402 \h </w:instrText>
            </w:r>
            <w:r w:rsidR="00BB6574">
              <w:rPr>
                <w:noProof/>
                <w:webHidden/>
              </w:rPr>
            </w:r>
            <w:r w:rsidR="00BB6574">
              <w:rPr>
                <w:noProof/>
                <w:webHidden/>
              </w:rPr>
              <w:fldChar w:fldCharType="separate"/>
            </w:r>
            <w:r w:rsidR="00E34DD1">
              <w:rPr>
                <w:noProof/>
                <w:webHidden/>
              </w:rPr>
              <w:t>43</w:t>
            </w:r>
            <w:r w:rsidR="00BB6574">
              <w:rPr>
                <w:noProof/>
                <w:webHidden/>
              </w:rPr>
              <w:fldChar w:fldCharType="end"/>
            </w:r>
          </w:hyperlink>
        </w:p>
        <w:p w14:paraId="204921F4" w14:textId="266FCFFF" w:rsidR="00BB6574" w:rsidRDefault="009444C8">
          <w:pPr>
            <w:pStyle w:val="TOC2"/>
            <w:tabs>
              <w:tab w:val="right" w:leader="dot" w:pos="9350"/>
            </w:tabs>
            <w:rPr>
              <w:rFonts w:asciiTheme="minorHAnsi" w:eastAsiaTheme="minorEastAsia" w:hAnsiTheme="minorHAnsi" w:cstheme="minorBidi"/>
              <w:noProof/>
              <w:color w:val="auto"/>
              <w:sz w:val="22"/>
              <w:szCs w:val="22"/>
            </w:rPr>
          </w:pPr>
          <w:hyperlink w:anchor="_Toc27156403" w:history="1">
            <w:r w:rsidR="00BB6574" w:rsidRPr="00EE6424">
              <w:rPr>
                <w:rStyle w:val="Hyperlink"/>
                <w:noProof/>
              </w:rPr>
              <w:t>Acknowledgements</w:t>
            </w:r>
            <w:r w:rsidR="00BB6574">
              <w:rPr>
                <w:noProof/>
                <w:webHidden/>
              </w:rPr>
              <w:tab/>
            </w:r>
            <w:r w:rsidR="00BB6574">
              <w:rPr>
                <w:noProof/>
                <w:webHidden/>
              </w:rPr>
              <w:fldChar w:fldCharType="begin"/>
            </w:r>
            <w:r w:rsidR="00BB6574">
              <w:rPr>
                <w:noProof/>
                <w:webHidden/>
              </w:rPr>
              <w:instrText xml:space="preserve"> PAGEREF _Toc27156403 \h </w:instrText>
            </w:r>
            <w:r w:rsidR="00BB6574">
              <w:rPr>
                <w:noProof/>
                <w:webHidden/>
              </w:rPr>
            </w:r>
            <w:r w:rsidR="00BB6574">
              <w:rPr>
                <w:noProof/>
                <w:webHidden/>
              </w:rPr>
              <w:fldChar w:fldCharType="separate"/>
            </w:r>
            <w:r w:rsidR="00E34DD1">
              <w:rPr>
                <w:noProof/>
                <w:webHidden/>
              </w:rPr>
              <w:t>44</w:t>
            </w:r>
            <w:r w:rsidR="00BB6574">
              <w:rPr>
                <w:noProof/>
                <w:webHidden/>
              </w:rPr>
              <w:fldChar w:fldCharType="end"/>
            </w:r>
          </w:hyperlink>
        </w:p>
        <w:p w14:paraId="30A854F9" w14:textId="1CD5C016" w:rsidR="00BB6574" w:rsidRDefault="009444C8">
          <w:pPr>
            <w:pStyle w:val="TOC1"/>
            <w:rPr>
              <w:rFonts w:asciiTheme="minorHAnsi" w:eastAsiaTheme="minorEastAsia" w:hAnsiTheme="minorHAnsi" w:cstheme="minorBidi"/>
              <w:noProof/>
              <w:color w:val="auto"/>
              <w:sz w:val="22"/>
              <w:szCs w:val="22"/>
            </w:rPr>
          </w:pPr>
          <w:hyperlink w:anchor="_Toc27156404" w:history="1">
            <w:r w:rsidR="00BB6574" w:rsidRPr="00EE6424">
              <w:rPr>
                <w:rStyle w:val="Hyperlink"/>
                <w:noProof/>
              </w:rPr>
              <w:t>Chapter 4: Solvent-Mediated Charge Separation Drives Alternate Hydrogenation Path of Furanics in Liquid Water</w:t>
            </w:r>
            <w:r w:rsidR="00BB6574">
              <w:rPr>
                <w:noProof/>
                <w:webHidden/>
              </w:rPr>
              <w:tab/>
            </w:r>
            <w:r w:rsidR="00BB6574">
              <w:rPr>
                <w:noProof/>
                <w:webHidden/>
              </w:rPr>
              <w:fldChar w:fldCharType="begin"/>
            </w:r>
            <w:r w:rsidR="00BB6574">
              <w:rPr>
                <w:noProof/>
                <w:webHidden/>
              </w:rPr>
              <w:instrText xml:space="preserve"> PAGEREF _Toc27156404 \h </w:instrText>
            </w:r>
            <w:r w:rsidR="00BB6574">
              <w:rPr>
                <w:noProof/>
                <w:webHidden/>
              </w:rPr>
            </w:r>
            <w:r w:rsidR="00BB6574">
              <w:rPr>
                <w:noProof/>
                <w:webHidden/>
              </w:rPr>
              <w:fldChar w:fldCharType="separate"/>
            </w:r>
            <w:r w:rsidR="00E34DD1">
              <w:rPr>
                <w:noProof/>
                <w:webHidden/>
              </w:rPr>
              <w:t>45</w:t>
            </w:r>
            <w:r w:rsidR="00BB6574">
              <w:rPr>
                <w:noProof/>
                <w:webHidden/>
              </w:rPr>
              <w:fldChar w:fldCharType="end"/>
            </w:r>
          </w:hyperlink>
        </w:p>
        <w:p w14:paraId="44D0AB4D" w14:textId="1600E528"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405" w:history="1">
            <w:r w:rsidR="00BB6574" w:rsidRPr="00EE6424">
              <w:rPr>
                <w:rStyle w:val="Hyperlink"/>
                <w:noProof/>
              </w:rPr>
              <w:t>4.1</w:t>
            </w:r>
            <w:r w:rsidR="00BB6574">
              <w:rPr>
                <w:rFonts w:asciiTheme="minorHAnsi" w:eastAsiaTheme="minorEastAsia" w:hAnsiTheme="minorHAnsi" w:cstheme="minorBidi"/>
                <w:noProof/>
                <w:color w:val="auto"/>
                <w:sz w:val="22"/>
                <w:szCs w:val="22"/>
              </w:rPr>
              <w:tab/>
            </w:r>
            <w:r w:rsidR="00BB6574" w:rsidRPr="00EE6424">
              <w:rPr>
                <w:rStyle w:val="Hyperlink"/>
                <w:noProof/>
              </w:rPr>
              <w:t>Introduction</w:t>
            </w:r>
            <w:r w:rsidR="00BB6574">
              <w:rPr>
                <w:noProof/>
                <w:webHidden/>
              </w:rPr>
              <w:tab/>
            </w:r>
            <w:r w:rsidR="00BB6574">
              <w:rPr>
                <w:noProof/>
                <w:webHidden/>
              </w:rPr>
              <w:fldChar w:fldCharType="begin"/>
            </w:r>
            <w:r w:rsidR="00BB6574">
              <w:rPr>
                <w:noProof/>
                <w:webHidden/>
              </w:rPr>
              <w:instrText xml:space="preserve"> PAGEREF _Toc27156405 \h </w:instrText>
            </w:r>
            <w:r w:rsidR="00BB6574">
              <w:rPr>
                <w:noProof/>
                <w:webHidden/>
              </w:rPr>
            </w:r>
            <w:r w:rsidR="00BB6574">
              <w:rPr>
                <w:noProof/>
                <w:webHidden/>
              </w:rPr>
              <w:fldChar w:fldCharType="separate"/>
            </w:r>
            <w:r w:rsidR="00E34DD1">
              <w:rPr>
                <w:noProof/>
                <w:webHidden/>
              </w:rPr>
              <w:t>45</w:t>
            </w:r>
            <w:r w:rsidR="00BB6574">
              <w:rPr>
                <w:noProof/>
                <w:webHidden/>
              </w:rPr>
              <w:fldChar w:fldCharType="end"/>
            </w:r>
          </w:hyperlink>
        </w:p>
        <w:p w14:paraId="14487075" w14:textId="1B7A7E04"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406" w:history="1">
            <w:r w:rsidR="00BB6574" w:rsidRPr="00EE6424">
              <w:rPr>
                <w:rStyle w:val="Hyperlink"/>
                <w:noProof/>
              </w:rPr>
              <w:t>4.2</w:t>
            </w:r>
            <w:r w:rsidR="00BB6574">
              <w:rPr>
                <w:rFonts w:asciiTheme="minorHAnsi" w:eastAsiaTheme="minorEastAsia" w:hAnsiTheme="minorHAnsi" w:cstheme="minorBidi"/>
                <w:noProof/>
                <w:color w:val="auto"/>
                <w:sz w:val="22"/>
                <w:szCs w:val="22"/>
              </w:rPr>
              <w:tab/>
            </w:r>
            <w:r w:rsidR="00BB6574" w:rsidRPr="00EE6424">
              <w:rPr>
                <w:rStyle w:val="Hyperlink"/>
                <w:noProof/>
              </w:rPr>
              <w:t>Methods</w:t>
            </w:r>
            <w:r w:rsidR="00BB6574">
              <w:rPr>
                <w:noProof/>
                <w:webHidden/>
              </w:rPr>
              <w:tab/>
            </w:r>
            <w:r w:rsidR="00BB6574">
              <w:rPr>
                <w:noProof/>
                <w:webHidden/>
              </w:rPr>
              <w:fldChar w:fldCharType="begin"/>
            </w:r>
            <w:r w:rsidR="00BB6574">
              <w:rPr>
                <w:noProof/>
                <w:webHidden/>
              </w:rPr>
              <w:instrText xml:space="preserve"> PAGEREF _Toc27156406 \h </w:instrText>
            </w:r>
            <w:r w:rsidR="00BB6574">
              <w:rPr>
                <w:noProof/>
                <w:webHidden/>
              </w:rPr>
            </w:r>
            <w:r w:rsidR="00BB6574">
              <w:rPr>
                <w:noProof/>
                <w:webHidden/>
              </w:rPr>
              <w:fldChar w:fldCharType="separate"/>
            </w:r>
            <w:r w:rsidR="00E34DD1">
              <w:rPr>
                <w:noProof/>
                <w:webHidden/>
              </w:rPr>
              <w:t>47</w:t>
            </w:r>
            <w:r w:rsidR="00BB6574">
              <w:rPr>
                <w:noProof/>
                <w:webHidden/>
              </w:rPr>
              <w:fldChar w:fldCharType="end"/>
            </w:r>
          </w:hyperlink>
        </w:p>
        <w:p w14:paraId="3A0EF6EB" w14:textId="527792D6"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407" w:history="1">
            <w:r w:rsidR="00BB6574" w:rsidRPr="00EE6424">
              <w:rPr>
                <w:rStyle w:val="Hyperlink"/>
                <w:noProof/>
              </w:rPr>
              <w:t>4.3</w:t>
            </w:r>
            <w:r w:rsidR="00BB6574">
              <w:rPr>
                <w:rFonts w:asciiTheme="minorHAnsi" w:eastAsiaTheme="minorEastAsia" w:hAnsiTheme="minorHAnsi" w:cstheme="minorBidi"/>
                <w:noProof/>
                <w:color w:val="auto"/>
                <w:sz w:val="22"/>
                <w:szCs w:val="22"/>
              </w:rPr>
              <w:tab/>
            </w:r>
            <w:r w:rsidR="00BB6574" w:rsidRPr="00EE6424">
              <w:rPr>
                <w:rStyle w:val="Hyperlink"/>
                <w:noProof/>
              </w:rPr>
              <w:t>Kinetic analysis</w:t>
            </w:r>
            <w:r w:rsidR="00BB6574">
              <w:rPr>
                <w:noProof/>
                <w:webHidden/>
              </w:rPr>
              <w:tab/>
            </w:r>
            <w:r w:rsidR="00BB6574">
              <w:rPr>
                <w:noProof/>
                <w:webHidden/>
              </w:rPr>
              <w:fldChar w:fldCharType="begin"/>
            </w:r>
            <w:r w:rsidR="00BB6574">
              <w:rPr>
                <w:noProof/>
                <w:webHidden/>
              </w:rPr>
              <w:instrText xml:space="preserve"> PAGEREF _Toc27156407 \h </w:instrText>
            </w:r>
            <w:r w:rsidR="00BB6574">
              <w:rPr>
                <w:noProof/>
                <w:webHidden/>
              </w:rPr>
            </w:r>
            <w:r w:rsidR="00BB6574">
              <w:rPr>
                <w:noProof/>
                <w:webHidden/>
              </w:rPr>
              <w:fldChar w:fldCharType="separate"/>
            </w:r>
            <w:r w:rsidR="00E34DD1">
              <w:rPr>
                <w:noProof/>
                <w:webHidden/>
              </w:rPr>
              <w:t>53</w:t>
            </w:r>
            <w:r w:rsidR="00BB6574">
              <w:rPr>
                <w:noProof/>
                <w:webHidden/>
              </w:rPr>
              <w:fldChar w:fldCharType="end"/>
            </w:r>
          </w:hyperlink>
        </w:p>
        <w:p w14:paraId="6B237AF9" w14:textId="403035FC"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408" w:history="1">
            <w:r w:rsidR="00BB6574" w:rsidRPr="00EE6424">
              <w:rPr>
                <w:rStyle w:val="Hyperlink"/>
                <w:noProof/>
              </w:rPr>
              <w:t>4.4</w:t>
            </w:r>
            <w:r w:rsidR="00BB6574">
              <w:rPr>
                <w:rFonts w:asciiTheme="minorHAnsi" w:eastAsiaTheme="minorEastAsia" w:hAnsiTheme="minorHAnsi" w:cstheme="minorBidi"/>
                <w:noProof/>
                <w:color w:val="auto"/>
                <w:sz w:val="22"/>
                <w:szCs w:val="22"/>
              </w:rPr>
              <w:tab/>
            </w:r>
            <w:r w:rsidR="00BB6574" w:rsidRPr="00EE6424">
              <w:rPr>
                <w:rStyle w:val="Hyperlink"/>
                <w:noProof/>
              </w:rPr>
              <w:t>Results and discussion</w:t>
            </w:r>
            <w:r w:rsidR="00BB6574">
              <w:rPr>
                <w:noProof/>
                <w:webHidden/>
              </w:rPr>
              <w:tab/>
            </w:r>
            <w:r w:rsidR="00BB6574">
              <w:rPr>
                <w:noProof/>
                <w:webHidden/>
              </w:rPr>
              <w:fldChar w:fldCharType="begin"/>
            </w:r>
            <w:r w:rsidR="00BB6574">
              <w:rPr>
                <w:noProof/>
                <w:webHidden/>
              </w:rPr>
              <w:instrText xml:space="preserve"> PAGEREF _Toc27156408 \h </w:instrText>
            </w:r>
            <w:r w:rsidR="00BB6574">
              <w:rPr>
                <w:noProof/>
                <w:webHidden/>
              </w:rPr>
            </w:r>
            <w:r w:rsidR="00BB6574">
              <w:rPr>
                <w:noProof/>
                <w:webHidden/>
              </w:rPr>
              <w:fldChar w:fldCharType="separate"/>
            </w:r>
            <w:r w:rsidR="00E34DD1">
              <w:rPr>
                <w:noProof/>
                <w:webHidden/>
              </w:rPr>
              <w:t>59</w:t>
            </w:r>
            <w:r w:rsidR="00BB6574">
              <w:rPr>
                <w:noProof/>
                <w:webHidden/>
              </w:rPr>
              <w:fldChar w:fldCharType="end"/>
            </w:r>
          </w:hyperlink>
        </w:p>
        <w:p w14:paraId="4B3187FC" w14:textId="2F281930" w:rsidR="00BB6574" w:rsidRDefault="00C46DE4">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409" w:history="1">
            <w:r w:rsidR="00BB6574" w:rsidRPr="00EE6424">
              <w:rPr>
                <w:rStyle w:val="Hyperlink"/>
                <w:noProof/>
              </w:rPr>
              <w:t>4.4</w:t>
            </w:r>
            <w:r w:rsidR="00BB6574">
              <w:rPr>
                <w:rFonts w:asciiTheme="minorHAnsi" w:eastAsiaTheme="minorEastAsia" w:hAnsiTheme="minorHAnsi" w:cstheme="minorBidi"/>
                <w:noProof/>
                <w:color w:val="auto"/>
                <w:sz w:val="22"/>
                <w:szCs w:val="22"/>
              </w:rPr>
              <w:tab/>
            </w:r>
            <w:r w:rsidR="00BB6574" w:rsidRPr="00EE6424">
              <w:rPr>
                <w:rStyle w:val="Hyperlink"/>
                <w:noProof/>
              </w:rPr>
              <w:t>Conclusion</w:t>
            </w:r>
            <w:r w:rsidR="00BB6574">
              <w:rPr>
                <w:noProof/>
                <w:webHidden/>
              </w:rPr>
              <w:tab/>
            </w:r>
            <w:r w:rsidR="00BB6574">
              <w:rPr>
                <w:noProof/>
                <w:webHidden/>
              </w:rPr>
              <w:fldChar w:fldCharType="begin"/>
            </w:r>
            <w:r w:rsidR="00BB6574">
              <w:rPr>
                <w:noProof/>
                <w:webHidden/>
              </w:rPr>
              <w:instrText xml:space="preserve"> PAGEREF _Toc27156409 \h </w:instrText>
            </w:r>
            <w:r w:rsidR="00BB6574">
              <w:rPr>
                <w:noProof/>
                <w:webHidden/>
              </w:rPr>
            </w:r>
            <w:r w:rsidR="00BB6574">
              <w:rPr>
                <w:noProof/>
                <w:webHidden/>
              </w:rPr>
              <w:fldChar w:fldCharType="separate"/>
            </w:r>
            <w:r w:rsidR="00E34DD1">
              <w:rPr>
                <w:noProof/>
                <w:webHidden/>
              </w:rPr>
              <w:t>70</w:t>
            </w:r>
            <w:r w:rsidR="00BB6574">
              <w:rPr>
                <w:noProof/>
                <w:webHidden/>
              </w:rPr>
              <w:fldChar w:fldCharType="end"/>
            </w:r>
          </w:hyperlink>
        </w:p>
        <w:p w14:paraId="463AAD2E" w14:textId="129DAA75" w:rsidR="00BB6574" w:rsidRDefault="00C46DE4">
          <w:pPr>
            <w:pStyle w:val="TOC1"/>
            <w:rPr>
              <w:rFonts w:asciiTheme="minorHAnsi" w:eastAsiaTheme="minorEastAsia" w:hAnsiTheme="minorHAnsi" w:cstheme="minorBidi"/>
              <w:noProof/>
              <w:color w:val="auto"/>
              <w:sz w:val="22"/>
              <w:szCs w:val="22"/>
            </w:rPr>
          </w:pPr>
          <w:hyperlink w:anchor="_Toc27156410" w:history="1">
            <w:r w:rsidR="00BB6574" w:rsidRPr="00EE6424">
              <w:rPr>
                <w:rStyle w:val="Hyperlink"/>
                <w:noProof/>
              </w:rPr>
              <w:t>Chapter 5: Mechanics Study of Electrocatalytic Conversion of Furfural to Methyl furan as a Primary and Major Product</w:t>
            </w:r>
            <w:r w:rsidR="00BB6574">
              <w:rPr>
                <w:noProof/>
                <w:webHidden/>
              </w:rPr>
              <w:tab/>
            </w:r>
            <w:r w:rsidR="00BB6574">
              <w:rPr>
                <w:noProof/>
                <w:webHidden/>
              </w:rPr>
              <w:fldChar w:fldCharType="begin"/>
            </w:r>
            <w:r w:rsidR="00BB6574">
              <w:rPr>
                <w:noProof/>
                <w:webHidden/>
              </w:rPr>
              <w:instrText xml:space="preserve"> PAGEREF _Toc27156410 \h </w:instrText>
            </w:r>
            <w:r w:rsidR="00BB6574">
              <w:rPr>
                <w:noProof/>
                <w:webHidden/>
              </w:rPr>
            </w:r>
            <w:r w:rsidR="00BB6574">
              <w:rPr>
                <w:noProof/>
                <w:webHidden/>
              </w:rPr>
              <w:fldChar w:fldCharType="separate"/>
            </w:r>
            <w:r w:rsidR="00E34DD1">
              <w:rPr>
                <w:noProof/>
                <w:webHidden/>
              </w:rPr>
              <w:t>72</w:t>
            </w:r>
            <w:r w:rsidR="00BB6574">
              <w:rPr>
                <w:noProof/>
                <w:webHidden/>
              </w:rPr>
              <w:fldChar w:fldCharType="end"/>
            </w:r>
          </w:hyperlink>
        </w:p>
        <w:p w14:paraId="5412A75C" w14:textId="4409471E"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411" w:history="1">
            <w:r w:rsidR="00BB6574" w:rsidRPr="00EE6424">
              <w:rPr>
                <w:rStyle w:val="Hyperlink"/>
                <w:noProof/>
              </w:rPr>
              <w:t>5.1</w:t>
            </w:r>
            <w:r w:rsidR="00BB6574">
              <w:rPr>
                <w:rFonts w:asciiTheme="minorHAnsi" w:eastAsiaTheme="minorEastAsia" w:hAnsiTheme="minorHAnsi" w:cstheme="minorBidi"/>
                <w:noProof/>
                <w:color w:val="auto"/>
                <w:sz w:val="22"/>
                <w:szCs w:val="22"/>
              </w:rPr>
              <w:tab/>
            </w:r>
            <w:r w:rsidR="00BB6574" w:rsidRPr="00EE6424">
              <w:rPr>
                <w:rStyle w:val="Hyperlink"/>
                <w:noProof/>
              </w:rPr>
              <w:t>Introduction</w:t>
            </w:r>
            <w:r w:rsidR="00BB6574">
              <w:rPr>
                <w:noProof/>
                <w:webHidden/>
              </w:rPr>
              <w:tab/>
            </w:r>
            <w:r w:rsidR="00BB6574">
              <w:rPr>
                <w:noProof/>
                <w:webHidden/>
              </w:rPr>
              <w:fldChar w:fldCharType="begin"/>
            </w:r>
            <w:r w:rsidR="00BB6574">
              <w:rPr>
                <w:noProof/>
                <w:webHidden/>
              </w:rPr>
              <w:instrText xml:space="preserve"> PAGEREF _Toc27156411 \h </w:instrText>
            </w:r>
            <w:r w:rsidR="00BB6574">
              <w:rPr>
                <w:noProof/>
                <w:webHidden/>
              </w:rPr>
            </w:r>
            <w:r w:rsidR="00BB6574">
              <w:rPr>
                <w:noProof/>
                <w:webHidden/>
              </w:rPr>
              <w:fldChar w:fldCharType="separate"/>
            </w:r>
            <w:r w:rsidR="00E34DD1">
              <w:rPr>
                <w:noProof/>
                <w:webHidden/>
              </w:rPr>
              <w:t>72</w:t>
            </w:r>
            <w:r w:rsidR="00BB6574">
              <w:rPr>
                <w:noProof/>
                <w:webHidden/>
              </w:rPr>
              <w:fldChar w:fldCharType="end"/>
            </w:r>
          </w:hyperlink>
        </w:p>
        <w:p w14:paraId="6AAB529B" w14:textId="35EFD617"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412" w:history="1">
            <w:r w:rsidR="00BB6574" w:rsidRPr="00EE6424">
              <w:rPr>
                <w:rStyle w:val="Hyperlink"/>
                <w:noProof/>
              </w:rPr>
              <w:t>5.2</w:t>
            </w:r>
            <w:r w:rsidR="00BB6574">
              <w:rPr>
                <w:rFonts w:asciiTheme="minorHAnsi" w:eastAsiaTheme="minorEastAsia" w:hAnsiTheme="minorHAnsi" w:cstheme="minorBidi"/>
                <w:noProof/>
                <w:color w:val="auto"/>
                <w:sz w:val="22"/>
                <w:szCs w:val="22"/>
              </w:rPr>
              <w:tab/>
            </w:r>
            <w:r w:rsidR="00BB6574" w:rsidRPr="00EE6424">
              <w:rPr>
                <w:rStyle w:val="Hyperlink"/>
                <w:noProof/>
              </w:rPr>
              <w:t>Methods</w:t>
            </w:r>
            <w:r w:rsidR="00BB6574">
              <w:rPr>
                <w:noProof/>
                <w:webHidden/>
              </w:rPr>
              <w:tab/>
            </w:r>
            <w:r w:rsidR="00BB6574">
              <w:rPr>
                <w:noProof/>
                <w:webHidden/>
              </w:rPr>
              <w:fldChar w:fldCharType="begin"/>
            </w:r>
            <w:r w:rsidR="00BB6574">
              <w:rPr>
                <w:noProof/>
                <w:webHidden/>
              </w:rPr>
              <w:instrText xml:space="preserve"> PAGEREF _Toc27156412 \h </w:instrText>
            </w:r>
            <w:r w:rsidR="00BB6574">
              <w:rPr>
                <w:noProof/>
                <w:webHidden/>
              </w:rPr>
            </w:r>
            <w:r w:rsidR="00BB6574">
              <w:rPr>
                <w:noProof/>
                <w:webHidden/>
              </w:rPr>
              <w:fldChar w:fldCharType="separate"/>
            </w:r>
            <w:r w:rsidR="00E34DD1">
              <w:rPr>
                <w:noProof/>
                <w:webHidden/>
              </w:rPr>
              <w:t>77</w:t>
            </w:r>
            <w:r w:rsidR="00BB6574">
              <w:rPr>
                <w:noProof/>
                <w:webHidden/>
              </w:rPr>
              <w:fldChar w:fldCharType="end"/>
            </w:r>
          </w:hyperlink>
        </w:p>
        <w:p w14:paraId="498CEA83" w14:textId="7D533F24" w:rsidR="00BB6574" w:rsidRDefault="009444C8">
          <w:pPr>
            <w:pStyle w:val="TOC2"/>
            <w:tabs>
              <w:tab w:val="right" w:leader="dot" w:pos="9350"/>
            </w:tabs>
            <w:rPr>
              <w:rFonts w:asciiTheme="minorHAnsi" w:eastAsiaTheme="minorEastAsia" w:hAnsiTheme="minorHAnsi" w:cstheme="minorBidi"/>
              <w:noProof/>
              <w:color w:val="auto"/>
              <w:sz w:val="22"/>
              <w:szCs w:val="22"/>
            </w:rPr>
          </w:pPr>
          <w:hyperlink w:anchor="_Toc27156413" w:history="1">
            <w:r w:rsidR="00BB6574" w:rsidRPr="00EE6424">
              <w:rPr>
                <w:rStyle w:val="Hyperlink"/>
                <w:noProof/>
              </w:rPr>
              <w:t>Experimental methods</w:t>
            </w:r>
            <w:r w:rsidR="00BB6574">
              <w:rPr>
                <w:noProof/>
                <w:webHidden/>
              </w:rPr>
              <w:tab/>
            </w:r>
            <w:r w:rsidR="00BB6574">
              <w:rPr>
                <w:noProof/>
                <w:webHidden/>
              </w:rPr>
              <w:fldChar w:fldCharType="begin"/>
            </w:r>
            <w:r w:rsidR="00BB6574">
              <w:rPr>
                <w:noProof/>
                <w:webHidden/>
              </w:rPr>
              <w:instrText xml:space="preserve"> PAGEREF _Toc27156413 \h </w:instrText>
            </w:r>
            <w:r w:rsidR="00BB6574">
              <w:rPr>
                <w:noProof/>
                <w:webHidden/>
              </w:rPr>
            </w:r>
            <w:r w:rsidR="00BB6574">
              <w:rPr>
                <w:noProof/>
                <w:webHidden/>
              </w:rPr>
              <w:fldChar w:fldCharType="separate"/>
            </w:r>
            <w:r w:rsidR="00E34DD1">
              <w:rPr>
                <w:noProof/>
                <w:webHidden/>
              </w:rPr>
              <w:t>77</w:t>
            </w:r>
            <w:r w:rsidR="00BB6574">
              <w:rPr>
                <w:noProof/>
                <w:webHidden/>
              </w:rPr>
              <w:fldChar w:fldCharType="end"/>
            </w:r>
          </w:hyperlink>
        </w:p>
        <w:p w14:paraId="3E0D7423" w14:textId="64B5B727" w:rsidR="00BB6574" w:rsidRDefault="009444C8">
          <w:pPr>
            <w:pStyle w:val="TOC2"/>
            <w:tabs>
              <w:tab w:val="right" w:leader="dot" w:pos="9350"/>
            </w:tabs>
            <w:rPr>
              <w:rFonts w:asciiTheme="minorHAnsi" w:eastAsiaTheme="minorEastAsia" w:hAnsiTheme="minorHAnsi" w:cstheme="minorBidi"/>
              <w:noProof/>
              <w:color w:val="auto"/>
              <w:sz w:val="22"/>
              <w:szCs w:val="22"/>
            </w:rPr>
          </w:pPr>
          <w:hyperlink w:anchor="_Toc27156414" w:history="1">
            <w:r w:rsidR="00BB6574" w:rsidRPr="00EE6424">
              <w:rPr>
                <w:rStyle w:val="Hyperlink"/>
                <w:noProof/>
              </w:rPr>
              <w:t>Electrocatalytic reactions</w:t>
            </w:r>
            <w:r w:rsidR="00BB6574">
              <w:rPr>
                <w:noProof/>
                <w:webHidden/>
              </w:rPr>
              <w:tab/>
            </w:r>
            <w:r w:rsidR="00BB6574">
              <w:rPr>
                <w:noProof/>
                <w:webHidden/>
              </w:rPr>
              <w:fldChar w:fldCharType="begin"/>
            </w:r>
            <w:r w:rsidR="00BB6574">
              <w:rPr>
                <w:noProof/>
                <w:webHidden/>
              </w:rPr>
              <w:instrText xml:space="preserve"> PAGEREF _Toc27156414 \h </w:instrText>
            </w:r>
            <w:r w:rsidR="00BB6574">
              <w:rPr>
                <w:noProof/>
                <w:webHidden/>
              </w:rPr>
            </w:r>
            <w:r w:rsidR="00BB6574">
              <w:rPr>
                <w:noProof/>
                <w:webHidden/>
              </w:rPr>
              <w:fldChar w:fldCharType="separate"/>
            </w:r>
            <w:r w:rsidR="00E34DD1">
              <w:rPr>
                <w:noProof/>
                <w:webHidden/>
              </w:rPr>
              <w:t>78</w:t>
            </w:r>
            <w:r w:rsidR="00BB6574">
              <w:rPr>
                <w:noProof/>
                <w:webHidden/>
              </w:rPr>
              <w:fldChar w:fldCharType="end"/>
            </w:r>
          </w:hyperlink>
        </w:p>
        <w:p w14:paraId="252D46AC" w14:textId="75AD394F" w:rsidR="00BB6574" w:rsidRDefault="009444C8">
          <w:pPr>
            <w:pStyle w:val="TOC2"/>
            <w:tabs>
              <w:tab w:val="right" w:leader="dot" w:pos="9350"/>
            </w:tabs>
            <w:rPr>
              <w:rFonts w:asciiTheme="minorHAnsi" w:eastAsiaTheme="minorEastAsia" w:hAnsiTheme="minorHAnsi" w:cstheme="minorBidi"/>
              <w:noProof/>
              <w:color w:val="auto"/>
              <w:sz w:val="22"/>
              <w:szCs w:val="22"/>
            </w:rPr>
          </w:pPr>
          <w:hyperlink w:anchor="_Toc27156415" w:history="1">
            <w:r w:rsidR="00BB6574" w:rsidRPr="00EE6424">
              <w:rPr>
                <w:rStyle w:val="Hyperlink"/>
                <w:noProof/>
              </w:rPr>
              <w:t>Computational simulations.</w:t>
            </w:r>
            <w:r w:rsidR="00BB6574">
              <w:rPr>
                <w:noProof/>
                <w:webHidden/>
              </w:rPr>
              <w:tab/>
            </w:r>
            <w:r w:rsidR="00BB6574">
              <w:rPr>
                <w:noProof/>
                <w:webHidden/>
              </w:rPr>
              <w:fldChar w:fldCharType="begin"/>
            </w:r>
            <w:r w:rsidR="00BB6574">
              <w:rPr>
                <w:noProof/>
                <w:webHidden/>
              </w:rPr>
              <w:instrText xml:space="preserve"> PAGEREF _Toc27156415 \h </w:instrText>
            </w:r>
            <w:r w:rsidR="00BB6574">
              <w:rPr>
                <w:noProof/>
                <w:webHidden/>
              </w:rPr>
            </w:r>
            <w:r w:rsidR="00BB6574">
              <w:rPr>
                <w:noProof/>
                <w:webHidden/>
              </w:rPr>
              <w:fldChar w:fldCharType="separate"/>
            </w:r>
            <w:r w:rsidR="00E34DD1">
              <w:rPr>
                <w:noProof/>
                <w:webHidden/>
              </w:rPr>
              <w:t>79</w:t>
            </w:r>
            <w:r w:rsidR="00BB6574">
              <w:rPr>
                <w:noProof/>
                <w:webHidden/>
              </w:rPr>
              <w:fldChar w:fldCharType="end"/>
            </w:r>
          </w:hyperlink>
        </w:p>
        <w:p w14:paraId="54FCF3CC" w14:textId="4CAA6E5E"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416" w:history="1">
            <w:r w:rsidR="00BB6574" w:rsidRPr="00EE6424">
              <w:rPr>
                <w:rStyle w:val="Hyperlink"/>
                <w:noProof/>
              </w:rPr>
              <w:t>5.3</w:t>
            </w:r>
            <w:r w:rsidR="00BB6574">
              <w:rPr>
                <w:rFonts w:asciiTheme="minorHAnsi" w:eastAsiaTheme="minorEastAsia" w:hAnsiTheme="minorHAnsi" w:cstheme="minorBidi"/>
                <w:noProof/>
                <w:color w:val="auto"/>
                <w:sz w:val="22"/>
                <w:szCs w:val="22"/>
              </w:rPr>
              <w:tab/>
            </w:r>
            <w:r w:rsidR="00BB6574" w:rsidRPr="00EE6424">
              <w:rPr>
                <w:rStyle w:val="Hyperlink"/>
                <w:noProof/>
              </w:rPr>
              <w:t>Results and discussion</w:t>
            </w:r>
            <w:r w:rsidR="00BB6574">
              <w:rPr>
                <w:noProof/>
                <w:webHidden/>
              </w:rPr>
              <w:tab/>
            </w:r>
            <w:r w:rsidR="00BB6574">
              <w:rPr>
                <w:noProof/>
                <w:webHidden/>
              </w:rPr>
              <w:fldChar w:fldCharType="begin"/>
            </w:r>
            <w:r w:rsidR="00BB6574">
              <w:rPr>
                <w:noProof/>
                <w:webHidden/>
              </w:rPr>
              <w:instrText xml:space="preserve"> PAGEREF _Toc27156416 \h </w:instrText>
            </w:r>
            <w:r w:rsidR="00BB6574">
              <w:rPr>
                <w:noProof/>
                <w:webHidden/>
              </w:rPr>
            </w:r>
            <w:r w:rsidR="00BB6574">
              <w:rPr>
                <w:noProof/>
                <w:webHidden/>
              </w:rPr>
              <w:fldChar w:fldCharType="separate"/>
            </w:r>
            <w:r w:rsidR="00E34DD1">
              <w:rPr>
                <w:noProof/>
                <w:webHidden/>
              </w:rPr>
              <w:t>82</w:t>
            </w:r>
            <w:r w:rsidR="00BB6574">
              <w:rPr>
                <w:noProof/>
                <w:webHidden/>
              </w:rPr>
              <w:fldChar w:fldCharType="end"/>
            </w:r>
          </w:hyperlink>
        </w:p>
        <w:p w14:paraId="0721C59C" w14:textId="2BFAF784"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417" w:history="1">
            <w:r w:rsidR="00BB6574" w:rsidRPr="00EE6424">
              <w:rPr>
                <w:rStyle w:val="Hyperlink"/>
                <w:noProof/>
              </w:rPr>
              <w:t>5.4</w:t>
            </w:r>
            <w:r w:rsidR="00BB6574">
              <w:rPr>
                <w:rFonts w:asciiTheme="minorHAnsi" w:eastAsiaTheme="minorEastAsia" w:hAnsiTheme="minorHAnsi" w:cstheme="minorBidi"/>
                <w:noProof/>
                <w:color w:val="auto"/>
                <w:sz w:val="22"/>
                <w:szCs w:val="22"/>
              </w:rPr>
              <w:tab/>
            </w:r>
            <w:r w:rsidR="00BB6574" w:rsidRPr="00EE6424">
              <w:rPr>
                <w:rStyle w:val="Hyperlink"/>
                <w:noProof/>
              </w:rPr>
              <w:t>Conclusion</w:t>
            </w:r>
            <w:r w:rsidR="00BB6574">
              <w:rPr>
                <w:noProof/>
                <w:webHidden/>
              </w:rPr>
              <w:tab/>
            </w:r>
            <w:r w:rsidR="00BB6574">
              <w:rPr>
                <w:noProof/>
                <w:webHidden/>
              </w:rPr>
              <w:fldChar w:fldCharType="begin"/>
            </w:r>
            <w:r w:rsidR="00BB6574">
              <w:rPr>
                <w:noProof/>
                <w:webHidden/>
              </w:rPr>
              <w:instrText xml:space="preserve"> PAGEREF _Toc27156417 \h </w:instrText>
            </w:r>
            <w:r w:rsidR="00BB6574">
              <w:rPr>
                <w:noProof/>
                <w:webHidden/>
              </w:rPr>
            </w:r>
            <w:r w:rsidR="00BB6574">
              <w:rPr>
                <w:noProof/>
                <w:webHidden/>
              </w:rPr>
              <w:fldChar w:fldCharType="separate"/>
            </w:r>
            <w:r w:rsidR="00E34DD1">
              <w:rPr>
                <w:noProof/>
                <w:webHidden/>
              </w:rPr>
              <w:t>89</w:t>
            </w:r>
            <w:r w:rsidR="00BB6574">
              <w:rPr>
                <w:noProof/>
                <w:webHidden/>
              </w:rPr>
              <w:fldChar w:fldCharType="end"/>
            </w:r>
          </w:hyperlink>
        </w:p>
        <w:p w14:paraId="35A6A5BF" w14:textId="01633835" w:rsidR="00BB6574" w:rsidRDefault="009444C8">
          <w:pPr>
            <w:pStyle w:val="TOC2"/>
            <w:tabs>
              <w:tab w:val="right" w:leader="dot" w:pos="9350"/>
            </w:tabs>
            <w:rPr>
              <w:rFonts w:asciiTheme="minorHAnsi" w:eastAsiaTheme="minorEastAsia" w:hAnsiTheme="minorHAnsi" w:cstheme="minorBidi"/>
              <w:noProof/>
              <w:color w:val="auto"/>
              <w:sz w:val="22"/>
              <w:szCs w:val="22"/>
            </w:rPr>
          </w:pPr>
          <w:hyperlink w:anchor="_Toc27156418" w:history="1">
            <w:r w:rsidR="00BB6574" w:rsidRPr="00EE6424">
              <w:rPr>
                <w:rStyle w:val="Hyperlink"/>
                <w:noProof/>
              </w:rPr>
              <w:t>Acknowledgements</w:t>
            </w:r>
            <w:r w:rsidR="00BB6574">
              <w:rPr>
                <w:noProof/>
                <w:webHidden/>
              </w:rPr>
              <w:tab/>
            </w:r>
            <w:r w:rsidR="00BB6574">
              <w:rPr>
                <w:noProof/>
                <w:webHidden/>
              </w:rPr>
              <w:fldChar w:fldCharType="begin"/>
            </w:r>
            <w:r w:rsidR="00BB6574">
              <w:rPr>
                <w:noProof/>
                <w:webHidden/>
              </w:rPr>
              <w:instrText xml:space="preserve"> PAGEREF _Toc27156418 \h </w:instrText>
            </w:r>
            <w:r w:rsidR="00BB6574">
              <w:rPr>
                <w:noProof/>
                <w:webHidden/>
              </w:rPr>
            </w:r>
            <w:r w:rsidR="00BB6574">
              <w:rPr>
                <w:noProof/>
                <w:webHidden/>
              </w:rPr>
              <w:fldChar w:fldCharType="separate"/>
            </w:r>
            <w:r w:rsidR="00E34DD1">
              <w:rPr>
                <w:noProof/>
                <w:webHidden/>
              </w:rPr>
              <w:t>90</w:t>
            </w:r>
            <w:r w:rsidR="00BB6574">
              <w:rPr>
                <w:noProof/>
                <w:webHidden/>
              </w:rPr>
              <w:fldChar w:fldCharType="end"/>
            </w:r>
          </w:hyperlink>
        </w:p>
        <w:p w14:paraId="55317371" w14:textId="728305E0" w:rsidR="00BB6574" w:rsidRDefault="009444C8">
          <w:pPr>
            <w:pStyle w:val="TOC1"/>
            <w:rPr>
              <w:rFonts w:asciiTheme="minorHAnsi" w:eastAsiaTheme="minorEastAsia" w:hAnsiTheme="minorHAnsi" w:cstheme="minorBidi"/>
              <w:noProof/>
              <w:color w:val="auto"/>
              <w:sz w:val="22"/>
              <w:szCs w:val="22"/>
            </w:rPr>
          </w:pPr>
          <w:hyperlink w:anchor="_Toc27156419" w:history="1">
            <w:r w:rsidR="00BB6574" w:rsidRPr="00EE6424">
              <w:rPr>
                <w:rStyle w:val="Hyperlink"/>
                <w:noProof/>
              </w:rPr>
              <w:t>Chapter 6: Conclusions and outlook</w:t>
            </w:r>
            <w:r w:rsidR="00BB6574">
              <w:rPr>
                <w:noProof/>
                <w:webHidden/>
              </w:rPr>
              <w:tab/>
            </w:r>
            <w:r w:rsidR="00BB6574">
              <w:rPr>
                <w:noProof/>
                <w:webHidden/>
              </w:rPr>
              <w:fldChar w:fldCharType="begin"/>
            </w:r>
            <w:r w:rsidR="00BB6574">
              <w:rPr>
                <w:noProof/>
                <w:webHidden/>
              </w:rPr>
              <w:instrText xml:space="preserve"> PAGEREF _Toc27156419 \h </w:instrText>
            </w:r>
            <w:r w:rsidR="00BB6574">
              <w:rPr>
                <w:noProof/>
                <w:webHidden/>
              </w:rPr>
            </w:r>
            <w:r w:rsidR="00BB6574">
              <w:rPr>
                <w:noProof/>
                <w:webHidden/>
              </w:rPr>
              <w:fldChar w:fldCharType="separate"/>
            </w:r>
            <w:r w:rsidR="00E34DD1">
              <w:rPr>
                <w:noProof/>
                <w:webHidden/>
              </w:rPr>
              <w:t>91</w:t>
            </w:r>
            <w:r w:rsidR="00BB6574">
              <w:rPr>
                <w:noProof/>
                <w:webHidden/>
              </w:rPr>
              <w:fldChar w:fldCharType="end"/>
            </w:r>
          </w:hyperlink>
        </w:p>
        <w:p w14:paraId="652694D5" w14:textId="3DC62E33"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420" w:history="1">
            <w:r w:rsidR="00BB6574" w:rsidRPr="00EE6424">
              <w:rPr>
                <w:rStyle w:val="Hyperlink"/>
                <w:noProof/>
              </w:rPr>
              <w:t>6.1</w:t>
            </w:r>
            <w:r w:rsidR="00BB6574">
              <w:rPr>
                <w:rFonts w:asciiTheme="minorHAnsi" w:eastAsiaTheme="minorEastAsia" w:hAnsiTheme="minorHAnsi" w:cstheme="minorBidi"/>
                <w:noProof/>
                <w:color w:val="auto"/>
                <w:sz w:val="22"/>
                <w:szCs w:val="22"/>
              </w:rPr>
              <w:tab/>
            </w:r>
            <w:r w:rsidR="00BB6574" w:rsidRPr="00EE6424">
              <w:rPr>
                <w:rStyle w:val="Hyperlink"/>
                <w:noProof/>
              </w:rPr>
              <w:t>Dissertation Summary</w:t>
            </w:r>
            <w:r w:rsidR="00BB6574">
              <w:rPr>
                <w:noProof/>
                <w:webHidden/>
              </w:rPr>
              <w:tab/>
            </w:r>
            <w:r w:rsidR="00BB6574">
              <w:rPr>
                <w:noProof/>
                <w:webHidden/>
              </w:rPr>
              <w:fldChar w:fldCharType="begin"/>
            </w:r>
            <w:r w:rsidR="00BB6574">
              <w:rPr>
                <w:noProof/>
                <w:webHidden/>
              </w:rPr>
              <w:instrText xml:space="preserve"> PAGEREF _Toc27156420 \h </w:instrText>
            </w:r>
            <w:r w:rsidR="00BB6574">
              <w:rPr>
                <w:noProof/>
                <w:webHidden/>
              </w:rPr>
            </w:r>
            <w:r w:rsidR="00BB6574">
              <w:rPr>
                <w:noProof/>
                <w:webHidden/>
              </w:rPr>
              <w:fldChar w:fldCharType="separate"/>
            </w:r>
            <w:r w:rsidR="00E34DD1">
              <w:rPr>
                <w:noProof/>
                <w:webHidden/>
              </w:rPr>
              <w:t>91</w:t>
            </w:r>
            <w:r w:rsidR="00BB6574">
              <w:rPr>
                <w:noProof/>
                <w:webHidden/>
              </w:rPr>
              <w:fldChar w:fldCharType="end"/>
            </w:r>
          </w:hyperlink>
        </w:p>
        <w:p w14:paraId="1428A6F8" w14:textId="236AA7E8" w:rsidR="00BB6574" w:rsidRDefault="009444C8">
          <w:pPr>
            <w:pStyle w:val="TOC1"/>
            <w:rPr>
              <w:rFonts w:asciiTheme="minorHAnsi" w:eastAsiaTheme="minorEastAsia" w:hAnsiTheme="minorHAnsi" w:cstheme="minorBidi"/>
              <w:noProof/>
              <w:color w:val="auto"/>
              <w:sz w:val="22"/>
              <w:szCs w:val="22"/>
            </w:rPr>
          </w:pPr>
          <w:hyperlink w:anchor="_Toc27156421" w:history="1">
            <w:r w:rsidR="00BB6574" w:rsidRPr="00EE6424">
              <w:rPr>
                <w:rStyle w:val="Hyperlink"/>
                <w:noProof/>
              </w:rPr>
              <w:t>References</w:t>
            </w:r>
            <w:r w:rsidR="00BB6574">
              <w:rPr>
                <w:noProof/>
                <w:webHidden/>
              </w:rPr>
              <w:tab/>
            </w:r>
            <w:r w:rsidR="00BB6574">
              <w:rPr>
                <w:noProof/>
                <w:webHidden/>
              </w:rPr>
              <w:fldChar w:fldCharType="begin"/>
            </w:r>
            <w:r w:rsidR="00BB6574">
              <w:rPr>
                <w:noProof/>
                <w:webHidden/>
              </w:rPr>
              <w:instrText xml:space="preserve"> PAGEREF _Toc27156421 \h </w:instrText>
            </w:r>
            <w:r w:rsidR="00BB6574">
              <w:rPr>
                <w:noProof/>
                <w:webHidden/>
              </w:rPr>
            </w:r>
            <w:r w:rsidR="00BB6574">
              <w:rPr>
                <w:noProof/>
                <w:webHidden/>
              </w:rPr>
              <w:fldChar w:fldCharType="separate"/>
            </w:r>
            <w:r w:rsidR="00E34DD1">
              <w:rPr>
                <w:noProof/>
                <w:webHidden/>
              </w:rPr>
              <w:t>94</w:t>
            </w:r>
            <w:r w:rsidR="00BB6574">
              <w:rPr>
                <w:noProof/>
                <w:webHidden/>
              </w:rPr>
              <w:fldChar w:fldCharType="end"/>
            </w:r>
          </w:hyperlink>
        </w:p>
        <w:p w14:paraId="769A27AC" w14:textId="6DA62040" w:rsidR="00BB6574" w:rsidRDefault="009444C8">
          <w:pPr>
            <w:pStyle w:val="TOC1"/>
            <w:rPr>
              <w:rFonts w:asciiTheme="minorHAnsi" w:eastAsiaTheme="minorEastAsia" w:hAnsiTheme="minorHAnsi" w:cstheme="minorBidi"/>
              <w:noProof/>
              <w:color w:val="auto"/>
              <w:sz w:val="22"/>
              <w:szCs w:val="22"/>
            </w:rPr>
          </w:pPr>
          <w:hyperlink w:anchor="_Toc27156422" w:history="1">
            <w:r w:rsidR="00BB6574" w:rsidRPr="00EE6424">
              <w:rPr>
                <w:rStyle w:val="Hyperlink"/>
                <w:noProof/>
              </w:rPr>
              <w:t>Appendix</w:t>
            </w:r>
            <w:r w:rsidR="00BB6574">
              <w:rPr>
                <w:noProof/>
                <w:webHidden/>
              </w:rPr>
              <w:tab/>
            </w:r>
            <w:r w:rsidR="00BB6574">
              <w:rPr>
                <w:noProof/>
                <w:webHidden/>
              </w:rPr>
              <w:fldChar w:fldCharType="begin"/>
            </w:r>
            <w:r w:rsidR="00BB6574">
              <w:rPr>
                <w:noProof/>
                <w:webHidden/>
              </w:rPr>
              <w:instrText xml:space="preserve"> PAGEREF _Toc27156422 \h </w:instrText>
            </w:r>
            <w:r w:rsidR="00BB6574">
              <w:rPr>
                <w:noProof/>
                <w:webHidden/>
              </w:rPr>
            </w:r>
            <w:r w:rsidR="00BB6574">
              <w:rPr>
                <w:noProof/>
                <w:webHidden/>
              </w:rPr>
              <w:fldChar w:fldCharType="separate"/>
            </w:r>
            <w:r w:rsidR="00E34DD1">
              <w:rPr>
                <w:noProof/>
                <w:webHidden/>
              </w:rPr>
              <w:t>105</w:t>
            </w:r>
            <w:r w:rsidR="00BB6574">
              <w:rPr>
                <w:noProof/>
                <w:webHidden/>
              </w:rPr>
              <w:fldChar w:fldCharType="end"/>
            </w:r>
          </w:hyperlink>
        </w:p>
        <w:p w14:paraId="12F0D870" w14:textId="754570FF"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423" w:history="1">
            <w:r w:rsidR="00BB6574" w:rsidRPr="00EE6424">
              <w:rPr>
                <w:rStyle w:val="Hyperlink"/>
                <w:noProof/>
              </w:rPr>
              <w:t>A.</w:t>
            </w:r>
            <w:r w:rsidR="00BB6574">
              <w:rPr>
                <w:rFonts w:asciiTheme="minorHAnsi" w:eastAsiaTheme="minorEastAsia" w:hAnsiTheme="minorHAnsi" w:cstheme="minorBidi"/>
                <w:noProof/>
                <w:color w:val="auto"/>
                <w:sz w:val="22"/>
                <w:szCs w:val="22"/>
              </w:rPr>
              <w:tab/>
            </w:r>
            <w:r w:rsidR="00BB6574" w:rsidRPr="00EE6424">
              <w:rPr>
                <w:rStyle w:val="Hyperlink"/>
                <w:noProof/>
              </w:rPr>
              <w:t>Structural parameters and charge distribution in Chapter 2</w:t>
            </w:r>
            <w:r w:rsidR="00BB6574">
              <w:rPr>
                <w:noProof/>
                <w:webHidden/>
              </w:rPr>
              <w:tab/>
            </w:r>
            <w:r w:rsidR="00BB6574">
              <w:rPr>
                <w:noProof/>
                <w:webHidden/>
              </w:rPr>
              <w:fldChar w:fldCharType="begin"/>
            </w:r>
            <w:r w:rsidR="00BB6574">
              <w:rPr>
                <w:noProof/>
                <w:webHidden/>
              </w:rPr>
              <w:instrText xml:space="preserve"> PAGEREF _Toc27156423 \h </w:instrText>
            </w:r>
            <w:r w:rsidR="00BB6574">
              <w:rPr>
                <w:noProof/>
                <w:webHidden/>
              </w:rPr>
            </w:r>
            <w:r w:rsidR="00BB6574">
              <w:rPr>
                <w:noProof/>
                <w:webHidden/>
              </w:rPr>
              <w:fldChar w:fldCharType="separate"/>
            </w:r>
            <w:r w:rsidR="00E34DD1">
              <w:rPr>
                <w:noProof/>
                <w:webHidden/>
              </w:rPr>
              <w:t>105</w:t>
            </w:r>
            <w:r w:rsidR="00BB6574">
              <w:rPr>
                <w:noProof/>
                <w:webHidden/>
              </w:rPr>
              <w:fldChar w:fldCharType="end"/>
            </w:r>
          </w:hyperlink>
        </w:p>
        <w:p w14:paraId="3CAC0A58" w14:textId="34F41075"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424" w:history="1">
            <w:r w:rsidR="00BB6574" w:rsidRPr="00EE6424">
              <w:rPr>
                <w:rStyle w:val="Hyperlink"/>
                <w:noProof/>
              </w:rPr>
              <w:t>B.</w:t>
            </w:r>
            <w:r w:rsidR="00BB6574">
              <w:rPr>
                <w:rFonts w:asciiTheme="minorHAnsi" w:eastAsiaTheme="minorEastAsia" w:hAnsiTheme="minorHAnsi" w:cstheme="minorBidi"/>
                <w:noProof/>
                <w:color w:val="auto"/>
                <w:sz w:val="22"/>
                <w:szCs w:val="22"/>
              </w:rPr>
              <w:tab/>
            </w:r>
            <w:r w:rsidR="00BB6574" w:rsidRPr="00EE6424">
              <w:rPr>
                <w:rStyle w:val="Hyperlink"/>
                <w:noProof/>
              </w:rPr>
              <w:t>Reaction energy and reaction pathway of GVL in Chapter 3</w:t>
            </w:r>
            <w:r w:rsidR="00BB6574">
              <w:rPr>
                <w:noProof/>
                <w:webHidden/>
              </w:rPr>
              <w:tab/>
            </w:r>
            <w:r w:rsidR="00BB6574">
              <w:rPr>
                <w:noProof/>
                <w:webHidden/>
              </w:rPr>
              <w:fldChar w:fldCharType="begin"/>
            </w:r>
            <w:r w:rsidR="00BB6574">
              <w:rPr>
                <w:noProof/>
                <w:webHidden/>
              </w:rPr>
              <w:instrText xml:space="preserve"> PAGEREF _Toc27156424 \h </w:instrText>
            </w:r>
            <w:r w:rsidR="00BB6574">
              <w:rPr>
                <w:noProof/>
                <w:webHidden/>
              </w:rPr>
            </w:r>
            <w:r w:rsidR="00BB6574">
              <w:rPr>
                <w:noProof/>
                <w:webHidden/>
              </w:rPr>
              <w:fldChar w:fldCharType="separate"/>
            </w:r>
            <w:r w:rsidR="00E34DD1">
              <w:rPr>
                <w:noProof/>
                <w:webHidden/>
              </w:rPr>
              <w:t>112</w:t>
            </w:r>
            <w:r w:rsidR="00BB6574">
              <w:rPr>
                <w:noProof/>
                <w:webHidden/>
              </w:rPr>
              <w:fldChar w:fldCharType="end"/>
            </w:r>
          </w:hyperlink>
        </w:p>
        <w:p w14:paraId="2F159AA7" w14:textId="55044878"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425" w:history="1">
            <w:r w:rsidR="00BB6574" w:rsidRPr="00EE6424">
              <w:rPr>
                <w:rStyle w:val="Hyperlink"/>
                <w:noProof/>
              </w:rPr>
              <w:t>C.</w:t>
            </w:r>
            <w:r w:rsidR="00BB6574">
              <w:rPr>
                <w:rFonts w:asciiTheme="minorHAnsi" w:eastAsiaTheme="minorEastAsia" w:hAnsiTheme="minorHAnsi" w:cstheme="minorBidi"/>
                <w:noProof/>
                <w:color w:val="auto"/>
                <w:sz w:val="22"/>
                <w:szCs w:val="22"/>
              </w:rPr>
              <w:tab/>
            </w:r>
            <w:r w:rsidR="00BB6574" w:rsidRPr="00EE6424">
              <w:rPr>
                <w:rStyle w:val="Hyperlink"/>
                <w:noProof/>
              </w:rPr>
              <w:t>H/D exchange and DFT Energy profile in Chapter 4</w:t>
            </w:r>
            <w:r w:rsidR="00BB6574">
              <w:rPr>
                <w:noProof/>
                <w:webHidden/>
              </w:rPr>
              <w:tab/>
            </w:r>
            <w:r w:rsidR="00BB6574">
              <w:rPr>
                <w:noProof/>
                <w:webHidden/>
              </w:rPr>
              <w:fldChar w:fldCharType="begin"/>
            </w:r>
            <w:r w:rsidR="00BB6574">
              <w:rPr>
                <w:noProof/>
                <w:webHidden/>
              </w:rPr>
              <w:instrText xml:space="preserve"> PAGEREF _Toc27156425 \h </w:instrText>
            </w:r>
            <w:r w:rsidR="00BB6574">
              <w:rPr>
                <w:noProof/>
                <w:webHidden/>
              </w:rPr>
            </w:r>
            <w:r w:rsidR="00BB6574">
              <w:rPr>
                <w:noProof/>
                <w:webHidden/>
              </w:rPr>
              <w:fldChar w:fldCharType="separate"/>
            </w:r>
            <w:r w:rsidR="00E34DD1">
              <w:rPr>
                <w:noProof/>
                <w:webHidden/>
              </w:rPr>
              <w:t>115</w:t>
            </w:r>
            <w:r w:rsidR="00BB6574">
              <w:rPr>
                <w:noProof/>
                <w:webHidden/>
              </w:rPr>
              <w:fldChar w:fldCharType="end"/>
            </w:r>
          </w:hyperlink>
        </w:p>
        <w:p w14:paraId="6ADAB37C" w14:textId="4E238D7B" w:rsidR="00BB6574" w:rsidRDefault="009444C8">
          <w:pPr>
            <w:pStyle w:val="TOC2"/>
            <w:tabs>
              <w:tab w:val="left" w:pos="880"/>
              <w:tab w:val="right" w:leader="dot" w:pos="9350"/>
            </w:tabs>
            <w:rPr>
              <w:rFonts w:asciiTheme="minorHAnsi" w:eastAsiaTheme="minorEastAsia" w:hAnsiTheme="minorHAnsi" w:cstheme="minorBidi"/>
              <w:noProof/>
              <w:color w:val="auto"/>
              <w:sz w:val="22"/>
              <w:szCs w:val="22"/>
            </w:rPr>
          </w:pPr>
          <w:hyperlink w:anchor="_Toc27156426" w:history="1">
            <w:r w:rsidR="00BB6574" w:rsidRPr="00EE6424">
              <w:rPr>
                <w:rStyle w:val="Hyperlink"/>
                <w:noProof/>
              </w:rPr>
              <w:t>D.</w:t>
            </w:r>
            <w:r w:rsidR="00BB6574">
              <w:rPr>
                <w:rFonts w:asciiTheme="minorHAnsi" w:eastAsiaTheme="minorEastAsia" w:hAnsiTheme="minorHAnsi" w:cstheme="minorBidi"/>
                <w:noProof/>
                <w:color w:val="auto"/>
                <w:sz w:val="22"/>
                <w:szCs w:val="22"/>
              </w:rPr>
              <w:tab/>
            </w:r>
            <w:r w:rsidR="00BB6574" w:rsidRPr="00EE6424">
              <w:rPr>
                <w:rStyle w:val="Hyperlink"/>
                <w:noProof/>
              </w:rPr>
              <w:t>Computational Hydrogen Electrode Model for relating first principal study calculations to experimental results in Chapter 5</w:t>
            </w:r>
            <w:r w:rsidR="00BB6574">
              <w:rPr>
                <w:noProof/>
                <w:webHidden/>
              </w:rPr>
              <w:tab/>
            </w:r>
            <w:r w:rsidR="00BB6574">
              <w:rPr>
                <w:noProof/>
                <w:webHidden/>
              </w:rPr>
              <w:fldChar w:fldCharType="begin"/>
            </w:r>
            <w:r w:rsidR="00BB6574">
              <w:rPr>
                <w:noProof/>
                <w:webHidden/>
              </w:rPr>
              <w:instrText xml:space="preserve"> PAGEREF _Toc27156426 \h </w:instrText>
            </w:r>
            <w:r w:rsidR="00BB6574">
              <w:rPr>
                <w:noProof/>
                <w:webHidden/>
              </w:rPr>
            </w:r>
            <w:r w:rsidR="00BB6574">
              <w:rPr>
                <w:noProof/>
                <w:webHidden/>
              </w:rPr>
              <w:fldChar w:fldCharType="separate"/>
            </w:r>
            <w:r w:rsidR="00E34DD1">
              <w:rPr>
                <w:noProof/>
                <w:webHidden/>
              </w:rPr>
              <w:t>119</w:t>
            </w:r>
            <w:r w:rsidR="00BB6574">
              <w:rPr>
                <w:noProof/>
                <w:webHidden/>
              </w:rPr>
              <w:fldChar w:fldCharType="end"/>
            </w:r>
          </w:hyperlink>
        </w:p>
        <w:p w14:paraId="1545F533" w14:textId="63248C70" w:rsidR="00513F03" w:rsidRDefault="00513F03" w:rsidP="00513F03">
          <w:r>
            <w:rPr>
              <w:b/>
              <w:bCs/>
              <w:noProof/>
            </w:rPr>
            <w:fldChar w:fldCharType="end"/>
          </w:r>
        </w:p>
      </w:sdtContent>
    </w:sdt>
    <w:p w14:paraId="23B3D76A" w14:textId="618AEEC6" w:rsidR="007370FF" w:rsidRPr="008A3203" w:rsidRDefault="007370FF" w:rsidP="007370FF">
      <w:pPr>
        <w:rPr>
          <w:rStyle w:val="Hyperlink"/>
          <w:noProof/>
        </w:rPr>
      </w:pPr>
      <w:r>
        <w:br w:type="page"/>
      </w:r>
      <w:r w:rsidRPr="007370FF">
        <w:rPr>
          <w:rStyle w:val="Hyperlink"/>
          <w:rFonts w:cs="Times New Roman"/>
          <w:i/>
          <w:noProof/>
          <w:szCs w:val="24"/>
        </w:rPr>
        <w:fldChar w:fldCharType="begin"/>
      </w:r>
      <w:r w:rsidRPr="007370FF">
        <w:rPr>
          <w:rStyle w:val="Hyperlink"/>
          <w:rFonts w:cs="Times New Roman"/>
          <w:i/>
          <w:noProof/>
          <w:szCs w:val="24"/>
        </w:rPr>
        <w:instrText xml:space="preserve"> TOC \h \z \c "Table" </w:instrText>
      </w:r>
      <w:r w:rsidRPr="007370FF">
        <w:rPr>
          <w:rStyle w:val="Hyperlink"/>
          <w:rFonts w:cs="Times New Roman"/>
          <w:i/>
          <w:noProof/>
          <w:szCs w:val="24"/>
        </w:rPr>
        <w:fldChar w:fldCharType="separate"/>
      </w:r>
    </w:p>
    <w:p w14:paraId="1C427B90" w14:textId="20A3E473" w:rsidR="008A3203" w:rsidRPr="00FA6597" w:rsidRDefault="007370FF" w:rsidP="008A3203">
      <w:pPr>
        <w:pStyle w:val="Heading1"/>
        <w:spacing w:after="240" w:line="480" w:lineRule="auto"/>
      </w:pPr>
      <w:bookmarkStart w:id="4" w:name="_Toc27156385"/>
      <w:r w:rsidRPr="00FA6597">
        <w:lastRenderedPageBreak/>
        <w:t>List of Tables</w:t>
      </w:r>
      <w:bookmarkEnd w:id="4"/>
    </w:p>
    <w:p w14:paraId="455BB5DB" w14:textId="675D5C5D" w:rsidR="007370FF" w:rsidRPr="00BB6574" w:rsidRDefault="009444C8" w:rsidP="00BB6574">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7090261" w:history="1">
        <w:r w:rsidR="007370FF" w:rsidRPr="00BB6574">
          <w:rPr>
            <w:rStyle w:val="Hyperlink"/>
            <w:rFonts w:ascii="Times New Roman" w:hAnsi="Times New Roman" w:cs="Times New Roman"/>
            <w:bCs/>
            <w:i w:val="0"/>
            <w:iCs w:val="0"/>
            <w:noProof/>
            <w:sz w:val="24"/>
            <w:szCs w:val="24"/>
          </w:rPr>
          <w:t>Table 1. Comparison of the experimental and theoretical displacements in the FePc height, in angstrom units, above the surface (averaged over ¨ the molecule in an atop, bridge and hollow site) for the Fe, C and N atoms upon ligation of NH3 (Ag(111)/FePc/(NH3)–Ag(111)/FePc) and H2O (Ag(111)/FePc/(H2O)–Ag(111)/FePc). The number in brackets is the uncertainty (standard error at two standard deviations) in the last decimal place.</w:t>
        </w:r>
        <w:r w:rsidR="007370FF" w:rsidRPr="00BB6574">
          <w:rPr>
            <w:rStyle w:val="Hyperlink"/>
            <w:rFonts w:ascii="Times New Roman" w:hAnsi="Times New Roman" w:cs="Times New Roman"/>
            <w:bCs/>
            <w:i w:val="0"/>
            <w:iCs w:val="0"/>
            <w:noProof/>
            <w:webHidden/>
            <w:sz w:val="24"/>
            <w:szCs w:val="24"/>
          </w:rPr>
          <w:tab/>
        </w:r>
        <w:r w:rsidR="007370FF" w:rsidRPr="00BB6574">
          <w:rPr>
            <w:rStyle w:val="Hyperlink"/>
            <w:rFonts w:ascii="Times New Roman" w:hAnsi="Times New Roman" w:cs="Times New Roman"/>
            <w:bCs/>
            <w:i w:val="0"/>
            <w:iCs w:val="0"/>
            <w:noProof/>
            <w:webHidden/>
            <w:sz w:val="24"/>
            <w:szCs w:val="24"/>
          </w:rPr>
          <w:fldChar w:fldCharType="begin"/>
        </w:r>
        <w:r w:rsidR="007370FF" w:rsidRPr="00BB6574">
          <w:rPr>
            <w:rStyle w:val="Hyperlink"/>
            <w:rFonts w:ascii="Times New Roman" w:hAnsi="Times New Roman" w:cs="Times New Roman"/>
            <w:bCs/>
            <w:i w:val="0"/>
            <w:iCs w:val="0"/>
            <w:noProof/>
            <w:webHidden/>
            <w:sz w:val="24"/>
            <w:szCs w:val="24"/>
          </w:rPr>
          <w:instrText xml:space="preserve"> PAGEREF _Toc7090261 \h </w:instrText>
        </w:r>
        <w:r w:rsidR="007370FF" w:rsidRPr="00BB6574">
          <w:rPr>
            <w:rStyle w:val="Hyperlink"/>
            <w:rFonts w:ascii="Times New Roman" w:hAnsi="Times New Roman" w:cs="Times New Roman"/>
            <w:bCs/>
            <w:i w:val="0"/>
            <w:iCs w:val="0"/>
            <w:noProof/>
            <w:webHidden/>
            <w:sz w:val="24"/>
            <w:szCs w:val="24"/>
          </w:rPr>
        </w:r>
        <w:r w:rsidR="007370FF" w:rsidRPr="00BB6574">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24</w:t>
        </w:r>
        <w:r w:rsidR="007370FF" w:rsidRPr="00BB6574">
          <w:rPr>
            <w:rStyle w:val="Hyperlink"/>
            <w:rFonts w:ascii="Times New Roman" w:hAnsi="Times New Roman" w:cs="Times New Roman"/>
            <w:bCs/>
            <w:i w:val="0"/>
            <w:iCs w:val="0"/>
            <w:noProof/>
            <w:webHidden/>
            <w:sz w:val="24"/>
            <w:szCs w:val="24"/>
          </w:rPr>
          <w:fldChar w:fldCharType="end"/>
        </w:r>
      </w:hyperlink>
    </w:p>
    <w:p w14:paraId="6A5C5CCF" w14:textId="2CCE802A" w:rsidR="007370FF" w:rsidRPr="00BB6574" w:rsidRDefault="009444C8" w:rsidP="00BB6574">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7090262" w:history="1">
        <w:r w:rsidR="007370FF" w:rsidRPr="00BB6574">
          <w:rPr>
            <w:rStyle w:val="Hyperlink"/>
            <w:rFonts w:ascii="Times New Roman" w:hAnsi="Times New Roman" w:cs="Times New Roman"/>
            <w:bCs/>
            <w:i w:val="0"/>
            <w:iCs w:val="0"/>
            <w:noProof/>
            <w:sz w:val="24"/>
            <w:szCs w:val="24"/>
          </w:rPr>
          <w:t>Table 2 Adsorption Energy of GVL and All the Products</w:t>
        </w:r>
        <w:r w:rsidR="007370FF" w:rsidRPr="00BB6574">
          <w:rPr>
            <w:rStyle w:val="Hyperlink"/>
            <w:rFonts w:ascii="Times New Roman" w:hAnsi="Times New Roman" w:cs="Times New Roman"/>
            <w:bCs/>
            <w:i w:val="0"/>
            <w:iCs w:val="0"/>
            <w:noProof/>
            <w:webHidden/>
            <w:sz w:val="24"/>
            <w:szCs w:val="24"/>
          </w:rPr>
          <w:tab/>
        </w:r>
        <w:r w:rsidR="007370FF" w:rsidRPr="00BB6574">
          <w:rPr>
            <w:rStyle w:val="Hyperlink"/>
            <w:rFonts w:ascii="Times New Roman" w:hAnsi="Times New Roman" w:cs="Times New Roman"/>
            <w:bCs/>
            <w:i w:val="0"/>
            <w:iCs w:val="0"/>
            <w:noProof/>
            <w:webHidden/>
            <w:sz w:val="24"/>
            <w:szCs w:val="24"/>
          </w:rPr>
          <w:fldChar w:fldCharType="begin"/>
        </w:r>
        <w:r w:rsidR="007370FF" w:rsidRPr="00BB6574">
          <w:rPr>
            <w:rStyle w:val="Hyperlink"/>
            <w:rFonts w:ascii="Times New Roman" w:hAnsi="Times New Roman" w:cs="Times New Roman"/>
            <w:bCs/>
            <w:i w:val="0"/>
            <w:iCs w:val="0"/>
            <w:noProof/>
            <w:webHidden/>
            <w:sz w:val="24"/>
            <w:szCs w:val="24"/>
          </w:rPr>
          <w:instrText xml:space="preserve"> PAGEREF _Toc7090262 \h </w:instrText>
        </w:r>
        <w:r w:rsidR="007370FF" w:rsidRPr="00BB6574">
          <w:rPr>
            <w:rStyle w:val="Hyperlink"/>
            <w:rFonts w:ascii="Times New Roman" w:hAnsi="Times New Roman" w:cs="Times New Roman"/>
            <w:bCs/>
            <w:i w:val="0"/>
            <w:iCs w:val="0"/>
            <w:noProof/>
            <w:webHidden/>
            <w:sz w:val="24"/>
            <w:szCs w:val="24"/>
          </w:rPr>
        </w:r>
        <w:r w:rsidR="007370FF" w:rsidRPr="00BB6574">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42</w:t>
        </w:r>
        <w:r w:rsidR="007370FF" w:rsidRPr="00BB6574">
          <w:rPr>
            <w:rStyle w:val="Hyperlink"/>
            <w:rFonts w:ascii="Times New Roman" w:hAnsi="Times New Roman" w:cs="Times New Roman"/>
            <w:bCs/>
            <w:i w:val="0"/>
            <w:iCs w:val="0"/>
            <w:noProof/>
            <w:webHidden/>
            <w:sz w:val="24"/>
            <w:szCs w:val="24"/>
          </w:rPr>
          <w:fldChar w:fldCharType="end"/>
        </w:r>
      </w:hyperlink>
    </w:p>
    <w:p w14:paraId="746171A0" w14:textId="68AD1E34" w:rsidR="007370FF" w:rsidRPr="00BB6574" w:rsidRDefault="009444C8" w:rsidP="00BB6574">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7090263" w:history="1">
        <w:r w:rsidR="007370FF" w:rsidRPr="00BB6574">
          <w:rPr>
            <w:rStyle w:val="Hyperlink"/>
            <w:rFonts w:ascii="Times New Roman" w:hAnsi="Times New Roman" w:cs="Times New Roman"/>
            <w:bCs/>
            <w:i w:val="0"/>
            <w:iCs w:val="0"/>
            <w:noProof/>
            <w:sz w:val="24"/>
            <w:szCs w:val="24"/>
          </w:rPr>
          <w:t>Table 3. Maximum rate analysis. The maximum rates and the corresponding resistances are compared for reactions in the absence and presence of water, respectively. In water, both the shuttling mechanism and the parallel reaction paths have been taken into account.</w:t>
        </w:r>
        <w:r w:rsidR="007370FF" w:rsidRPr="00BB6574">
          <w:rPr>
            <w:rStyle w:val="Hyperlink"/>
            <w:rFonts w:ascii="Times New Roman" w:hAnsi="Times New Roman" w:cs="Times New Roman"/>
            <w:bCs/>
            <w:i w:val="0"/>
            <w:iCs w:val="0"/>
            <w:noProof/>
            <w:webHidden/>
            <w:sz w:val="24"/>
            <w:szCs w:val="24"/>
          </w:rPr>
          <w:tab/>
        </w:r>
        <w:r w:rsidR="007370FF" w:rsidRPr="00BB6574">
          <w:rPr>
            <w:rStyle w:val="Hyperlink"/>
            <w:rFonts w:ascii="Times New Roman" w:hAnsi="Times New Roman" w:cs="Times New Roman"/>
            <w:bCs/>
            <w:i w:val="0"/>
            <w:iCs w:val="0"/>
            <w:noProof/>
            <w:webHidden/>
            <w:sz w:val="24"/>
            <w:szCs w:val="24"/>
          </w:rPr>
          <w:fldChar w:fldCharType="begin"/>
        </w:r>
        <w:r w:rsidR="007370FF" w:rsidRPr="00BB6574">
          <w:rPr>
            <w:rStyle w:val="Hyperlink"/>
            <w:rFonts w:ascii="Times New Roman" w:hAnsi="Times New Roman" w:cs="Times New Roman"/>
            <w:bCs/>
            <w:i w:val="0"/>
            <w:iCs w:val="0"/>
            <w:noProof/>
            <w:webHidden/>
            <w:sz w:val="24"/>
            <w:szCs w:val="24"/>
          </w:rPr>
          <w:instrText xml:space="preserve"> PAGEREF _Toc7090263 \h </w:instrText>
        </w:r>
        <w:r w:rsidR="007370FF" w:rsidRPr="00BB6574">
          <w:rPr>
            <w:rStyle w:val="Hyperlink"/>
            <w:rFonts w:ascii="Times New Roman" w:hAnsi="Times New Roman" w:cs="Times New Roman"/>
            <w:bCs/>
            <w:i w:val="0"/>
            <w:iCs w:val="0"/>
            <w:noProof/>
            <w:webHidden/>
            <w:sz w:val="24"/>
            <w:szCs w:val="24"/>
          </w:rPr>
        </w:r>
        <w:r w:rsidR="007370FF" w:rsidRPr="00BB6574">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68</w:t>
        </w:r>
        <w:r w:rsidR="007370FF" w:rsidRPr="00BB6574">
          <w:rPr>
            <w:rStyle w:val="Hyperlink"/>
            <w:rFonts w:ascii="Times New Roman" w:hAnsi="Times New Roman" w:cs="Times New Roman"/>
            <w:bCs/>
            <w:i w:val="0"/>
            <w:iCs w:val="0"/>
            <w:noProof/>
            <w:webHidden/>
            <w:sz w:val="24"/>
            <w:szCs w:val="24"/>
          </w:rPr>
          <w:fldChar w:fldCharType="end"/>
        </w:r>
      </w:hyperlink>
    </w:p>
    <w:p w14:paraId="76A3B853" w14:textId="37695C22" w:rsidR="007370FF" w:rsidRDefault="007370FF" w:rsidP="007370FF">
      <w:pPr>
        <w:pStyle w:val="TableofFigures"/>
        <w:tabs>
          <w:tab w:val="right" w:leader="dot" w:pos="9350"/>
        </w:tabs>
        <w:spacing w:line="480" w:lineRule="auto"/>
      </w:pPr>
      <w:r w:rsidRPr="007370FF">
        <w:rPr>
          <w:rStyle w:val="Hyperlink"/>
          <w:rFonts w:ascii="Times New Roman" w:hAnsi="Times New Roman" w:cs="Times New Roman"/>
          <w:i w:val="0"/>
          <w:noProof/>
          <w:sz w:val="24"/>
          <w:szCs w:val="24"/>
        </w:rPr>
        <w:fldChar w:fldCharType="end"/>
      </w:r>
    </w:p>
    <w:p w14:paraId="600044DD" w14:textId="77777777" w:rsidR="007370FF" w:rsidRDefault="007370FF">
      <w:r>
        <w:br w:type="page"/>
      </w:r>
    </w:p>
    <w:p w14:paraId="1A4F50D9" w14:textId="648D6D38" w:rsidR="008A3203" w:rsidRPr="00FA6597" w:rsidRDefault="002429D0" w:rsidP="008A3203">
      <w:pPr>
        <w:pStyle w:val="Heading1"/>
        <w:spacing w:after="240" w:line="480" w:lineRule="auto"/>
      </w:pPr>
      <w:bookmarkStart w:id="5" w:name="_Toc27156386"/>
      <w:r w:rsidRPr="00FA6597">
        <w:lastRenderedPageBreak/>
        <w:t>List of Figures</w:t>
      </w:r>
      <w:bookmarkEnd w:id="5"/>
    </w:p>
    <w:p w14:paraId="31ED6541" w14:textId="66A5107A" w:rsidR="00FA6597" w:rsidRPr="00FA6597" w:rsidRDefault="00FA6597" w:rsidP="00FA6597">
      <w:pPr>
        <w:pStyle w:val="TableofFigures"/>
        <w:tabs>
          <w:tab w:val="right" w:leader="underscore" w:pos="9350"/>
        </w:tabs>
        <w:spacing w:after="120" w:line="240" w:lineRule="auto"/>
        <w:ind w:left="482" w:hanging="482"/>
        <w:contextualSpacing/>
        <w:rPr>
          <w:rFonts w:ascii="Times New Roman" w:eastAsiaTheme="minorEastAsia" w:hAnsi="Times New Roman" w:cs="Times New Roman"/>
          <w:bCs/>
          <w:i w:val="0"/>
          <w:iCs w:val="0"/>
          <w:noProof/>
          <w:color w:val="auto"/>
          <w:sz w:val="24"/>
          <w:szCs w:val="24"/>
        </w:rPr>
      </w:pPr>
      <w:r w:rsidRPr="00FA6597">
        <w:rPr>
          <w:rFonts w:ascii="Times New Roman" w:eastAsia="Times New Roman" w:hAnsi="Times New Roman" w:cs="Times New Roman"/>
          <w:bCs/>
          <w:i w:val="0"/>
          <w:iCs w:val="0"/>
          <w:caps/>
          <w:sz w:val="24"/>
          <w:szCs w:val="24"/>
        </w:rPr>
        <w:fldChar w:fldCharType="begin"/>
      </w:r>
      <w:r w:rsidRPr="00FA6597">
        <w:rPr>
          <w:rFonts w:ascii="Times New Roman" w:eastAsia="Times New Roman" w:hAnsi="Times New Roman" w:cs="Times New Roman"/>
          <w:bCs/>
          <w:i w:val="0"/>
          <w:iCs w:val="0"/>
          <w:caps/>
          <w:sz w:val="24"/>
          <w:szCs w:val="24"/>
        </w:rPr>
        <w:instrText xml:space="preserve"> TOC \h \z \c "Figure" </w:instrText>
      </w:r>
      <w:r w:rsidRPr="00FA6597">
        <w:rPr>
          <w:rFonts w:ascii="Times New Roman" w:eastAsia="Times New Roman" w:hAnsi="Times New Roman" w:cs="Times New Roman"/>
          <w:bCs/>
          <w:i w:val="0"/>
          <w:iCs w:val="0"/>
          <w:caps/>
          <w:sz w:val="24"/>
          <w:szCs w:val="24"/>
        </w:rPr>
        <w:fldChar w:fldCharType="separate"/>
      </w:r>
      <w:hyperlink w:anchor="_Toc26783728" w:history="1">
        <w:r w:rsidRPr="00FA6597">
          <w:rPr>
            <w:rStyle w:val="Hyperlink"/>
            <w:rFonts w:ascii="Times New Roman" w:hAnsi="Times New Roman" w:cs="Times New Roman"/>
            <w:bCs/>
            <w:i w:val="0"/>
            <w:iCs w:val="0"/>
            <w:noProof/>
            <w:sz w:val="24"/>
            <w:szCs w:val="24"/>
          </w:rPr>
          <w:t>Figure 1. Structures of biomass fractions before and after reactions (Adapted from [4])</w:t>
        </w:r>
        <w:r w:rsidRPr="00FA6597">
          <w:rPr>
            <w:rFonts w:ascii="Times New Roman" w:hAnsi="Times New Roman" w:cs="Times New Roman"/>
            <w:bCs/>
            <w:i w:val="0"/>
            <w:iCs w:val="0"/>
            <w:noProof/>
            <w:webHidden/>
            <w:sz w:val="24"/>
            <w:szCs w:val="24"/>
          </w:rPr>
          <w:tab/>
        </w:r>
        <w:r w:rsidRPr="00FA6597">
          <w:rPr>
            <w:rFonts w:ascii="Times New Roman" w:hAnsi="Times New Roman" w:cs="Times New Roman"/>
            <w:bCs/>
            <w:i w:val="0"/>
            <w:iCs w:val="0"/>
            <w:noProof/>
            <w:webHidden/>
            <w:sz w:val="24"/>
            <w:szCs w:val="24"/>
          </w:rPr>
          <w:fldChar w:fldCharType="begin"/>
        </w:r>
        <w:r w:rsidRPr="00FA6597">
          <w:rPr>
            <w:rFonts w:ascii="Times New Roman" w:hAnsi="Times New Roman" w:cs="Times New Roman"/>
            <w:bCs/>
            <w:i w:val="0"/>
            <w:iCs w:val="0"/>
            <w:noProof/>
            <w:webHidden/>
            <w:sz w:val="24"/>
            <w:szCs w:val="24"/>
          </w:rPr>
          <w:instrText xml:space="preserve"> PAGEREF _Toc26783728 \h </w:instrText>
        </w:r>
        <w:r w:rsidRPr="00FA6597">
          <w:rPr>
            <w:rFonts w:ascii="Times New Roman" w:hAnsi="Times New Roman" w:cs="Times New Roman"/>
            <w:bCs/>
            <w:i w:val="0"/>
            <w:iCs w:val="0"/>
            <w:noProof/>
            <w:webHidden/>
            <w:sz w:val="24"/>
            <w:szCs w:val="24"/>
          </w:rPr>
        </w:r>
        <w:r w:rsidRPr="00FA6597">
          <w:rPr>
            <w:rFonts w:ascii="Times New Roman" w:hAnsi="Times New Roman" w:cs="Times New Roman"/>
            <w:bCs/>
            <w:i w:val="0"/>
            <w:iCs w:val="0"/>
            <w:noProof/>
            <w:webHidden/>
            <w:sz w:val="24"/>
            <w:szCs w:val="24"/>
          </w:rPr>
          <w:fldChar w:fldCharType="separate"/>
        </w:r>
        <w:r w:rsidR="006A61BF">
          <w:rPr>
            <w:rFonts w:ascii="Times New Roman" w:hAnsi="Times New Roman" w:cs="Times New Roman"/>
            <w:bCs/>
            <w:i w:val="0"/>
            <w:iCs w:val="0"/>
            <w:noProof/>
            <w:webHidden/>
            <w:sz w:val="24"/>
            <w:szCs w:val="24"/>
          </w:rPr>
          <w:t>4</w:t>
        </w:r>
        <w:r w:rsidRPr="00FA6597">
          <w:rPr>
            <w:rFonts w:ascii="Times New Roman" w:hAnsi="Times New Roman" w:cs="Times New Roman"/>
            <w:bCs/>
            <w:i w:val="0"/>
            <w:iCs w:val="0"/>
            <w:noProof/>
            <w:webHidden/>
            <w:sz w:val="24"/>
            <w:szCs w:val="24"/>
          </w:rPr>
          <w:fldChar w:fldCharType="end"/>
        </w:r>
      </w:hyperlink>
    </w:p>
    <w:p w14:paraId="7B5236FE" w14:textId="7D9AA9BB" w:rsidR="00FA6597" w:rsidRPr="00FA6597" w:rsidRDefault="009444C8" w:rsidP="00FA6597">
      <w:pPr>
        <w:pStyle w:val="TableofFigures"/>
        <w:tabs>
          <w:tab w:val="right" w:leader="underscore" w:pos="9350"/>
        </w:tabs>
        <w:spacing w:after="120" w:line="240" w:lineRule="auto"/>
        <w:ind w:left="482" w:hanging="482"/>
        <w:contextualSpacing/>
        <w:rPr>
          <w:rFonts w:ascii="Times New Roman" w:eastAsiaTheme="minorEastAsia" w:hAnsi="Times New Roman" w:cs="Times New Roman"/>
          <w:bCs/>
          <w:i w:val="0"/>
          <w:iCs w:val="0"/>
          <w:noProof/>
          <w:color w:val="auto"/>
          <w:sz w:val="24"/>
          <w:szCs w:val="24"/>
        </w:rPr>
      </w:pPr>
      <w:hyperlink w:anchor="_Toc26783729" w:history="1">
        <w:r w:rsidR="00FA6597" w:rsidRPr="00FA6597">
          <w:rPr>
            <w:rStyle w:val="Hyperlink"/>
            <w:rFonts w:ascii="Times New Roman" w:hAnsi="Times New Roman" w:cs="Times New Roman"/>
            <w:bCs/>
            <w:i w:val="0"/>
            <w:iCs w:val="0"/>
            <w:noProof/>
            <w:sz w:val="24"/>
            <w:szCs w:val="24"/>
          </w:rPr>
          <w:t>Figure 2. Reductive conversion of furfural to chemicals and biofuels (Adapted from [24])</w:t>
        </w:r>
        <w:r w:rsidR="00FA6597" w:rsidRPr="00FA6597">
          <w:rPr>
            <w:rFonts w:ascii="Times New Roman" w:hAnsi="Times New Roman" w:cs="Times New Roman"/>
            <w:bCs/>
            <w:i w:val="0"/>
            <w:iCs w:val="0"/>
            <w:noProof/>
            <w:webHidden/>
            <w:sz w:val="24"/>
            <w:szCs w:val="24"/>
          </w:rPr>
          <w:tab/>
        </w:r>
        <w:r w:rsidR="00FA6597" w:rsidRPr="00FA6597">
          <w:rPr>
            <w:rFonts w:ascii="Times New Roman" w:hAnsi="Times New Roman" w:cs="Times New Roman"/>
            <w:bCs/>
            <w:i w:val="0"/>
            <w:iCs w:val="0"/>
            <w:noProof/>
            <w:webHidden/>
            <w:sz w:val="24"/>
            <w:szCs w:val="24"/>
          </w:rPr>
          <w:fldChar w:fldCharType="begin"/>
        </w:r>
        <w:r w:rsidR="00FA6597" w:rsidRPr="00FA6597">
          <w:rPr>
            <w:rFonts w:ascii="Times New Roman" w:hAnsi="Times New Roman" w:cs="Times New Roman"/>
            <w:bCs/>
            <w:i w:val="0"/>
            <w:iCs w:val="0"/>
            <w:noProof/>
            <w:webHidden/>
            <w:sz w:val="24"/>
            <w:szCs w:val="24"/>
          </w:rPr>
          <w:instrText xml:space="preserve"> PAGEREF _Toc26783729 \h </w:instrText>
        </w:r>
        <w:r w:rsidR="00FA6597" w:rsidRPr="00FA6597">
          <w:rPr>
            <w:rFonts w:ascii="Times New Roman" w:hAnsi="Times New Roman" w:cs="Times New Roman"/>
            <w:bCs/>
            <w:i w:val="0"/>
            <w:iCs w:val="0"/>
            <w:noProof/>
            <w:webHidden/>
            <w:sz w:val="24"/>
            <w:szCs w:val="24"/>
          </w:rPr>
        </w:r>
        <w:r w:rsidR="00FA6597" w:rsidRPr="00FA6597">
          <w:rPr>
            <w:rFonts w:ascii="Times New Roman" w:hAnsi="Times New Roman" w:cs="Times New Roman"/>
            <w:bCs/>
            <w:i w:val="0"/>
            <w:iCs w:val="0"/>
            <w:noProof/>
            <w:webHidden/>
            <w:sz w:val="24"/>
            <w:szCs w:val="24"/>
          </w:rPr>
          <w:fldChar w:fldCharType="separate"/>
        </w:r>
        <w:r w:rsidR="006A61BF">
          <w:rPr>
            <w:rFonts w:ascii="Times New Roman" w:hAnsi="Times New Roman" w:cs="Times New Roman"/>
            <w:bCs/>
            <w:i w:val="0"/>
            <w:iCs w:val="0"/>
            <w:noProof/>
            <w:webHidden/>
            <w:sz w:val="24"/>
            <w:szCs w:val="24"/>
          </w:rPr>
          <w:t>6</w:t>
        </w:r>
        <w:r w:rsidR="00FA6597" w:rsidRPr="00FA6597">
          <w:rPr>
            <w:rFonts w:ascii="Times New Roman" w:hAnsi="Times New Roman" w:cs="Times New Roman"/>
            <w:bCs/>
            <w:i w:val="0"/>
            <w:iCs w:val="0"/>
            <w:noProof/>
            <w:webHidden/>
            <w:sz w:val="24"/>
            <w:szCs w:val="24"/>
          </w:rPr>
          <w:fldChar w:fldCharType="end"/>
        </w:r>
      </w:hyperlink>
    </w:p>
    <w:p w14:paraId="1C1499F3" w14:textId="70DAD472" w:rsidR="00FA6597" w:rsidRPr="00FA6597" w:rsidRDefault="009444C8" w:rsidP="00FA6597">
      <w:pPr>
        <w:pStyle w:val="TableofFigures"/>
        <w:tabs>
          <w:tab w:val="right" w:leader="underscore" w:pos="9350"/>
        </w:tabs>
        <w:spacing w:after="120" w:line="240" w:lineRule="auto"/>
        <w:ind w:left="482" w:hanging="482"/>
        <w:contextualSpacing/>
        <w:rPr>
          <w:rFonts w:ascii="Times New Roman" w:eastAsiaTheme="minorEastAsia" w:hAnsi="Times New Roman" w:cs="Times New Roman"/>
          <w:bCs/>
          <w:i w:val="0"/>
          <w:iCs w:val="0"/>
          <w:noProof/>
          <w:color w:val="auto"/>
          <w:sz w:val="24"/>
          <w:szCs w:val="24"/>
        </w:rPr>
      </w:pPr>
      <w:hyperlink w:anchor="_Toc26783730" w:history="1">
        <w:r w:rsidR="00FA6597" w:rsidRPr="00FA6597">
          <w:rPr>
            <w:rStyle w:val="Hyperlink"/>
            <w:rFonts w:ascii="Times New Roman" w:hAnsi="Times New Roman" w:cs="Times New Roman"/>
            <w:bCs/>
            <w:i w:val="0"/>
            <w:iCs w:val="0"/>
            <w:noProof/>
            <w:sz w:val="24"/>
            <w:szCs w:val="24"/>
          </w:rPr>
          <w:t>Figure 3. Solvent effects on product yields of furfural hydrogenation (Adapted from [22])</w:t>
        </w:r>
        <w:r w:rsidR="00FA6597" w:rsidRPr="00FA6597">
          <w:rPr>
            <w:rFonts w:ascii="Times New Roman" w:hAnsi="Times New Roman" w:cs="Times New Roman"/>
            <w:bCs/>
            <w:i w:val="0"/>
            <w:iCs w:val="0"/>
            <w:noProof/>
            <w:webHidden/>
            <w:sz w:val="24"/>
            <w:szCs w:val="24"/>
          </w:rPr>
          <w:tab/>
        </w:r>
        <w:r w:rsidR="00FA6597" w:rsidRPr="00FA6597">
          <w:rPr>
            <w:rFonts w:ascii="Times New Roman" w:hAnsi="Times New Roman" w:cs="Times New Roman"/>
            <w:bCs/>
            <w:i w:val="0"/>
            <w:iCs w:val="0"/>
            <w:noProof/>
            <w:webHidden/>
            <w:sz w:val="24"/>
            <w:szCs w:val="24"/>
          </w:rPr>
          <w:fldChar w:fldCharType="begin"/>
        </w:r>
        <w:r w:rsidR="00FA6597" w:rsidRPr="00FA6597">
          <w:rPr>
            <w:rFonts w:ascii="Times New Roman" w:hAnsi="Times New Roman" w:cs="Times New Roman"/>
            <w:bCs/>
            <w:i w:val="0"/>
            <w:iCs w:val="0"/>
            <w:noProof/>
            <w:webHidden/>
            <w:sz w:val="24"/>
            <w:szCs w:val="24"/>
          </w:rPr>
          <w:instrText xml:space="preserve"> PAGEREF _Toc26783730 \h </w:instrText>
        </w:r>
        <w:r w:rsidR="00FA6597" w:rsidRPr="00FA6597">
          <w:rPr>
            <w:rFonts w:ascii="Times New Roman" w:hAnsi="Times New Roman" w:cs="Times New Roman"/>
            <w:bCs/>
            <w:i w:val="0"/>
            <w:iCs w:val="0"/>
            <w:noProof/>
            <w:webHidden/>
            <w:sz w:val="24"/>
            <w:szCs w:val="24"/>
          </w:rPr>
        </w:r>
        <w:r w:rsidR="00FA6597" w:rsidRPr="00FA6597">
          <w:rPr>
            <w:rFonts w:ascii="Times New Roman" w:hAnsi="Times New Roman" w:cs="Times New Roman"/>
            <w:bCs/>
            <w:i w:val="0"/>
            <w:iCs w:val="0"/>
            <w:noProof/>
            <w:webHidden/>
            <w:sz w:val="24"/>
            <w:szCs w:val="24"/>
          </w:rPr>
          <w:fldChar w:fldCharType="separate"/>
        </w:r>
        <w:r w:rsidR="006A61BF">
          <w:rPr>
            <w:rFonts w:ascii="Times New Roman" w:hAnsi="Times New Roman" w:cs="Times New Roman"/>
            <w:bCs/>
            <w:i w:val="0"/>
            <w:iCs w:val="0"/>
            <w:noProof/>
            <w:webHidden/>
            <w:sz w:val="24"/>
            <w:szCs w:val="24"/>
          </w:rPr>
          <w:t>11</w:t>
        </w:r>
        <w:r w:rsidR="00FA6597" w:rsidRPr="00FA6597">
          <w:rPr>
            <w:rFonts w:ascii="Times New Roman" w:hAnsi="Times New Roman" w:cs="Times New Roman"/>
            <w:bCs/>
            <w:i w:val="0"/>
            <w:iCs w:val="0"/>
            <w:noProof/>
            <w:webHidden/>
            <w:sz w:val="24"/>
            <w:szCs w:val="24"/>
          </w:rPr>
          <w:fldChar w:fldCharType="end"/>
        </w:r>
      </w:hyperlink>
    </w:p>
    <w:p w14:paraId="5D62B380" w14:textId="41E67B2F"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31" w:history="1">
        <w:r w:rsidR="00FA6597" w:rsidRPr="00FA6597">
          <w:rPr>
            <w:rStyle w:val="Hyperlink"/>
            <w:rFonts w:ascii="Times New Roman" w:hAnsi="Times New Roman" w:cs="Times New Roman"/>
            <w:bCs/>
            <w:i w:val="0"/>
            <w:iCs w:val="0"/>
            <w:noProof/>
            <w:sz w:val="24"/>
            <w:szCs w:val="24"/>
          </w:rPr>
          <w:t>Figure 4.  Schematic illustration of the traditional trans-effect and surface trans-effect for a hypothetical system, assuming that the intensity of the effect increases from H</w:t>
        </w:r>
        <w:r w:rsidR="00FA6597" w:rsidRPr="00BB6574">
          <w:rPr>
            <w:rStyle w:val="Hyperlink"/>
            <w:rFonts w:ascii="Times New Roman" w:hAnsi="Times New Roman" w:cs="Times New Roman"/>
            <w:bCs/>
            <w:i w:val="0"/>
            <w:iCs w:val="0"/>
            <w:noProof/>
            <w:sz w:val="24"/>
            <w:szCs w:val="24"/>
          </w:rPr>
          <w:t>2</w:t>
        </w:r>
        <w:r w:rsidR="00FA6597" w:rsidRPr="00FA6597">
          <w:rPr>
            <w:rStyle w:val="Hyperlink"/>
            <w:rFonts w:ascii="Times New Roman" w:hAnsi="Times New Roman" w:cs="Times New Roman"/>
            <w:bCs/>
            <w:i w:val="0"/>
            <w:iCs w:val="0"/>
            <w:noProof/>
            <w:sz w:val="24"/>
            <w:szCs w:val="24"/>
          </w:rPr>
          <w:t>O &lt; NH</w:t>
        </w:r>
        <w:r w:rsidR="00FA6597" w:rsidRPr="00BB6574">
          <w:rPr>
            <w:rStyle w:val="Hyperlink"/>
            <w:rFonts w:ascii="Times New Roman" w:hAnsi="Times New Roman" w:cs="Times New Roman"/>
            <w:bCs/>
            <w:i w:val="0"/>
            <w:iCs w:val="0"/>
            <w:noProof/>
            <w:sz w:val="24"/>
            <w:szCs w:val="24"/>
          </w:rPr>
          <w:t>3</w:t>
        </w:r>
        <w:r w:rsidR="00FA6597" w:rsidRPr="00FA6597">
          <w:rPr>
            <w:rStyle w:val="Hyperlink"/>
            <w:rFonts w:ascii="Times New Roman" w:hAnsi="Times New Roman" w:cs="Times New Roman"/>
            <w:bCs/>
            <w:i w:val="0"/>
            <w:iCs w:val="0"/>
            <w:noProof/>
            <w:sz w:val="24"/>
            <w:szCs w:val="24"/>
          </w:rPr>
          <w:t xml:space="preserve"> &lt; metal substrate &lt; NO (indicated with the color scheme)</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_Toc26783731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18</w:t>
        </w:r>
        <w:r w:rsidR="00FA6597" w:rsidRPr="00DD521E">
          <w:rPr>
            <w:rStyle w:val="Hyperlink"/>
            <w:rFonts w:ascii="Times New Roman" w:hAnsi="Times New Roman" w:cs="Times New Roman"/>
            <w:bCs/>
            <w:i w:val="0"/>
            <w:iCs w:val="0"/>
            <w:noProof/>
            <w:webHidden/>
            <w:sz w:val="24"/>
            <w:szCs w:val="24"/>
          </w:rPr>
          <w:fldChar w:fldCharType="end"/>
        </w:r>
      </w:hyperlink>
    </w:p>
    <w:p w14:paraId="2E8D267E" w14:textId="106EF08A"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32" w:history="1">
        <w:r w:rsidR="00FA6597" w:rsidRPr="00FA6597">
          <w:rPr>
            <w:rStyle w:val="Hyperlink"/>
            <w:rFonts w:ascii="Times New Roman" w:hAnsi="Times New Roman" w:cs="Times New Roman"/>
            <w:bCs/>
            <w:i w:val="0"/>
            <w:iCs w:val="0"/>
            <w:noProof/>
            <w:sz w:val="24"/>
            <w:szCs w:val="24"/>
          </w:rPr>
          <w:t>Figure 5. Structural schematics of (a) (NH</w:t>
        </w:r>
        <w:r w:rsidR="00FA6597" w:rsidRPr="00BB6574">
          <w:rPr>
            <w:rStyle w:val="Hyperlink"/>
            <w:rFonts w:ascii="Times New Roman" w:hAnsi="Times New Roman" w:cs="Times New Roman"/>
            <w:bCs/>
            <w:i w:val="0"/>
            <w:iCs w:val="0"/>
            <w:noProof/>
            <w:sz w:val="24"/>
            <w:szCs w:val="24"/>
          </w:rPr>
          <w:t>3</w:t>
        </w:r>
        <w:r w:rsidR="00FA6597" w:rsidRPr="00FA6597">
          <w:rPr>
            <w:rStyle w:val="Hyperlink"/>
            <w:rFonts w:ascii="Times New Roman" w:hAnsi="Times New Roman" w:cs="Times New Roman"/>
            <w:bCs/>
            <w:i w:val="0"/>
            <w:iCs w:val="0"/>
            <w:noProof/>
            <w:sz w:val="24"/>
            <w:szCs w:val="24"/>
          </w:rPr>
          <w:t>)–FePc–(NH</w:t>
        </w:r>
        <w:r w:rsidR="00FA6597" w:rsidRPr="00BB6574">
          <w:rPr>
            <w:rStyle w:val="Hyperlink"/>
            <w:rFonts w:ascii="Times New Roman" w:hAnsi="Times New Roman" w:cs="Times New Roman"/>
            <w:bCs/>
            <w:i w:val="0"/>
            <w:iCs w:val="0"/>
            <w:noProof/>
            <w:sz w:val="24"/>
            <w:szCs w:val="24"/>
          </w:rPr>
          <w:t>3</w:t>
        </w:r>
        <w:r w:rsidR="00FA6597" w:rsidRPr="00FA6597">
          <w:rPr>
            <w:rStyle w:val="Hyperlink"/>
            <w:rFonts w:ascii="Times New Roman" w:hAnsi="Times New Roman" w:cs="Times New Roman"/>
            <w:bCs/>
            <w:i w:val="0"/>
            <w:iCs w:val="0"/>
            <w:noProof/>
            <w:sz w:val="24"/>
            <w:szCs w:val="24"/>
          </w:rPr>
          <w:t>), where two ammonia molecules are trans to each other, (b) (H</w:t>
        </w:r>
        <w:r w:rsidR="00FA6597" w:rsidRPr="00BB6574">
          <w:rPr>
            <w:rStyle w:val="Hyperlink"/>
            <w:rFonts w:ascii="Times New Roman" w:hAnsi="Times New Roman" w:cs="Times New Roman"/>
            <w:bCs/>
            <w:i w:val="0"/>
            <w:iCs w:val="0"/>
            <w:noProof/>
            <w:sz w:val="24"/>
            <w:szCs w:val="24"/>
          </w:rPr>
          <w:t>2</w:t>
        </w:r>
        <w:r w:rsidR="00FA6597" w:rsidRPr="00FA6597">
          <w:rPr>
            <w:rStyle w:val="Hyperlink"/>
            <w:rFonts w:ascii="Times New Roman" w:hAnsi="Times New Roman" w:cs="Times New Roman"/>
            <w:bCs/>
            <w:i w:val="0"/>
            <w:iCs w:val="0"/>
            <w:noProof/>
            <w:sz w:val="24"/>
            <w:szCs w:val="24"/>
          </w:rPr>
          <w:t>O)–FePc–(NH</w:t>
        </w:r>
        <w:r w:rsidR="00FA6597" w:rsidRPr="00BB6574">
          <w:rPr>
            <w:rStyle w:val="Hyperlink"/>
            <w:rFonts w:ascii="Times New Roman" w:hAnsi="Times New Roman" w:cs="Times New Roman"/>
            <w:bCs/>
            <w:i w:val="0"/>
            <w:iCs w:val="0"/>
            <w:noProof/>
            <w:sz w:val="24"/>
            <w:szCs w:val="24"/>
          </w:rPr>
          <w:t>3</w:t>
        </w:r>
        <w:r w:rsidR="00FA6597" w:rsidRPr="00FA6597">
          <w:rPr>
            <w:rStyle w:val="Hyperlink"/>
            <w:rFonts w:ascii="Times New Roman" w:hAnsi="Times New Roman" w:cs="Times New Roman"/>
            <w:bCs/>
            <w:i w:val="0"/>
            <w:iCs w:val="0"/>
            <w:noProof/>
            <w:sz w:val="24"/>
            <w:szCs w:val="24"/>
          </w:rPr>
          <w:t>), where the ammonia molecule is trans to a water molecule, (c) (H</w:t>
        </w:r>
        <w:r w:rsidR="00FA6597" w:rsidRPr="00BB6574">
          <w:rPr>
            <w:rStyle w:val="Hyperlink"/>
            <w:rFonts w:ascii="Times New Roman" w:hAnsi="Times New Roman" w:cs="Times New Roman"/>
            <w:bCs/>
            <w:i w:val="0"/>
            <w:iCs w:val="0"/>
            <w:noProof/>
            <w:sz w:val="24"/>
            <w:szCs w:val="24"/>
          </w:rPr>
          <w:t>2</w:t>
        </w:r>
        <w:r w:rsidR="00FA6597" w:rsidRPr="00FA6597">
          <w:rPr>
            <w:rStyle w:val="Hyperlink"/>
            <w:rFonts w:ascii="Times New Roman" w:hAnsi="Times New Roman" w:cs="Times New Roman"/>
            <w:bCs/>
            <w:i w:val="0"/>
            <w:iCs w:val="0"/>
            <w:noProof/>
            <w:sz w:val="24"/>
            <w:szCs w:val="24"/>
          </w:rPr>
          <w:t>O)–FePc–Ag(111), where water is trans to the Ag(111) surface, and (d) (NH</w:t>
        </w:r>
        <w:r w:rsidR="00FA6597" w:rsidRPr="00BB6574">
          <w:rPr>
            <w:rStyle w:val="Hyperlink"/>
            <w:rFonts w:ascii="Times New Roman" w:hAnsi="Times New Roman" w:cs="Times New Roman"/>
            <w:bCs/>
            <w:i w:val="0"/>
            <w:iCs w:val="0"/>
            <w:noProof/>
            <w:sz w:val="24"/>
            <w:szCs w:val="24"/>
          </w:rPr>
          <w:t>3</w:t>
        </w:r>
        <w:r w:rsidR="00FA6597" w:rsidRPr="00FA6597">
          <w:rPr>
            <w:rStyle w:val="Hyperlink"/>
            <w:rFonts w:ascii="Times New Roman" w:hAnsi="Times New Roman" w:cs="Times New Roman"/>
            <w:bCs/>
            <w:i w:val="0"/>
            <w:iCs w:val="0"/>
            <w:noProof/>
            <w:sz w:val="24"/>
            <w:szCs w:val="24"/>
          </w:rPr>
          <w:t>)–FePc–Ag(111), where ammonia is trans to the Ag(111) surface</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_Toc26783732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19</w:t>
        </w:r>
        <w:r w:rsidR="00FA6597" w:rsidRPr="00DD521E">
          <w:rPr>
            <w:rStyle w:val="Hyperlink"/>
            <w:rFonts w:ascii="Times New Roman" w:hAnsi="Times New Roman" w:cs="Times New Roman"/>
            <w:bCs/>
            <w:i w:val="0"/>
            <w:iCs w:val="0"/>
            <w:noProof/>
            <w:webHidden/>
            <w:sz w:val="24"/>
            <w:szCs w:val="24"/>
          </w:rPr>
          <w:fldChar w:fldCharType="end"/>
        </w:r>
      </w:hyperlink>
    </w:p>
    <w:p w14:paraId="780A8650" w14:textId="4720546C"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33" w:history="1">
        <w:r w:rsidR="00FA6597" w:rsidRPr="00FA6597">
          <w:rPr>
            <w:rStyle w:val="Hyperlink"/>
            <w:rFonts w:ascii="Times New Roman" w:hAnsi="Times New Roman" w:cs="Times New Roman"/>
            <w:bCs/>
            <w:i w:val="0"/>
            <w:iCs w:val="0"/>
            <w:noProof/>
            <w:sz w:val="24"/>
            <w:szCs w:val="24"/>
          </w:rPr>
          <w:t>Figure 6. (a) Molecular structure of FePc. (b) Comparison of the Fe 2p3/2 X-ray absorption profiles before molecular ligation (FePc), after water ligation (FePc/H</w:t>
        </w:r>
        <w:r w:rsidR="00FA6597" w:rsidRPr="00BB6574">
          <w:rPr>
            <w:rStyle w:val="Hyperlink"/>
            <w:rFonts w:ascii="Times New Roman" w:hAnsi="Times New Roman" w:cs="Times New Roman"/>
            <w:bCs/>
            <w:i w:val="0"/>
            <w:iCs w:val="0"/>
            <w:noProof/>
            <w:sz w:val="24"/>
            <w:szCs w:val="24"/>
          </w:rPr>
          <w:t>2</w:t>
        </w:r>
        <w:r w:rsidR="00FA6597" w:rsidRPr="00FA6597">
          <w:rPr>
            <w:rStyle w:val="Hyperlink"/>
            <w:rFonts w:ascii="Times New Roman" w:hAnsi="Times New Roman" w:cs="Times New Roman"/>
            <w:bCs/>
            <w:i w:val="0"/>
            <w:iCs w:val="0"/>
            <w:noProof/>
            <w:sz w:val="24"/>
            <w:szCs w:val="24"/>
          </w:rPr>
          <w:t>O) and after ammonia ligation (FePc/NH</w:t>
        </w:r>
        <w:r w:rsidR="00FA6597" w:rsidRPr="00BB6574">
          <w:rPr>
            <w:rStyle w:val="Hyperlink"/>
            <w:rFonts w:ascii="Times New Roman" w:hAnsi="Times New Roman" w:cs="Times New Roman"/>
            <w:bCs/>
            <w:i w:val="0"/>
            <w:iCs w:val="0"/>
            <w:noProof/>
            <w:sz w:val="24"/>
            <w:szCs w:val="24"/>
          </w:rPr>
          <w:t>3</w:t>
        </w:r>
        <w:r w:rsidR="00FA6597" w:rsidRPr="00FA6597">
          <w:rPr>
            <w:rStyle w:val="Hyperlink"/>
            <w:rFonts w:ascii="Times New Roman" w:hAnsi="Times New Roman" w:cs="Times New Roman"/>
            <w:bCs/>
            <w:i w:val="0"/>
            <w:iCs w:val="0"/>
            <w:noProof/>
            <w:sz w:val="24"/>
            <w:szCs w:val="24"/>
          </w:rPr>
          <w:t>). (c) To scale schematic representation of the quantitative analysis of the XSW data.  (d) A 4× magnification of the displacement of the Fe atoms</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_Toc26783733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20</w:t>
        </w:r>
        <w:r w:rsidR="00FA6597" w:rsidRPr="00DD521E">
          <w:rPr>
            <w:rStyle w:val="Hyperlink"/>
            <w:rFonts w:ascii="Times New Roman" w:hAnsi="Times New Roman" w:cs="Times New Roman"/>
            <w:bCs/>
            <w:i w:val="0"/>
            <w:iCs w:val="0"/>
            <w:noProof/>
            <w:webHidden/>
            <w:sz w:val="24"/>
            <w:szCs w:val="24"/>
          </w:rPr>
          <w:fldChar w:fldCharType="end"/>
        </w:r>
      </w:hyperlink>
    </w:p>
    <w:p w14:paraId="46CFA366" w14:textId="2934E299"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34" w:history="1">
        <w:r w:rsidR="00FA6597" w:rsidRPr="00FA6597">
          <w:rPr>
            <w:rStyle w:val="Hyperlink"/>
            <w:rFonts w:ascii="Times New Roman" w:hAnsi="Times New Roman" w:cs="Times New Roman"/>
            <w:bCs/>
            <w:i w:val="0"/>
            <w:iCs w:val="0"/>
            <w:noProof/>
            <w:sz w:val="24"/>
            <w:szCs w:val="24"/>
          </w:rPr>
          <w:t>Figure 7 Charge redistribution map (CRM) showing an isosurface plot with ±0.02 e Å</w:t>
        </w:r>
        <w:r w:rsidR="00FA6597" w:rsidRPr="00BB6574">
          <w:rPr>
            <w:rStyle w:val="Hyperlink"/>
            <w:rFonts w:ascii="Times New Roman" w:hAnsi="Times New Roman" w:cs="Times New Roman"/>
            <w:bCs/>
            <w:i w:val="0"/>
            <w:iCs w:val="0"/>
            <w:noProof/>
            <w:sz w:val="24"/>
            <w:szCs w:val="24"/>
          </w:rPr>
          <w:t>−3</w:t>
        </w:r>
        <w:r w:rsidR="00FA6597" w:rsidRPr="00FA6597">
          <w:rPr>
            <w:rStyle w:val="Hyperlink"/>
            <w:rFonts w:ascii="Times New Roman" w:hAnsi="Times New Roman" w:cs="Times New Roman"/>
            <w:bCs/>
            <w:i w:val="0"/>
            <w:iCs w:val="0"/>
            <w:noProof/>
            <w:sz w:val="24"/>
            <w:szCs w:val="24"/>
          </w:rPr>
          <w:t xml:space="preserve"> (red is an increase, blue a decrease in charge density). Shown is (a) the difference caused by adding the Ag (111) surface trans to a water molecule, (b) by adding ammonia trans to a water molecule and (c) by adding ammonia trans to the Ag(111) surface</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_Toc26783734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28</w:t>
        </w:r>
        <w:r w:rsidR="00FA6597" w:rsidRPr="00DD521E">
          <w:rPr>
            <w:rStyle w:val="Hyperlink"/>
            <w:rFonts w:ascii="Times New Roman" w:hAnsi="Times New Roman" w:cs="Times New Roman"/>
            <w:bCs/>
            <w:i w:val="0"/>
            <w:iCs w:val="0"/>
            <w:noProof/>
            <w:webHidden/>
            <w:sz w:val="24"/>
            <w:szCs w:val="24"/>
          </w:rPr>
          <w:fldChar w:fldCharType="end"/>
        </w:r>
      </w:hyperlink>
    </w:p>
    <w:p w14:paraId="26BC4F1B" w14:textId="47B2B8AD"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35" w:history="1">
        <w:r w:rsidR="00FA6597" w:rsidRPr="00FA6597">
          <w:rPr>
            <w:rStyle w:val="Hyperlink"/>
            <w:rFonts w:ascii="Times New Roman" w:hAnsi="Times New Roman" w:cs="Times New Roman"/>
            <w:bCs/>
            <w:i w:val="0"/>
            <w:iCs w:val="0"/>
            <w:noProof/>
            <w:sz w:val="24"/>
            <w:szCs w:val="24"/>
          </w:rPr>
          <w:t>Figure 8  Difference between the optB88-vdW and PBE functionals in the calculated plane-averaged electrostatic potential from a clean Ag surface (red line), the termination of which is set at 0, overlaid atop a schematic of Ag(111)/FePc</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_Toc26783735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29</w:t>
        </w:r>
        <w:r w:rsidR="00FA6597" w:rsidRPr="00DD521E">
          <w:rPr>
            <w:rStyle w:val="Hyperlink"/>
            <w:rFonts w:ascii="Times New Roman" w:hAnsi="Times New Roman" w:cs="Times New Roman"/>
            <w:bCs/>
            <w:i w:val="0"/>
            <w:iCs w:val="0"/>
            <w:noProof/>
            <w:webHidden/>
            <w:sz w:val="24"/>
            <w:szCs w:val="24"/>
          </w:rPr>
          <w:fldChar w:fldCharType="end"/>
        </w:r>
      </w:hyperlink>
    </w:p>
    <w:p w14:paraId="21338A7D" w14:textId="4019089C"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36" w:history="1">
        <w:r w:rsidR="00FA6597" w:rsidRPr="00FA6597">
          <w:rPr>
            <w:rStyle w:val="Hyperlink"/>
            <w:rFonts w:ascii="Times New Roman" w:hAnsi="Times New Roman" w:cs="Times New Roman"/>
            <w:bCs/>
            <w:i w:val="0"/>
            <w:iCs w:val="0"/>
            <w:noProof/>
            <w:sz w:val="24"/>
            <w:szCs w:val="24"/>
          </w:rPr>
          <w:t>Figure 9 Energy profile calculations (kJ/mol) for the formation of 1,4-PDO from GVL. Structures of the initial, intermediate, and final states are shown. The two arrows indicate the apparent barriers for the forward and backward reactions</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_Toc26783736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36</w:t>
        </w:r>
        <w:r w:rsidR="00FA6597" w:rsidRPr="00DD521E">
          <w:rPr>
            <w:rStyle w:val="Hyperlink"/>
            <w:rFonts w:ascii="Times New Roman" w:hAnsi="Times New Roman" w:cs="Times New Roman"/>
            <w:bCs/>
            <w:i w:val="0"/>
            <w:iCs w:val="0"/>
            <w:noProof/>
            <w:webHidden/>
            <w:sz w:val="24"/>
            <w:szCs w:val="24"/>
          </w:rPr>
          <w:fldChar w:fldCharType="end"/>
        </w:r>
      </w:hyperlink>
    </w:p>
    <w:p w14:paraId="5154A26B" w14:textId="1BBD2C90"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37" w:history="1">
        <w:r w:rsidR="00FA6597" w:rsidRPr="00FA6597">
          <w:rPr>
            <w:rStyle w:val="Hyperlink"/>
            <w:rFonts w:ascii="Times New Roman" w:hAnsi="Times New Roman" w:cs="Times New Roman"/>
            <w:bCs/>
            <w:i w:val="0"/>
            <w:iCs w:val="0"/>
            <w:noProof/>
            <w:sz w:val="24"/>
            <w:szCs w:val="24"/>
          </w:rPr>
          <w:t>Figure 10 Energy profile calculations (kJ/mol) for the formation of 2-PeOH from GVL</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_Toc26783737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37</w:t>
        </w:r>
        <w:r w:rsidR="00FA6597" w:rsidRPr="00DD521E">
          <w:rPr>
            <w:rStyle w:val="Hyperlink"/>
            <w:rFonts w:ascii="Times New Roman" w:hAnsi="Times New Roman" w:cs="Times New Roman"/>
            <w:bCs/>
            <w:i w:val="0"/>
            <w:iCs w:val="0"/>
            <w:noProof/>
            <w:webHidden/>
            <w:sz w:val="24"/>
            <w:szCs w:val="24"/>
          </w:rPr>
          <w:fldChar w:fldCharType="end"/>
        </w:r>
      </w:hyperlink>
    </w:p>
    <w:p w14:paraId="36E7C7E0" w14:textId="52156F17"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38" w:history="1">
        <w:r w:rsidR="00FA6597" w:rsidRPr="00FA6597">
          <w:rPr>
            <w:rStyle w:val="Hyperlink"/>
            <w:rFonts w:ascii="Times New Roman" w:hAnsi="Times New Roman" w:cs="Times New Roman"/>
            <w:bCs/>
            <w:i w:val="0"/>
            <w:iCs w:val="0"/>
            <w:noProof/>
            <w:sz w:val="24"/>
            <w:szCs w:val="24"/>
          </w:rPr>
          <w:t>Figure 11 Energy profile calculations (kJ/mol) for the formation of 2-BuOH from GVL</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_Toc26783738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39</w:t>
        </w:r>
        <w:r w:rsidR="00FA6597" w:rsidRPr="00DD521E">
          <w:rPr>
            <w:rStyle w:val="Hyperlink"/>
            <w:rFonts w:ascii="Times New Roman" w:hAnsi="Times New Roman" w:cs="Times New Roman"/>
            <w:bCs/>
            <w:i w:val="0"/>
            <w:iCs w:val="0"/>
            <w:noProof/>
            <w:webHidden/>
            <w:sz w:val="24"/>
            <w:szCs w:val="24"/>
          </w:rPr>
          <w:fldChar w:fldCharType="end"/>
        </w:r>
      </w:hyperlink>
    </w:p>
    <w:p w14:paraId="74EBB084" w14:textId="712EDCEC"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39" w:history="1">
        <w:r w:rsidR="00FA6597" w:rsidRPr="00FA6597">
          <w:rPr>
            <w:rStyle w:val="Hyperlink"/>
            <w:rFonts w:ascii="Times New Roman" w:hAnsi="Times New Roman" w:cs="Times New Roman"/>
            <w:bCs/>
            <w:i w:val="0"/>
            <w:iCs w:val="0"/>
            <w:noProof/>
            <w:sz w:val="24"/>
            <w:szCs w:val="24"/>
          </w:rPr>
          <w:t>Figure 12. AIMD simulation of dissociation of H2 on Pd (111). The change of the distance between two H atoms over time, obtained from ab initio MD simulations at 493 K. The two hydrogen atoms were initially in the form of H2.</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_Toc26783739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50</w:t>
        </w:r>
        <w:r w:rsidR="00FA6597" w:rsidRPr="00DD521E">
          <w:rPr>
            <w:rStyle w:val="Hyperlink"/>
            <w:rFonts w:ascii="Times New Roman" w:hAnsi="Times New Roman" w:cs="Times New Roman"/>
            <w:bCs/>
            <w:i w:val="0"/>
            <w:iCs w:val="0"/>
            <w:noProof/>
            <w:webHidden/>
            <w:sz w:val="24"/>
            <w:szCs w:val="24"/>
          </w:rPr>
          <w:fldChar w:fldCharType="end"/>
        </w:r>
      </w:hyperlink>
    </w:p>
    <w:p w14:paraId="10DFB77C" w14:textId="4023F7D6"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40" w:history="1">
        <w:r w:rsidR="00FA6597" w:rsidRPr="00FA6597">
          <w:rPr>
            <w:rStyle w:val="Hyperlink"/>
            <w:rFonts w:ascii="Times New Roman" w:hAnsi="Times New Roman" w:cs="Times New Roman"/>
            <w:bCs/>
            <w:i w:val="0"/>
            <w:iCs w:val="0"/>
            <w:noProof/>
            <w:sz w:val="24"/>
            <w:szCs w:val="24"/>
          </w:rPr>
          <w:t>Figure 13 AIMD simulations of furfural at the water/Pd interface. Comparison of AIMD energy of FAL at two different locations in the water/Pd system at the reaction temperature (320 K), that is, FAL positioned at the interface (red), and the FAL positioned in the water layer (black).</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_Toc26783740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51</w:t>
        </w:r>
        <w:r w:rsidR="00FA6597" w:rsidRPr="00DD521E">
          <w:rPr>
            <w:rStyle w:val="Hyperlink"/>
            <w:rFonts w:ascii="Times New Roman" w:hAnsi="Times New Roman" w:cs="Times New Roman"/>
            <w:bCs/>
            <w:i w:val="0"/>
            <w:iCs w:val="0"/>
            <w:noProof/>
            <w:webHidden/>
            <w:sz w:val="24"/>
            <w:szCs w:val="24"/>
          </w:rPr>
          <w:fldChar w:fldCharType="end"/>
        </w:r>
      </w:hyperlink>
    </w:p>
    <w:p w14:paraId="718EC984" w14:textId="57C9157B"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41" w:history="1">
        <w:r w:rsidR="00FA6597" w:rsidRPr="00FA6597">
          <w:rPr>
            <w:rStyle w:val="Hyperlink"/>
            <w:rFonts w:ascii="Times New Roman" w:hAnsi="Times New Roman" w:cs="Times New Roman"/>
            <w:bCs/>
            <w:i w:val="0"/>
            <w:iCs w:val="0"/>
            <w:noProof/>
            <w:sz w:val="24"/>
            <w:szCs w:val="24"/>
          </w:rPr>
          <w:t>Figure 14. Schematic for reaction path in liquid-phase catalysis.  Presence of a solvent in (b) provides an alternate reaction path as compared to gas-phase reactions (a). The additional degree freedom of the reaction may be determined by the rate of surface charge separation for formation of protons in the solvent.</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_Toc26783741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59</w:t>
        </w:r>
        <w:r w:rsidR="00FA6597" w:rsidRPr="00DD521E">
          <w:rPr>
            <w:rStyle w:val="Hyperlink"/>
            <w:rFonts w:ascii="Times New Roman" w:hAnsi="Times New Roman" w:cs="Times New Roman"/>
            <w:bCs/>
            <w:i w:val="0"/>
            <w:iCs w:val="0"/>
            <w:noProof/>
            <w:webHidden/>
            <w:sz w:val="24"/>
            <w:szCs w:val="24"/>
          </w:rPr>
          <w:fldChar w:fldCharType="end"/>
        </w:r>
      </w:hyperlink>
    </w:p>
    <w:p w14:paraId="0DD5B302" w14:textId="28C6D1E0"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42" w:history="1">
        <w:r w:rsidR="00FA6597" w:rsidRPr="00FA6597">
          <w:rPr>
            <w:rStyle w:val="Hyperlink"/>
            <w:rFonts w:ascii="Times New Roman" w:hAnsi="Times New Roman" w:cs="Times New Roman"/>
            <w:bCs/>
            <w:i w:val="0"/>
            <w:iCs w:val="0"/>
            <w:noProof/>
            <w:sz w:val="24"/>
            <w:szCs w:val="24"/>
          </w:rPr>
          <w:t xml:space="preserve">Figure 15. Catalyst characterization and test. (a) Possible reaction paths and products. (b) TEM image of the 3% Pd/α-Al2O3 catalyst. (c) FAL hydrogenation conversion and products yields in different solvents. Reaction conditions: initial concentration of FAL is 0.1 M, T = 40°C, P = 5.52 MPa, catalyst amount = 250 mg 3% Pd/α-Al2O3, reaction time = 0.8 h. (d) Different reaction orders with respect to the partial pressure of H2 in water and </w:t>
        </w:r>
        <w:r w:rsidR="00FA6597" w:rsidRPr="00FA6597">
          <w:rPr>
            <w:rStyle w:val="Hyperlink"/>
            <w:rFonts w:ascii="Times New Roman" w:hAnsi="Times New Roman" w:cs="Times New Roman"/>
            <w:bCs/>
            <w:i w:val="0"/>
            <w:iCs w:val="0"/>
            <w:noProof/>
            <w:sz w:val="24"/>
            <w:szCs w:val="24"/>
          </w:rPr>
          <w:lastRenderedPageBreak/>
          <w:t>cyclohexane. The error bar was determined by two reactions conducted under the same conditions.</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_Toc26783742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61</w:t>
        </w:r>
        <w:r w:rsidR="00FA6597" w:rsidRPr="00DD521E">
          <w:rPr>
            <w:rStyle w:val="Hyperlink"/>
            <w:rFonts w:ascii="Times New Roman" w:hAnsi="Times New Roman" w:cs="Times New Roman"/>
            <w:bCs/>
            <w:i w:val="0"/>
            <w:iCs w:val="0"/>
            <w:noProof/>
            <w:webHidden/>
            <w:sz w:val="24"/>
            <w:szCs w:val="24"/>
          </w:rPr>
          <w:fldChar w:fldCharType="end"/>
        </w:r>
      </w:hyperlink>
    </w:p>
    <w:p w14:paraId="5A41167D" w14:textId="193B332A"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43" w:history="1">
        <w:r w:rsidR="00FA6597" w:rsidRPr="00FA6597">
          <w:rPr>
            <w:rStyle w:val="Hyperlink"/>
            <w:rFonts w:ascii="Times New Roman" w:hAnsi="Times New Roman" w:cs="Times New Roman"/>
            <w:bCs/>
            <w:i w:val="0"/>
            <w:iCs w:val="0"/>
            <w:noProof/>
            <w:sz w:val="24"/>
            <w:szCs w:val="24"/>
          </w:rPr>
          <w:t>Figure 16.. Free energy calculations of hydrogenation of furfural. (a) Schematic reaction path in the vapor phase. (b) Reaction path in water; water helps the surface charge separation to form solvated protons in water and electrons left in the metal reservoir, both of which reach the adsorbed reactants simultaneously. (c) Calculated energy profile of hydrogenation on Pd in the gas phase (dotted black) and in the aqueous phase when water does not directly participate in the reaction (filled black) and when water helps the surface charge separation (blue and orange). Note for the latter two, the second step of the reaction – C hydrogenation – is the same. (d-f) Structures of the surface bound species (IMT* and FOL*) and the first transition state (TS) in water.</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_Toc26783743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62</w:t>
        </w:r>
        <w:r w:rsidR="00FA6597" w:rsidRPr="00DD521E">
          <w:rPr>
            <w:rStyle w:val="Hyperlink"/>
            <w:rFonts w:ascii="Times New Roman" w:hAnsi="Times New Roman" w:cs="Times New Roman"/>
            <w:bCs/>
            <w:i w:val="0"/>
            <w:iCs w:val="0"/>
            <w:noProof/>
            <w:webHidden/>
            <w:sz w:val="24"/>
            <w:szCs w:val="24"/>
          </w:rPr>
          <w:fldChar w:fldCharType="end"/>
        </w:r>
      </w:hyperlink>
    </w:p>
    <w:p w14:paraId="0E088D2F" w14:textId="570FEA7F"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44" w:history="1">
        <w:r w:rsidR="00FA6597" w:rsidRPr="00FA6597">
          <w:rPr>
            <w:rStyle w:val="Hyperlink"/>
            <w:rFonts w:ascii="Times New Roman" w:hAnsi="Times New Roman" w:cs="Times New Roman"/>
            <w:bCs/>
            <w:i w:val="0"/>
            <w:iCs w:val="0"/>
            <w:noProof/>
            <w:sz w:val="24"/>
            <w:szCs w:val="24"/>
          </w:rPr>
          <w:t>Figure 17. DFT calculations of hydrogenation of the carbonyl group of furfural in the presence of water. Only the DFT-calculated total energies were used to plot this figure. (A) Schematics of the surface bound initial, intermediates and final products; (B) Energy profile of reaction via a single water molecule (solid line) and in liquid water (dashed line). (C) The charge transfer between the H</w:t>
        </w:r>
        <w:r w:rsidR="00FA6597" w:rsidRPr="00BB6574">
          <w:rPr>
            <w:rStyle w:val="Hyperlink"/>
            <w:rFonts w:ascii="Times New Roman" w:hAnsi="Times New Roman" w:cs="Times New Roman"/>
            <w:bCs/>
            <w:i w:val="0"/>
            <w:iCs w:val="0"/>
            <w:noProof/>
            <w:sz w:val="24"/>
            <w:szCs w:val="24"/>
          </w:rPr>
          <w:t>3</w:t>
        </w:r>
        <w:r w:rsidR="00FA6597" w:rsidRPr="00FA6597">
          <w:rPr>
            <w:rStyle w:val="Hyperlink"/>
            <w:rFonts w:ascii="Times New Roman" w:hAnsi="Times New Roman" w:cs="Times New Roman"/>
            <w:bCs/>
            <w:i w:val="0"/>
            <w:iCs w:val="0"/>
            <w:noProof/>
            <w:sz w:val="24"/>
            <w:szCs w:val="24"/>
          </w:rPr>
          <w:t>O and the surroundings at the transition state (TS1) in (B); (D) Charge transfer between the H</w:t>
        </w:r>
        <w:r w:rsidR="00FA6597" w:rsidRPr="00BB6574">
          <w:rPr>
            <w:rStyle w:val="Hyperlink"/>
            <w:rFonts w:ascii="Times New Roman" w:hAnsi="Times New Roman" w:cs="Times New Roman"/>
            <w:bCs/>
            <w:i w:val="0"/>
            <w:iCs w:val="0"/>
            <w:noProof/>
            <w:sz w:val="24"/>
            <w:szCs w:val="24"/>
          </w:rPr>
          <w:t>3</w:t>
        </w:r>
        <w:r w:rsidR="00FA6597" w:rsidRPr="00FA6597">
          <w:rPr>
            <w:rStyle w:val="Hyperlink"/>
            <w:rFonts w:ascii="Times New Roman" w:hAnsi="Times New Roman" w:cs="Times New Roman"/>
            <w:bCs/>
            <w:i w:val="0"/>
            <w:iCs w:val="0"/>
            <w:noProof/>
            <w:sz w:val="24"/>
            <w:szCs w:val="24"/>
          </w:rPr>
          <w:t>O and the surroundings at the transition state in (B), with yellow and blue indicating electron accumulation and depletion, respectively. The value used for the isosurface plot is ±0.02 e/Å</w:t>
        </w:r>
        <w:r w:rsidR="00FA6597" w:rsidRPr="00BB6574">
          <w:rPr>
            <w:rStyle w:val="Hyperlink"/>
            <w:rFonts w:ascii="Times New Roman" w:hAnsi="Times New Roman" w:cs="Times New Roman"/>
            <w:bCs/>
            <w:i w:val="0"/>
            <w:iCs w:val="0"/>
            <w:noProof/>
            <w:sz w:val="24"/>
            <w:szCs w:val="24"/>
          </w:rPr>
          <w:t>3</w:t>
        </w:r>
        <w:r w:rsidR="00FA6597" w:rsidRPr="00FA6597">
          <w:rPr>
            <w:rStyle w:val="Hyperlink"/>
            <w:rFonts w:ascii="Times New Roman" w:hAnsi="Times New Roman" w:cs="Times New Roman"/>
            <w:bCs/>
            <w:i w:val="0"/>
            <w:iCs w:val="0"/>
            <w:noProof/>
            <w:sz w:val="24"/>
            <w:szCs w:val="24"/>
          </w:rPr>
          <w:t>.</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_Toc26783744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65</w:t>
        </w:r>
        <w:r w:rsidR="00FA6597" w:rsidRPr="00DD521E">
          <w:rPr>
            <w:rStyle w:val="Hyperlink"/>
            <w:rFonts w:ascii="Times New Roman" w:hAnsi="Times New Roman" w:cs="Times New Roman"/>
            <w:bCs/>
            <w:i w:val="0"/>
            <w:iCs w:val="0"/>
            <w:noProof/>
            <w:webHidden/>
            <w:sz w:val="24"/>
            <w:szCs w:val="24"/>
          </w:rPr>
          <w:fldChar w:fldCharType="end"/>
        </w:r>
      </w:hyperlink>
    </w:p>
    <w:p w14:paraId="791CFA65" w14:textId="666D1173"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45" w:history="1">
        <w:r w:rsidR="00FA6597" w:rsidRPr="00FA6597">
          <w:rPr>
            <w:rStyle w:val="Hyperlink"/>
            <w:rFonts w:ascii="Times New Roman" w:hAnsi="Times New Roman" w:cs="Times New Roman"/>
            <w:bCs/>
            <w:i w:val="0"/>
            <w:iCs w:val="0"/>
            <w:noProof/>
            <w:sz w:val="24"/>
            <w:szCs w:val="24"/>
          </w:rPr>
          <w:t>Figure 18 Structures of the initial and transition states. (a) The initial low-energy configuration of furfural and a hydrogen atom at the water-Pd (111) interface (before hydrogenation). (b) The configuration of the transition state for hydrogenation when the surface hydrogen migrates towards the oxygen atom of the aldehyde group. The hydrogen atom that is initially on the surface is highlighted with a yellow color. For better visualization, some water molecules are not shown.</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_Toc26783745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67</w:t>
        </w:r>
        <w:r w:rsidR="00FA6597" w:rsidRPr="00DD521E">
          <w:rPr>
            <w:rStyle w:val="Hyperlink"/>
            <w:rFonts w:ascii="Times New Roman" w:hAnsi="Times New Roman" w:cs="Times New Roman"/>
            <w:bCs/>
            <w:i w:val="0"/>
            <w:iCs w:val="0"/>
            <w:noProof/>
            <w:webHidden/>
            <w:sz w:val="24"/>
            <w:szCs w:val="24"/>
          </w:rPr>
          <w:fldChar w:fldCharType="end"/>
        </w:r>
      </w:hyperlink>
    </w:p>
    <w:p w14:paraId="67BEE8FA" w14:textId="10A987AC"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46" w:history="1">
        <w:r w:rsidR="00FA6597" w:rsidRPr="00FA6597">
          <w:rPr>
            <w:rStyle w:val="Hyperlink"/>
            <w:rFonts w:ascii="Times New Roman" w:hAnsi="Times New Roman" w:cs="Times New Roman"/>
            <w:bCs/>
            <w:i w:val="0"/>
            <w:iCs w:val="0"/>
            <w:noProof/>
            <w:sz w:val="24"/>
            <w:szCs w:val="24"/>
          </w:rPr>
          <w:t>Figure 19. Free energy calculations of ring hydrogenation of furfural. (A) Schematic reaction path in the vapor phase. (B) Reaction profile on clean Pd (111) surface to model the reaction in the oil phase. (C) atomic structures of the intermediates and final products.</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_Toc26783746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69</w:t>
        </w:r>
        <w:r w:rsidR="00FA6597" w:rsidRPr="00DD521E">
          <w:rPr>
            <w:rStyle w:val="Hyperlink"/>
            <w:rFonts w:ascii="Times New Roman" w:hAnsi="Times New Roman" w:cs="Times New Roman"/>
            <w:bCs/>
            <w:i w:val="0"/>
            <w:iCs w:val="0"/>
            <w:noProof/>
            <w:webHidden/>
            <w:sz w:val="24"/>
            <w:szCs w:val="24"/>
          </w:rPr>
          <w:fldChar w:fldCharType="end"/>
        </w:r>
      </w:hyperlink>
    </w:p>
    <w:p w14:paraId="21FCBB6E" w14:textId="24A2B1A5"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47" w:history="1">
        <w:r w:rsidR="00FA6597" w:rsidRPr="00FA6597">
          <w:rPr>
            <w:rStyle w:val="Hyperlink"/>
            <w:rFonts w:ascii="Times New Roman" w:hAnsi="Times New Roman" w:cs="Times New Roman"/>
            <w:bCs/>
            <w:i w:val="0"/>
            <w:iCs w:val="0"/>
            <w:noProof/>
            <w:sz w:val="24"/>
            <w:szCs w:val="24"/>
          </w:rPr>
          <w:t>Figure 20. Reaction Scheme for the hydrogenation of furfural over a metal surface in water. Water directly participates in the key elementary steps. Both surface- and solvent-mediated hydrogenation paths are involved but play different roles for hydrogenation of C and O atoms in the aldehyde group.</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_Toc26783747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70</w:t>
        </w:r>
        <w:r w:rsidR="00FA6597" w:rsidRPr="00DD521E">
          <w:rPr>
            <w:rStyle w:val="Hyperlink"/>
            <w:rFonts w:ascii="Times New Roman" w:hAnsi="Times New Roman" w:cs="Times New Roman"/>
            <w:bCs/>
            <w:i w:val="0"/>
            <w:iCs w:val="0"/>
            <w:noProof/>
            <w:webHidden/>
            <w:sz w:val="24"/>
            <w:szCs w:val="24"/>
          </w:rPr>
          <w:fldChar w:fldCharType="end"/>
        </w:r>
      </w:hyperlink>
    </w:p>
    <w:p w14:paraId="77AF210E" w14:textId="7ABF8DD1"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48" w:history="1">
        <w:r w:rsidR="00FA6597" w:rsidRPr="00FA6597">
          <w:rPr>
            <w:rStyle w:val="Hyperlink"/>
            <w:rFonts w:ascii="Times New Roman" w:hAnsi="Times New Roman" w:cs="Times New Roman"/>
            <w:bCs/>
            <w:i w:val="0"/>
            <w:iCs w:val="0"/>
            <w:noProof/>
            <w:sz w:val="24"/>
            <w:szCs w:val="24"/>
          </w:rPr>
          <w:t>Figure 21. Schematic of the electrochemical cell (Adapted from [196])</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_Toc26783748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79</w:t>
        </w:r>
        <w:r w:rsidR="00FA6597" w:rsidRPr="00DD521E">
          <w:rPr>
            <w:rStyle w:val="Hyperlink"/>
            <w:rFonts w:ascii="Times New Roman" w:hAnsi="Times New Roman" w:cs="Times New Roman"/>
            <w:bCs/>
            <w:i w:val="0"/>
            <w:iCs w:val="0"/>
            <w:noProof/>
            <w:webHidden/>
            <w:sz w:val="24"/>
            <w:szCs w:val="24"/>
          </w:rPr>
          <w:fldChar w:fldCharType="end"/>
        </w:r>
      </w:hyperlink>
    </w:p>
    <w:p w14:paraId="14941BD6" w14:textId="0C326A2F"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49" w:history="1">
        <w:r w:rsidR="00FA6597" w:rsidRPr="00FA6597">
          <w:rPr>
            <w:rStyle w:val="Hyperlink"/>
            <w:rFonts w:ascii="Times New Roman" w:hAnsi="Times New Roman" w:cs="Times New Roman"/>
            <w:bCs/>
            <w:i w:val="0"/>
            <w:iCs w:val="0"/>
            <w:noProof/>
            <w:sz w:val="24"/>
            <w:szCs w:val="24"/>
          </w:rPr>
          <w:t>Figure 22 Reaction network of hydrogenation of the conjugated C=O and C=C bonds in furfural leading to production of a variety of different chemicals. On a copper catalyst, the dominate reactions are highlighted by thick arrows.</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_Toc26783749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82</w:t>
        </w:r>
        <w:r w:rsidR="00FA6597" w:rsidRPr="00DD521E">
          <w:rPr>
            <w:rStyle w:val="Hyperlink"/>
            <w:rFonts w:ascii="Times New Roman" w:hAnsi="Times New Roman" w:cs="Times New Roman"/>
            <w:bCs/>
            <w:i w:val="0"/>
            <w:iCs w:val="0"/>
            <w:noProof/>
            <w:webHidden/>
            <w:sz w:val="24"/>
            <w:szCs w:val="24"/>
          </w:rPr>
          <w:fldChar w:fldCharType="end"/>
        </w:r>
      </w:hyperlink>
    </w:p>
    <w:p w14:paraId="10FC9D10" w14:textId="4413B378"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50" w:history="1">
        <w:r w:rsidR="00FA6597" w:rsidRPr="00FA6597">
          <w:rPr>
            <w:rStyle w:val="Hyperlink"/>
            <w:rFonts w:ascii="Times New Roman" w:hAnsi="Times New Roman" w:cs="Times New Roman"/>
            <w:bCs/>
            <w:i w:val="0"/>
            <w:iCs w:val="0"/>
            <w:noProof/>
            <w:sz w:val="24"/>
            <w:szCs w:val="24"/>
          </w:rPr>
          <w:t>Figure 23(a) Conversion and selectivity of furfural conversion in a thermal-driven aqueous phase reaction (b) Schematic of reaction in thermal-catalysis and electrocatalysis (c) and electrocatalysis at different electrode potentials (d) and as a function of time</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_Toc26783750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83</w:t>
        </w:r>
        <w:r w:rsidR="00FA6597" w:rsidRPr="00DD521E">
          <w:rPr>
            <w:rStyle w:val="Hyperlink"/>
            <w:rFonts w:ascii="Times New Roman" w:hAnsi="Times New Roman" w:cs="Times New Roman"/>
            <w:bCs/>
            <w:i w:val="0"/>
            <w:iCs w:val="0"/>
            <w:noProof/>
            <w:webHidden/>
            <w:sz w:val="24"/>
            <w:szCs w:val="24"/>
          </w:rPr>
          <w:fldChar w:fldCharType="end"/>
        </w:r>
      </w:hyperlink>
    </w:p>
    <w:p w14:paraId="46222AC1" w14:textId="13E3C7A1"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51" w:history="1">
        <w:r w:rsidR="00FA6597" w:rsidRPr="00FA6597">
          <w:rPr>
            <w:rStyle w:val="Hyperlink"/>
            <w:rFonts w:ascii="Times New Roman" w:hAnsi="Times New Roman" w:cs="Times New Roman"/>
            <w:bCs/>
            <w:i w:val="0"/>
            <w:iCs w:val="0"/>
            <w:noProof/>
            <w:sz w:val="24"/>
            <w:szCs w:val="24"/>
          </w:rPr>
          <w:t>Figure 24 calculated reaction energies of furfural routes to furfuryl alcohol and methyl furan in liquid water.</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_Toc26783751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86</w:t>
        </w:r>
        <w:r w:rsidR="00FA6597" w:rsidRPr="00DD521E">
          <w:rPr>
            <w:rStyle w:val="Hyperlink"/>
            <w:rFonts w:ascii="Times New Roman" w:hAnsi="Times New Roman" w:cs="Times New Roman"/>
            <w:bCs/>
            <w:i w:val="0"/>
            <w:iCs w:val="0"/>
            <w:noProof/>
            <w:webHidden/>
            <w:sz w:val="24"/>
            <w:szCs w:val="24"/>
          </w:rPr>
          <w:fldChar w:fldCharType="end"/>
        </w:r>
      </w:hyperlink>
    </w:p>
    <w:p w14:paraId="27CF13F1" w14:textId="3186C5CE"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52" w:history="1">
        <w:r w:rsidR="00FA6597" w:rsidRPr="00FA6597">
          <w:rPr>
            <w:rStyle w:val="Hyperlink"/>
            <w:rFonts w:ascii="Times New Roman" w:hAnsi="Times New Roman" w:cs="Times New Roman"/>
            <w:bCs/>
            <w:i w:val="0"/>
            <w:iCs w:val="0"/>
            <w:noProof/>
            <w:sz w:val="24"/>
            <w:szCs w:val="24"/>
          </w:rPr>
          <w:t>Figure 25. Calculated reaction energies of furfural routes to furfuryl alcohol and methyl furan in liquid water with a bias of -0.55 eV.</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_Toc26783752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88</w:t>
        </w:r>
        <w:r w:rsidR="00FA6597" w:rsidRPr="00DD521E">
          <w:rPr>
            <w:rStyle w:val="Hyperlink"/>
            <w:rFonts w:ascii="Times New Roman" w:hAnsi="Times New Roman" w:cs="Times New Roman"/>
            <w:bCs/>
            <w:i w:val="0"/>
            <w:iCs w:val="0"/>
            <w:noProof/>
            <w:webHidden/>
            <w:sz w:val="24"/>
            <w:szCs w:val="24"/>
          </w:rPr>
          <w:fldChar w:fldCharType="end"/>
        </w:r>
      </w:hyperlink>
    </w:p>
    <w:p w14:paraId="4E3CD89F" w14:textId="54E22049" w:rsidR="00FA6597" w:rsidRPr="00DD521E" w:rsidRDefault="009444C8" w:rsidP="00FA6597">
      <w:pPr>
        <w:pStyle w:val="TableofFigures"/>
        <w:tabs>
          <w:tab w:val="right" w:leader="underscore" w:pos="9350"/>
        </w:tabs>
        <w:spacing w:after="120" w:line="240" w:lineRule="auto"/>
        <w:ind w:left="482" w:hanging="482"/>
        <w:contextualSpacing/>
        <w:rPr>
          <w:rStyle w:val="Hyperlink"/>
          <w:rFonts w:ascii="Times New Roman" w:hAnsi="Times New Roman" w:cs="Times New Roman"/>
          <w:bCs/>
          <w:i w:val="0"/>
          <w:iCs w:val="0"/>
          <w:noProof/>
          <w:sz w:val="24"/>
          <w:szCs w:val="24"/>
        </w:rPr>
      </w:pPr>
      <w:hyperlink w:anchor="_Toc26783753" w:history="1">
        <w:r w:rsidR="00FA6597" w:rsidRPr="00FA6597">
          <w:rPr>
            <w:rStyle w:val="Hyperlink"/>
            <w:rFonts w:ascii="Times New Roman" w:hAnsi="Times New Roman" w:cs="Times New Roman"/>
            <w:bCs/>
            <w:i w:val="0"/>
            <w:iCs w:val="0"/>
            <w:noProof/>
            <w:sz w:val="24"/>
            <w:szCs w:val="24"/>
          </w:rPr>
          <w:t>Figure 26. Schematics to show that water-assisted proton transfer under negative electrode potentials, which facilitates hydrogenation and hydrogenolysis of the aldehyde group in furfural or more generally oxygenates.</w:t>
        </w:r>
        <w:r w:rsidR="00FA6597" w:rsidRPr="00DD521E">
          <w:rPr>
            <w:rStyle w:val="Hyperlink"/>
            <w:rFonts w:ascii="Times New Roman" w:hAnsi="Times New Roman" w:cs="Times New Roman"/>
            <w:bCs/>
            <w:i w:val="0"/>
            <w:iCs w:val="0"/>
            <w:noProof/>
            <w:webHidden/>
            <w:sz w:val="24"/>
            <w:szCs w:val="24"/>
          </w:rPr>
          <w:tab/>
        </w:r>
        <w:r w:rsidR="00FA6597" w:rsidRPr="00DD521E">
          <w:rPr>
            <w:rStyle w:val="Hyperlink"/>
            <w:rFonts w:ascii="Times New Roman" w:hAnsi="Times New Roman" w:cs="Times New Roman"/>
            <w:bCs/>
            <w:i w:val="0"/>
            <w:iCs w:val="0"/>
            <w:noProof/>
            <w:webHidden/>
            <w:sz w:val="24"/>
            <w:szCs w:val="24"/>
          </w:rPr>
          <w:fldChar w:fldCharType="begin"/>
        </w:r>
        <w:r w:rsidR="00FA6597" w:rsidRPr="00DD521E">
          <w:rPr>
            <w:rStyle w:val="Hyperlink"/>
            <w:rFonts w:ascii="Times New Roman" w:hAnsi="Times New Roman" w:cs="Times New Roman"/>
            <w:bCs/>
            <w:i w:val="0"/>
            <w:iCs w:val="0"/>
            <w:noProof/>
            <w:webHidden/>
            <w:sz w:val="24"/>
            <w:szCs w:val="24"/>
          </w:rPr>
          <w:instrText xml:space="preserve"> PAGEREF _Toc26783753 \h </w:instrText>
        </w:r>
        <w:r w:rsidR="00FA6597" w:rsidRPr="00DD521E">
          <w:rPr>
            <w:rStyle w:val="Hyperlink"/>
            <w:rFonts w:ascii="Times New Roman" w:hAnsi="Times New Roman" w:cs="Times New Roman"/>
            <w:bCs/>
            <w:i w:val="0"/>
            <w:iCs w:val="0"/>
            <w:noProof/>
            <w:webHidden/>
            <w:sz w:val="24"/>
            <w:szCs w:val="24"/>
          </w:rPr>
        </w:r>
        <w:r w:rsidR="00FA6597" w:rsidRPr="00DD521E">
          <w:rPr>
            <w:rStyle w:val="Hyperlink"/>
            <w:rFonts w:ascii="Times New Roman" w:hAnsi="Times New Roman" w:cs="Times New Roman"/>
            <w:bCs/>
            <w:i w:val="0"/>
            <w:iCs w:val="0"/>
            <w:noProof/>
            <w:webHidden/>
            <w:sz w:val="24"/>
            <w:szCs w:val="24"/>
          </w:rPr>
          <w:fldChar w:fldCharType="separate"/>
        </w:r>
        <w:r w:rsidR="006A61BF">
          <w:rPr>
            <w:rStyle w:val="Hyperlink"/>
            <w:rFonts w:ascii="Times New Roman" w:hAnsi="Times New Roman" w:cs="Times New Roman"/>
            <w:bCs/>
            <w:i w:val="0"/>
            <w:iCs w:val="0"/>
            <w:noProof/>
            <w:webHidden/>
            <w:sz w:val="24"/>
            <w:szCs w:val="24"/>
          </w:rPr>
          <w:t>89</w:t>
        </w:r>
        <w:r w:rsidR="00FA6597" w:rsidRPr="00DD521E">
          <w:rPr>
            <w:rStyle w:val="Hyperlink"/>
            <w:rFonts w:ascii="Times New Roman" w:hAnsi="Times New Roman" w:cs="Times New Roman"/>
            <w:bCs/>
            <w:i w:val="0"/>
            <w:iCs w:val="0"/>
            <w:noProof/>
            <w:webHidden/>
            <w:sz w:val="24"/>
            <w:szCs w:val="24"/>
          </w:rPr>
          <w:fldChar w:fldCharType="end"/>
        </w:r>
      </w:hyperlink>
    </w:p>
    <w:p w14:paraId="1D057E92" w14:textId="42E78E1A" w:rsidR="009875F8" w:rsidRDefault="00FA6597" w:rsidP="00FA6597">
      <w:pPr>
        <w:spacing w:after="120" w:line="240" w:lineRule="auto"/>
        <w:contextualSpacing/>
        <w:rPr>
          <w:rFonts w:eastAsia="Times New Roman" w:cs="Times New Roman"/>
          <w:bCs/>
          <w:szCs w:val="24"/>
        </w:rPr>
      </w:pPr>
      <w:r w:rsidRPr="00FA6597">
        <w:rPr>
          <w:rFonts w:eastAsia="Times New Roman" w:cs="Times New Roman"/>
          <w:bCs/>
          <w:caps/>
          <w:szCs w:val="24"/>
        </w:rPr>
        <w:lastRenderedPageBreak/>
        <w:fldChar w:fldCharType="end"/>
      </w:r>
    </w:p>
    <w:p w14:paraId="75B13E48" w14:textId="279578AB" w:rsidR="00513F03" w:rsidRPr="001A793B" w:rsidRDefault="00513F03" w:rsidP="00513F03">
      <w:pPr>
        <w:pStyle w:val="Heading1"/>
        <w:spacing w:after="240"/>
      </w:pPr>
      <w:bookmarkStart w:id="6" w:name="_Toc27156387"/>
      <w:r>
        <w:t>Abstract</w:t>
      </w:r>
      <w:bookmarkEnd w:id="6"/>
    </w:p>
    <w:p w14:paraId="6A9459FD" w14:textId="4D5F1AA7" w:rsidR="00FB1A95" w:rsidRDefault="00FB1A95" w:rsidP="00FB1A95">
      <w:pPr>
        <w:spacing w:line="480" w:lineRule="auto"/>
        <w:ind w:firstLine="360"/>
        <w:jc w:val="both"/>
        <w:rPr>
          <w:lang w:eastAsia="zh-CN"/>
        </w:rPr>
      </w:pPr>
      <w:bookmarkStart w:id="7" w:name="_Hlk26777532"/>
      <w:r>
        <w:rPr>
          <w:lang w:eastAsia="zh-CN"/>
        </w:rPr>
        <w:t xml:space="preserve">In this thesis, several gaps for oxygenated biomass compounds conversion on transition metals have been addressed. Through a combined computational and experimental approach, several factors affecting selectivity in heterogeneous catalysis were investigated. Ligand interaction with surface supported metal-organic complexes, substrate-metal bond strength, solvent effect, and </w:t>
      </w:r>
      <w:r w:rsidR="00114F65">
        <w:rPr>
          <w:lang w:eastAsia="zh-CN"/>
        </w:rPr>
        <w:t xml:space="preserve">electrode potentials </w:t>
      </w:r>
      <w:r>
        <w:rPr>
          <w:lang w:eastAsia="zh-CN"/>
        </w:rPr>
        <w:t>have all been known as major factors in controlling selectivity. We were able to study the effect of the aforementioned factors by studying different catalytic reactions.</w:t>
      </w:r>
    </w:p>
    <w:p w14:paraId="584D3B37" w14:textId="3737834F" w:rsidR="00FB1A95" w:rsidRDefault="00FB1A95" w:rsidP="00FB1A95">
      <w:pPr>
        <w:spacing w:line="480" w:lineRule="auto"/>
        <w:ind w:firstLine="360"/>
        <w:jc w:val="both"/>
        <w:rPr>
          <w:rFonts w:cs="Times New Roman"/>
          <w:spacing w:val="-5"/>
          <w:shd w:val="clear" w:color="auto" w:fill="FFFFFF"/>
        </w:rPr>
      </w:pPr>
      <w:r w:rsidRPr="00625D52">
        <w:rPr>
          <w:rFonts w:cs="Times New Roman"/>
          <w:lang w:eastAsia="zh-CN"/>
        </w:rPr>
        <w:t xml:space="preserve">The first part of study consisted of investigation </w:t>
      </w:r>
      <w:r w:rsidR="00114F65">
        <w:rPr>
          <w:rFonts w:cs="Times New Roman"/>
          <w:lang w:eastAsia="zh-CN"/>
        </w:rPr>
        <w:t xml:space="preserve">of </w:t>
      </w:r>
      <w:r w:rsidRPr="00625D52">
        <w:rPr>
          <w:rFonts w:cs="Times New Roman"/>
          <w:spacing w:val="-5"/>
          <w:shd w:val="clear" w:color="auto" w:fill="FFFFFF"/>
        </w:rPr>
        <w:t xml:space="preserve">metal–organic complexes on metal surfaces, in which </w:t>
      </w:r>
      <w:r w:rsidR="00114F65">
        <w:rPr>
          <w:rFonts w:cs="Times New Roman"/>
          <w:spacing w:val="-5"/>
          <w:shd w:val="clear" w:color="auto" w:fill="FFFFFF"/>
        </w:rPr>
        <w:t xml:space="preserve">we show how </w:t>
      </w:r>
      <w:r w:rsidRPr="00625D52">
        <w:rPr>
          <w:rFonts w:cs="Times New Roman"/>
          <w:spacing w:val="-5"/>
          <w:shd w:val="clear" w:color="auto" w:fill="FFFFFF"/>
        </w:rPr>
        <w:t xml:space="preserve">the substrate influences their interaction with ligand species. The study </w:t>
      </w:r>
      <w:r w:rsidR="00114F65">
        <w:rPr>
          <w:rFonts w:cs="Times New Roman"/>
          <w:spacing w:val="-5"/>
          <w:shd w:val="clear" w:color="auto" w:fill="FFFFFF"/>
        </w:rPr>
        <w:t xml:space="preserve">was </w:t>
      </w:r>
      <w:r w:rsidRPr="00625D52">
        <w:rPr>
          <w:rFonts w:cs="Times New Roman"/>
          <w:spacing w:val="-5"/>
          <w:shd w:val="clear" w:color="auto" w:fill="FFFFFF"/>
        </w:rPr>
        <w:t xml:space="preserve">motivated by the desire to design future catalysts and molecule-based devices. Of </w:t>
      </w:r>
      <w:proofErr w:type="gramStart"/>
      <w:r w:rsidRPr="00625D52">
        <w:rPr>
          <w:rFonts w:cs="Times New Roman"/>
          <w:spacing w:val="-5"/>
          <w:shd w:val="clear" w:color="auto" w:fill="FFFFFF"/>
        </w:rPr>
        <w:t>particular relevance</w:t>
      </w:r>
      <w:proofErr w:type="gramEnd"/>
      <w:r w:rsidRPr="00625D52">
        <w:rPr>
          <w:rFonts w:cs="Times New Roman"/>
          <w:spacing w:val="-5"/>
          <w:shd w:val="clear" w:color="auto" w:fill="FFFFFF"/>
        </w:rPr>
        <w:t xml:space="preserve"> are metal-supported porphyrins and phthalocyanines, a class of molecules with a tetrapyrrole macrocycle that can act as a chemical cavity. Into this cavity a wide variety of metal cations can be coordinated, providing these molecules with diverse functional properties for a broad range of applications</w:t>
      </w:r>
      <w:r w:rsidR="00114F65">
        <w:rPr>
          <w:rFonts w:cs="Times New Roman"/>
          <w:spacing w:val="-5"/>
          <w:shd w:val="clear" w:color="auto" w:fill="FFFFFF"/>
        </w:rPr>
        <w:t>,</w:t>
      </w:r>
      <w:r w:rsidRPr="00625D52">
        <w:rPr>
          <w:rFonts w:cs="Times New Roman"/>
          <w:spacing w:val="-5"/>
          <w:shd w:val="clear" w:color="auto" w:fill="FFFFFF"/>
        </w:rPr>
        <w:t xml:space="preserve"> specifically in highly selective heterogeneous catalysts</w:t>
      </w:r>
      <w:r w:rsidRPr="00625D52">
        <w:rPr>
          <w:rFonts w:cs="Times New Roman"/>
          <w:lang w:eastAsia="zh-CN"/>
        </w:rPr>
        <w:t xml:space="preserve">. Utilizing a benchmark DFT study by comparing different functionals, we were able to predict that the electronic effect on the </w:t>
      </w:r>
      <w:r w:rsidR="00114F65">
        <w:rPr>
          <w:rFonts w:cs="Times New Roman"/>
          <w:lang w:eastAsia="zh-CN"/>
        </w:rPr>
        <w:t xml:space="preserve">iron </w:t>
      </w:r>
      <w:r w:rsidR="00114F65" w:rsidRPr="00625D52">
        <w:rPr>
          <w:rFonts w:cs="Times New Roman"/>
          <w:spacing w:val="-5"/>
          <w:shd w:val="clear" w:color="auto" w:fill="FFFFFF"/>
        </w:rPr>
        <w:t>phthalocyanine</w:t>
      </w:r>
      <w:r w:rsidRPr="00625D52">
        <w:rPr>
          <w:rFonts w:cs="Times New Roman"/>
          <w:lang w:eastAsia="zh-CN"/>
        </w:rPr>
        <w:t xml:space="preserve">/water moiety </w:t>
      </w:r>
      <w:r w:rsidR="00114F65">
        <w:rPr>
          <w:rFonts w:cs="Times New Roman"/>
          <w:lang w:eastAsia="zh-CN"/>
        </w:rPr>
        <w:t>on</w:t>
      </w:r>
      <w:r w:rsidRPr="00625D52">
        <w:rPr>
          <w:rFonts w:cs="Times New Roman"/>
          <w:lang w:eastAsia="zh-CN"/>
        </w:rPr>
        <w:t xml:space="preserve"> the Ag (111) surface is remarkably </w:t>
      </w:r>
      <w:proofErr w:type="gramStart"/>
      <w:r w:rsidRPr="00625D52">
        <w:rPr>
          <w:rFonts w:cs="Times New Roman"/>
          <w:lang w:eastAsia="zh-CN"/>
        </w:rPr>
        <w:t>similar to</w:t>
      </w:r>
      <w:proofErr w:type="gramEnd"/>
      <w:r w:rsidRPr="00625D52">
        <w:rPr>
          <w:rFonts w:cs="Times New Roman"/>
          <w:lang w:eastAsia="zh-CN"/>
        </w:rPr>
        <w:t xml:space="preserve"> that of </w:t>
      </w:r>
      <w:r w:rsidR="00114F65">
        <w:rPr>
          <w:rFonts w:cs="Times New Roman"/>
          <w:lang w:eastAsia="zh-CN"/>
        </w:rPr>
        <w:t>coordination with</w:t>
      </w:r>
      <w:r w:rsidR="00114F65" w:rsidRPr="00625D52">
        <w:rPr>
          <w:rFonts w:cs="Times New Roman"/>
          <w:lang w:eastAsia="zh-CN"/>
        </w:rPr>
        <w:t xml:space="preserve"> </w:t>
      </w:r>
      <w:r w:rsidRPr="00625D52">
        <w:rPr>
          <w:rFonts w:cs="Times New Roman"/>
          <w:lang w:eastAsia="zh-CN"/>
        </w:rPr>
        <w:t>an ammonia molecule. However, the main difference between the traditional </w:t>
      </w:r>
      <w:r w:rsidRPr="00625D52">
        <w:rPr>
          <w:rFonts w:cs="Times New Roman"/>
          <w:i/>
          <w:iCs/>
          <w:lang w:eastAsia="zh-CN"/>
        </w:rPr>
        <w:t>trans</w:t>
      </w:r>
      <w:r w:rsidRPr="00625D52">
        <w:rPr>
          <w:rFonts w:cs="Times New Roman"/>
          <w:lang w:eastAsia="zh-CN"/>
        </w:rPr>
        <w:t xml:space="preserve">-effect and the </w:t>
      </w:r>
      <w:r w:rsidR="00114F65">
        <w:rPr>
          <w:rFonts w:cs="Times New Roman"/>
          <w:lang w:eastAsia="zh-CN"/>
        </w:rPr>
        <w:t>“</w:t>
      </w:r>
      <w:r w:rsidRPr="00625D52">
        <w:rPr>
          <w:rFonts w:cs="Times New Roman"/>
          <w:lang w:eastAsia="zh-CN"/>
        </w:rPr>
        <w:t>surface </w:t>
      </w:r>
      <w:r w:rsidRPr="00625D52">
        <w:rPr>
          <w:rFonts w:cs="Times New Roman"/>
          <w:i/>
          <w:iCs/>
          <w:lang w:eastAsia="zh-CN"/>
        </w:rPr>
        <w:t>trans</w:t>
      </w:r>
      <w:r w:rsidRPr="00625D52">
        <w:rPr>
          <w:rFonts w:cs="Times New Roman"/>
          <w:lang w:eastAsia="zh-CN"/>
        </w:rPr>
        <w:t>-effect</w:t>
      </w:r>
      <w:r w:rsidR="00114F65">
        <w:rPr>
          <w:rFonts w:cs="Times New Roman"/>
          <w:lang w:eastAsia="zh-CN"/>
        </w:rPr>
        <w:t>”</w:t>
      </w:r>
      <w:r w:rsidRPr="00625D52">
        <w:rPr>
          <w:rFonts w:cs="Times New Roman"/>
          <w:lang w:eastAsia="zh-CN"/>
        </w:rPr>
        <w:t xml:space="preserve"> </w:t>
      </w:r>
      <w:r w:rsidR="00114F65">
        <w:rPr>
          <w:rFonts w:cs="Times New Roman"/>
          <w:lang w:eastAsia="zh-CN"/>
        </w:rPr>
        <w:t>is</w:t>
      </w:r>
      <w:r w:rsidRPr="00625D52">
        <w:rPr>
          <w:rFonts w:cs="Times New Roman"/>
          <w:lang w:eastAsia="zh-CN"/>
        </w:rPr>
        <w:t xml:space="preserve"> that, rather than involving a direct interaction between the metal complex center and an atom in the coordinating ligand, it is the interaction between the metal complex center and the delocalized electronic states of the metal substrate that drives the surface </w:t>
      </w:r>
      <w:r w:rsidRPr="00625D52">
        <w:rPr>
          <w:rFonts w:cs="Times New Roman"/>
          <w:i/>
          <w:iCs/>
          <w:lang w:eastAsia="zh-CN"/>
        </w:rPr>
        <w:t>trans</w:t>
      </w:r>
      <w:r w:rsidRPr="00625D52">
        <w:rPr>
          <w:rFonts w:cs="Times New Roman"/>
          <w:lang w:eastAsia="zh-CN"/>
        </w:rPr>
        <w:t xml:space="preserve">-effect. </w:t>
      </w:r>
      <w:r w:rsidR="00114F65">
        <w:rPr>
          <w:rFonts w:cs="Times New Roman"/>
          <w:spacing w:val="-5"/>
          <w:shd w:val="clear" w:color="auto" w:fill="FFFFFF"/>
        </w:rPr>
        <w:t>T</w:t>
      </w:r>
      <w:r w:rsidR="00114F65" w:rsidRPr="00625D52">
        <w:rPr>
          <w:rFonts w:cs="Times New Roman"/>
          <w:spacing w:val="-5"/>
          <w:shd w:val="clear" w:color="auto" w:fill="FFFFFF"/>
        </w:rPr>
        <w:t xml:space="preserve">he </w:t>
      </w:r>
      <w:r w:rsidRPr="00625D52">
        <w:rPr>
          <w:rFonts w:cs="Times New Roman"/>
          <w:spacing w:val="-5"/>
          <w:shd w:val="clear" w:color="auto" w:fill="FFFFFF"/>
        </w:rPr>
        <w:t>prediction of the remarkable similarity of the electronic effect of the “surface </w:t>
      </w:r>
      <w:r w:rsidRPr="00625D52">
        <w:rPr>
          <w:rStyle w:val="Emphasis"/>
          <w:rFonts w:cs="Times New Roman"/>
          <w:spacing w:val="-5"/>
          <w:shd w:val="clear" w:color="auto" w:fill="FFFFFF"/>
        </w:rPr>
        <w:t>trans</w:t>
      </w:r>
      <w:r w:rsidRPr="00625D52">
        <w:rPr>
          <w:rFonts w:cs="Times New Roman"/>
          <w:spacing w:val="-5"/>
          <w:shd w:val="clear" w:color="auto" w:fill="FFFFFF"/>
        </w:rPr>
        <w:t>-effect” to the traditional </w:t>
      </w:r>
      <w:r w:rsidRPr="00625D52">
        <w:rPr>
          <w:rStyle w:val="Emphasis"/>
          <w:rFonts w:cs="Times New Roman"/>
          <w:spacing w:val="-5"/>
          <w:shd w:val="clear" w:color="auto" w:fill="FFFFFF"/>
        </w:rPr>
        <w:t>trans</w:t>
      </w:r>
      <w:r w:rsidRPr="00625D52">
        <w:rPr>
          <w:rFonts w:cs="Times New Roman"/>
          <w:spacing w:val="-5"/>
          <w:shd w:val="clear" w:color="auto" w:fill="FFFFFF"/>
        </w:rPr>
        <w:t xml:space="preserve">-effect, as shown in the charge </w:t>
      </w:r>
      <w:r w:rsidRPr="00625D52">
        <w:rPr>
          <w:rFonts w:cs="Times New Roman"/>
          <w:spacing w:val="-5"/>
          <w:shd w:val="clear" w:color="auto" w:fill="FFFFFF"/>
        </w:rPr>
        <w:lastRenderedPageBreak/>
        <w:t>redistribution maps, strongly suggests that this phenomenon is truly a </w:t>
      </w:r>
      <w:r w:rsidRPr="00625D52">
        <w:rPr>
          <w:rStyle w:val="Emphasis"/>
          <w:rFonts w:cs="Times New Roman"/>
          <w:spacing w:val="-5"/>
          <w:shd w:val="clear" w:color="auto" w:fill="FFFFFF"/>
        </w:rPr>
        <w:t>trans</w:t>
      </w:r>
      <w:r w:rsidRPr="00625D52">
        <w:rPr>
          <w:rFonts w:cs="Times New Roman"/>
          <w:spacing w:val="-5"/>
          <w:shd w:val="clear" w:color="auto" w:fill="FFFFFF"/>
        </w:rPr>
        <w:t>-effect, not only in appearance, but also in physical manifestation. Surprisingly, though it manifests a </w:t>
      </w:r>
      <w:r w:rsidRPr="00625D52">
        <w:rPr>
          <w:rStyle w:val="Emphasis"/>
          <w:rFonts w:cs="Times New Roman"/>
          <w:spacing w:val="-5"/>
          <w:shd w:val="clear" w:color="auto" w:fill="FFFFFF"/>
        </w:rPr>
        <w:t>trans</w:t>
      </w:r>
      <w:r w:rsidRPr="00625D52">
        <w:rPr>
          <w:rFonts w:cs="Times New Roman"/>
          <w:spacing w:val="-5"/>
          <w:shd w:val="clear" w:color="auto" w:fill="FFFFFF"/>
        </w:rPr>
        <w:t xml:space="preserve">-effect, this effect is not due to an interaction with a single substrate atom, but instead with the surface </w:t>
      </w:r>
      <w:r w:rsidR="00FA6597" w:rsidRPr="00625D52">
        <w:rPr>
          <w:rFonts w:cs="Times New Roman"/>
          <w:spacing w:val="-5"/>
          <w:shd w:val="clear" w:color="auto" w:fill="FFFFFF"/>
        </w:rPr>
        <w:t>delocalized</w:t>
      </w:r>
      <w:r w:rsidRPr="00625D52">
        <w:rPr>
          <w:rFonts w:cs="Times New Roman"/>
          <w:spacing w:val="-5"/>
          <w:shd w:val="clear" w:color="auto" w:fill="FFFFFF"/>
        </w:rPr>
        <w:t xml:space="preserve"> electrons making this a true surface, rather than</w:t>
      </w:r>
      <w:r w:rsidR="00114F65">
        <w:rPr>
          <w:rFonts w:cs="Times New Roman"/>
          <w:spacing w:val="-5"/>
          <w:shd w:val="clear" w:color="auto" w:fill="FFFFFF"/>
        </w:rPr>
        <w:t xml:space="preserve"> a</w:t>
      </w:r>
      <w:r w:rsidRPr="00625D52">
        <w:rPr>
          <w:rFonts w:cs="Times New Roman"/>
          <w:spacing w:val="-5"/>
          <w:shd w:val="clear" w:color="auto" w:fill="FFFFFF"/>
        </w:rPr>
        <w:t xml:space="preserve"> local effect.</w:t>
      </w:r>
    </w:p>
    <w:p w14:paraId="25E593EF" w14:textId="1F7F4152" w:rsidR="00FB1A95" w:rsidRDefault="00FB1A95" w:rsidP="00FB1A95">
      <w:pPr>
        <w:spacing w:line="480" w:lineRule="auto"/>
        <w:ind w:firstLine="360"/>
        <w:jc w:val="both"/>
      </w:pPr>
      <w:r>
        <w:rPr>
          <w:rFonts w:cs="Times New Roman"/>
          <w:spacing w:val="-5"/>
          <w:shd w:val="clear" w:color="auto" w:fill="FFFFFF"/>
        </w:rPr>
        <w:t xml:space="preserve">The second part of the study consisted of investigating a detailed reaction mechanism by including adsorption and surface reaction </w:t>
      </w:r>
      <w:r w:rsidR="00114F65">
        <w:rPr>
          <w:rFonts w:cs="Times New Roman"/>
          <w:spacing w:val="-5"/>
          <w:shd w:val="clear" w:color="auto" w:fill="FFFFFF"/>
        </w:rPr>
        <w:t xml:space="preserve">on metal </w:t>
      </w:r>
      <w:r>
        <w:rPr>
          <w:rFonts w:cs="Times New Roman"/>
          <w:spacing w:val="-5"/>
          <w:shd w:val="clear" w:color="auto" w:fill="FFFFFF"/>
        </w:rPr>
        <w:t>substrate</w:t>
      </w:r>
      <w:r w:rsidR="00114F65">
        <w:rPr>
          <w:rFonts w:cs="Times New Roman"/>
          <w:spacing w:val="-5"/>
          <w:shd w:val="clear" w:color="auto" w:fill="FFFFFF"/>
        </w:rPr>
        <w:t>s</w:t>
      </w:r>
      <w:r>
        <w:rPr>
          <w:rFonts w:cs="Times New Roman"/>
          <w:spacing w:val="-5"/>
          <w:shd w:val="clear" w:color="auto" w:fill="FFFFFF"/>
        </w:rPr>
        <w:t xml:space="preserve">. DFT calculations were used to explain experimental results reported in literature. We found that the reaction of </w:t>
      </w:r>
      <w:r w:rsidR="00114F65" w:rsidRPr="00114F65">
        <w:rPr>
          <w:rFonts w:cs="Times New Roman"/>
          <w:spacing w:val="-5"/>
          <w:shd w:val="clear" w:color="auto" w:fill="FFFFFF"/>
        </w:rPr>
        <w:t>gamma-</w:t>
      </w:r>
      <w:proofErr w:type="spellStart"/>
      <w:r w:rsidR="00114F65">
        <w:rPr>
          <w:rFonts w:cs="Times New Roman"/>
          <w:spacing w:val="-5"/>
          <w:shd w:val="clear" w:color="auto" w:fill="FFFFFF"/>
        </w:rPr>
        <w:t>v</w:t>
      </w:r>
      <w:r w:rsidR="00114F65" w:rsidRPr="00114F65">
        <w:rPr>
          <w:rFonts w:cs="Times New Roman"/>
          <w:spacing w:val="-5"/>
          <w:shd w:val="clear" w:color="auto" w:fill="FFFFFF"/>
        </w:rPr>
        <w:t>alerolactone</w:t>
      </w:r>
      <w:proofErr w:type="spellEnd"/>
      <w:r w:rsidR="00114F65" w:rsidRPr="00114F65">
        <w:rPr>
          <w:rFonts w:cs="Times New Roman"/>
          <w:spacing w:val="-5"/>
          <w:shd w:val="clear" w:color="auto" w:fill="FFFFFF"/>
        </w:rPr>
        <w:t xml:space="preserve"> </w:t>
      </w:r>
      <w:r w:rsidR="00114F65">
        <w:rPr>
          <w:rFonts w:cs="Times New Roman"/>
          <w:spacing w:val="-5"/>
          <w:shd w:val="clear" w:color="auto" w:fill="FFFFFF"/>
        </w:rPr>
        <w:t>(</w:t>
      </w:r>
      <w:r>
        <w:rPr>
          <w:rFonts w:cs="Times New Roman"/>
          <w:spacing w:val="-5"/>
          <w:shd w:val="clear" w:color="auto" w:fill="FFFFFF"/>
        </w:rPr>
        <w:t>GVL</w:t>
      </w:r>
      <w:r w:rsidR="00114F65">
        <w:rPr>
          <w:rFonts w:cs="Times New Roman"/>
          <w:spacing w:val="-5"/>
          <w:shd w:val="clear" w:color="auto" w:fill="FFFFFF"/>
        </w:rPr>
        <w:t>)</w:t>
      </w:r>
      <w:r>
        <w:rPr>
          <w:rFonts w:cs="Times New Roman"/>
          <w:spacing w:val="-5"/>
          <w:shd w:val="clear" w:color="auto" w:fill="FFFFFF"/>
        </w:rPr>
        <w:t xml:space="preserve"> on Ru (0001) favored </w:t>
      </w:r>
      <w:proofErr w:type="spellStart"/>
      <w:r>
        <w:rPr>
          <w:rFonts w:cs="Times New Roman"/>
          <w:spacing w:val="-5"/>
          <w:shd w:val="clear" w:color="auto" w:fill="FFFFFF"/>
        </w:rPr>
        <w:t>decarbonylation</w:t>
      </w:r>
      <w:proofErr w:type="spellEnd"/>
      <w:r>
        <w:rPr>
          <w:rFonts w:cs="Times New Roman"/>
          <w:spacing w:val="-5"/>
          <w:shd w:val="clear" w:color="auto" w:fill="FFFFFF"/>
        </w:rPr>
        <w:t xml:space="preserve"> to produce 2-butanol. Multiple routes of GVL reaction on the transition metal we</w:t>
      </w:r>
      <w:r w:rsidR="00114F65">
        <w:rPr>
          <w:rFonts w:cs="Times New Roman"/>
          <w:spacing w:val="-5"/>
          <w:shd w:val="clear" w:color="auto" w:fill="FFFFFF"/>
        </w:rPr>
        <w:t>re</w:t>
      </w:r>
      <w:r>
        <w:rPr>
          <w:rFonts w:cs="Times New Roman"/>
          <w:spacing w:val="-5"/>
          <w:shd w:val="clear" w:color="auto" w:fill="FFFFFF"/>
        </w:rPr>
        <w:t xml:space="preserve"> considered</w:t>
      </w:r>
      <w:r w:rsidR="00114F65">
        <w:rPr>
          <w:rFonts w:cs="Times New Roman"/>
          <w:spacing w:val="-5"/>
          <w:shd w:val="clear" w:color="auto" w:fill="FFFFFF"/>
        </w:rPr>
        <w:t>. T</w:t>
      </w:r>
      <w:r>
        <w:rPr>
          <w:rFonts w:cs="Times New Roman"/>
          <w:spacing w:val="-5"/>
          <w:shd w:val="clear" w:color="auto" w:fill="FFFFFF"/>
        </w:rPr>
        <w:t xml:space="preserve">he routes to produce 1,4 </w:t>
      </w:r>
      <w:proofErr w:type="spellStart"/>
      <w:r>
        <w:rPr>
          <w:rFonts w:cs="Times New Roman"/>
          <w:spacing w:val="-5"/>
          <w:shd w:val="clear" w:color="auto" w:fill="FFFFFF"/>
        </w:rPr>
        <w:t>pentadiol</w:t>
      </w:r>
      <w:proofErr w:type="spellEnd"/>
      <w:r>
        <w:rPr>
          <w:rFonts w:cs="Times New Roman"/>
          <w:spacing w:val="-5"/>
          <w:shd w:val="clear" w:color="auto" w:fill="FFFFFF"/>
        </w:rPr>
        <w:t>, 2-pentanol, 2-butanol, and 2-MTHF all shared a common intermediate</w:t>
      </w:r>
      <w:r w:rsidR="00114F65">
        <w:rPr>
          <w:rFonts w:cs="Times New Roman"/>
          <w:spacing w:val="-5"/>
          <w:shd w:val="clear" w:color="auto" w:fill="FFFFFF"/>
        </w:rPr>
        <w:t>;</w:t>
      </w:r>
      <w:r>
        <w:rPr>
          <w:rFonts w:cs="Times New Roman"/>
          <w:spacing w:val="-5"/>
          <w:shd w:val="clear" w:color="auto" w:fill="FFFFFF"/>
        </w:rPr>
        <w:t xml:space="preserve"> however</w:t>
      </w:r>
      <w:r w:rsidR="00114F65">
        <w:rPr>
          <w:rFonts w:cs="Times New Roman"/>
          <w:spacing w:val="-5"/>
          <w:shd w:val="clear" w:color="auto" w:fill="FFFFFF"/>
        </w:rPr>
        <w:t>,</w:t>
      </w:r>
      <w:r>
        <w:rPr>
          <w:rFonts w:cs="Times New Roman"/>
          <w:spacing w:val="-5"/>
          <w:shd w:val="clear" w:color="auto" w:fill="FFFFFF"/>
        </w:rPr>
        <w:t xml:space="preserve"> the rate</w:t>
      </w:r>
      <w:r w:rsidR="00114F65">
        <w:rPr>
          <w:rFonts w:cs="Times New Roman"/>
          <w:spacing w:val="-5"/>
          <w:shd w:val="clear" w:color="auto" w:fill="FFFFFF"/>
        </w:rPr>
        <w:t>-</w:t>
      </w:r>
      <w:r>
        <w:rPr>
          <w:rFonts w:cs="Times New Roman"/>
          <w:spacing w:val="-5"/>
          <w:shd w:val="clear" w:color="auto" w:fill="FFFFFF"/>
        </w:rPr>
        <w:t xml:space="preserve">limiting step varies from hydrogenation in the case of 1,4 </w:t>
      </w:r>
      <w:proofErr w:type="spellStart"/>
      <w:r>
        <w:rPr>
          <w:rFonts w:cs="Times New Roman"/>
          <w:spacing w:val="-5"/>
          <w:shd w:val="clear" w:color="auto" w:fill="FFFFFF"/>
        </w:rPr>
        <w:t>pentadiol</w:t>
      </w:r>
      <w:proofErr w:type="spellEnd"/>
      <w:r>
        <w:rPr>
          <w:rFonts w:cs="Times New Roman"/>
          <w:spacing w:val="-5"/>
          <w:shd w:val="clear" w:color="auto" w:fill="FFFFFF"/>
        </w:rPr>
        <w:t xml:space="preserve"> and 2-pentanol, to </w:t>
      </w:r>
      <w:proofErr w:type="spellStart"/>
      <w:r>
        <w:rPr>
          <w:rFonts w:cs="Times New Roman"/>
          <w:spacing w:val="-5"/>
          <w:shd w:val="clear" w:color="auto" w:fill="FFFFFF"/>
        </w:rPr>
        <w:t>decarbonylation</w:t>
      </w:r>
      <w:proofErr w:type="spellEnd"/>
      <w:r>
        <w:rPr>
          <w:rFonts w:cs="Times New Roman"/>
          <w:spacing w:val="-5"/>
          <w:shd w:val="clear" w:color="auto" w:fill="FFFFFF"/>
        </w:rPr>
        <w:t xml:space="preserve"> in the case of 2-butanol. The identification of the rate limiting steps </w:t>
      </w:r>
      <w:r>
        <w:t>can be used as a guide for design of new catalysts with tailored reaction selectivity.</w:t>
      </w:r>
    </w:p>
    <w:p w14:paraId="73690153" w14:textId="53350F19" w:rsidR="00FB1A95" w:rsidRDefault="00FB1A95" w:rsidP="00FB1A95">
      <w:pPr>
        <w:spacing w:line="480" w:lineRule="auto"/>
        <w:ind w:firstLine="360"/>
        <w:jc w:val="both"/>
      </w:pPr>
      <w:r>
        <w:t>In heterogenous catalytic reactions of oxygenated biomass compounds upgrading, reaction</w:t>
      </w:r>
      <w:r w:rsidR="00FA6597">
        <w:t>s</w:t>
      </w:r>
      <w:r>
        <w:t xml:space="preserve"> are usually carried out in the presence of </w:t>
      </w:r>
      <w:r w:rsidR="00114F65">
        <w:t>water</w:t>
      </w:r>
      <w:r>
        <w:t xml:space="preserve">. Though </w:t>
      </w:r>
      <w:r w:rsidR="00114F65">
        <w:t xml:space="preserve">many previous </w:t>
      </w:r>
      <w:r>
        <w:t xml:space="preserve">studies </w:t>
      </w:r>
      <w:r w:rsidR="00114F65">
        <w:t xml:space="preserve">of </w:t>
      </w:r>
      <w:r>
        <w:t xml:space="preserve">the solvent effect have been reported, the role that solvents play in altering the kinetics and thermodynamics of a reaction </w:t>
      </w:r>
      <w:r w:rsidR="00114F65">
        <w:t>remains to be explored</w:t>
      </w:r>
      <w:r>
        <w:t xml:space="preserve">. </w:t>
      </w:r>
      <w:proofErr w:type="gramStart"/>
      <w:r>
        <w:t>In particular, despite</w:t>
      </w:r>
      <w:proofErr w:type="gramEnd"/>
      <w:r>
        <w:t xml:space="preserve"> its presence in biomass, the effect of water in heterogenous catalysis is not well defined. In chapter 4, we introduced </w:t>
      </w:r>
      <w:r w:rsidR="00114F65">
        <w:t xml:space="preserve">an </w:t>
      </w:r>
      <w:r>
        <w:t>explicit solvent in our theoretical and experiment study of furfural hydrogenation on Pd (111). We found that water stabilizes the system resulting in lower reaction energies. The low energies resulted in an increase in reaction rate</w:t>
      </w:r>
      <w:r w:rsidR="00114F65">
        <w:t>s</w:t>
      </w:r>
      <w:r>
        <w:t xml:space="preserve"> in </w:t>
      </w:r>
      <w:r w:rsidR="00114F65">
        <w:t xml:space="preserve">an </w:t>
      </w:r>
      <w:r>
        <w:t>aqueous phase compared to reaction conducted in cyclohexane. Water solvents form hydrogen bonds with the polar aldehyde group in furfural,</w:t>
      </w:r>
      <w:r w:rsidR="00114F65">
        <w:t xml:space="preserve"> and</w:t>
      </w:r>
      <w:r>
        <w:t xml:space="preserve"> this interaction results in a change in the adsorption mode of furfural. The interaction of the aldehyde group with metal is weakened by the presence of water resulting in a lower activation energy of the hydrogenation </w:t>
      </w:r>
      <w:r>
        <w:lastRenderedPageBreak/>
        <w:t xml:space="preserve">steps to form furfuryl alcohol. Furthermore, we showed that water can participate directly in the reaction and act as a proton donor through the </w:t>
      </w:r>
      <w:proofErr w:type="spellStart"/>
      <w:r>
        <w:t>Grotthuss</w:t>
      </w:r>
      <w:proofErr w:type="spellEnd"/>
      <w:r>
        <w:t xml:space="preserve"> mechanism. A microkinetic study was carried out on the system to show that the rate of the hydrogenation of the </w:t>
      </w:r>
      <w:r w:rsidR="00986A18">
        <w:t xml:space="preserve">oxygen </w:t>
      </w:r>
      <w:r>
        <w:t>decreases when water is present. The rate of this step is further increased when hydrogen is picked up by a water, and</w:t>
      </w:r>
      <w:r w:rsidR="00986A18">
        <w:t>,</w:t>
      </w:r>
      <w:r>
        <w:t xml:space="preserve"> through a network of hydrogen</w:t>
      </w:r>
      <w:r w:rsidR="00986A18">
        <w:t>-</w:t>
      </w:r>
      <w:r>
        <w:t>bonded water molecules, the hydrogen is transferred to oxygen of the aldehyde group.</w:t>
      </w:r>
    </w:p>
    <w:p w14:paraId="724F453A" w14:textId="60E50988" w:rsidR="008A3203" w:rsidRDefault="00FB1A95" w:rsidP="00FB1A95">
      <w:pPr>
        <w:spacing w:line="480" w:lineRule="auto"/>
        <w:ind w:firstLine="360"/>
        <w:jc w:val="both"/>
        <w:sectPr w:rsidR="008A3203" w:rsidSect="00E34DD1">
          <w:footerReference w:type="default" r:id="rId9"/>
          <w:footnotePr>
            <w:numFmt w:val="chicago"/>
            <w:numRestart w:val="eachPage"/>
          </w:footnotePr>
          <w:pgSz w:w="12240" w:h="15840"/>
          <w:pgMar w:top="1440" w:right="1440" w:bottom="1440" w:left="1440" w:header="720" w:footer="720" w:gutter="0"/>
          <w:pgNumType w:fmt="lowerRoman" w:start="4"/>
          <w:cols w:space="720"/>
          <w:docGrid w:linePitch="360"/>
        </w:sectPr>
      </w:pPr>
      <w:r>
        <w:t>To add another degree of complexity, a</w:t>
      </w:r>
      <w:r w:rsidR="00986A18">
        <w:t xml:space="preserve">n electrode potential </w:t>
      </w:r>
      <w:r>
        <w:t xml:space="preserve">was introduced to the </w:t>
      </w:r>
      <w:r w:rsidR="00986A18">
        <w:t xml:space="preserve">electrocatalytic </w:t>
      </w:r>
      <w:r>
        <w:t>reaction</w:t>
      </w:r>
      <w:r w:rsidR="00986A18">
        <w:t xml:space="preserve"> as descried</w:t>
      </w:r>
      <w:r>
        <w:t xml:space="preserve"> in Chapter 6. We compared conventional thermal reactions</w:t>
      </w:r>
      <w:r w:rsidR="000602E2">
        <w:t>,</w:t>
      </w:r>
      <w:r>
        <w:t xml:space="preserve"> where heat is the primary energy source to drive the reaction</w:t>
      </w:r>
      <w:r w:rsidR="000602E2">
        <w:t>,</w:t>
      </w:r>
      <w:r>
        <w:t xml:space="preserve"> with electrocatalytic reactions where </w:t>
      </w:r>
      <w:r w:rsidR="00986A18">
        <w:t xml:space="preserve">an electrode </w:t>
      </w:r>
      <w:r>
        <w:t>potential</w:t>
      </w:r>
      <w:r w:rsidR="000602E2">
        <w:t xml:space="preserve"> </w:t>
      </w:r>
      <w:r>
        <w:t>is the energy source. In addition to</w:t>
      </w:r>
      <w:r w:rsidR="00986A18">
        <w:t xml:space="preserve"> the</w:t>
      </w:r>
      <w:r>
        <w:t xml:space="preserve"> energy source, </w:t>
      </w:r>
      <w:r w:rsidR="00986A18">
        <w:t xml:space="preserve">the </w:t>
      </w:r>
      <w:r>
        <w:t xml:space="preserve">hydrogen source and reaction conditions are also different in these two methods. We studied the reaction of furfural on copper to compare the two </w:t>
      </w:r>
      <w:r w:rsidR="00986A18">
        <w:t>approaches</w:t>
      </w:r>
      <w:r>
        <w:t xml:space="preserve">. We found that selectivity of furfural is greatly influenced by bias. In thermal reactions, the hydrogenation and ring rearrangement products dominated. However, in the electrocatalytic reaction, the hydrodeoxygenation of furfural to produce </w:t>
      </w:r>
      <w:r w:rsidR="00986A18">
        <w:t>2-</w:t>
      </w:r>
      <w:r>
        <w:t xml:space="preserve">methylfuran was the major route especially at increasing potentials. The C-O bond in the aldehyde group was cleaved through a dehydration step. A computational study showed that, </w:t>
      </w:r>
      <w:r w:rsidR="000602E2">
        <w:t xml:space="preserve">using an </w:t>
      </w:r>
      <w:r>
        <w:t>explicit water solvent, the hydrogenation of the aldehyde group was energetically favored. However, by applying a potential, the activation energies for the dehydration steps become energetically favored as these steps consist of a transfer of an H</w:t>
      </w:r>
      <w:r w:rsidRPr="00025B76">
        <w:rPr>
          <w:vertAlign w:val="superscript"/>
        </w:rPr>
        <w:t>+</w:t>
      </w:r>
      <w:r>
        <w:t xml:space="preserve"> and e</w:t>
      </w:r>
      <w:r w:rsidRPr="00025B76">
        <w:rPr>
          <w:vertAlign w:val="superscript"/>
        </w:rPr>
        <w:t>-</w:t>
      </w:r>
      <w:r w:rsidR="000602E2">
        <w:t xml:space="preserve">, </w:t>
      </w:r>
      <w:r>
        <w:t xml:space="preserve">in which the energy of the electron is controlled through </w:t>
      </w:r>
      <w:r w:rsidR="000602E2">
        <w:t>the</w:t>
      </w:r>
      <w:r>
        <w:t xml:space="preserve"> bias. </w:t>
      </w:r>
      <w:r w:rsidRPr="00C309D6">
        <w:rPr>
          <w:lang w:eastAsia="zh-CN"/>
        </w:rPr>
        <w:t>The advantage of this electrocatalytic strategy includes high</w:t>
      </w:r>
      <w:r w:rsidR="000602E2">
        <w:rPr>
          <w:lang w:eastAsia="zh-CN"/>
        </w:rPr>
        <w:t xml:space="preserve"> </w:t>
      </w:r>
      <w:r w:rsidRPr="00C309D6">
        <w:rPr>
          <w:lang w:eastAsia="zh-CN"/>
        </w:rPr>
        <w:t xml:space="preserve">selectivity toward attack of the oxygen-containing polar functional groups, </w:t>
      </w:r>
      <w:r w:rsidR="000602E2">
        <w:rPr>
          <w:lang w:eastAsia="zh-CN"/>
        </w:rPr>
        <w:t>room</w:t>
      </w:r>
      <w:r w:rsidR="000602E2" w:rsidRPr="00C309D6">
        <w:rPr>
          <w:lang w:eastAsia="zh-CN"/>
        </w:rPr>
        <w:t xml:space="preserve"> </w:t>
      </w:r>
      <w:r w:rsidRPr="00C309D6">
        <w:rPr>
          <w:lang w:eastAsia="zh-CN"/>
        </w:rPr>
        <w:t>temperature</w:t>
      </w:r>
      <w:r>
        <w:rPr>
          <w:lang w:eastAsia="zh-CN"/>
        </w:rPr>
        <w:t xml:space="preserve"> and </w:t>
      </w:r>
      <w:r w:rsidR="000602E2">
        <w:rPr>
          <w:lang w:eastAsia="zh-CN"/>
        </w:rPr>
        <w:t xml:space="preserve">ambient </w:t>
      </w:r>
      <w:r>
        <w:rPr>
          <w:lang w:eastAsia="zh-CN"/>
        </w:rPr>
        <w:t>pressure</w:t>
      </w:r>
      <w:r w:rsidRPr="00C309D6">
        <w:rPr>
          <w:lang w:eastAsia="zh-CN"/>
        </w:rPr>
        <w:t xml:space="preserve"> </w:t>
      </w:r>
      <w:r>
        <w:rPr>
          <w:lang w:eastAsia="zh-CN"/>
        </w:rPr>
        <w:t xml:space="preserve">in the absence of </w:t>
      </w:r>
      <w:r w:rsidR="000602E2">
        <w:rPr>
          <w:lang w:eastAsia="zh-CN"/>
        </w:rPr>
        <w:t xml:space="preserve">an </w:t>
      </w:r>
      <w:r>
        <w:rPr>
          <w:lang w:eastAsia="zh-CN"/>
        </w:rPr>
        <w:t xml:space="preserve">external hydrogen source. </w:t>
      </w:r>
      <w:r>
        <w:t>This study shows the potential of electrocatalysis in the upgrading of oxygenated biomass compounds.</w:t>
      </w:r>
      <w:bookmarkEnd w:id="7"/>
    </w:p>
    <w:p w14:paraId="283B85CA" w14:textId="77777777" w:rsidR="00513F03" w:rsidRDefault="00513F03" w:rsidP="00513F03">
      <w:pPr>
        <w:pStyle w:val="Heading1"/>
        <w:spacing w:after="240"/>
      </w:pPr>
      <w:bookmarkStart w:id="8" w:name="_Toc27156388"/>
      <w:r>
        <w:lastRenderedPageBreak/>
        <w:t xml:space="preserve">Chapter 1: </w:t>
      </w:r>
      <w:r w:rsidRPr="00175109">
        <w:t>Introd</w:t>
      </w:r>
      <w:r>
        <w:t>uction</w:t>
      </w:r>
      <w:bookmarkEnd w:id="8"/>
    </w:p>
    <w:p w14:paraId="0E885314" w14:textId="77777777" w:rsidR="00513F03" w:rsidRPr="00663712" w:rsidRDefault="00513F03" w:rsidP="00513F03">
      <w:pPr>
        <w:pStyle w:val="Heading2"/>
        <w:spacing w:before="0" w:after="120" w:line="480" w:lineRule="auto"/>
        <w:jc w:val="both"/>
        <w:rPr>
          <w:sz w:val="24"/>
          <w:szCs w:val="24"/>
        </w:rPr>
      </w:pPr>
      <w:bookmarkStart w:id="9" w:name="_Toc27156389"/>
      <w:r w:rsidRPr="00663712">
        <w:rPr>
          <w:sz w:val="24"/>
          <w:szCs w:val="24"/>
        </w:rPr>
        <w:t>1.1</w:t>
      </w:r>
      <w:r w:rsidRPr="00663712">
        <w:rPr>
          <w:sz w:val="24"/>
          <w:szCs w:val="24"/>
        </w:rPr>
        <w:tab/>
        <w:t>Oxygenates in Biomass</w:t>
      </w:r>
      <w:bookmarkEnd w:id="9"/>
    </w:p>
    <w:p w14:paraId="1EE7DEB0" w14:textId="33F08ACC" w:rsidR="00513F03" w:rsidRDefault="00513F03" w:rsidP="00513F03">
      <w:pPr>
        <w:spacing w:line="480" w:lineRule="auto"/>
        <w:ind w:firstLine="720"/>
        <w:jc w:val="both"/>
      </w:pPr>
      <w:r>
        <w:t>Throughout mankind’s history, Plant biomass has been employed to provide vital products such as food, energy, and feed along with valuable goods that improved standards of living such as flavors and fragrances. However, in the latter half of the 19</w:t>
      </w:r>
      <w:r w:rsidRPr="00255C3C">
        <w:rPr>
          <w:vertAlign w:val="superscript"/>
        </w:rPr>
        <w:t>th</w:t>
      </w:r>
      <w:r>
        <w:t xml:space="preserve"> century, the discovery of fossil fuel created an inexpensive energy source which helped industrialize our society and improve conditions of life on different fronts. In the last two decades, concerns have been raised about the current situation where most of the energy demand is met by a single source (fossil fuels) especially in the transport sector</w:t>
      </w:r>
      <w:r>
        <w:fldChar w:fldCharType="begin"/>
      </w:r>
      <w:r>
        <w:instrText xml:space="preserve"> ADDIN EN.CITE &lt;EndNote&gt;&lt;Cite&gt;&lt;Author&gt;Gallezot&lt;/Author&gt;&lt;Year&gt;2012&lt;/Year&gt;&lt;RecNum&gt;48&lt;/RecNum&gt;&lt;DisplayText&gt;[1]&lt;/DisplayText&gt;&lt;record&gt;&lt;rec-number&gt;48&lt;/rec-number&gt;&lt;foreign-keys&gt;&lt;key app="EN" db-id="0xpww9apjr9s5ees2zo50fwdvp0zate22z2a" timestamp="1556101048"&gt;48&lt;/key&gt;&lt;/foreign-keys&gt;&lt;ref-type name="Journal Article"&gt;17&lt;/ref-type&gt;&lt;contributors&gt;&lt;authors&gt;&lt;author&gt;Gallezot, Pierre&lt;/author&gt;&lt;/authors&gt;&lt;/contributors&gt;&lt;titles&gt;&lt;title&gt;Conversion of biomass to selected chemical products&lt;/title&gt;&lt;secondary-title&gt;Chemical Society Reviews&lt;/secondary-title&gt;&lt;/titles&gt;&lt;periodical&gt;&lt;full-title&gt;Chemical Society Reviews&lt;/full-title&gt;&lt;/periodical&gt;&lt;pages&gt;1538-1558&lt;/pages&gt;&lt;volume&gt;41&lt;/volume&gt;&lt;number&gt;4&lt;/number&gt;&lt;dates&gt;&lt;year&gt;2012&lt;/year&gt;&lt;/dates&gt;&lt;publisher&gt;The Royal Society of Chemistry&lt;/publisher&gt;&lt;isbn&gt;0306-0012&lt;/isbn&gt;&lt;work-type&gt;10.1039/C1CS15147A&lt;/work-type&gt;&lt;urls&gt;&lt;related-urls&gt;&lt;url&gt;http://dx.doi.org/10.1039/C1CS15147A&lt;/url&gt;&lt;/related-urls&gt;&lt;/urls&gt;&lt;electronic-resource-num&gt;10.1039/C1CS15147A&lt;/electronic-resource-num&gt;&lt;/record&gt;&lt;/Cite&gt;&lt;/EndNote&gt;</w:instrText>
      </w:r>
      <w:r>
        <w:fldChar w:fldCharType="separate"/>
      </w:r>
      <w:r>
        <w:rPr>
          <w:noProof/>
        </w:rPr>
        <w:t>[1]</w:t>
      </w:r>
      <w:r>
        <w:fldChar w:fldCharType="end"/>
      </w:r>
      <w:r>
        <w:t xml:space="preserve">. Interest in a more flexible system combining multiple energy sources increased sharply in order </w:t>
      </w:r>
      <w:r w:rsidR="00FB1A95">
        <w:t>complement petroleum</w:t>
      </w:r>
      <w:r>
        <w:t xml:space="preserve"> production within the finite existing reservoirs and decrease greenhouse gas emissions. Dwindling fossil feedstocks and </w:t>
      </w:r>
      <w:r w:rsidR="00FB1A95">
        <w:t>greenhouse</w:t>
      </w:r>
      <w:r w:rsidR="0082497F">
        <w:t xml:space="preserve"> effect</w:t>
      </w:r>
      <w:r>
        <w:t xml:space="preserve"> are not the only factors pushing the chemical society into looking at renewable carbon sources. The chemistry from biomass derived chemicals can give rise to a new portfolio of products that have no resemblance among those currently manufactured through fossil fuel based hydrocarbons</w:t>
      </w:r>
      <w:r>
        <w:fldChar w:fldCharType="begin">
          <w:fldData xml:space="preserve">PEVuZE5vdGU+PENpdGU+PEF1dGhvcj5DSEVSVUJJTkk8L0F1dGhvcj48WWVhcj4yMDExPC9ZZWFy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</w:fldData>
        </w:fldChar>
      </w:r>
      <w:r>
        <w:instrText xml:space="preserve"> ADDIN EN.CITE </w:instrText>
      </w:r>
      <w:r>
        <w:fldChar w:fldCharType="begin">
          <w:fldData xml:space="preserve">PEVuZE5vdGU+PENpdGU+PEF1dGhvcj5DSEVSVUJJTkk8L0F1dGhvcj48WWVhcj4yMDExPC9ZZWFy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</w:fldData>
        </w:fldChar>
      </w:r>
      <w:r>
        <w:instrText xml:space="preserve"> ADDIN EN.CITE.DATA </w:instrText>
      </w:r>
      <w:r>
        <w:fldChar w:fldCharType="end"/>
      </w:r>
      <w:r>
        <w:fldChar w:fldCharType="separate"/>
      </w:r>
      <w:r>
        <w:rPr>
          <w:noProof/>
        </w:rPr>
        <w:t>[2, 3]</w:t>
      </w:r>
      <w:r>
        <w:fldChar w:fldCharType="end"/>
      </w:r>
      <w:r>
        <w:t>.</w:t>
      </w:r>
    </w:p>
    <w:p w14:paraId="4056D729" w14:textId="5446C6D9" w:rsidR="00513F03" w:rsidRDefault="00513F03" w:rsidP="00513F03">
      <w:pPr>
        <w:spacing w:line="480" w:lineRule="auto"/>
        <w:ind w:firstLine="720"/>
        <w:jc w:val="both"/>
      </w:pPr>
      <w:r>
        <w:t>Utilization of renewable carbon sources in the production of fossil fuel like compounds and attractive chemicals requires obtaining an inexpensive and abundant biomass feedstock. Biomass feedstock can be obtained from waste materials, forest products, aquatic biomass, and energy crops. These lignocellulose containing sources are attractive biomass feedstocks because they are considered non-edible, therefore they do not interfere with the food supply. Lignocellulosic biomass must be first separated into its constituent parts (cellulose (40-50%), hemicellulose (25-35%), and lignin (15-20%)) and then processed to produce upgradable platforms that can be converted into transportation fuels</w:t>
      </w:r>
      <w:r w:rsidR="0082497F">
        <w:t xml:space="preserve"> and renewable chemicals</w:t>
      </w:r>
      <w:r>
        <w:fldChar w:fldCharType="begin"/>
      </w:r>
      <w:r>
        <w:instrText xml:space="preserve"> ADDIN EN.CITE &lt;EndNote&gt;&lt;Cite&gt;&lt;Author&gt;Alonso&lt;/Author&gt;&lt;Year&gt;2010&lt;/Year&gt;&lt;RecNum&gt;49&lt;/RecNum&gt;&lt;DisplayText&gt;[3]&lt;/DisplayText&gt;&lt;record&gt;&lt;rec-number&gt;49&lt;/rec-number&gt;&lt;foreign-keys&gt;&lt;key app="EN" db-id="0xpww9apjr9s5ees2zo50fwdvp0zate22z2a" timestamp="1556101071"&gt;49&lt;/key&gt;&lt;/foreign-keys&gt;&lt;ref-type name="Journal Article"&gt;17&lt;/ref-type&gt;&lt;contributors&gt;&lt;authors&gt;&lt;author&gt;Alonso, David Martin&lt;/author&gt;&lt;author&gt;Bond, Jesse Q.&lt;/author&gt;&lt;author&gt;Dumesic, James A.&lt;/author&gt;&lt;/authors&gt;&lt;/contributors&gt;&lt;titles&gt;&lt;title&gt;Catalytic conversion of biomass to biofuels&lt;/title&gt;&lt;secondary-title&gt;Green Chemistry&lt;/secondary-title&gt;&lt;/titles&gt;&lt;periodical&gt;&lt;full-title&gt;Green Chemistry&lt;/full-title&gt;&lt;abbr-1&gt;Green Chem&lt;/abbr-1&gt;&lt;/periodical&gt;&lt;pages&gt;1493-1513&lt;/pages&gt;&lt;volume&gt;12&lt;/volume&gt;&lt;number&gt;9&lt;/number&gt;&lt;dates&gt;&lt;year&gt;2010&lt;/year&gt;&lt;/dates&gt;&lt;publisher&gt;The Royal Society of Chemistry&lt;/publisher&gt;&lt;isbn&gt;1463-9262&lt;/isbn&gt;&lt;work-type&gt;10.1039/C004654J&lt;/work-type&gt;&lt;urls&gt;&lt;related-urls&gt;&lt;url&gt;http://dx.doi.org/10.1039/C004654J&lt;/url&gt;&lt;/related-urls&gt;&lt;/urls&gt;&lt;electronic-resource-num&gt;10.1039/C004654J&lt;/electronic-resource-num&gt;&lt;/record&gt;&lt;/Cite&gt;&lt;/EndNote&gt;</w:instrText>
      </w:r>
      <w:r>
        <w:fldChar w:fldCharType="separate"/>
      </w:r>
      <w:r>
        <w:rPr>
          <w:noProof/>
        </w:rPr>
        <w:t>[3]</w:t>
      </w:r>
      <w:r>
        <w:fldChar w:fldCharType="end"/>
      </w:r>
      <w:r>
        <w:t xml:space="preserve">. </w:t>
      </w:r>
    </w:p>
    <w:p w14:paraId="4C1799B1" w14:textId="4DAB9AD9" w:rsidR="00513F03" w:rsidRDefault="00513F03" w:rsidP="007504F2">
      <w:pPr>
        <w:spacing w:line="480" w:lineRule="auto"/>
        <w:ind w:firstLine="720"/>
        <w:jc w:val="both"/>
      </w:pPr>
      <w:r>
        <w:lastRenderedPageBreak/>
        <w:t>The two main strategies employed to process lignocellulosic biomass are thermochemical and hydrolysis</w:t>
      </w:r>
      <w:r>
        <w:fldChar w:fldCharType="begin">
          <w:fldData xml:space="preserve">PEVuZE5vdGU+PENpdGU+PEF1dGhvcj5BbG9uc288L0F1dGhvcj48WWVhcj4yMDEwPC9ZZWFyPjxS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</w:fldData>
        </w:fldChar>
      </w:r>
      <w:r>
        <w:instrText xml:space="preserve"> ADDIN EN.CITE </w:instrText>
      </w:r>
      <w:r>
        <w:fldChar w:fldCharType="begin">
          <w:fldData xml:space="preserve">PEVuZE5vdGU+PENpdGU+PEF1dGhvcj5BbG9uc288L0F1dGhvcj48WWVhcj4yMDEwPC9ZZWFyPjxS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</w:fldData>
        </w:fldChar>
      </w:r>
      <w:r>
        <w:instrText xml:space="preserve"> ADDIN EN.CITE.DATA </w:instrText>
      </w:r>
      <w:r>
        <w:fldChar w:fldCharType="end"/>
      </w:r>
      <w:r>
        <w:fldChar w:fldCharType="separate"/>
      </w:r>
      <w:r>
        <w:rPr>
          <w:noProof/>
        </w:rPr>
        <w:t>[3-6]</w:t>
      </w:r>
      <w:r>
        <w:fldChar w:fldCharType="end"/>
      </w:r>
      <w:r>
        <w:t xml:space="preserve">. </w:t>
      </w:r>
      <w:r w:rsidR="0082497F">
        <w:t>T</w:t>
      </w:r>
      <w:r>
        <w:t>hermochemical upgrading of biomass feedstock can take place by gasification, pyrolysis, or liquefaction. All three routes employ harsh conditions (high temperatures and pressures) making them less appealing</w:t>
      </w:r>
      <w:r>
        <w:fldChar w:fldCharType="begin">
          <w:fldData xml:space="preserve">PEVuZE5vdGU+PENpdGU+PEF1dGhvcj5CcmlkZ3dhdGVyPC9BdXRob3I+PFllYXI+MTk5OTwvWWVh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</w:fldData>
        </w:fldChar>
      </w:r>
      <w:r>
        <w:instrText xml:space="preserve"> ADDIN EN.CITE </w:instrText>
      </w:r>
      <w:r>
        <w:fldChar w:fldCharType="begin">
          <w:fldData xml:space="preserve">PEVuZE5vdGU+PENpdGU+PEF1dGhvcj5CcmlkZ3dhdGVyPC9BdXRob3I+PFllYXI+MTk5OTwvWWVh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</w:fldData>
        </w:fldChar>
      </w:r>
      <w:r>
        <w:instrText xml:space="preserve"> ADDIN EN.CITE.DATA </w:instrText>
      </w:r>
      <w:r>
        <w:fldChar w:fldCharType="end"/>
      </w:r>
      <w:r>
        <w:fldChar w:fldCharType="separate"/>
      </w:r>
      <w:r>
        <w:rPr>
          <w:noProof/>
        </w:rPr>
        <w:t>[7, 8]</w:t>
      </w:r>
      <w:r>
        <w:fldChar w:fldCharType="end"/>
      </w:r>
      <w:r>
        <w:t>. In gasification, biomass is partially combusted under elevated temperature (1000K) in the presence of air, oxygen, or steam to produce syngas composed of mainly CO and H</w:t>
      </w:r>
      <w:r w:rsidRPr="0082497F">
        <w:rPr>
          <w:vertAlign w:val="subscript"/>
        </w:rPr>
        <w:t>2</w:t>
      </w:r>
      <w:r w:rsidRPr="00D44FC0">
        <w:t xml:space="preserve">. </w:t>
      </w:r>
      <w:r>
        <w:t>Through Fisher-</w:t>
      </w:r>
      <w:proofErr w:type="spellStart"/>
      <w:r>
        <w:t>Tropsch</w:t>
      </w:r>
      <w:proofErr w:type="spellEnd"/>
      <w:r>
        <w:t xml:space="preserve"> synthesis, gaseous products from biomass gasification can be upgraded to gasoline or diesel. One of the limitations of the gasification route is the abundant presence of water in biomass which </w:t>
      </w:r>
      <w:r w:rsidR="0082497F">
        <w:t>is conventionally considered</w:t>
      </w:r>
      <w:r>
        <w:t xml:space="preserve"> a negative effect in the Fisher-</w:t>
      </w:r>
      <w:proofErr w:type="spellStart"/>
      <w:r>
        <w:t>Tropsch</w:t>
      </w:r>
      <w:proofErr w:type="spellEnd"/>
      <w:r>
        <w:t xml:space="preserve"> synthesis process. The second route for the thermochemical upgrading of biomass is through pyrolysis. At elevated temperatures and short residence times, lignocellulosic biomass feedstock is decomposed into a liquid mixture containing hundreds of different oxygenated compounds</w:t>
      </w:r>
      <w:r>
        <w:fldChar w:fldCharType="begin">
          <w:fldData xml:space="preserve">PEVuZE5vdGU+PENpdGU+PEF1dGhvcj52YW4gZGVyIFN0ZWx0PC9BdXRob3I+PFllYXI+MjAxMTwv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</w:fldData>
        </w:fldChar>
      </w:r>
      <w:r>
        <w:instrText xml:space="preserve"> ADDIN EN.CITE </w:instrText>
      </w:r>
      <w:r>
        <w:fldChar w:fldCharType="begin">
          <w:fldData xml:space="preserve">PEVuZE5vdGU+PENpdGU+PEF1dGhvcj52YW4gZGVyIFN0ZWx0PC9BdXRob3I+PFllYXI+MjAxMTwv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</w:fldData>
        </w:fldChar>
      </w:r>
      <w:r>
        <w:instrText xml:space="preserve"> ADDIN EN.CITE.DATA </w:instrText>
      </w:r>
      <w:r>
        <w:fldChar w:fldCharType="end"/>
      </w:r>
      <w:r>
        <w:fldChar w:fldCharType="separate"/>
      </w:r>
      <w:r>
        <w:rPr>
          <w:noProof/>
        </w:rPr>
        <w:t>[9-11]</w:t>
      </w:r>
      <w:r>
        <w:fldChar w:fldCharType="end"/>
      </w:r>
      <w:r>
        <w:t xml:space="preserve">. However, </w:t>
      </w:r>
      <w:r w:rsidR="0082497F">
        <w:t>d</w:t>
      </w:r>
      <w:r>
        <w:t>ue to the properties of the liquid (high acidity, corrosive, and low energy density), an extensive purification treatment is needed in order to make the pyrolysis products suitable for use as fuel. In contrast with the gasification route where gas products are upgraded to fuel, liquefaction is an alternative route where liquid bio-oil is produced through a catalytic thermal decomposition of large molecules at higher pressures (5-20 atm) and longer residence times compared to pyrolysis, the resulting unstable shorter compounds then polymerize to form bio-oils</w:t>
      </w:r>
      <w:r>
        <w:fldChar w:fldCharType="begin"/>
      </w:r>
      <w:r>
        <w:instrText xml:space="preserve"> ADDIN EN.CITE &lt;EndNote&gt;&lt;Cite&gt;&lt;Author&gt;Alonso&lt;/Author&gt;&lt;Year&gt;2010&lt;/Year&gt;&lt;RecNum&gt;49&lt;/RecNum&gt;&lt;DisplayText&gt;[3]&lt;/DisplayText&gt;&lt;record&gt;&lt;rec-number&gt;49&lt;/rec-number&gt;&lt;foreign-keys&gt;&lt;key app="EN" db-id="0xpww9apjr9s5ees2zo50fwdvp0zate22z2a" timestamp="1556101071"&gt;49&lt;/key&gt;&lt;/foreign-keys&gt;&lt;ref-type name="Journal Article"&gt;17&lt;/ref-type&gt;&lt;contributors&gt;&lt;authors&gt;&lt;author&gt;Alonso, David Martin&lt;/author&gt;&lt;author&gt;Bond, Jesse Q.&lt;/author&gt;&lt;author&gt;Dumesic, James A.&lt;/author&gt;&lt;/authors&gt;&lt;/contributors&gt;&lt;titles&gt;&lt;title&gt;Catalytic conversion of biomass to biofuels&lt;/title&gt;&lt;secondary-title&gt;Green Chemistry&lt;/secondary-title&gt;&lt;/titles&gt;&lt;periodical&gt;&lt;full-title&gt;Green Chemistry&lt;/full-title&gt;&lt;abbr-1&gt;Green Chem&lt;/abbr-1&gt;&lt;/periodical&gt;&lt;pages&gt;1493-1513&lt;/pages&gt;&lt;volume&gt;12&lt;/volume&gt;&lt;number&gt;9&lt;/number&gt;&lt;dates&gt;&lt;year&gt;2010&lt;/year&gt;&lt;/dates&gt;&lt;publisher&gt;The Royal Society of Chemistry&lt;/publisher&gt;&lt;isbn&gt;1463-9262&lt;/isbn&gt;&lt;work-type&gt;10.1039/C004654J&lt;/work-type&gt;&lt;urls&gt;&lt;related-urls&gt;&lt;url&gt;http://dx.doi.org/10.1039/C004654J&lt;/url&gt;&lt;/related-urls&gt;&lt;/urls&gt;&lt;electronic-resource-num&gt;10.1039/C004654J&lt;/electronic-resource-num&gt;&lt;/record&gt;&lt;/Cite&gt;&lt;/EndNote&gt;</w:instrText>
      </w:r>
      <w:r>
        <w:fldChar w:fldCharType="separate"/>
      </w:r>
      <w:r>
        <w:rPr>
          <w:noProof/>
        </w:rPr>
        <w:t>[3]</w:t>
      </w:r>
      <w:r>
        <w:fldChar w:fldCharType="end"/>
      </w:r>
      <w:r>
        <w:t>.</w:t>
      </w:r>
    </w:p>
    <w:p w14:paraId="40700B2B" w14:textId="5D74977F" w:rsidR="00513F03" w:rsidRDefault="00513F03" w:rsidP="00513F03">
      <w:pPr>
        <w:spacing w:line="480" w:lineRule="auto"/>
        <w:ind w:firstLine="720"/>
        <w:jc w:val="both"/>
      </w:pPr>
      <w:r>
        <w:t>Another main approach for primary processing of lignocellulosic biomass is through hydrolysis. Strong acids, such as HCl, H</w:t>
      </w:r>
      <w:r w:rsidRPr="00D63C5B">
        <w:rPr>
          <w:vertAlign w:val="subscript"/>
        </w:rPr>
        <w:t>2</w:t>
      </w:r>
      <w:r>
        <w:t>SO</w:t>
      </w:r>
      <w:r w:rsidRPr="00D63C5B">
        <w:rPr>
          <w:vertAlign w:val="subscript"/>
        </w:rPr>
        <w:t>4</w:t>
      </w:r>
      <w:r>
        <w:t>, and HNO</w:t>
      </w:r>
      <w:r w:rsidRPr="00D63C5B">
        <w:rPr>
          <w:vertAlign w:val="subscript"/>
        </w:rPr>
        <w:t>3</w:t>
      </w:r>
      <w:r>
        <w:rPr>
          <w:vertAlign w:val="subscript"/>
        </w:rPr>
        <w:t xml:space="preserve">, </w:t>
      </w:r>
      <w:r>
        <w:t>in aqueous environment are used to decompose polysaccharides through a sequence of reactions involving protonation, dehydration, cleavage of bonds, and deprotonation into the corresponding sugars</w:t>
      </w:r>
      <w:r>
        <w:fldChar w:fldCharType="begin"/>
      </w:r>
      <w:r>
        <w:instrText xml:space="preserve"> ADDIN EN.CITE &lt;EndNote&gt;&lt;Cite&gt;&lt;Author&gt;Resasco&lt;/Author&gt;&lt;Year&gt;2011&lt;/Year&gt;&lt;RecNum&gt;51&lt;/RecNum&gt;&lt;DisplayText&gt;[5]&lt;/DisplayText&gt;&lt;record&gt;&lt;rec-number&gt;51&lt;/rec-number&gt;&lt;foreign-keys&gt;&lt;key app="EN" db-id="0xpww9apjr9s5ees2zo50fwdvp0zate22z2a" timestamp="1556101402"&gt;51&lt;/key&gt;&lt;/foreign-keys&gt;&lt;ref-type name="Book"&gt;6&lt;/ref-type&gt;&lt;contributors&gt;&lt;authors&gt;&lt;author&gt;Resasco, D. E.&lt;/author&gt;&lt;/authors&gt;&lt;/contributors&gt;&lt;titles&gt;&lt;title&gt;Furfurals as chemical platform for biofuels production. Solid Waste as a Renewable Resource: Methodologies&lt;/title&gt;&lt;/titles&gt;&lt;pages&gt;103&lt;/pages&gt;&lt;dates&gt;&lt;year&gt;2011&lt;/year&gt;&lt;/dates&gt;&lt;urls&gt;&lt;/urls&gt;&lt;/record&gt;&lt;/Cite&gt;&lt;/EndNote&gt;</w:instrText>
      </w:r>
      <w:r>
        <w:fldChar w:fldCharType="separate"/>
      </w:r>
      <w:r>
        <w:rPr>
          <w:noProof/>
        </w:rPr>
        <w:t>[5]</w:t>
      </w:r>
      <w:r>
        <w:fldChar w:fldCharType="end"/>
      </w:r>
      <w:r>
        <w:t xml:space="preserve">. The isolated sugars can then be further upgraded through catalytic reactions into compounds such as furfural, </w:t>
      </w:r>
      <w:proofErr w:type="spellStart"/>
      <w:r>
        <w:lastRenderedPageBreak/>
        <w:t>hydroxymethylfurfural</w:t>
      </w:r>
      <w:proofErr w:type="spellEnd"/>
      <w:r>
        <w:t xml:space="preserve">, </w:t>
      </w:r>
      <w:proofErr w:type="spellStart"/>
      <w:r>
        <w:t>levulinic</w:t>
      </w:r>
      <w:proofErr w:type="spellEnd"/>
      <w:r>
        <w:t xml:space="preserve"> acid, and </w:t>
      </w:r>
      <w:r>
        <w:rPr>
          <w:rFonts w:cs="Times New Roman"/>
        </w:rPr>
        <w:t>γ</w:t>
      </w:r>
      <w:r>
        <w:t>-</w:t>
      </w:r>
      <w:proofErr w:type="spellStart"/>
      <w:r>
        <w:t>valerolactone</w:t>
      </w:r>
      <w:proofErr w:type="spellEnd"/>
      <w:r w:rsidR="0082497F">
        <w:t xml:space="preserve">, all of </w:t>
      </w:r>
      <w:r>
        <w:t>which serve as important building blocks for fuel additives</w:t>
      </w:r>
      <w:r>
        <w:fldChar w:fldCharType="begin"/>
      </w:r>
      <w:r>
        <w:instrText xml:space="preserve"> ADDIN EN.CITE &lt;EndNote&gt;&lt;Cite&gt;&lt;Author&gt;Gallezot&lt;/Author&gt;&lt;Year&gt;2012&lt;/Year&gt;&lt;RecNum&gt;48&lt;/RecNum&gt;&lt;DisplayText&gt;[1]&lt;/DisplayText&gt;&lt;record&gt;&lt;rec-number&gt;48&lt;/rec-number&gt;&lt;foreign-keys&gt;&lt;key app="EN" db-id="0xpww9apjr9s5ees2zo50fwdvp0zate22z2a" timestamp="1556101048"&gt;48&lt;/key&gt;&lt;/foreign-keys&gt;&lt;ref-type name="Journal Article"&gt;17&lt;/ref-type&gt;&lt;contributors&gt;&lt;authors&gt;&lt;author&gt;Gallezot, Pierre&lt;/author&gt;&lt;/authors&gt;&lt;/contributors&gt;&lt;titles&gt;&lt;title&gt;Conversion of biomass to selected chemical products&lt;/title&gt;&lt;secondary-title&gt;Chemical Society Reviews&lt;/secondary-title&gt;&lt;/titles&gt;&lt;periodical&gt;&lt;full-title&gt;Chemical Society Reviews&lt;/full-title&gt;&lt;/periodical&gt;&lt;pages&gt;1538-1558&lt;/pages&gt;&lt;volume&gt;41&lt;/volume&gt;&lt;number&gt;4&lt;/number&gt;&lt;dates&gt;&lt;year&gt;2012&lt;/year&gt;&lt;/dates&gt;&lt;publisher&gt;The Royal Society of Chemistry&lt;/publisher&gt;&lt;isbn&gt;0306-0012&lt;/isbn&gt;&lt;work-type&gt;10.1039/C1CS15147A&lt;/work-type&gt;&lt;urls&gt;&lt;related-urls&gt;&lt;url&gt;http://dx.doi.org/10.1039/C1CS15147A&lt;/url&gt;&lt;/related-urls&gt;&lt;/urls&gt;&lt;electronic-resource-num&gt;10.1039/C1CS15147A&lt;/electronic-resource-num&gt;&lt;/record&gt;&lt;/Cite&gt;&lt;/EndNote&gt;</w:instrText>
      </w:r>
      <w:r>
        <w:fldChar w:fldCharType="separate"/>
      </w:r>
      <w:r>
        <w:rPr>
          <w:noProof/>
        </w:rPr>
        <w:t>[1]</w:t>
      </w:r>
      <w:r>
        <w:fldChar w:fldCharType="end"/>
      </w:r>
      <w:r>
        <w:t>.</w:t>
      </w:r>
    </w:p>
    <w:p w14:paraId="256951BB" w14:textId="77777777" w:rsidR="00513F03" w:rsidRDefault="00513F03" w:rsidP="00513F03">
      <w:pPr>
        <w:spacing w:line="480" w:lineRule="auto"/>
        <w:ind w:firstLine="720"/>
        <w:jc w:val="both"/>
      </w:pPr>
      <w:r>
        <w:t>Aside from which strategy is employed to process lignocellulosic biomass, the bio-oil product is a complex mixture of unstable, highly reactive oxygenates as shown in Figure 1</w:t>
      </w:r>
      <w:r>
        <w:fldChar w:fldCharType="begin">
          <w:fldData xml:space="preserve">PEVuZE5vdGU+PENpdGU+PEF1dGhvcj5IdWJlcjwvQXV0aG9yPjxZZWFyPjIwMDY8L1llYXI+PFJl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</w:fldData>
        </w:fldChar>
      </w:r>
      <w:r>
        <w:instrText xml:space="preserve"> ADDIN EN.CITE </w:instrText>
      </w:r>
      <w:r>
        <w:fldChar w:fldCharType="begin">
          <w:fldData xml:space="preserve">PEVuZE5vdGU+PENpdGU+PEF1dGhvcj5IdWJlcjwvQXV0aG9yPjxZZWFyPjIwMDY8L1llYXI+PFJl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</w:fldData>
        </w:fldChar>
      </w:r>
      <w:r>
        <w:instrText xml:space="preserve"> ADDIN EN.CITE.DATA </w:instrText>
      </w:r>
      <w:r>
        <w:fldChar w:fldCharType="end"/>
      </w:r>
      <w:r>
        <w:fldChar w:fldCharType="separate"/>
      </w:r>
      <w:r>
        <w:rPr>
          <w:noProof/>
        </w:rPr>
        <w:t>[3, 4, 12]</w:t>
      </w:r>
      <w:r>
        <w:fldChar w:fldCharType="end"/>
      </w:r>
      <w:r>
        <w:t>. Catalytic treatment of the platform molecules produced through primary processing of biomass is necessary in the synthesis of more stable intermediates and fuel additives</w:t>
      </w:r>
      <w:r>
        <w:fldChar w:fldCharType="begin">
          <w:fldData xml:space="preserve">PEVuZE5vdGU+PENpdGU+PEF1dGhvcj5IZXJyb248L0F1dGhvcj48WWVhcj4yMDE3PC9ZZWFyPjxS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</w:fldData>
        </w:fldChar>
      </w:r>
      <w:r>
        <w:instrText xml:space="preserve"> ADDIN EN.CITE </w:instrText>
      </w:r>
      <w:r>
        <w:fldChar w:fldCharType="begin">
          <w:fldData xml:space="preserve">PEVuZE5vdGU+PENpdGU+PEF1dGhvcj5IZXJyb248L0F1dGhvcj48WWVhcj4yMDE3PC9ZZWFyPjxS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</w:fldData>
        </w:fldChar>
      </w:r>
      <w:r>
        <w:instrText xml:space="preserve"> ADDIN EN.CITE.DATA </w:instrText>
      </w:r>
      <w:r>
        <w:fldChar w:fldCharType="end"/>
      </w:r>
      <w:r>
        <w:fldChar w:fldCharType="separate"/>
      </w:r>
      <w:r>
        <w:rPr>
          <w:noProof/>
        </w:rPr>
        <w:t>[13, 14]</w:t>
      </w:r>
      <w:r>
        <w:fldChar w:fldCharType="end"/>
      </w:r>
      <w:r>
        <w:t xml:space="preserve">. </w:t>
      </w:r>
    </w:p>
    <w:p w14:paraId="547135FE" w14:textId="77777777" w:rsidR="00513F03" w:rsidRDefault="00513F03" w:rsidP="00513F03">
      <w:pPr>
        <w:spacing w:line="480" w:lineRule="auto"/>
        <w:ind w:firstLine="720"/>
        <w:jc w:val="both"/>
      </w:pPr>
      <w:r>
        <w:t>Multiple catalytic upgrading chemistries have been studied for the different unique chemical species produced following the primary thermal treatment of biomass. As shown in Figure 1, most of the products have a low carbon number. Carbon-carbon coupling is necessary to increase the density and reach fuel range species.</w:t>
      </w:r>
    </w:p>
    <w:p w14:paraId="163140EB" w14:textId="4B604BA7" w:rsidR="00513F03" w:rsidRDefault="008105B9" w:rsidP="00513F03">
      <w:pPr>
        <w:spacing w:line="480" w:lineRule="auto"/>
        <w:ind w:firstLine="720"/>
        <w:jc w:val="both"/>
      </w:pPr>
      <w:r>
        <w:t>Chemical approaches</w:t>
      </w:r>
      <w:r w:rsidR="00513F03">
        <w:t xml:space="preserve"> for integrating low carbon number compounds into higher carbon number compounds have been studies for bio-oils. </w:t>
      </w:r>
      <w:proofErr w:type="spellStart"/>
      <w:r w:rsidR="00513F03">
        <w:t>Ketonization</w:t>
      </w:r>
      <w:proofErr w:type="spellEnd"/>
      <w:r w:rsidR="00513F03">
        <w:t>, in which two carboxylic acids are coupled to produce a higher carbon number ketone, is one of the main chemistries adapted for the catalytic upgrading of the decomposed products from hemicellulose, cellulose, and lignin. During this process, CO</w:t>
      </w:r>
      <w:r w:rsidR="00513F03" w:rsidRPr="0082497F">
        <w:rPr>
          <w:vertAlign w:val="subscript"/>
        </w:rPr>
        <w:t>2</w:t>
      </w:r>
      <w:r w:rsidR="00513F03" w:rsidRPr="00D44FC0">
        <w:t xml:space="preserve"> </w:t>
      </w:r>
      <w:r w:rsidR="00513F03">
        <w:t>is released affecting the carbon yield of the reaction</w:t>
      </w:r>
      <w:r w:rsidR="00513F03">
        <w:fldChar w:fldCharType="begin"/>
      </w:r>
      <w:r w:rsidR="00513F03">
        <w:instrText xml:space="preserve"> ADDIN EN.CITE &lt;EndNote&gt;&lt;Cite&gt;&lt;Author&gt;Gumidyala&lt;/Author&gt;&lt;Year&gt;2016&lt;/Year&gt;&lt;RecNum&gt;63&lt;/RecNum&gt;&lt;DisplayText&gt;[15]&lt;/DisplayText&gt;&lt;record&gt;&lt;rec-number&gt;63&lt;/rec-number&gt;&lt;foreign-keys&gt;&lt;key app="EN" db-id="0xpww9apjr9s5ees2zo50fwdvp0zate22z2a" timestamp="1556107178"&gt;63&lt;/key&gt;&lt;/foreign-keys&gt;&lt;ref-type name="Journal Article"&gt;17&lt;/ref-type&gt;&lt;contributors&gt;&lt;authors&gt;&lt;author&gt;Gumidyala, Abhishek&lt;/author&gt;&lt;author&gt;Sooknoi, Tawan&lt;/author&gt;&lt;author&gt;Crossley, Steven&lt;/author&gt;&lt;/authors&gt;&lt;/contributors&gt;&lt;titles&gt;&lt;title&gt;Selective ketonization of acetic acid over HZSM-5: The importance of acyl species and the influence of water&lt;/title&gt;&lt;secondary-title&gt;Journal of Catalysis&lt;/secondary-title&gt;&lt;/titles&gt;&lt;periodical&gt;&lt;full-title&gt;Journal of Catalysis&lt;/full-title&gt;&lt;/periodical&gt;&lt;pages&gt;76-84&lt;/pages&gt;&lt;volume&gt;340&lt;/volume&gt;&lt;keywords&gt;&lt;keyword&gt;Ketonization&lt;/keyword&gt;&lt;keyword&gt;Zeolites&lt;/keyword&gt;&lt;keyword&gt;Acetic acid&lt;/keyword&gt;&lt;keyword&gt;IR spectroscopy&lt;/keyword&gt;&lt;keyword&gt;Kinetics&lt;/keyword&gt;&lt;keyword&gt;Role of water&lt;/keyword&gt;&lt;keyword&gt;Bio-oil&lt;/keyword&gt;&lt;/keywords&gt;&lt;dates&gt;&lt;year&gt;2016&lt;/year&gt;&lt;pub-dates&gt;&lt;date&gt;2016/08/01/&lt;/date&gt;&lt;/pub-dates&gt;&lt;/dates&gt;&lt;isbn&gt;0021-9517&lt;/isbn&gt;&lt;urls&gt;&lt;related-urls&gt;&lt;url&gt;http://www.sciencedirect.com/science/article/pii/S0021951716300288&lt;/url&gt;&lt;/related-urls&gt;&lt;/urls&gt;&lt;electronic-resource-num&gt;https://doi.org/10.1016/j.jcat.2016.04.017&lt;/electronic-resource-num&gt;&lt;/record&gt;&lt;/Cite&gt;&lt;/EndNote&gt;</w:instrText>
      </w:r>
      <w:r w:rsidR="00513F03">
        <w:fldChar w:fldCharType="separate"/>
      </w:r>
      <w:r w:rsidR="00513F03">
        <w:rPr>
          <w:noProof/>
        </w:rPr>
        <w:t>[15]</w:t>
      </w:r>
      <w:r w:rsidR="00513F03">
        <w:fldChar w:fldCharType="end"/>
      </w:r>
      <w:r w:rsidR="00513F03">
        <w:t xml:space="preserve">. Aldol condensation is another chemistry route that combines two carbonyl compounds in the presence of a base </w:t>
      </w:r>
      <w:r w:rsidR="0082497F">
        <w:t xml:space="preserve">or acid </w:t>
      </w:r>
      <w:r w:rsidR="00513F03">
        <w:t>catalyst to produce a ketone while retaining all original carbon</w:t>
      </w:r>
      <w:r w:rsidR="00513F03">
        <w:fldChar w:fldCharType="begin"/>
      </w:r>
      <w:r w:rsidR="00513F03">
        <w:instrText xml:space="preserve"> ADDIN EN.CITE &lt;EndNote&gt;&lt;Cite&gt;&lt;Author&gt;Zhang&lt;/Author&gt;&lt;Year&gt;2016&lt;/Year&gt;&lt;RecNum&gt;64&lt;/RecNum&gt;&lt;DisplayText&gt;[16]&lt;/DisplayText&gt;&lt;record&gt;&lt;rec-number&gt;64&lt;/rec-number&gt;&lt;foreign-keys&gt;&lt;key app="EN" db-id="0xpww9apjr9s5ees2zo50fwdvp0zate22z2a" timestamp="1556107279"&gt;64&lt;/key&gt;&lt;/foreign-keys&gt;&lt;ref-type name="Journal Article"&gt;17&lt;/ref-type&gt;&lt;contributors&gt;&lt;authors&gt;&lt;author&gt;Zhang, Lu&lt;/author&gt;&lt;author&gt;Pham, Tu N.&lt;/author&gt;&lt;author&gt;Faria, Jimmy&lt;/author&gt;&lt;author&gt;Santhanaraj, Daniel&lt;/author&gt;&lt;author&gt;Sooknoi, Tawan&lt;/author&gt;&lt;author&gt;Tan, Qiaohua&lt;/author&gt;&lt;author&gt;Zhao, Zheng&lt;/author&gt;&lt;author&gt;Resasco, Daniel E.&lt;/author&gt;&lt;/authors&gt;&lt;/contributors&gt;&lt;titles&gt;&lt;title&gt;Synthesis of C4 and C8 Chemicals from Ethanol on MgO-Incorporated Faujasite Catalysts with Balanced Confinement Effects and Basicity&lt;/title&gt;&lt;secondary-title&gt;ChemSusChem&lt;/secondary-title&gt;&lt;/titles&gt;&lt;periodical&gt;&lt;full-title&gt;ChemSusChem&lt;/full-title&gt;&lt;/periodical&gt;&lt;pages&gt;736-748&lt;/pages&gt;&lt;volume&gt;9&lt;/volume&gt;&lt;number&gt;7&lt;/number&gt;&lt;keywords&gt;&lt;keyword&gt;aldehydes&lt;/keyword&gt;&lt;keyword&gt;heterogeneous catalysis&lt;/keyword&gt;&lt;keyword&gt;magnesium&lt;/keyword&gt;&lt;keyword&gt;structure–activity relationships&lt;/keyword&gt;&lt;keyword&gt;zeolites&lt;/keyword&gt;&lt;/keywords&gt;&lt;dates&gt;&lt;year&gt;2016&lt;/year&gt;&lt;pub-dates&gt;&lt;date&gt;2016/04/07&lt;/date&gt;&lt;/pub-dates&gt;&lt;/dates&gt;&lt;publisher&gt;John Wiley &amp;amp; Sons, Ltd&lt;/publisher&gt;&lt;isbn&gt;1864-5631&lt;/isbn&gt;&lt;urls&gt;&lt;related-urls&gt;&lt;url&gt;https://doi.org/10.1002/cssc.201501518&lt;/url&gt;&lt;/related-urls&gt;&lt;/urls&gt;&lt;electronic-resource-num&gt;10.1002/cssc.201501518&lt;/electronic-resource-num&gt;&lt;access-date&gt;2019/04/24&lt;/access-date&gt;&lt;/record&gt;&lt;/Cite&gt;&lt;/EndNote&gt;</w:instrText>
      </w:r>
      <w:r w:rsidR="00513F03">
        <w:fldChar w:fldCharType="separate"/>
      </w:r>
      <w:r w:rsidR="00513F03">
        <w:rPr>
          <w:noProof/>
        </w:rPr>
        <w:t>[16]</w:t>
      </w:r>
      <w:r w:rsidR="00513F03">
        <w:fldChar w:fldCharType="end"/>
      </w:r>
      <w:r w:rsidR="00513F03">
        <w:t xml:space="preserve">. Chemistries such as alkylation, </w:t>
      </w:r>
      <w:proofErr w:type="spellStart"/>
      <w:r w:rsidR="00513F03">
        <w:t>hydroxyalkilation</w:t>
      </w:r>
      <w:proofErr w:type="spellEnd"/>
      <w:r w:rsidR="00513F03">
        <w:t xml:space="preserve">, and acylation have been employed to upgrade the </w:t>
      </w:r>
      <w:r w:rsidR="0082497F">
        <w:t>a</w:t>
      </w:r>
      <w:r w:rsidR="00513F03">
        <w:t xml:space="preserve">romatics such as phenolics and furfurals which represent a significant portion of the bio-oil (Figure 1). The latter chemistries allow for the retention of most of the carbon while producing higher carbon compounds. Oxidation and hydrogenation of aldehydes, alcohols, and sugars to produce carboxylic acids and alcohols respectively are important chemistries employed to yield intermediates for the alkylation and </w:t>
      </w:r>
      <w:proofErr w:type="spellStart"/>
      <w:r w:rsidR="00513F03">
        <w:t>ketonization</w:t>
      </w:r>
      <w:proofErr w:type="spellEnd"/>
      <w:r w:rsidR="00513F03">
        <w:t xml:space="preserve"> routes. </w:t>
      </w:r>
    </w:p>
    <w:p w14:paraId="7A944392" w14:textId="39EB5C69" w:rsidR="00513F03" w:rsidRDefault="006A61BF" w:rsidP="00513F03">
      <w:pPr>
        <w:keepNext/>
        <w:spacing w:line="480" w:lineRule="auto"/>
      </w:pPr>
      <w:r>
        <w:rPr>
          <w:noProof/>
        </w:rPr>
        <w:lastRenderedPageBreak/>
        <w:drawing>
          <wp:inline distT="0" distB="0" distL="0" distR="0" wp14:anchorId="5BEC72D8" wp14:editId="12742A50">
            <wp:extent cx="5871029" cy="4466940"/>
            <wp:effectExtent l="0" t="0" r="0" b="0"/>
            <wp:docPr id="10" name="Picture 10" descr="Image result for Synthesis of Transportation Fuels from Biomass: Chemistry, Catalysts, and Engine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ynthesis of Transportation Fuels from Biomass: Chemistry, Catalysts, and Engineering"/>
                    <pic:cNvPicPr>
                      <a:picLocks noChangeAspect="1" noChangeArrowheads="1"/>
                    </pic:cNvPicPr>
                  </pic:nvPicPr>
                  <pic:blipFill rotWithShape="1">
                    <a:blip r:embed="rId10">
                      <a:extLst>
                        <a:ext uri="{28A0092B-C50C-407E-A947-70E740481C1C}">
                          <a14:useLocalDpi xmlns:a14="http://schemas.microsoft.com/office/drawing/2010/main" val="0"/>
                        </a:ext>
                      </a:extLst>
                    </a:blip>
                    <a:srcRect l="4640" t="4208" r="5007" b="8043"/>
                    <a:stretch/>
                  </pic:blipFill>
                  <pic:spPr bwMode="auto">
                    <a:xfrm>
                      <a:off x="0" y="0"/>
                      <a:ext cx="5885929" cy="4478277"/>
                    </a:xfrm>
                    <a:prstGeom prst="rect">
                      <a:avLst/>
                    </a:prstGeom>
                    <a:noFill/>
                    <a:ln>
                      <a:noFill/>
                    </a:ln>
                    <a:extLst>
                      <a:ext uri="{53640926-AAD7-44D8-BBD7-CCE9431645EC}">
                        <a14:shadowObscured xmlns:a14="http://schemas.microsoft.com/office/drawing/2010/main"/>
                      </a:ext>
                    </a:extLst>
                  </pic:spPr>
                </pic:pic>
              </a:graphicData>
            </a:graphic>
          </wp:inline>
        </w:drawing>
      </w:r>
    </w:p>
    <w:p w14:paraId="24F12DD4" w14:textId="783CE4FF" w:rsidR="00513F03" w:rsidRPr="009F0C24" w:rsidRDefault="00513F03" w:rsidP="009F0C24">
      <w:pPr>
        <w:spacing w:line="480" w:lineRule="auto"/>
        <w:rPr>
          <w:i/>
        </w:rPr>
      </w:pPr>
      <w:bookmarkStart w:id="10" w:name="_Toc7074398"/>
      <w:bookmarkStart w:id="11" w:name="_Toc26783728"/>
      <w:r w:rsidRPr="009F0C24">
        <w:rPr>
          <w:i/>
        </w:rPr>
        <w:t xml:space="preserve">Figure </w:t>
      </w:r>
      <w:r w:rsidR="00A6490C">
        <w:rPr>
          <w:i/>
        </w:rPr>
        <w:fldChar w:fldCharType="begin"/>
      </w:r>
      <w:r w:rsidR="00A6490C">
        <w:rPr>
          <w:i/>
        </w:rPr>
        <w:instrText xml:space="preserve"> SEQ Figure \* ARABIC </w:instrText>
      </w:r>
      <w:r w:rsidR="00A6490C">
        <w:rPr>
          <w:i/>
        </w:rPr>
        <w:fldChar w:fldCharType="separate"/>
      </w:r>
      <w:r w:rsidR="006A61BF">
        <w:rPr>
          <w:i/>
          <w:noProof/>
        </w:rPr>
        <w:t>1</w:t>
      </w:r>
      <w:r w:rsidR="00A6490C">
        <w:rPr>
          <w:i/>
        </w:rPr>
        <w:fldChar w:fldCharType="end"/>
      </w:r>
      <w:r w:rsidRPr="009F0C24">
        <w:rPr>
          <w:i/>
        </w:rPr>
        <w:t xml:space="preserve">. Structures of biomass fractions before and after reactions (Adapted from </w:t>
      </w:r>
      <w:r w:rsidRPr="009F0C24">
        <w:rPr>
          <w:i/>
        </w:rPr>
        <w:fldChar w:fldCharType="begin"/>
      </w:r>
      <w:r w:rsidRPr="009F0C24">
        <w:rPr>
          <w:i/>
        </w:rPr>
        <w:instrText xml:space="preserve"> ADDIN EN.CITE &lt;EndNote&gt;&lt;Cite&gt;&lt;Author&gt;Huber&lt;/Author&gt;&lt;Year&gt;2006&lt;/Year&gt;&lt;RecNum&gt;50&lt;/RecNum&gt;&lt;DisplayText&gt;[4]&lt;/DisplayText&gt;&lt;record&gt;&lt;rec-number&gt;50&lt;/rec-number&gt;&lt;foreign-keys&gt;&lt;key app="EN" db-id="0xpww9apjr9s5ees2zo50fwdvp0zate22z2a" timestamp="1556101144"&gt;50&lt;/key&gt;&lt;/foreign-keys&gt;&lt;ref-type name="Journal Article"&gt;17&lt;/ref-type&gt;&lt;contributors&gt;&lt;authors&gt;&lt;author&gt;Huber, George W.&lt;/author&gt;&lt;author&gt;Iborra, Sara&lt;/author&gt;&lt;author&gt;Corma, Avelino&lt;/author&gt;&lt;/authors&gt;&lt;/contributors&gt;&lt;titles&gt;&lt;title&gt;Synthesis of Transportation Fuels from Biomass:  Chemistry, Catalysts, and Engineering&lt;/title&gt;&lt;secondary-title&gt;Chemical Reviews&lt;/secondary-title&gt;&lt;/titles&gt;&lt;periodical&gt;&lt;full-title&gt;Chemical Reviews&lt;/full-title&gt;&lt;abbr-1&gt;Chem Rev&lt;/abbr-1&gt;&lt;/periodical&gt;&lt;pages&gt;4044-4098&lt;/pages&gt;&lt;volume&gt;106&lt;/volume&gt;&lt;number&gt;9&lt;/number&gt;&lt;dates&gt;&lt;year&gt;2006&lt;/year&gt;&lt;pub-dates&gt;&lt;date&gt;2006/09/01&lt;/date&gt;&lt;/pub-dates&gt;&lt;/dates&gt;&lt;publisher&gt;American Chemical Society&lt;/publisher&gt;&lt;isbn&gt;0009-2665&lt;/isbn&gt;&lt;urls&gt;&lt;related-urls&gt;&lt;url&gt;https://doi.org/10.1021/cr068360d&lt;/url&gt;&lt;/related-urls&gt;&lt;/urls&gt;&lt;electronic-resource-num&gt;10.1021/cr068360d&lt;/electronic-resource-num&gt;&lt;/record&gt;&lt;/Cite&gt;&lt;/EndNote&gt;</w:instrText>
      </w:r>
      <w:r w:rsidRPr="009F0C24">
        <w:rPr>
          <w:i/>
        </w:rPr>
        <w:fldChar w:fldCharType="separate"/>
      </w:r>
      <w:r w:rsidRPr="009F0C24">
        <w:rPr>
          <w:i/>
          <w:noProof/>
        </w:rPr>
        <w:t>[4]</w:t>
      </w:r>
      <w:r w:rsidRPr="009F0C24">
        <w:rPr>
          <w:i/>
        </w:rPr>
        <w:fldChar w:fldCharType="end"/>
      </w:r>
      <w:r w:rsidRPr="009F0C24">
        <w:rPr>
          <w:i/>
        </w:rPr>
        <w:t>)</w:t>
      </w:r>
      <w:bookmarkEnd w:id="10"/>
      <w:bookmarkEnd w:id="11"/>
    </w:p>
    <w:p w14:paraId="5377E62C" w14:textId="640F96CA" w:rsidR="00513F03" w:rsidRDefault="00513F03" w:rsidP="00513F03">
      <w:pPr>
        <w:spacing w:line="480" w:lineRule="auto"/>
        <w:ind w:firstLine="720"/>
        <w:jc w:val="both"/>
      </w:pPr>
      <w:r>
        <w:t xml:space="preserve"> Hydrodeoxygenation is considered the </w:t>
      </w:r>
      <w:r w:rsidR="008105B9">
        <w:t xml:space="preserve">critical </w:t>
      </w:r>
      <w:r>
        <w:t>step in the production of fuel from bio-oils. The removal of oxygen in the presence of hydrogen through dehydration or subtraction of CO</w:t>
      </w:r>
      <w:r w:rsidRPr="0082497F">
        <w:rPr>
          <w:vertAlign w:val="subscript"/>
        </w:rPr>
        <w:t>2</w:t>
      </w:r>
      <w:r>
        <w:t xml:space="preserve"> is usually performed after carbon-carbon coupling step. Hydrodeoxygenation through the dehydration route is always preferred as it allows for the retention of the carbon yield. Hydrogen is produced industrially through steam reforming which required harsh conditions. Controlling and minimizing the amount of hydrogen consumed in the hydrodeoxygenation route is of paramount importance in the economical optimization of producing fuel from biomass. To achieve maximum yields while minimizing the hydrogen consumed and avoiding side reaction</w:t>
      </w:r>
      <w:r w:rsidR="0082497F">
        <w:t>s</w:t>
      </w:r>
      <w:r>
        <w:t xml:space="preserve">, extensive research </w:t>
      </w:r>
      <w:r>
        <w:lastRenderedPageBreak/>
        <w:t>has been dedicated to understanding the detailed mechanism and investigating selectivity</w:t>
      </w:r>
      <w:r w:rsidRPr="00B87B87">
        <w:t xml:space="preserve"> </w:t>
      </w:r>
      <w:r>
        <w:t>for hydrodeoxygenation reactions of different bio-oil compounds</w:t>
      </w:r>
      <w:r>
        <w:fldChar w:fldCharType="begin">
          <w:fldData xml:space="preserve">PEVuZE5vdGU+PENpdGU+PEF1dGhvcj5TYW5uYTwvQXV0aG9yPjxZZWFyPjIwMTU8L1llYXI+PFJl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==
</w:fldData>
        </w:fldChar>
      </w:r>
      <w:r>
        <w:instrText xml:space="preserve"> ADDIN EN.CITE </w:instrText>
      </w:r>
      <w:r>
        <w:fldChar w:fldCharType="begin">
          <w:fldData xml:space="preserve">PEVuZE5vdGU+PENpdGU+PEF1dGhvcj5TYW5uYTwvQXV0aG9yPjxZZWFyPjIwMTU8L1llYXI+PFJl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==
</w:fldData>
        </w:fldChar>
      </w:r>
      <w:r>
        <w:instrText xml:space="preserve"> ADDIN EN.CITE.DATA </w:instrText>
      </w:r>
      <w:r>
        <w:fldChar w:fldCharType="end"/>
      </w:r>
      <w:r>
        <w:fldChar w:fldCharType="separate"/>
      </w:r>
      <w:r>
        <w:rPr>
          <w:noProof/>
        </w:rPr>
        <w:t>[17, 18]</w:t>
      </w:r>
      <w:r>
        <w:fldChar w:fldCharType="end"/>
      </w:r>
      <w:r>
        <w:t xml:space="preserve">. </w:t>
      </w:r>
    </w:p>
    <w:p w14:paraId="39C5FCC1" w14:textId="77777777" w:rsidR="00513F03" w:rsidRPr="00663712" w:rsidRDefault="00513F03" w:rsidP="00513F03">
      <w:pPr>
        <w:pStyle w:val="Heading2"/>
        <w:spacing w:before="0" w:after="120" w:line="480" w:lineRule="auto"/>
        <w:jc w:val="both"/>
        <w:rPr>
          <w:sz w:val="24"/>
          <w:szCs w:val="24"/>
        </w:rPr>
      </w:pPr>
      <w:bookmarkStart w:id="12" w:name="_Toc27156390"/>
      <w:r w:rsidRPr="00663712">
        <w:rPr>
          <w:sz w:val="24"/>
          <w:szCs w:val="24"/>
        </w:rPr>
        <w:t>1.2</w:t>
      </w:r>
      <w:r w:rsidRPr="00663712">
        <w:rPr>
          <w:sz w:val="24"/>
          <w:szCs w:val="24"/>
        </w:rPr>
        <w:tab/>
        <w:t>Catalytic selectivity</w:t>
      </w:r>
      <w:r>
        <w:rPr>
          <w:sz w:val="24"/>
          <w:szCs w:val="24"/>
        </w:rPr>
        <w:t xml:space="preserve"> in hydrogenation and hydrodeoxygenation reactions</w:t>
      </w:r>
      <w:bookmarkEnd w:id="12"/>
    </w:p>
    <w:p w14:paraId="7B7E38A0" w14:textId="6B73FD31" w:rsidR="00513F03" w:rsidRDefault="00513F03" w:rsidP="00513F03">
      <w:pPr>
        <w:spacing w:line="480" w:lineRule="auto"/>
        <w:ind w:firstLine="720"/>
        <w:jc w:val="both"/>
      </w:pPr>
      <w:r w:rsidRPr="00663712">
        <w:t xml:space="preserve">Controlling catalytic selectivity represents a fundamental challenge in reaction engineering and is critical for increasing efficiency of chemical separation by minimizing production of undesired byproducts. This challenge becomes particularly true for heterocyclic, renewable oxygenates such as biomass-derived </w:t>
      </w:r>
      <w:proofErr w:type="spellStart"/>
      <w:r w:rsidRPr="00663712">
        <w:t>furanics</w:t>
      </w:r>
      <w:proofErr w:type="spellEnd"/>
      <w:r w:rsidRPr="00663712">
        <w:t xml:space="preserve"> and phenolics, selective conversion of which may contribute significantly in distributed energy and chemical production in developing countries</w:t>
      </w:r>
      <w:r>
        <w:fldChar w:fldCharType="begin"/>
      </w:r>
      <w:r>
        <w:instrText xml:space="preserve"> ADDIN EN.CITE &lt;EndNote&gt;&lt;Cite&gt;&lt;Author&gt;Resasco&lt;/Author&gt;&lt;Year&gt;2018&lt;/Year&gt;&lt;RecNum&gt;67&lt;/RecNum&gt;&lt;DisplayText&gt;[19]&lt;/DisplayText&gt;&lt;record&gt;&lt;rec-number&gt;67&lt;/rec-number&gt;&lt;foreign-keys&gt;&lt;key app="EN" db-id="0xpww9apjr9s5ees2zo50fwdvp0zate22z2a" timestamp="1556108270"&gt;67&lt;/key&gt;&lt;/foreign-keys&gt;&lt;ref-type name="Journal Article"&gt;17&lt;/ref-type&gt;&lt;contributors&gt;&lt;authors&gt;&lt;author&gt;Resasco, Daniel E.&lt;/author&gt;&lt;author&gt;Wang, Bin&lt;/author&gt;&lt;author&gt;Sabatini, David&lt;/author&gt;&lt;/authors&gt;&lt;/contributors&gt;&lt;titles&gt;&lt;title&gt;Distributed processes for biomass conversion could aid UN Sustainable Development Goals&lt;/title&gt;&lt;secondary-title&gt;Nature Catalysis&lt;/secondary-title&gt;&lt;/titles&gt;&lt;periodical&gt;&lt;full-title&gt;Nature Catalysis&lt;/full-title&gt;&lt;/periodical&gt;&lt;pages&gt;731-735&lt;/pages&gt;&lt;volume&gt;1&lt;/volume&gt;&lt;number&gt;10&lt;/number&gt;&lt;dates&gt;&lt;year&gt;2018&lt;/year&gt;&lt;pub-dates&gt;&lt;date&gt;2018/10/01&lt;/date&gt;&lt;/pub-dates&gt;&lt;/dates&gt;&lt;isbn&gt;2520-1158&lt;/isbn&gt;&lt;urls&gt;&lt;related-urls&gt;&lt;url&gt;https://doi.org/10.1038/s41929-018-0166-6&lt;/url&gt;&lt;/related-urls&gt;&lt;/urls&gt;&lt;electronic-resource-num&gt;10.1038/s41929-018-0166-6&lt;/electronic-resource-num&gt;&lt;/record&gt;&lt;/Cite&gt;&lt;/EndNote&gt;</w:instrText>
      </w:r>
      <w:r>
        <w:fldChar w:fldCharType="separate"/>
      </w:r>
      <w:r>
        <w:rPr>
          <w:noProof/>
        </w:rPr>
        <w:t>[19]</w:t>
      </w:r>
      <w:r>
        <w:fldChar w:fldCharType="end"/>
      </w:r>
      <w:r w:rsidRPr="00663712">
        <w:t>. Conversion of these oxygenates involves multiple reaction paths that lead to a variety of different products</w:t>
      </w:r>
      <w:r>
        <w:t xml:space="preserve"> (Figure 2)</w:t>
      </w:r>
      <w:r>
        <w:fldChar w:fldCharType="begin">
          <w:fldData xml:space="preserve">PEVuZE5vdGU+PENpdGU+PEF1dGhvcj5DaG88L0F1dGhvcj48WWVhcj4yMDE4PC9ZZWFyPjxSZWNO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</w:fldData>
        </w:fldChar>
      </w:r>
      <w:r>
        <w:instrText xml:space="preserve"> ADDIN EN.CITE </w:instrText>
      </w:r>
      <w:r>
        <w:fldChar w:fldCharType="begin">
          <w:fldData xml:space="preserve">PEVuZE5vdGU+PENpdGU+PEF1dGhvcj5DaG88L0F1dGhvcj48WWVhcj4yMDE4PC9ZZWFyPjxSZWNO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</w:fldData>
        </w:fldChar>
      </w:r>
      <w:r>
        <w:instrText xml:space="preserve"> ADDIN EN.CITE.DATA </w:instrText>
      </w:r>
      <w:r>
        <w:fldChar w:fldCharType="end"/>
      </w:r>
      <w:r>
        <w:fldChar w:fldCharType="separate"/>
      </w:r>
      <w:r>
        <w:rPr>
          <w:noProof/>
        </w:rPr>
        <w:t>[20-24]</w:t>
      </w:r>
      <w:r>
        <w:fldChar w:fldCharType="end"/>
      </w:r>
      <w:r w:rsidRPr="00663712">
        <w:t>. These competing reactions include hydrogenation of the C=C and C=O bonds, C-O and C-C bond scission, ring opening and rearrangement, and polymerization; high selectivity of catalytic conversion of these oxygenates is critical for their applications as renewable fuels, lubricants and composites</w:t>
      </w:r>
      <w:r>
        <w:fldChar w:fldCharType="begin">
          <w:fldData xml:space="preserve">PEVuZE5vdGU+PENpdGU+PEF1dGhvcj5MaXU8L0F1dGhvcj48WWVhcj4yMDE5PC9ZZWFyPjxSZWNO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</w:fldData>
        </w:fldChar>
      </w:r>
      <w:r>
        <w:instrText xml:space="preserve"> ADDIN EN.CITE </w:instrText>
      </w:r>
      <w:r>
        <w:fldChar w:fldCharType="begin">
          <w:fldData xml:space="preserve">PEVuZE5vdGU+PENpdGU+PEF1dGhvcj5MaXU8L0F1dGhvcj48WWVhcj4yMDE5PC9ZZWFyPjxSZWNO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</w:fldData>
        </w:fldChar>
      </w:r>
      <w:r>
        <w:instrText xml:space="preserve"> ADDIN EN.CITE.DATA </w:instrText>
      </w:r>
      <w:r>
        <w:fldChar w:fldCharType="end"/>
      </w:r>
      <w:r>
        <w:fldChar w:fldCharType="separate"/>
      </w:r>
      <w:r>
        <w:rPr>
          <w:noProof/>
        </w:rPr>
        <w:t>[25-27]</w:t>
      </w:r>
      <w:r>
        <w:fldChar w:fldCharType="end"/>
      </w:r>
      <w:r w:rsidRPr="00663712">
        <w:t xml:space="preserve">. </w:t>
      </w:r>
    </w:p>
    <w:p w14:paraId="344F3B07" w14:textId="77777777" w:rsidR="00513F03" w:rsidRDefault="00513F03" w:rsidP="00513F03">
      <w:pPr>
        <w:keepNext/>
        <w:spacing w:line="480" w:lineRule="auto"/>
        <w:ind w:firstLine="720"/>
        <w:jc w:val="both"/>
      </w:pPr>
      <w:r>
        <w:rPr>
          <w:noProof/>
        </w:rPr>
        <w:lastRenderedPageBreak/>
        <w:drawing>
          <wp:inline distT="0" distB="0" distL="0" distR="0" wp14:anchorId="2D4CB47C" wp14:editId="72B4CF70">
            <wp:extent cx="5202000" cy="3970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2.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02000" cy="3970800"/>
                    </a:xfrm>
                    <a:prstGeom prst="rect">
                      <a:avLst/>
                    </a:prstGeom>
                  </pic:spPr>
                </pic:pic>
              </a:graphicData>
            </a:graphic>
          </wp:inline>
        </w:drawing>
      </w:r>
    </w:p>
    <w:p w14:paraId="5E983A68" w14:textId="280FCBF3" w:rsidR="00513F03" w:rsidRPr="009F0C24" w:rsidRDefault="00513F03" w:rsidP="00513F03">
      <w:pPr>
        <w:spacing w:line="480" w:lineRule="auto"/>
        <w:jc w:val="center"/>
        <w:rPr>
          <w:i/>
        </w:rPr>
      </w:pPr>
      <w:bookmarkStart w:id="13" w:name="_Toc7074399"/>
      <w:bookmarkStart w:id="14" w:name="_Toc26783729"/>
      <w:r w:rsidRPr="009F0C24">
        <w:rPr>
          <w:i/>
        </w:rPr>
        <w:t xml:space="preserve">Figure </w:t>
      </w:r>
      <w:r w:rsidR="00A6490C">
        <w:rPr>
          <w:i/>
        </w:rPr>
        <w:fldChar w:fldCharType="begin"/>
      </w:r>
      <w:r w:rsidR="00A6490C">
        <w:rPr>
          <w:i/>
        </w:rPr>
        <w:instrText xml:space="preserve"> SEQ Figure \* ARABIC </w:instrText>
      </w:r>
      <w:r w:rsidR="00A6490C">
        <w:rPr>
          <w:i/>
        </w:rPr>
        <w:fldChar w:fldCharType="separate"/>
      </w:r>
      <w:r w:rsidR="006A61BF">
        <w:rPr>
          <w:i/>
          <w:noProof/>
        </w:rPr>
        <w:t>2</w:t>
      </w:r>
      <w:r w:rsidR="00A6490C">
        <w:rPr>
          <w:i/>
        </w:rPr>
        <w:fldChar w:fldCharType="end"/>
      </w:r>
      <w:r w:rsidR="009F0C24">
        <w:rPr>
          <w:i/>
        </w:rPr>
        <w:t>.</w:t>
      </w:r>
      <w:r w:rsidRPr="009F0C24">
        <w:rPr>
          <w:i/>
        </w:rPr>
        <w:t xml:space="preserve"> Reductive </w:t>
      </w:r>
      <w:r w:rsidR="00FA6597" w:rsidRPr="009F0C24">
        <w:rPr>
          <w:i/>
        </w:rPr>
        <w:t>conversion</w:t>
      </w:r>
      <w:r w:rsidRPr="009F0C24">
        <w:rPr>
          <w:i/>
        </w:rPr>
        <w:t xml:space="preserve"> of furfural to chemicals and biofuels (Adapted from </w:t>
      </w:r>
      <w:r w:rsidRPr="009F0C24">
        <w:rPr>
          <w:i/>
        </w:rPr>
        <w:fldChar w:fldCharType="begin"/>
      </w:r>
      <w:r w:rsidRPr="009F0C24">
        <w:rPr>
          <w:i/>
        </w:rPr>
        <w:instrText xml:space="preserve"> ADDIN EN.CITE &lt;EndNote&gt;&lt;Cite&gt;&lt;Author&gt;Chen&lt;/Author&gt;&lt;Year&gt;2018&lt;/Year&gt;&lt;RecNum&gt;68&lt;/RecNum&gt;&lt;DisplayText&gt;[24]&lt;/DisplayText&gt;&lt;record&gt;&lt;rec-number&gt;68&lt;/rec-number&gt;&lt;foreign-keys&gt;&lt;key app="EN" db-id="0xpww9apjr9s5ees2zo50fwdvp0zate22z2a" timestamp="1556108281"&gt;68&lt;/key&gt;&lt;/foreign-keys&gt;&lt;ref-type name="Journal Article"&gt;17&lt;/ref-type&gt;&lt;contributors&gt;&lt;authors&gt;&lt;author&gt;Chen, Shuo&lt;/author&gt;&lt;author&gt;Wojcieszak, Robert&lt;/author&gt;&lt;author&gt;Dumeignil, Franck&lt;/author&gt;&lt;author&gt;Marceau, Eric&lt;/author&gt;&lt;author&gt;Royer, Sébastien&lt;/author&gt;&lt;/authors&gt;&lt;/contributors&gt;&lt;titles&gt;&lt;title&gt;How Catalysts and Experimental Conditions Determine the Selective Hydroconversion of Furfural and 5-Hydroxymethylfurfural&lt;/title&gt;&lt;secondary-title&gt;Chemical Reviews&lt;/secondary-title&gt;&lt;/titles&gt;&lt;periodical&gt;&lt;full-title&gt;Chemical Reviews&lt;/full-title&gt;&lt;abbr-1&gt;Chem Rev&lt;/abbr-1&gt;&lt;/periodical&gt;&lt;pages&gt;11023-11117&lt;/pages&gt;&lt;volume&gt;118&lt;/volume&gt;&lt;number&gt;22&lt;/number&gt;&lt;dates&gt;&lt;year&gt;2018&lt;/year&gt;&lt;pub-dates&gt;&lt;date&gt;2018/11/28&lt;/date&gt;&lt;/pub-dates&gt;&lt;/dates&gt;&lt;publisher&gt;American Chemical Society&lt;/publisher&gt;&lt;isbn&gt;0009-2665&lt;/isbn&gt;&lt;urls&gt;&lt;related-urls&gt;&lt;url&gt;https://doi.org/10.1021/acs.chemrev.8b00134&lt;/url&gt;&lt;/related-urls&gt;&lt;/urls&gt;&lt;electronic-resource-num&gt;10.1021/acs.chemrev.8b00134&lt;/electronic-resource-num&gt;&lt;/record&gt;&lt;/Cite&gt;&lt;/EndNote&gt;</w:instrText>
      </w:r>
      <w:r w:rsidRPr="009F0C24">
        <w:rPr>
          <w:i/>
        </w:rPr>
        <w:fldChar w:fldCharType="separate"/>
      </w:r>
      <w:r w:rsidRPr="009F0C24">
        <w:rPr>
          <w:i/>
          <w:noProof/>
        </w:rPr>
        <w:t>[24]</w:t>
      </w:r>
      <w:r w:rsidRPr="009F0C24">
        <w:rPr>
          <w:i/>
        </w:rPr>
        <w:fldChar w:fldCharType="end"/>
      </w:r>
      <w:r w:rsidRPr="009F0C24">
        <w:rPr>
          <w:i/>
        </w:rPr>
        <w:t>)</w:t>
      </w:r>
      <w:bookmarkEnd w:id="13"/>
      <w:bookmarkEnd w:id="14"/>
    </w:p>
    <w:p w14:paraId="110590D5" w14:textId="5C8B02EC" w:rsidR="00513F03" w:rsidRDefault="00513F03" w:rsidP="00513F03">
      <w:pPr>
        <w:spacing w:line="480" w:lineRule="auto"/>
        <w:ind w:firstLine="720"/>
        <w:jc w:val="both"/>
      </w:pPr>
      <w:r>
        <w:t xml:space="preserve">As stated in 1.1, hydrodeoxygenation reactions have been widely used in processing of both petroleum and biomass. Because of the importance of this step </w:t>
      </w:r>
      <w:r w:rsidR="008105B9">
        <w:t xml:space="preserve">for producing </w:t>
      </w:r>
      <w:r>
        <w:t xml:space="preserve">fuel products, extensive research has been dedicated to understanding the controlling parameters in reactions </w:t>
      </w:r>
      <w:r w:rsidR="0082497F">
        <w:t>to remove</w:t>
      </w:r>
      <w:r>
        <w:t xml:space="preserve"> oxygen in the presence of hydrogen. </w:t>
      </w:r>
    </w:p>
    <w:p w14:paraId="1D92082F" w14:textId="57ED963A" w:rsidR="00513F03" w:rsidRDefault="00513F03" w:rsidP="00513F03">
      <w:pPr>
        <w:spacing w:line="480" w:lineRule="auto"/>
        <w:ind w:firstLine="720"/>
        <w:jc w:val="both"/>
      </w:pPr>
      <w:r>
        <w:t xml:space="preserve">Several metal catalysts such as Pt, Pd, Ru, Au, Rh, Ni, Cu, Co, and Fe have been shown to catalyze the hydrogenation and hydrodeoxygenation reactions of biomass derived compounds such as furfurals and </w:t>
      </w:r>
      <w:r w:rsidRPr="00D44FC0">
        <w:t>γ</w:t>
      </w:r>
      <w:r>
        <w:t>-</w:t>
      </w:r>
      <w:proofErr w:type="spellStart"/>
      <w:r>
        <w:t>valerolactone</w:t>
      </w:r>
      <w:proofErr w:type="spellEnd"/>
      <w:r>
        <w:t>. Catalyst selection, tuning of catalyst particle size, morphology, and surface modifications through co</w:t>
      </w:r>
      <w:r w:rsidR="00FB1A95">
        <w:t>-</w:t>
      </w:r>
      <w:r>
        <w:t>adsorbates, reaction conditions, and solvent</w:t>
      </w:r>
      <w:r w:rsidR="0082497F">
        <w:t>s</w:t>
      </w:r>
      <w:r>
        <w:t xml:space="preserve"> are among the most important parameters that can be tuned to achieve selective transformation</w:t>
      </w:r>
      <w:r>
        <w:fldChar w:fldCharType="begin"/>
      </w:r>
      <w:r>
        <w:instrText xml:space="preserve"> ADDIN EN.CITE &lt;EndNote&gt;&lt;Cite&gt;&lt;Author&gt;Chen&lt;/Author&gt;&lt;Year&gt;2018&lt;/Year&gt;&lt;RecNum&gt;68&lt;/RecNum&gt;&lt;DisplayText&gt;[24]&lt;/DisplayText&gt;&lt;record&gt;&lt;rec-number&gt;68&lt;/rec-number&gt;&lt;foreign-keys&gt;&lt;key app="EN" db-id="0xpww9apjr9s5ees2zo50fwdvp0zate22z2a" timestamp="1556108281"&gt;68&lt;/key&gt;&lt;/foreign-keys&gt;&lt;ref-type name="Journal Article"&gt;17&lt;/ref-type&gt;&lt;contributors&gt;&lt;authors&gt;&lt;author&gt;Chen, Shuo&lt;/author&gt;&lt;author&gt;Wojcieszak, Robert&lt;/author&gt;&lt;author&gt;Dumeignil, Franck&lt;/author&gt;&lt;author&gt;Marceau, Eric&lt;/author&gt;&lt;author&gt;Royer, Sébastien&lt;/author&gt;&lt;/authors&gt;&lt;/contributors&gt;&lt;titles&gt;&lt;title&gt;How Catalysts and Experimental Conditions Determine the Selective Hydroconversion of Furfural and 5-Hydroxymethylfurfural&lt;/title&gt;&lt;secondary-title&gt;Chemical Reviews&lt;/secondary-title&gt;&lt;/titles&gt;&lt;periodical&gt;&lt;full-title&gt;Chemical Reviews&lt;/full-title&gt;&lt;abbr-1&gt;Chem Rev&lt;/abbr-1&gt;&lt;/periodical&gt;&lt;pages&gt;11023-11117&lt;/pages&gt;&lt;volume&gt;118&lt;/volume&gt;&lt;number&gt;22&lt;/number&gt;&lt;dates&gt;&lt;year&gt;2018&lt;/year&gt;&lt;pub-dates&gt;&lt;date&gt;2018/11/28&lt;/date&gt;&lt;/pub-dates&gt;&lt;/dates&gt;&lt;publisher&gt;American Chemical Society&lt;/publisher&gt;&lt;isbn&gt;0009-2665&lt;/isbn&gt;&lt;urls&gt;&lt;related-urls&gt;&lt;url&gt;https://doi.org/10.1021/acs.chemrev.8b00134&lt;/url&gt;&lt;/related-urls&gt;&lt;/urls&gt;&lt;electronic-resource-num&gt;10.1021/acs.chemrev.8b00134&lt;/electronic-resource-num&gt;&lt;/record&gt;&lt;/Cite&gt;&lt;/EndNote&gt;</w:instrText>
      </w:r>
      <w:r>
        <w:fldChar w:fldCharType="separate"/>
      </w:r>
      <w:r>
        <w:rPr>
          <w:noProof/>
        </w:rPr>
        <w:t>[24]</w:t>
      </w:r>
      <w:r>
        <w:fldChar w:fldCharType="end"/>
      </w:r>
      <w:r>
        <w:t>.</w:t>
      </w:r>
    </w:p>
    <w:p w14:paraId="0650AD86" w14:textId="6B21C990" w:rsidR="00513F03" w:rsidRDefault="00513F03" w:rsidP="00513F03">
      <w:pPr>
        <w:spacing w:line="480" w:lineRule="auto"/>
        <w:ind w:firstLine="720"/>
        <w:jc w:val="both"/>
      </w:pPr>
      <w:r>
        <w:lastRenderedPageBreak/>
        <w:t>In the last decade, noble metals</w:t>
      </w:r>
      <w:r w:rsidR="0082497F">
        <w:t>,</w:t>
      </w:r>
      <w:r>
        <w:t xml:space="preserve"> such as Pd, Pt, and Ru</w:t>
      </w:r>
      <w:r w:rsidR="0082497F">
        <w:t>,</w:t>
      </w:r>
      <w:r>
        <w:t xml:space="preserve"> have been the main catalysts screened for the reductive conversion of </w:t>
      </w:r>
      <w:proofErr w:type="spellStart"/>
      <w:r>
        <w:t>furanics</w:t>
      </w:r>
      <w:proofErr w:type="spellEnd"/>
      <w:r>
        <w:t xml:space="preserve"> due to their high activities towards hydrogenation, hydrodeoxygenation, and decarboxylation</w:t>
      </w:r>
      <w:r>
        <w:fldChar w:fldCharType="begin">
          <w:fldData xml:space="preserve">PEVuZE5vdGU+PENpdGU+PEF1dGhvcj5TaXR0aGlzYTwvQXV0aG9yPjxZZWFyPjIwMTE8L1llYXI+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</w:fldData>
        </w:fldChar>
      </w:r>
      <w:r>
        <w:instrText xml:space="preserve"> ADDIN EN.CITE </w:instrText>
      </w:r>
      <w:r>
        <w:fldChar w:fldCharType="begin">
          <w:fldData xml:space="preserve">PEVuZE5vdGU+PENpdGU+PEF1dGhvcj5TaXR0aGlzYTwvQXV0aG9yPjxZZWFyPjIwMTE8L1llYXI+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</w:fldData>
        </w:fldChar>
      </w:r>
      <w:r>
        <w:instrText xml:space="preserve"> ADDIN EN.CITE.DATA </w:instrText>
      </w:r>
      <w:r>
        <w:fldChar w:fldCharType="end"/>
      </w:r>
      <w:r>
        <w:fldChar w:fldCharType="separate"/>
      </w:r>
      <w:r>
        <w:rPr>
          <w:noProof/>
        </w:rPr>
        <w:t>[28-30]</w:t>
      </w:r>
      <w:r>
        <w:fldChar w:fldCharType="end"/>
      </w:r>
      <w:r>
        <w:t>. However, these catalysts are limited and highly expensive. Non-noble metal catalysts such as Fe, Ni, and Cu became promising alternatives provided that their activity and selectivity can be optimized through metal additives for hydrogenation and hydrodeoxygenation reactions</w:t>
      </w:r>
      <w:r>
        <w:fldChar w:fldCharType="begin">
          <w:fldData xml:space="preserve">PEVuZE5vdGU+PENpdGU+PEF1dGhvcj5ZdTwvQXV0aG9yPjxZZWFyPjIwMTQ8L1llYXI+PFJlY051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</w:fldData>
        </w:fldChar>
      </w:r>
      <w:r>
        <w:instrText xml:space="preserve"> ADDIN EN.CITE </w:instrText>
      </w:r>
      <w:r>
        <w:fldChar w:fldCharType="begin">
          <w:fldData xml:space="preserve">PEVuZE5vdGU+PENpdGU+PEF1dGhvcj5ZdTwvQXV0aG9yPjxZZWFyPjIwMTQ8L1llYXI+PFJlY051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</w:fldData>
        </w:fldChar>
      </w:r>
      <w:r>
        <w:instrText xml:space="preserve"> ADDIN EN.CITE.DATA </w:instrText>
      </w:r>
      <w:r>
        <w:fldChar w:fldCharType="end"/>
      </w:r>
      <w:r>
        <w:fldChar w:fldCharType="separate"/>
      </w:r>
      <w:r>
        <w:rPr>
          <w:noProof/>
        </w:rPr>
        <w:t>[31, 32]</w:t>
      </w:r>
      <w:r>
        <w:fldChar w:fldCharType="end"/>
      </w:r>
      <w:r>
        <w:t xml:space="preserve">. Metal promoters for example can be added to the latter metals to alter selectivity. </w:t>
      </w:r>
      <w:r w:rsidR="0082497F">
        <w:t xml:space="preserve">The </w:t>
      </w:r>
      <w:r>
        <w:t xml:space="preserve">Fe additive has been reported to alter the adsorption conformation of furfural on Ni facets. Due to the </w:t>
      </w:r>
      <w:proofErr w:type="spellStart"/>
      <w:r>
        <w:t>oxophilic</w:t>
      </w:r>
      <w:proofErr w:type="spellEnd"/>
      <w:r>
        <w:t xml:space="preserve"> nature of Fe, furfural adsorption on Ni in the presence of Fe is altered. DFT calculations have shown that furfural adsorbs through both the furan ring and aldehyde group on </w:t>
      </w:r>
      <w:proofErr w:type="spellStart"/>
      <w:r>
        <w:t>FeNi</w:t>
      </w:r>
      <w:proofErr w:type="spellEnd"/>
      <w:r>
        <w:t xml:space="preserve"> (111) which promotes the hydrodeoxygenation of furfural to methyl</w:t>
      </w:r>
      <w:r w:rsidR="00FB1A95">
        <w:t xml:space="preserve"> </w:t>
      </w:r>
      <w:r>
        <w:t>furan. Additives can also be in the form of reducible supports such as TiO</w:t>
      </w:r>
      <w:r w:rsidRPr="0082497F">
        <w:rPr>
          <w:vertAlign w:val="subscript"/>
        </w:rPr>
        <w:t>2</w:t>
      </w:r>
      <w:r>
        <w:t xml:space="preserve"> and Fe</w:t>
      </w:r>
      <w:r w:rsidRPr="0082497F">
        <w:rPr>
          <w:vertAlign w:val="subscript"/>
        </w:rPr>
        <w:t>2</w:t>
      </w:r>
      <w:r>
        <w:t>O</w:t>
      </w:r>
      <w:r w:rsidRPr="0082497F">
        <w:rPr>
          <w:vertAlign w:val="subscript"/>
        </w:rPr>
        <w:t>3</w:t>
      </w:r>
      <w:r>
        <w:t xml:space="preserve">. The </w:t>
      </w:r>
      <w:proofErr w:type="spellStart"/>
      <w:r>
        <w:t>oxophilic</w:t>
      </w:r>
      <w:proofErr w:type="spellEnd"/>
      <w:r>
        <w:t xml:space="preserve"> nature of the supports enhances the interaction of C=O bond of aldehydes for example with the less </w:t>
      </w:r>
      <w:proofErr w:type="spellStart"/>
      <w:r>
        <w:t>oxophilic</w:t>
      </w:r>
      <w:proofErr w:type="spellEnd"/>
      <w:r>
        <w:t xml:space="preserve"> active metals</w:t>
      </w:r>
      <w:r w:rsidR="0082497F">
        <w:t>,</w:t>
      </w:r>
      <w:r>
        <w:t xml:space="preserve"> such as Au</w:t>
      </w:r>
      <w:r w:rsidR="0082497F">
        <w:t>,</w:t>
      </w:r>
      <w:r>
        <w:t xml:space="preserve"> resulting in an increase in selectivity towards the unsaturated alcohols in a hydrogenation reaction.</w:t>
      </w:r>
    </w:p>
    <w:p w14:paraId="601D94DE" w14:textId="265F2B6A" w:rsidR="00513F03" w:rsidRDefault="00513F03" w:rsidP="00513F03">
      <w:pPr>
        <w:spacing w:line="480" w:lineRule="auto"/>
        <w:ind w:firstLine="720"/>
        <w:jc w:val="both"/>
      </w:pPr>
      <w:r>
        <w:t xml:space="preserve">In addition to metal additives, it is well established in literature that metal catalyst particle size affects the distribution of adsorption sites (corners, edges, and facets) which also results in different adsorption conformations of substrates. such effects were observed for the hydrogenation and hydrodeoxygenation of </w:t>
      </w:r>
      <w:proofErr w:type="spellStart"/>
      <w:r>
        <w:t>furanics</w:t>
      </w:r>
      <w:proofErr w:type="spellEnd"/>
      <w:r>
        <w:t xml:space="preserve"> on noble metal catalysts. </w:t>
      </w:r>
      <w:proofErr w:type="spellStart"/>
      <w:r>
        <w:t>Pushkarev</w:t>
      </w:r>
      <w:proofErr w:type="spellEnd"/>
      <w:r>
        <w:t xml:space="preserve"> et al. reported that the reaction of furfural on Pt nanoparticles favored the hydrogenation route to furfuryl alcohol when the particle size was increased from 1.5 to 7.1 nm, while the selectivity towards the decarboxylation product furan decreased, suggesting that the adsorption conformation mode of furfural changed when facet surfaces predominated at high particle size</w:t>
      </w:r>
      <w:r>
        <w:fldChar w:fldCharType="begin"/>
      </w:r>
      <w:r>
        <w:instrText xml:space="preserve"> ADDIN EN.CITE &lt;EndNote&gt;&lt;Cite&gt;&lt;Author&gt;Pushkarev&lt;/Author&gt;&lt;Year&gt;2012&lt;/Year&gt;&lt;RecNum&gt;77&lt;/RecNum&gt;&lt;DisplayText&gt;[29]&lt;/DisplayText&gt;&lt;record&gt;&lt;rec-number&gt;77&lt;/rec-number&gt;&lt;foreign-keys&gt;&lt;key app="EN" db-id="0xpww9apjr9s5ees2zo50fwdvp0zate22z2a" timestamp="1556109228"&gt;77&lt;/key&gt;&lt;/foreign-keys&gt;&lt;ref-type name="Journal Article"&gt;17&lt;/ref-type&gt;&lt;contributors&gt;&lt;authors&gt;&lt;author&gt;Pushkarev, Vladimir V.&lt;/author&gt;&lt;author&gt;Musselwhite, Nathan&lt;/author&gt;&lt;author&gt;An, Kwangjin&lt;/author&gt;&lt;author&gt;Alayoglu, Selim&lt;/author&gt;&lt;author&gt;Somorjai, Gabor A.&lt;/author&gt;&lt;/authors&gt;&lt;/contributors&gt;&lt;titles&gt;&lt;title&gt;High Structure Sensitivity of Vapor-Phase Furfural Decarbonylation/Hydrogenation Reaction Network as a Function of Size and Shape of Pt Nanoparticles&lt;/title&gt;&lt;secondary-title&gt;Nano Letters&lt;/secondary-title&gt;&lt;/titles&gt;&lt;periodical&gt;&lt;full-title&gt;Nano Letters&lt;/full-title&gt;&lt;/periodical&gt;&lt;pages&gt;5196-5201&lt;/pages&gt;&lt;volume&gt;12&lt;/volume&gt;&lt;number&gt;10&lt;/number&gt;&lt;dates&gt;&lt;year&gt;2012&lt;/year&gt;&lt;pub-dates&gt;&lt;date&gt;2012/10/10&lt;/date&gt;&lt;/pub-dates&gt;&lt;/dates&gt;&lt;publisher&gt;American Chemical Society&lt;/publisher&gt;&lt;isbn&gt;1530-6984&lt;/isbn&gt;&lt;urls&gt;&lt;related-urls&gt;&lt;url&gt;https://doi.org/10.1021/nl3023127&lt;/url&gt;&lt;/related-urls&gt;&lt;/urls&gt;&lt;electronic-resource-num&gt;10.1021/nl3023127&lt;/electronic-resource-num&gt;&lt;/record&gt;&lt;/Cite&gt;&lt;/EndNote&gt;</w:instrText>
      </w:r>
      <w:r>
        <w:fldChar w:fldCharType="separate"/>
      </w:r>
      <w:r>
        <w:rPr>
          <w:noProof/>
        </w:rPr>
        <w:t>[29]</w:t>
      </w:r>
      <w:r>
        <w:fldChar w:fldCharType="end"/>
      </w:r>
      <w:r>
        <w:t>. Similarly, Claus et al. showed a similar correlation between hydrogenation selectivity of acrolein on Au/TiO</w:t>
      </w:r>
      <w:r w:rsidRPr="0082497F">
        <w:rPr>
          <w:vertAlign w:val="subscript"/>
        </w:rPr>
        <w:t>2</w:t>
      </w:r>
      <w:r>
        <w:t xml:space="preserve"> and </w:t>
      </w:r>
      <w:r>
        <w:lastRenderedPageBreak/>
        <w:t>particle size.</w:t>
      </w:r>
      <w:r w:rsidR="0082497F">
        <w:t xml:space="preserve"> Reactions using l</w:t>
      </w:r>
      <w:r>
        <w:t>arger Au particle resulted in an increase in selectivity towards C=O bond hydrogenated products against those resulting from the hydrogenation of C=C bond</w:t>
      </w:r>
      <w:r>
        <w:fldChar w:fldCharType="begin"/>
      </w:r>
      <w:r>
        <w:instrText xml:space="preserve"> ADDIN EN.CITE &lt;EndNote&gt;&lt;Cite&gt;&lt;Author&gt;Claus&lt;/Author&gt;&lt;Year&gt;2005&lt;/Year&gt;&lt;RecNum&gt;80&lt;/RecNum&gt;&lt;DisplayText&gt;[33]&lt;/DisplayText&gt;&lt;record&gt;&lt;rec-number&gt;80&lt;/rec-number&gt;&lt;foreign-keys&gt;&lt;key app="EN" db-id="0xpww9apjr9s5ees2zo50fwdvp0zate22z2a" timestamp="1556109615"&gt;80&lt;/key&gt;&lt;/foreign-keys&gt;&lt;ref-type name="Journal Article"&gt;17&lt;/ref-type&gt;&lt;contributors&gt;&lt;authors&gt;&lt;author&gt;Claus, Peter&lt;/author&gt;&lt;/authors&gt;&lt;/contributors&gt;&lt;titles&gt;&lt;title&gt;Heterogeneously catalysed hydrogenation using gold catalysts&lt;/title&gt;&lt;secondary-title&gt;Applied Catalysis A: General&lt;/secondary-title&gt;&lt;/titles&gt;&lt;periodical&gt;&lt;full-title&gt;Applied Catalysis A: General&lt;/full-title&gt;&lt;/periodical&gt;&lt;pages&gt;222-229&lt;/pages&gt;&lt;volume&gt;291&lt;/volume&gt;&lt;number&gt;1&lt;/number&gt;&lt;keywords&gt;&lt;keyword&gt;Hydrogenation&lt;/keyword&gt;&lt;keyword&gt;Gold catalysts&lt;/keyword&gt;&lt;keyword&gt;Active sites&lt;/keyword&gt;&lt;keyword&gt;Acrolein&lt;/keyword&gt;&lt;keyword&gt;α,β-Unsaturated aldehydes&lt;/keyword&gt;&lt;keyword&gt;HRTEM&lt;/keyword&gt;&lt;keyword&gt;Hydrogen adsorption&lt;/keyword&gt;&lt;keyword&gt;Au–In&lt;/keyword&gt;&lt;/keywords&gt;&lt;dates&gt;&lt;year&gt;2005&lt;/year&gt;&lt;pub-dates&gt;&lt;date&gt;2005/09/12/&lt;/date&gt;&lt;/pub-dates&gt;&lt;/dates&gt;&lt;isbn&gt;0926-860X&lt;/isbn&gt;&lt;urls&gt;&lt;related-urls&gt;&lt;url&gt;http://www.sciencedirect.com/science/article/pii/S0926860X05002553&lt;/url&gt;&lt;/related-urls&gt;&lt;/urls&gt;&lt;electronic-resource-num&gt;https://doi.org/10.1016/j.apcata.2004.12.048&lt;/electronic-resource-num&gt;&lt;/record&gt;&lt;/Cite&gt;&lt;/EndNote&gt;</w:instrText>
      </w:r>
      <w:r>
        <w:fldChar w:fldCharType="separate"/>
      </w:r>
      <w:r>
        <w:rPr>
          <w:noProof/>
        </w:rPr>
        <w:t>[33]</w:t>
      </w:r>
      <w:r>
        <w:fldChar w:fldCharType="end"/>
      </w:r>
      <w:r>
        <w:t xml:space="preserve">. </w:t>
      </w:r>
    </w:p>
    <w:p w14:paraId="69E4E269" w14:textId="1DF05626" w:rsidR="00513F03" w:rsidRDefault="00513F03" w:rsidP="00513F03">
      <w:pPr>
        <w:spacing w:line="480" w:lineRule="auto"/>
        <w:ind w:firstLine="720"/>
        <w:jc w:val="both"/>
      </w:pPr>
      <w:r>
        <w:t xml:space="preserve">Reaction conditions can also alter the outcome of hydrogenation and hydrodeoxygenation reactions. Wang et al. proposed that surface coverage of </w:t>
      </w:r>
      <w:r w:rsidR="0082497F">
        <w:t xml:space="preserve">the </w:t>
      </w:r>
      <w:r>
        <w:t>substrate and hydrogen affect the adsorption conformation of furfural on Pd (111)</w:t>
      </w:r>
      <w:r>
        <w:fldChar w:fldCharType="begin"/>
      </w:r>
      <w:r>
        <w:instrText xml:space="preserve"> ADDIN EN.CITE &lt;EndNote&gt;&lt;Cite&gt;&lt;Author&gt;Wang&lt;/Author&gt;&lt;Year&gt;2015&lt;/Year&gt;&lt;RecNum&gt;81&lt;/RecNum&gt;&lt;DisplayText&gt;[34]&lt;/DisplayText&gt;&lt;record&gt;&lt;rec-number&gt;81&lt;/rec-number&gt;&lt;foreign-keys&gt;&lt;key app="EN" db-id="0xpww9apjr9s5ees2zo50fwdvp0zate22z2a" timestamp="1556109756"&gt;81&lt;/key&gt;&lt;/foreign-keys&gt;&lt;ref-type name="Journal Article"&gt;17&lt;/ref-type&gt;&lt;contributors&gt;&lt;authors&gt;&lt;author&gt;Wang, Shengguang&lt;/author&gt;&lt;author&gt;Vorotnikov, Vassili&lt;/author&gt;&lt;author&gt;Vlachos, Dionisios G.&lt;/author&gt;&lt;/authors&gt;&lt;/contributors&gt;&lt;titles&gt;&lt;title&gt;Coverage-Induced Conformational Effects on Activity and Selectivity: Hydrogenation and Decarbonylation of Furfural on Pd(111)&lt;/title&gt;&lt;secondary-title&gt;ACS Catalysis&lt;/secondary-title&gt;&lt;/titles&gt;&lt;periodical&gt;&lt;full-title&gt;ACS Catalysis&lt;/full-title&gt;&lt;/periodical&gt;&lt;pages&gt;104-112&lt;/pages&gt;&lt;volume&gt;5&lt;/volume&gt;&lt;number&gt;1&lt;/number&gt;&lt;dates&gt;&lt;year&gt;2015&lt;/year&gt;&lt;pub-dates&gt;&lt;date&gt;2015/01/02&lt;/date&gt;&lt;/pub-dates&gt;&lt;/dates&gt;&lt;publisher&gt;American Chemical Society&lt;/publisher&gt;&lt;urls&gt;&lt;related-urls&gt;&lt;url&gt;https://doi.org/10.1021/cs5015145&lt;/url&gt;&lt;/related-urls&gt;&lt;/urls&gt;&lt;electronic-resource-num&gt;10.1021/cs5015145&lt;/electronic-resource-num&gt;&lt;/record&gt;&lt;/Cite&gt;&lt;/EndNote&gt;</w:instrText>
      </w:r>
      <w:r>
        <w:fldChar w:fldCharType="separate"/>
      </w:r>
      <w:r>
        <w:rPr>
          <w:noProof/>
        </w:rPr>
        <w:t>[34]</w:t>
      </w:r>
      <w:r>
        <w:fldChar w:fldCharType="end"/>
      </w:r>
      <w:r>
        <w:t xml:space="preserve">. At higher concentrations of furfural, the substrate prefers a tilted adsorption conformation due to the adsorbate-adsorbate </w:t>
      </w:r>
      <w:r w:rsidR="0082497F">
        <w:t>interaction</w:t>
      </w:r>
      <w:r>
        <w:t xml:space="preserve">. Similarly, hydrogen covered Pd changes the adsorption conformation of furfural from flat to tilted. This change results in a weaker interaction between the metal and the </w:t>
      </w:r>
      <w:proofErr w:type="spellStart"/>
      <w:r>
        <w:t>furanic</w:t>
      </w:r>
      <w:proofErr w:type="spellEnd"/>
      <w:r>
        <w:t xml:space="preserve"> ring. The hydrogenation of the aldehyde group to yield furfuryl alcohol is preferred under these conditions compared to the hydrogenation of the ring. </w:t>
      </w:r>
    </w:p>
    <w:p w14:paraId="0CCEC737" w14:textId="4FAD7131" w:rsidR="00513F03" w:rsidRDefault="00513F03" w:rsidP="00513F03">
      <w:pPr>
        <w:spacing w:line="480" w:lineRule="auto"/>
        <w:ind w:firstLine="720"/>
        <w:jc w:val="both"/>
      </w:pPr>
      <w:r>
        <w:t xml:space="preserve">Nakagawa et al. also investigated experimentally hydrogen coverage effect on furfural and 5-hydroxymethylfurfural hydrogenation on monometallic </w:t>
      </w:r>
      <w:r w:rsidR="0082497F">
        <w:t>P</w:t>
      </w:r>
      <w:r>
        <w:t>d and Pd-</w:t>
      </w:r>
      <w:proofErr w:type="spellStart"/>
      <w:r>
        <w:t>Ir</w:t>
      </w:r>
      <w:proofErr w:type="spellEnd"/>
      <w:r>
        <w:t>/SiO</w:t>
      </w:r>
      <w:r w:rsidRPr="00BB6574">
        <w:rPr>
          <w:vertAlign w:val="subscript"/>
        </w:rPr>
        <w:t>2</w:t>
      </w:r>
      <w:r>
        <w:fldChar w:fldCharType="begin"/>
      </w:r>
      <w:r>
        <w:instrText xml:space="preserve"> ADDIN EN.CITE &lt;EndNote&gt;&lt;Cite&gt;&lt;Author&gt;Liu&lt;/Author&gt;&lt;Year&gt;2014&lt;/Year&gt;&lt;RecNum&gt;82&lt;/RecNum&gt;&lt;DisplayText&gt;[35]&lt;/DisplayText&gt;&lt;record&gt;&lt;rec-number&gt;82&lt;/rec-number&gt;&lt;foreign-keys&gt;&lt;key app="EN" db-id="0xpww9apjr9s5ees2zo50fwdvp0zate22z2a" timestamp="1556109859"&gt;82&lt;/key&gt;&lt;/foreign-keys&gt;&lt;ref-type name="Journal Article"&gt;17&lt;/ref-type&gt;&lt;contributors&gt;&lt;authors&gt;&lt;author&gt;Liu, Sibao&lt;/author&gt;&lt;author&gt;Amada, Yasushi&lt;/author&gt;&lt;author&gt;Tamura, Masazumi&lt;/author&gt;&lt;author&gt;Nakagawa, Yoshinao&lt;/author&gt;&lt;author&gt;Tomishige, Keiichi&lt;/author&gt;&lt;/authors&gt;&lt;/contributors&gt;&lt;titles&gt;&lt;title&gt;One-pot selective conversion of furfural into 1,5-pentanediol over a Pd-added Ir–ReOx/SiO2 bifunctional catalyst&lt;/title&gt;&lt;secondary-title&gt;Green Chemistry&lt;/secondary-title&gt;&lt;/titles&gt;&lt;periodical&gt;&lt;full-title&gt;Green Chemistry&lt;/full-title&gt;&lt;abbr-1&gt;Green Chem&lt;/abbr-1&gt;&lt;/periodical&gt;&lt;pages&gt;617-626&lt;/pages&gt;&lt;volume&gt;16&lt;/volume&gt;&lt;number&gt;2&lt;/number&gt;&lt;dates&gt;&lt;year&gt;2014&lt;/year&gt;&lt;/dates&gt;&lt;publisher&gt;The Royal Society of Chemistry&lt;/publisher&gt;&lt;isbn&gt;1463-9262&lt;/isbn&gt;&lt;work-type&gt;10.1039/C3GC41335G&lt;/work-type&gt;&lt;urls&gt;&lt;related-urls&gt;&lt;url&gt;http://dx.doi.org/10.1039/C3GC41335G&lt;/url&gt;&lt;/related-urls&gt;&lt;/urls&gt;&lt;electronic-resource-num&gt;10.1039/C3GC41335G&lt;/electronic-resource-num&gt;&lt;/record&gt;&lt;/Cite&gt;&lt;/EndNote&gt;</w:instrText>
      </w:r>
      <w:r>
        <w:fldChar w:fldCharType="separate"/>
      </w:r>
      <w:r>
        <w:rPr>
          <w:noProof/>
        </w:rPr>
        <w:t>[35]</w:t>
      </w:r>
      <w:r>
        <w:fldChar w:fldCharType="end"/>
      </w:r>
      <w:r>
        <w:t>. They showed that increasing hydrogen pressures improved selectivity towards hydrogenated products by suppressing side reactions responsible for producing byproducts from non-hydrogenation paths.</w:t>
      </w:r>
    </w:p>
    <w:p w14:paraId="73BD4020" w14:textId="09364ACA" w:rsidR="00513F03" w:rsidRDefault="00513F03" w:rsidP="00513F03">
      <w:pPr>
        <w:spacing w:line="480" w:lineRule="auto"/>
        <w:ind w:firstLine="720"/>
        <w:jc w:val="both"/>
      </w:pPr>
      <w:r>
        <w:t>Along with hydrogen pressures and substrate concentrations, reaction temperature has also been used to control selectivity. Higher reaction temperatures can sometime promote side reactions affecting the selectivity and yields of desired products</w:t>
      </w:r>
      <w:r>
        <w:fldChar w:fldCharType="begin"/>
      </w:r>
      <w:r>
        <w:instrText xml:space="preserve"> ADDIN EN.CITE &lt;EndNote&gt;&lt;Cite&gt;&lt;Author&gt;Liu&lt;/Author&gt;&lt;Year&gt;2014&lt;/Year&gt;&lt;RecNum&gt;82&lt;/RecNum&gt;&lt;DisplayText&gt;[35]&lt;/DisplayText&gt;&lt;record&gt;&lt;rec-number&gt;82&lt;/rec-number&gt;&lt;foreign-keys&gt;&lt;key app="EN" db-id="0xpww9apjr9s5ees2zo50fwdvp0zate22z2a" timestamp="1556109859"&gt;82&lt;/key&gt;&lt;/foreign-keys&gt;&lt;ref-type name="Journal Article"&gt;17&lt;/ref-type&gt;&lt;contributors&gt;&lt;authors&gt;&lt;author&gt;Liu, Sibao&lt;/author&gt;&lt;author&gt;Amada, Yasushi&lt;/author&gt;&lt;author&gt;Tamura, Masazumi&lt;/author&gt;&lt;author&gt;Nakagawa, Yoshinao&lt;/author&gt;&lt;author&gt;Tomishige, Keiichi&lt;/author&gt;&lt;/authors&gt;&lt;/contributors&gt;&lt;titles&gt;&lt;title&gt;One-pot selective conversion of furfural into 1,5-pentanediol over a Pd-added Ir–ReOx/SiO2 bifunctional catalyst&lt;/title&gt;&lt;secondary-title&gt;Green Chemistry&lt;/secondary-title&gt;&lt;/titles&gt;&lt;periodical&gt;&lt;full-title&gt;Green Chemistry&lt;/full-title&gt;&lt;abbr-1&gt;Green Chem&lt;/abbr-1&gt;&lt;/periodical&gt;&lt;pages&gt;617-626&lt;/pages&gt;&lt;volume&gt;16&lt;/volume&gt;&lt;number&gt;2&lt;/number&gt;&lt;dates&gt;&lt;year&gt;2014&lt;/year&gt;&lt;/dates&gt;&lt;publisher&gt;The Royal Society of Chemistry&lt;/publisher&gt;&lt;isbn&gt;1463-9262&lt;/isbn&gt;&lt;work-type&gt;10.1039/C3GC41335G&lt;/work-type&gt;&lt;urls&gt;&lt;related-urls&gt;&lt;url&gt;http://dx.doi.org/10.1039/C3GC41335G&lt;/url&gt;&lt;/related-urls&gt;&lt;/urls&gt;&lt;electronic-resource-num&gt;10.1039/C3GC41335G&lt;/electronic-resource-num&gt;&lt;/record&gt;&lt;/Cite&gt;&lt;/EndNote&gt;</w:instrText>
      </w:r>
      <w:r>
        <w:fldChar w:fldCharType="separate"/>
      </w:r>
      <w:r>
        <w:rPr>
          <w:noProof/>
        </w:rPr>
        <w:t>[35]</w:t>
      </w:r>
      <w:r>
        <w:fldChar w:fldCharType="end"/>
      </w:r>
      <w:r>
        <w:t>. Higher temperatures can lead to a change in the adsorption mode of substrates and intermediates on metal surfaces. Chen et al. showed that furfural can have multiple adsorption modes on different metals. Increasing temperatures resulted a change from the η</w:t>
      </w:r>
      <w:r w:rsidRPr="00F5409C">
        <w:rPr>
          <w:vertAlign w:val="superscript"/>
        </w:rPr>
        <w:t>2</w:t>
      </w:r>
      <w:r>
        <w:t xml:space="preserve"> -(C,O)-aldehyde adsorption mode to a η</w:t>
      </w:r>
      <w:r w:rsidRPr="00F5409C">
        <w:rPr>
          <w:vertAlign w:val="superscript"/>
        </w:rPr>
        <w:t>1</w:t>
      </w:r>
      <w:r>
        <w:t xml:space="preserve"> - (C)-acyl species</w:t>
      </w:r>
      <w:r>
        <w:fldChar w:fldCharType="begin">
          <w:fldData xml:space="preserve">PEVuZE5vdGU+PENpdGU+PEF1dGhvcj5TaXR0aGlzYTwvQXV0aG9yPjxZZWFyPjIwMTE8L1llYXI+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</w:fldData>
        </w:fldChar>
      </w:r>
      <w:r>
        <w:instrText xml:space="preserve"> ADDIN EN.CITE </w:instrText>
      </w:r>
      <w:r>
        <w:fldChar w:fldCharType="begin">
          <w:fldData xml:space="preserve">PEVuZE5vdGU+PENpdGU+PEF1dGhvcj5TaXR0aGlzYTwvQXV0aG9yPjxZZWFyPjIwMTE8L1llYXI+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</w:fldData>
        </w:fldChar>
      </w:r>
      <w:r>
        <w:instrText xml:space="preserve"> ADDIN EN.CITE.DATA </w:instrText>
      </w:r>
      <w:r>
        <w:fldChar w:fldCharType="end"/>
      </w:r>
      <w:r>
        <w:fldChar w:fldCharType="separate"/>
      </w:r>
      <w:r>
        <w:rPr>
          <w:noProof/>
        </w:rPr>
        <w:t>[28, 36]</w:t>
      </w:r>
      <w:r>
        <w:fldChar w:fldCharType="end"/>
      </w:r>
      <w:r>
        <w:t xml:space="preserve">. The latter mode is considered a precursor for the </w:t>
      </w:r>
      <w:proofErr w:type="spellStart"/>
      <w:r>
        <w:t>decarbonylation</w:t>
      </w:r>
      <w:proofErr w:type="spellEnd"/>
      <w:r>
        <w:t xml:space="preserve"> route of furfural to furan, while the aldehyde adsorption mode </w:t>
      </w:r>
      <w:r w:rsidR="00FB1A95">
        <w:t>favors</w:t>
      </w:r>
      <w:r>
        <w:t xml:space="preserve"> the hydrogenation and hydrogenolysis routes </w:t>
      </w:r>
      <w:r>
        <w:lastRenderedPageBreak/>
        <w:t xml:space="preserve">to produce furfuryl alcohol, </w:t>
      </w:r>
      <w:proofErr w:type="spellStart"/>
      <w:r>
        <w:t>tetrahydrofurfural</w:t>
      </w:r>
      <w:proofErr w:type="spellEnd"/>
      <w:r>
        <w:t>, and methyl</w:t>
      </w:r>
      <w:r w:rsidR="00FB1A95">
        <w:t xml:space="preserve"> </w:t>
      </w:r>
      <w:r>
        <w:t xml:space="preserve">furan. Similar results were reported by </w:t>
      </w:r>
      <w:proofErr w:type="spellStart"/>
      <w:r>
        <w:t>Resasco</w:t>
      </w:r>
      <w:proofErr w:type="spellEnd"/>
      <w:r>
        <w:t xml:space="preserve"> et al. on Pd/SiO</w:t>
      </w:r>
      <w:r w:rsidRPr="0082206A">
        <w:rPr>
          <w:vertAlign w:val="subscript"/>
        </w:rPr>
        <w:t>2</w:t>
      </w:r>
      <w:r w:rsidR="009B1B53" w:rsidRPr="009B1B53">
        <w:fldChar w:fldCharType="begin"/>
      </w:r>
      <w:r w:rsidR="009B1B53" w:rsidRPr="009B1B53">
        <w:instrText xml:space="preserve"> ADDIN EN.CITE &lt;EndNote&gt;&lt;Cite&gt;&lt;Author&gt;Nie&lt;/Author&gt;&lt;Year&gt;2014&lt;/Year&gt;&lt;RecNum&gt;65&lt;/RecNum&gt;&lt;DisplayText&gt;[18]&lt;/DisplayText&gt;&lt;record&gt;&lt;rec-number&gt;65&lt;/rec-number&gt;&lt;foreign-keys&gt;&lt;key app="EN" db-id="0xpww9apjr9s5ees2zo50fwdvp0zate22z2a" timestamp="1556107478"&gt;65&lt;/key&gt;&lt;/foreign-keys&gt;&lt;ref-type name="Journal Article"&gt;17&lt;/ref-type&gt;&lt;contributors&gt;&lt;authors&gt;&lt;author&gt;Nie, Lei&lt;/author&gt;&lt;author&gt;Resasco, Daniel E.&lt;/author&gt;&lt;/authors&gt;&lt;/contributors&gt;&lt;titles&gt;&lt;title&gt;Kinetics and mechanism of m-cresol hydrodeoxygenation on a Pt/SiO2 catalyst&lt;/title&gt;&lt;secondary-title&gt;Journal of Catalysis&lt;/secondary-title&gt;&lt;/titles&gt;&lt;periodical&gt;&lt;full-title&gt;Journal of Catalysis&lt;/full-title&gt;&lt;/periodical&gt;&lt;pages&gt;22-29&lt;/pages&gt;&lt;volume&gt;317&lt;/volume&gt;&lt;keywords&gt;&lt;keyword&gt;Lignin&lt;/keyword&gt;&lt;keyword&gt;Phenolic compound&lt;/keyword&gt;&lt;keyword&gt;Cresol&lt;/keyword&gt;&lt;keyword&gt;Pt/SiO&lt;/keyword&gt;&lt;keyword&gt;Hydrodeoxygenation&lt;/keyword&gt;&lt;keyword&gt;Hydrogenation&lt;/keyword&gt;&lt;keyword&gt;Tautomerization&lt;/keyword&gt;&lt;/keywords&gt;&lt;dates&gt;&lt;year&gt;2014&lt;/year&gt;&lt;pub-dates&gt;&lt;date&gt;2014/08/01/&lt;/date&gt;&lt;/pub-dates&gt;&lt;/dates&gt;&lt;isbn&gt;0021-9517&lt;/isbn&gt;&lt;urls&gt;&lt;related-urls&gt;&lt;url&gt;http://www.sciencedirect.com/science/article/pii/S0021951714001456&lt;/url&gt;&lt;/related-urls&gt;&lt;/urls&gt;&lt;electronic-resource-num&gt;https://doi.org/10.1016/j.jcat.2014.05.024&lt;/electronic-resource-num&gt;&lt;/record&gt;&lt;/Cite&gt;&lt;/EndNote&gt;</w:instrText>
      </w:r>
      <w:r w:rsidR="009B1B53" w:rsidRPr="009B1B53">
        <w:fldChar w:fldCharType="separate"/>
      </w:r>
      <w:r w:rsidR="009B1B53" w:rsidRPr="009B1B53">
        <w:rPr>
          <w:noProof/>
        </w:rPr>
        <w:t>[18]</w:t>
      </w:r>
      <w:r w:rsidR="009B1B53" w:rsidRPr="009B1B53">
        <w:fldChar w:fldCharType="end"/>
      </w:r>
      <w:r>
        <w:t>.</w:t>
      </w:r>
    </w:p>
    <w:p w14:paraId="3E51FFD7" w14:textId="121450D0" w:rsidR="00513F03" w:rsidRDefault="00513F03" w:rsidP="00513F03">
      <w:pPr>
        <w:spacing w:line="480" w:lineRule="auto"/>
        <w:ind w:firstLine="720"/>
        <w:jc w:val="both"/>
      </w:pPr>
      <w:r>
        <w:t xml:space="preserve">Another means of controlling selectivity is through modification of the metal catalyst surfaces by organic species. The </w:t>
      </w:r>
      <w:r w:rsidR="009B1B53">
        <w:t>r</w:t>
      </w:r>
      <w:r>
        <w:t>eported surface modifiers</w:t>
      </w:r>
      <w:r w:rsidR="009B1B53">
        <w:t>,</w:t>
      </w:r>
      <w:r>
        <w:t xml:space="preserve"> such as CO and organic ligands</w:t>
      </w:r>
      <w:r w:rsidR="009B1B53">
        <w:t xml:space="preserve"> including</w:t>
      </w:r>
      <w:r>
        <w:t xml:space="preserve"> thiophene, acetylene, and self-assembled monolayers (SAMs)</w:t>
      </w:r>
      <w:r w:rsidR="009B1B53">
        <w:t>,</w:t>
      </w:r>
      <w:r>
        <w:t xml:space="preserve"> have been shown to be effective in dictating the surface coverage and adsorption modes</w:t>
      </w:r>
      <w:r>
        <w:fldChar w:fldCharType="begin">
          <w:fldData xml:space="preserve">PEVuZE5vdGU+PENpdGU+PEF1dGhvcj5CYWRpYTwvQXV0aG9yPjxZZWFyPjE5OTY8L1llYXI+PFJl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</w:fldData>
        </w:fldChar>
      </w:r>
      <w:r>
        <w:instrText xml:space="preserve"> ADDIN EN.CITE </w:instrText>
      </w:r>
      <w:r>
        <w:fldChar w:fldCharType="begin">
          <w:fldData xml:space="preserve">PEVuZE5vdGU+PENpdGU+PEF1dGhvcj5CYWRpYTwvQXV0aG9yPjxZZWFyPjE5OTY8L1llYXI+PFJl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</w:fldData>
        </w:fldChar>
      </w:r>
      <w:r>
        <w:instrText xml:space="preserve"> ADDIN EN.CITE.DATA </w:instrText>
      </w:r>
      <w:r>
        <w:fldChar w:fldCharType="end"/>
      </w:r>
      <w:r>
        <w:fldChar w:fldCharType="separate"/>
      </w:r>
      <w:r>
        <w:rPr>
          <w:noProof/>
        </w:rPr>
        <w:t>[21, 37]</w:t>
      </w:r>
      <w:r>
        <w:fldChar w:fldCharType="end"/>
      </w:r>
      <w:r>
        <w:t>. SAMs, organic assemblies with headgroup that adsorbs strongly on the metal surface and a tail of adjustable density, act as spectators and only affect the adsorption of substrates. Medlin et al. first revealed the effectiveness of SAMs in dictating selectivity of furfural hydrogenation on Pd/Al</w:t>
      </w:r>
      <w:r w:rsidRPr="00500BC3">
        <w:rPr>
          <w:vertAlign w:val="subscript"/>
        </w:rPr>
        <w:t>2</w:t>
      </w:r>
      <w:r>
        <w:t>O</w:t>
      </w:r>
      <w:r w:rsidRPr="00500BC3">
        <w:rPr>
          <w:vertAlign w:val="subscript"/>
        </w:rPr>
        <w:t>3</w:t>
      </w:r>
      <w:r>
        <w:t>. In the absence of organic ligands, 95% selectivity of furan was observed. In contrast, the decorated Pd/Al</w:t>
      </w:r>
      <w:r w:rsidRPr="00500BC3">
        <w:rPr>
          <w:vertAlign w:val="subscript"/>
        </w:rPr>
        <w:t>2</w:t>
      </w:r>
      <w:r>
        <w:t>O</w:t>
      </w:r>
      <w:r w:rsidRPr="00500BC3">
        <w:rPr>
          <w:vertAlign w:val="subscript"/>
        </w:rPr>
        <w:t>3</w:t>
      </w:r>
      <w:r>
        <w:rPr>
          <w:vertAlign w:val="subscript"/>
        </w:rPr>
        <w:t xml:space="preserve"> </w:t>
      </w:r>
      <w:r>
        <w:t>with thiols restricted the flat adsorption conformation of furfural by decreasing the terrace sites availability resulting in a predominantly upright adsorbed furfural. The latter adsorption mode decreased the selectivity to furan from 95% to 30% while increasing the hydrogenation and hydrodeoxygenation products (furfuryl alcohol and methyl</w:t>
      </w:r>
      <w:r w:rsidR="00FB1A95">
        <w:t xml:space="preserve"> </w:t>
      </w:r>
      <w:r>
        <w:t>furan)</w:t>
      </w:r>
      <w:r>
        <w:fldChar w:fldCharType="begin"/>
      </w:r>
      <w:r>
        <w:instrText xml:space="preserve"> ADDIN EN.CITE &lt;EndNote&gt;&lt;Cite&gt;&lt;Author&gt;Chen&lt;/Author&gt;&lt;Year&gt;2018&lt;/Year&gt;&lt;RecNum&gt;68&lt;/RecNum&gt;&lt;DisplayText&gt;[24]&lt;/DisplayText&gt;&lt;record&gt;&lt;rec-number&gt;68&lt;/rec-number&gt;&lt;foreign-keys&gt;&lt;key app="EN" db-id="0xpww9apjr9s5ees2zo50fwdvp0zate22z2a" timestamp="1556108281"&gt;68&lt;/key&gt;&lt;/foreign-keys&gt;&lt;ref-type name="Journal Article"&gt;17&lt;/ref-type&gt;&lt;contributors&gt;&lt;authors&gt;&lt;author&gt;Chen, Shuo&lt;/author&gt;&lt;author&gt;Wojcieszak, Robert&lt;/author&gt;&lt;author&gt;Dumeignil, Franck&lt;/author&gt;&lt;author&gt;Marceau, Eric&lt;/author&gt;&lt;author&gt;Royer, Sébastien&lt;/author&gt;&lt;/authors&gt;&lt;/contributors&gt;&lt;titles&gt;&lt;title&gt;How Catalysts and Experimental Conditions Determine the Selective Hydroconversion of Furfural and 5-Hydroxymethylfurfural&lt;/title&gt;&lt;secondary-title&gt;Chemical Reviews&lt;/secondary-title&gt;&lt;/titles&gt;&lt;periodical&gt;&lt;full-title&gt;Chemical Reviews&lt;/full-title&gt;&lt;abbr-1&gt;Chem Rev&lt;/abbr-1&gt;&lt;/periodical&gt;&lt;pages&gt;11023-11117&lt;/pages&gt;&lt;volume&gt;118&lt;/volume&gt;&lt;number&gt;22&lt;/number&gt;&lt;dates&gt;&lt;year&gt;2018&lt;/year&gt;&lt;pub-dates&gt;&lt;date&gt;2018/11/28&lt;/date&gt;&lt;/pub-dates&gt;&lt;/dates&gt;&lt;publisher&gt;American Chemical Society&lt;/publisher&gt;&lt;isbn&gt;0009-2665&lt;/isbn&gt;&lt;urls&gt;&lt;related-urls&gt;&lt;url&gt;https://doi.org/10.1021/acs.chemrev.8b00134&lt;/url&gt;&lt;/related-urls&gt;&lt;/urls&gt;&lt;electronic-resource-num&gt;10.1021/acs.chemrev.8b00134&lt;/electronic-resource-num&gt;&lt;/record&gt;&lt;/Cite&gt;&lt;/EndNote&gt;</w:instrText>
      </w:r>
      <w:r>
        <w:fldChar w:fldCharType="separate"/>
      </w:r>
      <w:r>
        <w:rPr>
          <w:noProof/>
        </w:rPr>
        <w:t>[24]</w:t>
      </w:r>
      <w:r>
        <w:fldChar w:fldCharType="end"/>
      </w:r>
      <w:r>
        <w:t>.</w:t>
      </w:r>
    </w:p>
    <w:p w14:paraId="6AD0AA74" w14:textId="5F4C6D92" w:rsidR="00513F03" w:rsidRDefault="00513F03" w:rsidP="00513F03">
      <w:pPr>
        <w:spacing w:line="480" w:lineRule="auto"/>
        <w:ind w:firstLine="720"/>
        <w:jc w:val="both"/>
      </w:pPr>
      <w:r>
        <w:t xml:space="preserve">In heterogenous catalysis, selectivity and reaction rates can strongly depend on solvents. Depending on the polarity of the solvent, some reaction intermediates and/or transition states bound to the catalyst surface can be stabilized resulting in </w:t>
      </w:r>
      <w:r w:rsidR="009B1B53">
        <w:t>modified</w:t>
      </w:r>
      <w:r>
        <w:t xml:space="preserve"> product distributions and rate enhancements.  Solvents can also be used as heat sinks and for heat transfer. They provide an extra degree of freedom to engineer reactions. The bio-oil product of biomass thermal processing is a mixture of multiple different compounds along with water as the largest cut</w:t>
      </w:r>
      <w:r>
        <w:fldChar w:fldCharType="begin"/>
      </w:r>
      <w:r>
        <w:instrText xml:space="preserve"> ADDIN EN.CITE &lt;EndNote&gt;&lt;Cite&gt;&lt;Author&gt;Bjerkaas&lt;/Author&gt;&lt;Year&gt;2017&lt;/Year&gt;&lt;RecNum&gt;13&lt;/RecNum&gt;&lt;DisplayText&gt;[12]&lt;/DisplayText&gt;&lt;record&gt;&lt;rec-number&gt;13&lt;/rec-number&gt;&lt;foreign-keys&gt;&lt;key app="EN" db-id="0xpww9apjr9s5ees2zo50fwdvp0zate22z2a" timestamp="1555946721"&gt;13&lt;/key&gt;&lt;/foreign-keys&gt;&lt;ref-type name="Journal Article"&gt;17&lt;/ref-type&gt;&lt;contributors&gt;&lt;authors&gt;&lt;author&gt;David J. Bjerkaas&lt;/author&gt;&lt;/authors&gt;&lt;/contributors&gt;&lt;titles&gt;&lt;title&gt;Adsorption of biomass torrefaction vapors on activated carbon&lt;/title&gt;&lt;secondary-title&gt;Master thesis, University. of Oklahoma&lt;/secondary-title&gt;&lt;/titles&gt;&lt;periodical&gt;&lt;full-title&gt;Master thesis, University. of Oklahoma&lt;/full-title&gt;&lt;/periodical&gt;&lt;dates&gt;&lt;year&gt;2017&lt;/year&gt;&lt;/dates&gt;&lt;urls&gt;&lt;/urls&gt;&lt;/record&gt;&lt;/Cite&gt;&lt;/EndNote&gt;</w:instrText>
      </w:r>
      <w:r>
        <w:fldChar w:fldCharType="separate"/>
      </w:r>
      <w:r>
        <w:rPr>
          <w:noProof/>
        </w:rPr>
        <w:t>[12]</w:t>
      </w:r>
      <w:r>
        <w:fldChar w:fldCharType="end"/>
      </w:r>
      <w:r>
        <w:t>. The separation of water and building block compounds can be very expensive</w:t>
      </w:r>
      <w:r w:rsidR="009B1B53">
        <w:t>.</w:t>
      </w:r>
      <w:r>
        <w:t xml:space="preserve"> </w:t>
      </w:r>
      <w:r w:rsidR="009B1B53">
        <w:t>T</w:t>
      </w:r>
      <w:r>
        <w:t xml:space="preserve">herefore, understanding the effect of solvents in general and water specifically becomes of paramount importance. In hydrogenation reactions, polar and non-polar solvents have been compared to study the effect of solvent on </w:t>
      </w:r>
      <w:r>
        <w:lastRenderedPageBreak/>
        <w:t>furfural. Deng et al. showed that the rate of furfural hydrogenation toward furfuryl alcohol and methyl</w:t>
      </w:r>
      <w:r w:rsidR="00FB1A95">
        <w:t xml:space="preserve"> </w:t>
      </w:r>
      <w:r>
        <w:t>furan increases in polar media</w:t>
      </w:r>
      <w:r>
        <w:fldChar w:fldCharType="begin"/>
      </w:r>
      <w:r>
        <w:instrText xml:space="preserve"> ADDIN EN.CITE &lt;EndNote&gt;&lt;Cite&gt;&lt;Author&gt;Deng&lt;/Author&gt;&lt;Year&gt;2018&lt;/Year&gt;&lt;RecNum&gt;85&lt;/RecNum&gt;&lt;DisplayText&gt;[22]&lt;/DisplayText&gt;&lt;record&gt;&lt;rec-number&gt;85&lt;/rec-number&gt;&lt;foreign-keys&gt;&lt;key app="EN" db-id="0xpww9apjr9s5ees2zo50fwdvp0zate22z2a" timestamp="1556110919"&gt;85&lt;/key&gt;&lt;/foreign-keys&gt;&lt;ref-type name="Journal Article"&gt;17&lt;/ref-type&gt;&lt;contributors&gt;&lt;authors&gt;&lt;author&gt;Deng, Yuchen&lt;/author&gt;&lt;author&gt;Gao, Rui&lt;/author&gt;&lt;author&gt;Lin, Lili&lt;/author&gt;&lt;author&gt;Liu, Tong&lt;/author&gt;&lt;author&gt;Wen, Xiao-Dong&lt;/author&gt;&lt;author&gt;Wang, Shuai&lt;/author&gt;&lt;author&gt;Ma, Ding&lt;/author&gt;&lt;/authors&gt;&lt;/contributors&gt;&lt;titles&gt;&lt;title&gt;Solvent Tunes the Selectivity of Hydrogenation Reaction over α-MoC Catalyst&lt;/title&gt;&lt;secondary-title&gt;Journal of the American Chemical Society&lt;/secondary-title&gt;&lt;/titles&gt;&lt;periodical&gt;&lt;full-title&gt;Journal of the American Chemical Society&lt;/full-title&gt;&lt;/periodical&gt;&lt;pages&gt;14481-14489&lt;/pages&gt;&lt;volume&gt;140&lt;/volume&gt;&lt;number&gt;43&lt;/number&gt;&lt;dates&gt;&lt;year&gt;2018&lt;/year&gt;&lt;pub-dates&gt;&lt;date&gt;2018/10/31&lt;/date&gt;&lt;/pub-dates&gt;&lt;/dates&gt;&lt;publisher&gt;American Chemical Society&lt;/publisher&gt;&lt;isbn&gt;0002-7863&lt;/isbn&gt;&lt;urls&gt;&lt;related-urls&gt;&lt;url&gt;https://doi.org/10.1021/jacs.8b09310&lt;/url&gt;&lt;/related-urls&gt;&lt;/urls&gt;&lt;electronic-resource-num&gt;10.1021/jacs.8b09310&lt;/electronic-resource-num&gt;&lt;/record&gt;&lt;/Cite&gt;&lt;/EndNote&gt;</w:instrText>
      </w:r>
      <w:r>
        <w:fldChar w:fldCharType="separate"/>
      </w:r>
      <w:r>
        <w:rPr>
          <w:noProof/>
        </w:rPr>
        <w:t>[22]</w:t>
      </w:r>
      <w:r>
        <w:fldChar w:fldCharType="end"/>
      </w:r>
      <w:r>
        <w:t>. However, the effect is less when polar aprotic solvent is used such as tert-butanol compares with polar protic solvents as shown in Figure 3</w:t>
      </w:r>
      <w:r>
        <w:rPr>
          <w:b/>
        </w:rPr>
        <w:t>. S</w:t>
      </w:r>
      <w:r>
        <w:t>electivity was also greatly affected by the solvent. Polar protic solvents favored the hydrogenation of furfural to yield furfuryl alcohol. In contrast, polar aprotic solvent favored the hydrogenolysis route of furfural to form methyl</w:t>
      </w:r>
      <w:r w:rsidR="00FB1A95">
        <w:t xml:space="preserve"> </w:t>
      </w:r>
      <w:r>
        <w:t xml:space="preserve">furan. These findings support the idea that solvent may serve as a hydrogen donor in catalytic transfer hydrogenation reactions </w:t>
      </w:r>
      <w:r w:rsidRPr="00F5409C">
        <w:t>(Figure 3).</w:t>
      </w:r>
      <w:r>
        <w:t xml:space="preserve"> In addition, solvents, such as water, </w:t>
      </w:r>
      <w:proofErr w:type="gramStart"/>
      <w:r>
        <w:t>are capable of transferring</w:t>
      </w:r>
      <w:proofErr w:type="gramEnd"/>
      <w:r>
        <w:t xml:space="preserve"> charged reaction species such as protons through the H-bonds network over long ranges resulting in hydrogen being more accessible. this process is known as the </w:t>
      </w:r>
      <w:proofErr w:type="spellStart"/>
      <w:r>
        <w:t>Grotthuss</w:t>
      </w:r>
      <w:proofErr w:type="spellEnd"/>
      <w:r>
        <w:t xml:space="preserve"> mechanism</w:t>
      </w:r>
      <w:r>
        <w:fldChar w:fldCharType="begin"/>
      </w:r>
      <w:r>
        <w:instrText xml:space="preserve"> ADDIN EN.CITE &lt;EndNote&gt;&lt;Cite&gt;&lt;Author&gt;Agmon&lt;/Author&gt;&lt;Year&gt;1995&lt;/Year&gt;&lt;RecNum&gt;86&lt;/RecNum&gt;&lt;DisplayText&gt;[38]&lt;/DisplayText&gt;&lt;record&gt;&lt;rec-number&gt;86&lt;/rec-number&gt;&lt;foreign-keys&gt;&lt;key app="EN" db-id="0xpww9apjr9s5ees2zo50fwdvp0zate22z2a" timestamp="1556111149"&gt;86&lt;/key&gt;&lt;/foreign-keys&gt;&lt;ref-type name="Journal Article"&gt;17&lt;/ref-type&gt;&lt;contributors&gt;&lt;authors&gt;&lt;author&gt;Agmon, Noam&lt;/author&gt;&lt;/authors&gt;&lt;/contributors&gt;&lt;titles&gt;&lt;title&gt;The Grotthuss mechanism&lt;/title&gt;&lt;secondary-title&gt;Chemical Physics Letters&lt;/secondary-title&gt;&lt;/titles&gt;&lt;periodical&gt;&lt;full-title&gt;Chemical Physics Letters&lt;/full-title&gt;&lt;/periodical&gt;&lt;pages&gt;456-462&lt;/pages&gt;&lt;volume&gt;244&lt;/volume&gt;&lt;number&gt;5&lt;/number&gt;&lt;dates&gt;&lt;year&gt;1995&lt;/year&gt;&lt;pub-dates&gt;&lt;date&gt;1995/10/13/&lt;/date&gt;&lt;/pub-dates&gt;&lt;/dates&gt;&lt;isbn&gt;0009-2614&lt;/isbn&gt;&lt;urls&gt;&lt;related-urls&gt;&lt;url&gt;http://www.sciencedirect.com/science/article/pii/000926149500905J&lt;/url&gt;&lt;/related-urls&gt;&lt;/urls&gt;&lt;electronic-resource-num&gt;https://doi.org/10.1016/0009-2614(95)00905-J&lt;/electronic-resource-num&gt;&lt;/record&gt;&lt;/Cite&gt;&lt;/EndNote&gt;</w:instrText>
      </w:r>
      <w:r>
        <w:fldChar w:fldCharType="separate"/>
      </w:r>
      <w:r>
        <w:rPr>
          <w:noProof/>
        </w:rPr>
        <w:t>[38]</w:t>
      </w:r>
      <w:r>
        <w:fldChar w:fldCharType="end"/>
      </w:r>
      <w:r>
        <w:t xml:space="preserve">. Solvent can also modify the adsorption geometries of reactive intermediates and transition states through hydrogen bonding or competitive adsorption resulting in differences in reaction rates and product distributions. </w:t>
      </w:r>
    </w:p>
    <w:p w14:paraId="62280BB1" w14:textId="77777777" w:rsidR="00513F03" w:rsidRDefault="00513F03" w:rsidP="00513F03">
      <w:pPr>
        <w:keepNext/>
        <w:spacing w:line="480" w:lineRule="auto"/>
      </w:pPr>
      <w:r>
        <w:rPr>
          <w:noProof/>
        </w:rPr>
        <w:lastRenderedPageBreak/>
        <w:drawing>
          <wp:inline distT="0" distB="0" distL="0" distR="0" wp14:anchorId="1D86E617" wp14:editId="5B35B122">
            <wp:extent cx="5918400" cy="4244400"/>
            <wp:effectExtent l="0" t="0" r="635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2.jpeg"/>
                    <pic:cNvPicPr/>
                  </pic:nvPicPr>
                  <pic:blipFill>
                    <a:blip r:embed="rId12">
                      <a:extLst>
                        <a:ext uri="{28A0092B-C50C-407E-A947-70E740481C1C}">
                          <a14:useLocalDpi xmlns:a14="http://schemas.microsoft.com/office/drawing/2010/main" val="0"/>
                        </a:ext>
                      </a:extLst>
                    </a:blip>
                    <a:stretch>
                      <a:fillRect/>
                    </a:stretch>
                  </pic:blipFill>
                  <pic:spPr>
                    <a:xfrm>
                      <a:off x="0" y="0"/>
                      <a:ext cx="5918400" cy="4244400"/>
                    </a:xfrm>
                    <a:prstGeom prst="rect">
                      <a:avLst/>
                    </a:prstGeom>
                  </pic:spPr>
                </pic:pic>
              </a:graphicData>
            </a:graphic>
          </wp:inline>
        </w:drawing>
      </w:r>
    </w:p>
    <w:p w14:paraId="35556057" w14:textId="2A897D40" w:rsidR="00513F03" w:rsidRPr="009F0C24" w:rsidRDefault="00513F03" w:rsidP="009F0C24">
      <w:pPr>
        <w:spacing w:line="480" w:lineRule="auto"/>
        <w:rPr>
          <w:i/>
        </w:rPr>
      </w:pPr>
      <w:bookmarkStart w:id="15" w:name="_Toc7074400"/>
      <w:bookmarkStart w:id="16" w:name="_Toc26783730"/>
      <w:r w:rsidRPr="009F0C24">
        <w:rPr>
          <w:i/>
        </w:rPr>
        <w:t xml:space="preserve">Figure </w:t>
      </w:r>
      <w:r w:rsidR="00A6490C">
        <w:rPr>
          <w:i/>
        </w:rPr>
        <w:fldChar w:fldCharType="begin"/>
      </w:r>
      <w:r w:rsidR="00A6490C">
        <w:rPr>
          <w:i/>
        </w:rPr>
        <w:instrText xml:space="preserve"> SEQ Figure \* ARABIC </w:instrText>
      </w:r>
      <w:r w:rsidR="00A6490C">
        <w:rPr>
          <w:i/>
        </w:rPr>
        <w:fldChar w:fldCharType="separate"/>
      </w:r>
      <w:r w:rsidR="006A61BF">
        <w:rPr>
          <w:i/>
          <w:noProof/>
        </w:rPr>
        <w:t>3</w:t>
      </w:r>
      <w:r w:rsidR="00A6490C">
        <w:rPr>
          <w:i/>
        </w:rPr>
        <w:fldChar w:fldCharType="end"/>
      </w:r>
      <w:r w:rsidR="009F0C24">
        <w:rPr>
          <w:i/>
        </w:rPr>
        <w:t>.</w:t>
      </w:r>
      <w:r w:rsidRPr="009F0C24">
        <w:rPr>
          <w:i/>
        </w:rPr>
        <w:t xml:space="preserve"> Solvent effects on product yields of furfural hydrogenation (Adapted from </w:t>
      </w:r>
      <w:r w:rsidRPr="009F0C24">
        <w:rPr>
          <w:i/>
        </w:rPr>
        <w:fldChar w:fldCharType="begin"/>
      </w:r>
      <w:r w:rsidRPr="009F0C24">
        <w:rPr>
          <w:i/>
        </w:rPr>
        <w:instrText xml:space="preserve"> ADDIN EN.CITE &lt;EndNote&gt;&lt;Cite&gt;&lt;Author&gt;Deng&lt;/Author&gt;&lt;Year&gt;2018&lt;/Year&gt;&lt;RecNum&gt;85&lt;/RecNum&gt;&lt;DisplayText&gt;[22]&lt;/DisplayText&gt;&lt;record&gt;&lt;rec-number&gt;85&lt;/rec-number&gt;&lt;foreign-keys&gt;&lt;key app="EN" db-id="0xpww9apjr9s5ees2zo50fwdvp0zate22z2a" timestamp="1556110919"&gt;85&lt;/key&gt;&lt;/foreign-keys&gt;&lt;ref-type name="Journal Article"&gt;17&lt;/ref-type&gt;&lt;contributors&gt;&lt;authors&gt;&lt;author&gt;Deng, Yuchen&lt;/author&gt;&lt;author&gt;Gao, Rui&lt;/author&gt;&lt;author&gt;Lin, Lili&lt;/author&gt;&lt;author&gt;Liu, Tong&lt;/author&gt;&lt;author&gt;Wen, Xiao-Dong&lt;/author&gt;&lt;author&gt;Wang, Shuai&lt;/author&gt;&lt;author&gt;Ma, Ding&lt;/author&gt;&lt;/authors&gt;&lt;/contributors&gt;&lt;titles&gt;&lt;title&gt;Solvent Tunes the Selectivity of Hydrogenation Reaction over α-MoC Catalyst&lt;/title&gt;&lt;secondary-title&gt;Journal of the American Chemical Society&lt;/secondary-title&gt;&lt;/titles&gt;&lt;periodical&gt;&lt;full-title&gt;Journal of the American Chemical Society&lt;/full-title&gt;&lt;/periodical&gt;&lt;pages&gt;14481-14489&lt;/pages&gt;&lt;volume&gt;140&lt;/volume&gt;&lt;number&gt;43&lt;/number&gt;&lt;dates&gt;&lt;year&gt;2018&lt;/year&gt;&lt;pub-dates&gt;&lt;date&gt;2018/10/31&lt;/date&gt;&lt;/pub-dates&gt;&lt;/dates&gt;&lt;publisher&gt;American Chemical Society&lt;/publisher&gt;&lt;isbn&gt;0002-7863&lt;/isbn&gt;&lt;urls&gt;&lt;related-urls&gt;&lt;url&gt;https://doi.org/10.1021/jacs.8b09310&lt;/url&gt;&lt;/related-urls&gt;&lt;/urls&gt;&lt;electronic-resource-num&gt;10.1021/jacs.8b09310&lt;/electronic-resource-num&gt;&lt;/record&gt;&lt;/Cite&gt;&lt;/EndNote&gt;</w:instrText>
      </w:r>
      <w:r w:rsidRPr="009F0C24">
        <w:rPr>
          <w:i/>
        </w:rPr>
        <w:fldChar w:fldCharType="separate"/>
      </w:r>
      <w:r w:rsidRPr="009F0C24">
        <w:rPr>
          <w:i/>
          <w:noProof/>
        </w:rPr>
        <w:t>[22]</w:t>
      </w:r>
      <w:r w:rsidRPr="009F0C24">
        <w:rPr>
          <w:i/>
        </w:rPr>
        <w:fldChar w:fldCharType="end"/>
      </w:r>
      <w:r w:rsidRPr="009F0C24">
        <w:rPr>
          <w:i/>
        </w:rPr>
        <w:t>)</w:t>
      </w:r>
      <w:bookmarkEnd w:id="15"/>
      <w:bookmarkEnd w:id="16"/>
    </w:p>
    <w:p w14:paraId="275DB7AF" w14:textId="5E30400F" w:rsidR="00513F03" w:rsidRDefault="00513F03" w:rsidP="00513F03">
      <w:pPr>
        <w:spacing w:line="480" w:lineRule="auto"/>
        <w:ind w:firstLine="720"/>
        <w:jc w:val="both"/>
      </w:pPr>
      <w:r>
        <w:t xml:space="preserve">Hydrogenation and hydrogenolysis reaction studies have been carried out traditionally in batch reactors under high temperature, and pressure conditions in the presence of hydrogen gas fed into the reactor from an external source. Recently, electrochemical hydrogenation and hydrogenolysis has attracted a lot of attention since reactions can be carried in mild conditions (room temperature and </w:t>
      </w:r>
      <w:r w:rsidR="009B1B53">
        <w:t>ambient</w:t>
      </w:r>
      <w:r w:rsidR="00FA6597">
        <w:t xml:space="preserve"> </w:t>
      </w:r>
      <w:r>
        <w:t>pressure) in the absence of an external hydrogen source. Electrocatalysis can be combined with renewable energy sources (i.e. solar cells) to yield a sustainable path to producing chemicals that can be used as solvents and/or biofuel from biomass feedstock. An advantage of electrocatalysis is the added degree of freedom (</w:t>
      </w:r>
      <w:r w:rsidR="009B1B53">
        <w:t>e.g</w:t>
      </w:r>
      <w:r>
        <w:t xml:space="preserve">. potential) that can be controlled to tune reaction pathways. The main difference between thermal and electrocatalytic </w:t>
      </w:r>
      <w:r>
        <w:lastRenderedPageBreak/>
        <w:t>hydrogenation is the source of hydrogen. In thermal hydrogenation, hydrogen gas is fed into the reactor at high pressures. Hydrogen molecules then adsorb on the surface of the catalyst and undergo dissociation reaction according to reaction R1. The dissociated hydrogen can then be used to hydrogenate substrates adsorbed on the surface. On the other hand, in an electrochemical cell, hydrogen is produced through the oxygen evolution reaction catalyzed by the counter-electrode on the anode side according to reaction R2</w:t>
      </w:r>
      <w:r w:rsidR="009B1B53">
        <w:t>.</w:t>
      </w:r>
      <w:r>
        <w:t xml:space="preserve"> </w:t>
      </w:r>
      <w:r w:rsidR="009B1B53">
        <w:t>P</w:t>
      </w:r>
      <w:r>
        <w:t xml:space="preserve">rotons are then transported through the electrolyte to the cathode side of the cell where they combine with electrons on the surface of the working electrode according to R3. </w:t>
      </w:r>
    </w:p>
    <w:p w14:paraId="515C7264" w14:textId="77777777" w:rsidR="00513F03" w:rsidRPr="00C309D6" w:rsidRDefault="009444C8" w:rsidP="00513F03">
      <w:pPr>
        <w:spacing w:line="480" w:lineRule="auto"/>
        <w:rPr>
          <w:rFonts w:eastAsiaTheme="minorEastAsia"/>
        </w:rPr>
      </w:pPr>
      <m:oMathPara>
        <m:oMathParaPr>
          <m:jc m:val="center"/>
        </m:oMathParaPr>
        <m:oMath>
          <m:sSub>
            <m:sSubPr>
              <m:ctrlPr>
                <w:rPr>
                  <w:rFonts w:ascii="Cambria Math" w:hAnsi="Cambria Math"/>
                  <w:i/>
                </w:rPr>
              </m:ctrlPr>
            </m:sSubPr>
            <m:e>
              <m:r>
                <w:rPr>
                  <w:rFonts w:ascii="Cambria Math" w:hAnsi="Cambria Math"/>
                </w:rPr>
                <m:t xml:space="preserve">                                    H</m:t>
              </m:r>
            </m:e>
            <m:sub>
              <m:r>
                <w:rPr>
                  <w:rFonts w:ascii="Cambria Math" w:hAnsi="Cambria Math"/>
                </w:rPr>
                <m:t>2</m:t>
              </m:r>
            </m:sub>
          </m:sSub>
          <m:r>
            <w:rPr>
              <w:rFonts w:ascii="Cambria Math" w:hAnsi="Cambria Math"/>
            </w:rPr>
            <m:t>+2M</m:t>
          </m:r>
          <m:box>
            <m:boxPr>
              <m:opEmu m:val="1"/>
              <m:ctrlPr>
                <w:rPr>
                  <w:rFonts w:ascii="Cambria Math" w:hAnsi="Cambria Math"/>
                  <w:i/>
                </w:rPr>
              </m:ctrlPr>
            </m:boxPr>
            <m:e>
              <m:groupChr>
                <m:groupChrPr>
                  <m:chr m:val="→"/>
                  <m:pos m:val="top"/>
                  <m:ctrlPr>
                    <w:rPr>
                      <w:rFonts w:ascii="Cambria Math" w:hAnsi="Cambria Math"/>
                      <w:i/>
                    </w:rPr>
                  </m:ctrlPr>
                </m:groupChrPr>
                <m:e>
                  <m:r>
                    <w:rPr>
                      <w:rFonts w:ascii="Cambria Math" w:hAnsi="Cambria Math"/>
                    </w:rPr>
                    <m:t xml:space="preserve">                      </m:t>
                  </m:r>
                </m:e>
              </m:groupChr>
            </m:e>
          </m:box>
          <m:sSup>
            <m:sSupPr>
              <m:ctrlPr>
                <w:rPr>
                  <w:rFonts w:ascii="Cambria Math" w:hAnsi="Cambria Math"/>
                  <w:i/>
                </w:rPr>
              </m:ctrlPr>
            </m:sSupPr>
            <m:e>
              <m:r>
                <w:rPr>
                  <w:rFonts w:ascii="Cambria Math" w:hAnsi="Cambria Math"/>
                </w:rPr>
                <m:t>2H</m:t>
              </m:r>
            </m:e>
            <m:sup>
              <m:r>
                <w:rPr>
                  <w:rFonts w:ascii="Cambria Math" w:hAnsi="Cambria Math"/>
                </w:rPr>
                <m:t>*</m:t>
              </m:r>
            </m:sup>
          </m:sSup>
          <m:r>
            <w:rPr>
              <w:rFonts w:ascii="Cambria Math" w:hAnsi="Cambria Math"/>
            </w:rPr>
            <m:t>M</m:t>
          </m:r>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R1</m:t>
              </m:r>
            </m:e>
          </m:d>
        </m:oMath>
      </m:oMathPara>
    </w:p>
    <w:p w14:paraId="629D3A8C" w14:textId="77777777" w:rsidR="00513F03" w:rsidRPr="00C309D6" w:rsidRDefault="00513F03" w:rsidP="00513F03">
      <w:pPr>
        <w:spacing w:line="480" w:lineRule="auto"/>
        <w:rPr>
          <w:rFonts w:eastAsiaTheme="minorEastAsia"/>
        </w:rPr>
      </w:pPr>
      <m:oMathPara>
        <m:oMathParaPr>
          <m:jc m:val="center"/>
        </m:oMathParaPr>
        <m:oMath>
          <m:r>
            <m:rPr>
              <m:sty m:val="bi"/>
            </m:rPr>
            <w:rPr>
              <w:rFonts w:ascii="Cambria Math" w:hAnsi="Cambria Math"/>
            </w:rPr>
            <m:t>Anode</m:t>
          </m:r>
          <m:r>
            <w:rPr>
              <w:rFonts w:ascii="Cambria Math" w:hAnsi="Cambria Math"/>
            </w:rPr>
            <m:t xml:space="preserve">                      2</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box>
            <m:boxPr>
              <m:opEmu m:val="1"/>
              <m:ctrlPr>
                <w:rPr>
                  <w:rFonts w:ascii="Cambria Math" w:hAnsi="Cambria Math"/>
                  <w:i/>
                </w:rPr>
              </m:ctrlPr>
            </m:boxPr>
            <m:e>
              <m:groupChr>
                <m:groupChrPr>
                  <m:chr m:val="→"/>
                  <m:pos m:val="top"/>
                  <m:ctrlPr>
                    <w:rPr>
                      <w:rFonts w:ascii="Cambria Math" w:hAnsi="Cambria Math"/>
                      <w:i/>
                    </w:rPr>
                  </m:ctrlPr>
                </m:groupChrPr>
                <m:e>
                  <m:r>
                    <w:rPr>
                      <w:rFonts w:ascii="Cambria Math" w:hAnsi="Cambria Math"/>
                    </w:rPr>
                    <m:t xml:space="preserve">                      </m:t>
                  </m:r>
                </m:e>
              </m:groupChr>
            </m:e>
          </m:box>
          <m:sSup>
            <m:sSupPr>
              <m:ctrlPr>
                <w:rPr>
                  <w:rFonts w:ascii="Cambria Math" w:hAnsi="Cambria Math"/>
                  <w:i/>
                </w:rPr>
              </m:ctrlPr>
            </m:sSupPr>
            <m:e>
              <m:r>
                <w:rPr>
                  <w:rFonts w:ascii="Cambria Math" w:hAnsi="Cambria Math"/>
                </w:rPr>
                <m:t>4H</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4e</m:t>
              </m:r>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R2</m:t>
              </m:r>
            </m:e>
          </m:d>
        </m:oMath>
      </m:oMathPara>
    </w:p>
    <w:p w14:paraId="44DBECFE" w14:textId="77777777" w:rsidR="00513F03" w:rsidRPr="00C133DD" w:rsidRDefault="00513F03" w:rsidP="00513F03">
      <w:pPr>
        <w:spacing w:line="480" w:lineRule="auto"/>
        <w:rPr>
          <w:rFonts w:eastAsiaTheme="minorEastAsia"/>
        </w:rPr>
      </w:pPr>
      <m:oMathPara>
        <m:oMathParaPr>
          <m:jc m:val="center"/>
        </m:oMathParaPr>
        <m:oMath>
          <m:r>
            <m:rPr>
              <m:sty m:val="bi"/>
            </m:rPr>
            <w:rPr>
              <w:rFonts w:ascii="Cambria Math" w:hAnsi="Cambria Math"/>
            </w:rPr>
            <m:t>Cathode</m:t>
          </m:r>
          <m:r>
            <w:rPr>
              <w:rFonts w:ascii="Cambria Math" w:eastAsiaTheme="minorEastAsia"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3</m:t>
              </m:r>
            </m:sub>
          </m:sSub>
          <m:sSup>
            <m:sSupPr>
              <m:ctrlPr>
                <w:rPr>
                  <w:rFonts w:ascii="Cambria Math" w:hAnsi="Cambria Math"/>
                  <w:i/>
                </w:rPr>
              </m:ctrlPr>
            </m:sSupPr>
            <m:e>
              <m:r>
                <w:rPr>
                  <w:rFonts w:ascii="Cambria Math" w:hAnsi="Cambria Math"/>
                </w:rPr>
                <m:t>O</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+M</m:t>
          </m:r>
          <m:box>
            <m:boxPr>
              <m:opEmu m:val="1"/>
              <m:ctrlPr>
                <w:rPr>
                  <w:rFonts w:ascii="Cambria Math" w:hAnsi="Cambria Math"/>
                  <w:i/>
                </w:rPr>
              </m:ctrlPr>
            </m:boxPr>
            <m:e>
              <m:groupChr>
                <m:groupChrPr>
                  <m:chr m:val="→"/>
                  <m:pos m:val="top"/>
                  <m:ctrlPr>
                    <w:rPr>
                      <w:rFonts w:ascii="Cambria Math" w:hAnsi="Cambria Math"/>
                      <w:i/>
                    </w:rPr>
                  </m:ctrlPr>
                </m:groupChrPr>
                <m:e>
                  <m:r>
                    <w:rPr>
                      <w:rFonts w:ascii="Cambria Math" w:hAnsi="Cambria Math"/>
                    </w:rPr>
                    <m:t xml:space="preserve">                      </m:t>
                  </m:r>
                </m:e>
              </m:groupChr>
            </m:e>
          </m:box>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hAnsi="Cambria Math"/>
            </w:rPr>
            <m:t>M+</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R3</m:t>
              </m:r>
            </m:e>
          </m:d>
        </m:oMath>
      </m:oMathPara>
    </w:p>
    <w:p w14:paraId="0D76953C" w14:textId="77777777" w:rsidR="00513F03" w:rsidRPr="0029298C" w:rsidRDefault="00513F03" w:rsidP="00BB6574">
      <w:pPr>
        <w:spacing w:line="480" w:lineRule="auto"/>
        <w:jc w:val="both"/>
      </w:pPr>
    </w:p>
    <w:p w14:paraId="1947E622" w14:textId="77777777" w:rsidR="00513F03" w:rsidRDefault="00513F03" w:rsidP="00513F03">
      <w:pPr>
        <w:pStyle w:val="Heading2"/>
        <w:spacing w:before="0" w:after="120" w:line="480" w:lineRule="auto"/>
        <w:jc w:val="both"/>
        <w:rPr>
          <w:sz w:val="24"/>
          <w:szCs w:val="24"/>
        </w:rPr>
      </w:pPr>
      <w:r>
        <w:t xml:space="preserve"> </w:t>
      </w:r>
      <w:bookmarkStart w:id="17" w:name="_Toc27156391"/>
      <w:r w:rsidRPr="00663712">
        <w:rPr>
          <w:sz w:val="24"/>
          <w:szCs w:val="24"/>
        </w:rPr>
        <w:t>1.</w:t>
      </w:r>
      <w:r>
        <w:rPr>
          <w:sz w:val="24"/>
          <w:szCs w:val="24"/>
        </w:rPr>
        <w:t>3</w:t>
      </w:r>
      <w:r w:rsidRPr="00663712">
        <w:rPr>
          <w:sz w:val="24"/>
          <w:szCs w:val="24"/>
        </w:rPr>
        <w:tab/>
      </w:r>
      <w:r>
        <w:rPr>
          <w:sz w:val="24"/>
          <w:szCs w:val="24"/>
        </w:rPr>
        <w:t>Coupling between theory and experiment in heterogeneous catalysis</w:t>
      </w:r>
      <w:bookmarkEnd w:id="17"/>
    </w:p>
    <w:p w14:paraId="765456D4" w14:textId="5AEB4E77" w:rsidR="00513F03" w:rsidRDefault="00513F03" w:rsidP="00513F03">
      <w:pPr>
        <w:spacing w:after="120" w:line="480" w:lineRule="auto"/>
        <w:ind w:firstLine="288"/>
        <w:jc w:val="both"/>
        <w:rPr>
          <w:lang w:eastAsia="zh-CN"/>
        </w:rPr>
      </w:pPr>
      <w:r>
        <w:rPr>
          <w:lang w:eastAsia="zh-CN"/>
        </w:rPr>
        <w:t xml:space="preserve">In heterogenous catalysis, reactions take place at the boundary between the solid catalyst and </w:t>
      </w:r>
      <w:r w:rsidR="008105B9">
        <w:rPr>
          <w:lang w:eastAsia="zh-CN"/>
        </w:rPr>
        <w:t xml:space="preserve">a </w:t>
      </w:r>
      <w:r>
        <w:rPr>
          <w:lang w:eastAsia="zh-CN"/>
        </w:rPr>
        <w:t>liquid or gas phase and can be considered as the intersection where condensed-matter physics and chemistry cross. Understanding surface chemical reactions is of paramount importance in our age as heterogenous catalysis alone has been estimated to be a prerequisite of more than 20% of all production processes in the industrial world</w:t>
      </w:r>
      <w:r>
        <w:rPr>
          <w:lang w:eastAsia="zh-CN"/>
        </w:rPr>
        <w:fldChar w:fldCharType="begin"/>
      </w:r>
      <w:r>
        <w:rPr>
          <w:lang w:eastAsia="zh-CN"/>
        </w:rPr>
        <w:instrText xml:space="preserve"> ADDIN EN.CITE &lt;EndNote&gt;&lt;Cite&gt;&lt;Author&gt;Nørskov&lt;/Author&gt;&lt;Year&gt;2011&lt;/Year&gt;&lt;RecNum&gt;90&lt;/RecNum&gt;&lt;DisplayText&gt;[39]&lt;/DisplayText&gt;&lt;record&gt;&lt;rec-number&gt;90&lt;/rec-number&gt;&lt;foreign-keys&gt;&lt;key app="EN" db-id="0xpww9apjr9s5ees2zo50fwdvp0zate22z2a" timestamp="1556112451"&gt;90&lt;/key&gt;&lt;/foreign-keys&gt;&lt;ref-type name="Journal Article"&gt;17&lt;/ref-type&gt;&lt;contributors&gt;&lt;authors&gt;&lt;author&gt;Nørskov, Jens K.&lt;/author&gt;&lt;author&gt;Abild-Pedersen, Frank&lt;/author&gt;&lt;author&gt;Studt, Felix&lt;/author&gt;&lt;author&gt;Bligaard, Thomas&lt;/author&gt;&lt;/authors&gt;&lt;/contributors&gt;&lt;titles&gt;&lt;title&gt;Density functional theory in surface chemistry and catalysis&lt;/title&gt;&lt;secondary-title&gt;Proceedings of the National Academy of Sciences&lt;/secondary-title&gt;&lt;/titles&gt;&lt;periodical&gt;&lt;full-title&gt;Proceedings of the National Academy of Sciences&lt;/full-title&gt;&lt;/periodical&gt;&lt;pages&gt;937&lt;/pages&gt;&lt;volume&gt;108&lt;/volume&gt;&lt;number&gt;3&lt;/number&gt;&lt;dates&gt;&lt;year&gt;2011&lt;/year&gt;&lt;/dates&gt;&lt;urls&gt;&lt;related-urls&gt;&lt;url&gt;http://www.pnas.org/content/108/3/937.abstract&lt;/url&gt;&lt;/related-urls&gt;&lt;/urls&gt;&lt;electronic-resource-num&gt;10.1073/pnas.1006652108&lt;/electronic-resource-num&gt;&lt;/record&gt;&lt;/Cite&gt;&lt;/EndNote&gt;</w:instrText>
      </w:r>
      <w:r>
        <w:rPr>
          <w:lang w:eastAsia="zh-CN"/>
        </w:rPr>
        <w:fldChar w:fldCharType="separate"/>
      </w:r>
      <w:r>
        <w:rPr>
          <w:noProof/>
          <w:lang w:eastAsia="zh-CN"/>
        </w:rPr>
        <w:t>[39]</w:t>
      </w:r>
      <w:r>
        <w:rPr>
          <w:lang w:eastAsia="zh-CN"/>
        </w:rPr>
        <w:fldChar w:fldCharType="end"/>
      </w:r>
      <w:r>
        <w:rPr>
          <w:lang w:eastAsia="zh-CN"/>
        </w:rPr>
        <w:t xml:space="preserve">. </w:t>
      </w:r>
      <w:r w:rsidR="009B1B53">
        <w:rPr>
          <w:lang w:eastAsia="zh-CN"/>
        </w:rPr>
        <w:t>W</w:t>
      </w:r>
      <w:r>
        <w:rPr>
          <w:lang w:eastAsia="zh-CN"/>
        </w:rPr>
        <w:t xml:space="preserve">hile surface science experiments provide us with quantitative description of surface phenomena, computational surface science through density functional theory (DFT) and molecular dynamics (MD) allows the understanding of the trends. Combining computational and experimental results to develop concepts in understanding which </w:t>
      </w:r>
      <w:r>
        <w:rPr>
          <w:lang w:eastAsia="zh-CN"/>
        </w:rPr>
        <w:lastRenderedPageBreak/>
        <w:t>properties determine reaction rates and product distributions can move us closer to developing efficient sustainable energy systems.</w:t>
      </w:r>
    </w:p>
    <w:p w14:paraId="1C93F0DD" w14:textId="49B05367" w:rsidR="00513F03" w:rsidRDefault="00513F03" w:rsidP="00513F03">
      <w:pPr>
        <w:spacing w:after="120" w:line="480" w:lineRule="auto"/>
        <w:ind w:firstLine="288"/>
        <w:jc w:val="both"/>
      </w:pPr>
      <w:r>
        <w:rPr>
          <w:lang w:eastAsia="zh-CN"/>
        </w:rPr>
        <w:t xml:space="preserve">Reaction rates and selectivity for different products along with heat and mass transfer properties represent starting points in the design of a chemical reactor. </w:t>
      </w:r>
      <w:r>
        <w:t>Phenomenological kinetics is widely used in heterogenous catalysis in the study of reaction rates and development of reaction mechanisms. However, the latter method applies simpli</w:t>
      </w:r>
      <w:r w:rsidR="009B1B53">
        <w:t>fied</w:t>
      </w:r>
      <w:r>
        <w:t xml:space="preserve"> assumptions which can in some cases </w:t>
      </w:r>
      <w:r w:rsidR="008105B9">
        <w:t xml:space="preserve">be detrimental to </w:t>
      </w:r>
      <w:r>
        <w:t>the theory</w:t>
      </w:r>
      <w:r>
        <w:fldChar w:fldCharType="begin"/>
      </w:r>
      <w:r>
        <w:instrText xml:space="preserve"> ADDIN EN.CITE &lt;EndNote&gt;&lt;Cite&gt;&lt;Author&gt;Temel&lt;/Author&gt;&lt;Year&gt;2007&lt;/Year&gt;&lt;RecNum&gt;89&lt;/RecNum&gt;&lt;DisplayText&gt;[40]&lt;/DisplayText&gt;&lt;record&gt;&lt;rec-number&gt;89&lt;/rec-number&gt;&lt;foreign-keys&gt;&lt;key app="EN" db-id="0xpww9apjr9s5ees2zo50fwdvp0zate22z2a" timestamp="1556112277"&gt;89&lt;/key&gt;&lt;/foreign-keys&gt;&lt;ref-type name="Journal Article"&gt;17&lt;/ref-type&gt;&lt;contributors&gt;&lt;authors&gt;&lt;author&gt;Temel, Burcin&lt;/author&gt;&lt;author&gt;Meskine, Hakim&lt;/author&gt;&lt;author&gt;Reuter, Karsten&lt;/author&gt;&lt;author&gt;Scheffler, Matthias&lt;/author&gt;&lt;author&gt;Metiu, Horia&lt;/author&gt;&lt;/authors&gt;&lt;/contributors&gt;&lt;titles&gt;&lt;title&gt;Does phenomenological kinetics provide an adequate description of heterogeneous catalytic reactions?&lt;/title&gt;&lt;secondary-title&gt;The Journal of Chemical Physics&lt;/secondary-title&gt;&lt;/titles&gt;&lt;periodical&gt;&lt;full-title&gt;The Journal of Chemical Physics&lt;/full-title&gt;&lt;/periodical&gt;&lt;pages&gt;204711&lt;/pages&gt;&lt;volume&gt;126&lt;/volume&gt;&lt;number&gt;20&lt;/number&gt;&lt;dates&gt;&lt;year&gt;2007&lt;/year&gt;&lt;pub-dates&gt;&lt;date&gt;2007/05/28&lt;/date&gt;&lt;/pub-dates&gt;&lt;/dates&gt;&lt;publisher&gt;American Institute of Physics&lt;/publisher&gt;&lt;isbn&gt;0021-9606&lt;/isbn&gt;&lt;urls&gt;&lt;related-urls&gt;&lt;url&gt;https://doi.org/10.1063/1.2741556&lt;/url&gt;&lt;/related-urls&gt;&lt;/urls&gt;&lt;electronic-resource-num&gt;10.1063/1.2741556&lt;/electronic-resource-num&gt;&lt;access-date&gt;2019/04/24&lt;/access-date&gt;&lt;/record&gt;&lt;/Cite&gt;&lt;/EndNote&gt;</w:instrText>
      </w:r>
      <w:r>
        <w:fldChar w:fldCharType="separate"/>
      </w:r>
      <w:r>
        <w:rPr>
          <w:noProof/>
        </w:rPr>
        <w:t>[40]</w:t>
      </w:r>
      <w:r>
        <w:fldChar w:fldCharType="end"/>
      </w:r>
      <w:r>
        <w:t>. Phenomenological kinetics rate equations are mostly used through an adjustment of rate constants to fit experimental data. Numerous examples exist where mechanisms developed through</w:t>
      </w:r>
      <w:r w:rsidR="009B1B53">
        <w:t xml:space="preserve"> data fitting using</w:t>
      </w:r>
      <w:r>
        <w:t xml:space="preserve"> </w:t>
      </w:r>
      <w:r w:rsidR="008105B9">
        <w:t xml:space="preserve">phenomenological </w:t>
      </w:r>
      <w:r>
        <w:t>kinetics rate equation</w:t>
      </w:r>
      <w:r w:rsidR="009B1B53">
        <w:t>s</w:t>
      </w:r>
      <w:r>
        <w:t xml:space="preserve"> and </w:t>
      </w:r>
      <w:r w:rsidR="009B1B53">
        <w:t>were</w:t>
      </w:r>
      <w:r>
        <w:t xml:space="preserve"> later shown to be incorrect, or one set of experimental data </w:t>
      </w:r>
      <w:r w:rsidR="009B1B53">
        <w:t>could be</w:t>
      </w:r>
      <w:r>
        <w:t xml:space="preserve"> fitted with two or more mutually exclusive mechanisms. In other cases, the collection of necessary experimental data for kinetic studies can be difficult or impossible. As a result of the limitations mentioned above, computational surface chemistry becomes </w:t>
      </w:r>
      <w:r w:rsidR="009B1B53">
        <w:t>valuable</w:t>
      </w:r>
      <w:r>
        <w:t xml:space="preserve"> in providing experimental guidance and verification of developed concepts, along with predictions of kinetic parameters and mechanisms of heterogeneously catalyzed chemical reactions</w:t>
      </w:r>
      <w:r>
        <w:fldChar w:fldCharType="begin"/>
      </w:r>
      <w:r>
        <w:instrText xml:space="preserve"> ADDIN EN.CITE &lt;EndNote&gt;&lt;Cite&gt;&lt;Author&gt;Kandoi&lt;/Author&gt;&lt;Year&gt;2006&lt;/Year&gt;&lt;RecNum&gt;88&lt;/RecNum&gt;&lt;DisplayText&gt;[41]&lt;/DisplayText&gt;&lt;record&gt;&lt;rec-number&gt;88&lt;/rec-number&gt;&lt;foreign-keys&gt;&lt;key app="EN" db-id="0xpww9apjr9s5ees2zo50fwdvp0zate22z2a" timestamp="1556112183"&gt;88&lt;/key&gt;&lt;/foreign-keys&gt;&lt;ref-type name="Journal Article"&gt;17&lt;/ref-type&gt;&lt;contributors&gt;&lt;authors&gt;&lt;author&gt;Kandoi, Shampa&lt;/author&gt;&lt;author&gt;Greeley, Jeff&lt;/author&gt;&lt;author&gt;Sanchez-Castillo, Marco A.&lt;/author&gt;&lt;author&gt;Evans, Steven T.&lt;/author&gt;&lt;author&gt;Gokhale, Amit A.&lt;/author&gt;&lt;author&gt;Dumesic, James A.&lt;/author&gt;&lt;author&gt;Mavrikakis, Manos&lt;/author&gt;&lt;/authors&gt;&lt;/contributors&gt;&lt;titles&gt;&lt;title&gt;Prediction of Experimental Methanol Decomposition Rates on Platinum from First Principles&lt;/title&gt;&lt;secondary-title&gt;Topics in Catalysis&lt;/secondary-title&gt;&lt;/titles&gt;&lt;periodical&gt;&lt;full-title&gt;Topics in Catalysis&lt;/full-title&gt;&lt;/periodical&gt;&lt;pages&gt;17-28&lt;/pages&gt;&lt;volume&gt;37&lt;/volume&gt;&lt;number&gt;1&lt;/number&gt;&lt;dates&gt;&lt;year&gt;2006&lt;/year&gt;&lt;pub-dates&gt;&lt;date&gt;2006/03/01&lt;/date&gt;&lt;/pub-dates&gt;&lt;/dates&gt;&lt;isbn&gt;1572-9028&lt;/isbn&gt;&lt;urls&gt;&lt;related-urls&gt;&lt;url&gt;https://doi.org/10.1007/s11244-006-0001-1&lt;/url&gt;&lt;/related-urls&gt;&lt;/urls&gt;&lt;electronic-resource-num&gt;10.1007/s11244-006-0001-1&lt;/electronic-resource-num&gt;&lt;/record&gt;&lt;/Cite&gt;&lt;/EndNote&gt;</w:instrText>
      </w:r>
      <w:r>
        <w:fldChar w:fldCharType="separate"/>
      </w:r>
      <w:r>
        <w:rPr>
          <w:noProof/>
        </w:rPr>
        <w:t>[41]</w:t>
      </w:r>
      <w:r>
        <w:fldChar w:fldCharType="end"/>
      </w:r>
      <w:r>
        <w:t>.</w:t>
      </w:r>
    </w:p>
    <w:p w14:paraId="728C0CD9" w14:textId="77777777" w:rsidR="00513F03" w:rsidRDefault="00513F03" w:rsidP="00513F03">
      <w:pPr>
        <w:spacing w:after="120" w:line="480" w:lineRule="auto"/>
        <w:jc w:val="both"/>
        <w:rPr>
          <w:lang w:eastAsia="zh-CN"/>
        </w:rPr>
      </w:pPr>
    </w:p>
    <w:p w14:paraId="01D5D460" w14:textId="77777777" w:rsidR="00513F03" w:rsidRPr="006E3F63" w:rsidRDefault="00513F03" w:rsidP="00513F03"/>
    <w:p w14:paraId="03411DF4" w14:textId="77777777" w:rsidR="00513F03" w:rsidRPr="006E3F63" w:rsidRDefault="00513F03" w:rsidP="00513F03"/>
    <w:p w14:paraId="7426BA29" w14:textId="77777777" w:rsidR="00513F03" w:rsidRPr="006E3F63" w:rsidRDefault="00513F03" w:rsidP="00513F03"/>
    <w:p w14:paraId="0CC0A14B" w14:textId="77777777" w:rsidR="00513F03" w:rsidRDefault="00513F03" w:rsidP="00513F03">
      <w:pPr>
        <w:spacing w:line="480" w:lineRule="auto"/>
        <w:ind w:firstLine="720"/>
        <w:jc w:val="both"/>
      </w:pPr>
    </w:p>
    <w:p w14:paraId="54F86388" w14:textId="77777777" w:rsidR="00513F03" w:rsidRDefault="00513F03" w:rsidP="00513F03">
      <w:pPr>
        <w:spacing w:line="480" w:lineRule="auto"/>
        <w:ind w:firstLine="720"/>
        <w:jc w:val="both"/>
      </w:pPr>
    </w:p>
    <w:p w14:paraId="580F3577" w14:textId="77777777" w:rsidR="00513F03" w:rsidRPr="00D44FC0" w:rsidRDefault="00513F03" w:rsidP="00513F03">
      <w:pPr>
        <w:spacing w:line="480" w:lineRule="auto"/>
        <w:ind w:firstLine="720"/>
        <w:jc w:val="both"/>
      </w:pPr>
      <w:r>
        <w:t xml:space="preserve"> </w:t>
      </w:r>
    </w:p>
    <w:p w14:paraId="5A8306FF" w14:textId="4D300B20" w:rsidR="00513F03" w:rsidRDefault="00513F03" w:rsidP="00513F03">
      <w:pPr>
        <w:pStyle w:val="Heading1"/>
        <w:spacing w:after="240"/>
      </w:pPr>
      <w:bookmarkStart w:id="18" w:name="_Toc27156392"/>
      <w:r>
        <w:lastRenderedPageBreak/>
        <w:t>Chapter 2: Direct quantitative identification of the “surface trans-effect”</w:t>
      </w:r>
      <w:r w:rsidR="0028305F">
        <w:rPr>
          <w:rStyle w:val="FootnoteReference"/>
        </w:rPr>
        <w:footnoteReference w:id="1"/>
      </w:r>
      <w:bookmarkEnd w:id="18"/>
    </w:p>
    <w:p w14:paraId="6FB04CA2" w14:textId="77777777" w:rsidR="00513F03" w:rsidRPr="003F7B13" w:rsidRDefault="00513F03" w:rsidP="00513F03">
      <w:pPr>
        <w:pStyle w:val="Heading2"/>
        <w:spacing w:before="0" w:after="120" w:line="480" w:lineRule="auto"/>
        <w:jc w:val="both"/>
        <w:rPr>
          <w:sz w:val="24"/>
          <w:szCs w:val="24"/>
        </w:rPr>
      </w:pPr>
      <w:bookmarkStart w:id="19" w:name="_Toc27156393"/>
      <w:r w:rsidRPr="003F7B13">
        <w:rPr>
          <w:sz w:val="24"/>
          <w:szCs w:val="24"/>
        </w:rPr>
        <w:t>2.1</w:t>
      </w:r>
      <w:r w:rsidRPr="003F7B13">
        <w:rPr>
          <w:sz w:val="24"/>
          <w:szCs w:val="24"/>
        </w:rPr>
        <w:tab/>
        <w:t>Introduction</w:t>
      </w:r>
      <w:bookmarkEnd w:id="19"/>
    </w:p>
    <w:p w14:paraId="5978E78C" w14:textId="1B6F1F2C" w:rsidR="00513F03" w:rsidRDefault="00513F03" w:rsidP="00513F03">
      <w:pPr>
        <w:spacing w:after="120" w:line="480" w:lineRule="auto"/>
        <w:ind w:firstLine="288"/>
        <w:jc w:val="both"/>
        <w:rPr>
          <w:lang w:eastAsia="zh-CN"/>
        </w:rPr>
      </w:pPr>
      <w:r>
        <w:rPr>
          <w:lang w:eastAsia="zh-CN"/>
        </w:rPr>
        <w:t>The wealth of research of the last four decades into the adsorption of molecules and molecular ligands on metal surfaces</w:t>
      </w:r>
      <w:r>
        <w:rPr>
          <w:lang w:eastAsia="zh-CN"/>
        </w:rPr>
        <w:fldChar w:fldCharType="begin">
          <w:fldData xml:space="preserve">PEVuZE5vdGU+PENpdGU+PEF1dGhvcj5CZWhtPC9BdXRob3I+PFllYXI+MTk4MDwvWWVhcj48UmVj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</w:fldData>
        </w:fldChar>
      </w:r>
      <w:r w:rsidR="0028305F">
        <w:rPr>
          <w:lang w:eastAsia="zh-CN"/>
        </w:rPr>
        <w:instrText xml:space="preserve"> ADDIN EN.CITE </w:instrText>
      </w:r>
      <w:r w:rsidR="0028305F">
        <w:rPr>
          <w:lang w:eastAsia="zh-CN"/>
        </w:rPr>
        <w:fldChar w:fldCharType="begin">
          <w:fldData xml:space="preserve">PEVuZE5vdGU+PENpdGU+PEF1dGhvcj5CZWhtPC9BdXRob3I+PFllYXI+MTk4MDwvWWVhcj48UmVj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[42-53]</w:t>
      </w:r>
      <w:r>
        <w:rPr>
          <w:lang w:eastAsia="zh-CN"/>
        </w:rPr>
        <w:fldChar w:fldCharType="end"/>
      </w:r>
      <w:r>
        <w:rPr>
          <w:lang w:eastAsia="zh-CN"/>
        </w:rPr>
        <w:t xml:space="preserve"> has demonstrated the strong similarity between the behavior of these molecule–metal interactions and those found in metal coordination compounds. In particular, the local bonding of molecules to metal substrates has been found to commonly reflect the local atomic, rather than delocalized metallic, character of the surface.</w:t>
      </w:r>
      <w:r>
        <w:rPr>
          <w:lang w:eastAsia="zh-CN"/>
        </w:rPr>
        <w:fldChar w:fldCharType="begin">
          <w:fldData xml:space="preserve">PEVuZE5vdGU+PENpdGU+PEF1dGhvcj5TYXlhZ288L0F1dGhvcj48WWVhcj4yMDAzPC9ZZWFyPjxS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</w:fldData>
        </w:fldChar>
      </w:r>
      <w:r w:rsidR="0028305F">
        <w:rPr>
          <w:lang w:eastAsia="zh-CN"/>
        </w:rPr>
        <w:instrText xml:space="preserve"> ADDIN EN.CITE </w:instrText>
      </w:r>
      <w:r w:rsidR="0028305F">
        <w:rPr>
          <w:lang w:eastAsia="zh-CN"/>
        </w:rPr>
        <w:fldChar w:fldCharType="begin">
          <w:fldData xml:space="preserve">PEVuZE5vdGU+PENpdGU+PEF1dGhvcj5TYXlhZ288L0F1dGhvcj48WWVhcj4yMDAzPC9ZZWFyPjxS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[49, 53]</w:t>
      </w:r>
      <w:r>
        <w:rPr>
          <w:lang w:eastAsia="zh-CN"/>
        </w:rPr>
        <w:fldChar w:fldCharType="end"/>
      </w:r>
      <w:r>
        <w:rPr>
          <w:lang w:eastAsia="zh-CN"/>
        </w:rPr>
        <w:t xml:space="preserve"> Recently, spectroscopic measurements on the adsorption of planar </w:t>
      </w:r>
      <w:proofErr w:type="spellStart"/>
      <w:r>
        <w:rPr>
          <w:lang w:eastAsia="zh-CN"/>
        </w:rPr>
        <w:t>metallo</w:t>
      </w:r>
      <w:proofErr w:type="spellEnd"/>
      <w:r>
        <w:rPr>
          <w:lang w:eastAsia="zh-CN"/>
        </w:rPr>
        <w:t>-complexes on metal surfaces</w:t>
      </w:r>
      <w:r>
        <w:rPr>
          <w:lang w:eastAsia="zh-CN"/>
        </w:rPr>
        <w:fldChar w:fldCharType="begin">
          <w:fldData xml:space="preserve">PEVuZE5vdGU+PENpdGU+PEF1dGhvcj5GbGVjaHRuZXI8L0F1dGhvcj48WWVhcj4yMDA3PC9ZZWFy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</w:fldData>
        </w:fldChar>
      </w:r>
      <w:r w:rsidR="0028305F">
        <w:rPr>
          <w:lang w:eastAsia="zh-CN"/>
        </w:rPr>
        <w:instrText xml:space="preserve"> ADDIN EN.CITE </w:instrText>
      </w:r>
      <w:r w:rsidR="0028305F">
        <w:rPr>
          <w:lang w:eastAsia="zh-CN"/>
        </w:rPr>
        <w:fldChar w:fldCharType="begin">
          <w:fldData xml:space="preserve">PEVuZE5vdGU+PENpdGU+PEF1dGhvcj5GbGVjaHRuZXI8L0F1dGhvcj48WWVhcj4yMDA3PC9ZZWFy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[54, 55]</w:t>
      </w:r>
      <w:r>
        <w:rPr>
          <w:lang w:eastAsia="zh-CN"/>
        </w:rPr>
        <w:fldChar w:fldCharType="end"/>
      </w:r>
      <w:r>
        <w:rPr>
          <w:lang w:eastAsia="zh-CN"/>
        </w:rPr>
        <w:t xml:space="preserve"> have been interpreted as evidence for one further example of this analogue behavior, namely the well-known trans-effect in metal coordination chemistry. Here we provide quantitative structural measurements that clearly demonstrate that this surface induced trans-effect does indeed occur in one such system, but, contrary to expectations of a local atomic effect, the results of density functional theory (DFT) calculations show that this is a true surface effect. Specifically, we show that although the charge redistribution associated with the effect mimics that of bonding to a single atom in a coordination compound, the molecule bonds not to a single localized surface atom, but rather to the metal </w:t>
      </w:r>
      <w:proofErr w:type="gramStart"/>
      <w:r>
        <w:rPr>
          <w:lang w:eastAsia="zh-CN"/>
        </w:rPr>
        <w:t>surface as a whole</w:t>
      </w:r>
      <w:proofErr w:type="gramEnd"/>
      <w:r>
        <w:rPr>
          <w:lang w:eastAsia="zh-CN"/>
        </w:rPr>
        <w:t>.</w:t>
      </w:r>
    </w:p>
    <w:p w14:paraId="0E57DA14" w14:textId="344E01FC" w:rsidR="00513F03" w:rsidRDefault="00513F03" w:rsidP="00513F03">
      <w:pPr>
        <w:spacing w:after="120" w:line="480" w:lineRule="auto"/>
        <w:ind w:firstLine="288"/>
        <w:jc w:val="both"/>
        <w:rPr>
          <w:lang w:eastAsia="zh-CN"/>
        </w:rPr>
      </w:pPr>
      <w:r>
        <w:rPr>
          <w:lang w:eastAsia="zh-CN"/>
        </w:rPr>
        <w:t>The study of metal–organic complexes on metal surfaces, and the way in which the substrate influences their interaction with ligand species, is motivated by the desire to design future catalysts and molecule-based devices.</w:t>
      </w:r>
      <w:r>
        <w:rPr>
          <w:lang w:eastAsia="zh-CN"/>
        </w:rPr>
        <w:fldChar w:fldCharType="begin">
          <w:fldData xml:space="preserve">PEVuZE5vdGU+PENpdGU+PEF1dGhvcj5GbGVjaHRuZXI8L0F1dGhvcj48WWVhcj4yMDA3PC9ZZWFy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</w:fldData>
        </w:fldChar>
      </w:r>
      <w:r w:rsidR="0028305F">
        <w:rPr>
          <w:lang w:eastAsia="zh-CN"/>
        </w:rPr>
        <w:instrText xml:space="preserve"> ADDIN EN.CITE </w:instrText>
      </w:r>
      <w:r w:rsidR="0028305F">
        <w:rPr>
          <w:lang w:eastAsia="zh-CN"/>
        </w:rPr>
        <w:fldChar w:fldCharType="begin">
          <w:fldData xml:space="preserve">PEVuZE5vdGU+PENpdGU+PEF1dGhvcj5GbGVjaHRuZXI8L0F1dGhvcj48WWVhcj4yMDA3PC9ZZWFy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[54, 56-69]</w:t>
      </w:r>
      <w:r>
        <w:rPr>
          <w:lang w:eastAsia="zh-CN"/>
        </w:rPr>
        <w:fldChar w:fldCharType="end"/>
      </w:r>
      <w:r>
        <w:rPr>
          <w:lang w:eastAsia="zh-CN"/>
        </w:rPr>
        <w:t xml:space="preserve"> Of particular relevance are metal-supported porphyrins and phthalocyanines,</w:t>
      </w:r>
      <w:r>
        <w:rPr>
          <w:lang w:eastAsia="zh-CN"/>
        </w:rPr>
        <w:fldChar w:fldCharType="begin"/>
      </w:r>
      <w:r w:rsidR="0028305F">
        <w:rPr>
          <w:lang w:eastAsia="zh-CN"/>
        </w:rPr>
        <w:instrText xml:space="preserve"> ADDIN EN.CITE &lt;EndNote&gt;&lt;Cite&gt;&lt;Author&gt;Auwaerter&lt;/Author&gt;&lt;Year&gt;2015&lt;/Year&gt;&lt;RecNum&gt;127&lt;/RecNum&gt;&lt;DisplayText&gt;[59, 60]&lt;/DisplayText&gt;&lt;record&gt;&lt;rec-number&gt;127&lt;/rec-number&gt;&lt;foreign-keys&gt;&lt;key app="EN" db-id="0xpww9apjr9s5ees2zo50fwdvp0zate22z2a" timestamp="1556125360"&gt;127&lt;/key&gt;&lt;/foreign-keys&gt;&lt;ref-type name="Journal Article"&gt;17&lt;/ref-type&gt;&lt;contributors&gt;&lt;authors&gt;&lt;author&gt;Auwaerter, Willi&lt;/author&gt;&lt;author&gt;Ecija, David&lt;/author&gt;&lt;author&gt;Klappenberger, Florian&lt;/author&gt;&lt;author&gt;Barth, Johannes V.&lt;/author&gt;&lt;/authors&gt;&lt;/contributors&gt;&lt;titles&gt;&lt;title&gt;Porphyrins at interfaces&lt;/title&gt;&lt;secondary-title&gt;Nature Chemistry&lt;/secondary-title&gt;&lt;/titles&gt;&lt;periodical&gt;&lt;full-title&gt;Nature Chemistry&lt;/full-title&gt;&lt;/periodical&gt;&lt;pages&gt;105-120&lt;/pages&gt;&lt;volume&gt;7&lt;/volume&gt;&lt;number&gt;2&lt;/number&gt;&lt;dates&gt;&lt;year&gt;2015&lt;/year&gt;&lt;pub-dates&gt;&lt;date&gt;Feb&lt;/date&gt;&lt;/pub-dates&gt;&lt;/dates&gt;&lt;isbn&gt;1755-4330&lt;/isbn&gt;&lt;accession-num&gt;WOS:000348599600009&lt;/accession-num&gt;&lt;urls&gt;&lt;/urls&gt;&lt;electronic-resource-num&gt;10.1038/nchem.2159&lt;/electronic-resource-num&gt;&lt;/record&gt;&lt;/Cite&gt;&lt;Cite&gt;&lt;Author&gt;Gottfried&lt;/Author&gt;&lt;Year&gt;2015&lt;/Year&gt;&lt;RecNum&gt;150&lt;/RecNum&gt;&lt;record&gt;&lt;rec-number&gt;150&lt;/rec-number&gt;&lt;foreign-keys&gt;&lt;key app="EN" db-id="0xpww9apjr9s5ees2zo50fwdvp0zate22z2a" timestamp="1556125360"&gt;150&lt;/key&gt;&lt;/foreign-keys&gt;&lt;ref-type name="Journal Article"&gt;17&lt;/ref-type&gt;&lt;contributors&gt;&lt;authors&gt;&lt;author&gt;Gottfried, J. Michael&lt;/author&gt;&lt;/authors&gt;&lt;/contributors&gt;&lt;titles&gt;&lt;title&gt;Surface chemistry of porphyrins and phthalocyanines&lt;/title&gt;&lt;secondary-title&gt;Surface Science Reports&lt;/secondary-title&gt;&lt;/titles&gt;&lt;periodical&gt;&lt;full-title&gt;Surface Science Reports&lt;/full-title&gt;&lt;/periodical&gt;&lt;pages&gt;259-379&lt;/pages&gt;&lt;volume&gt;70&lt;/volume&gt;&lt;number&gt;3&lt;/number&gt;&lt;dates&gt;&lt;year&gt;2015&lt;/year&gt;&lt;pub-dates&gt;&lt;date&gt;Nov&lt;/date&gt;&lt;/pub-dates&gt;&lt;/dates&gt;&lt;isbn&gt;0167-5729&lt;/isbn&gt;&lt;accession-num&gt;WOS:000361407400001&lt;/accession-num&gt;&lt;urls&gt;&lt;/urls&gt;&lt;electronic-resource-num&gt;10.1016/j.surfrep.2015.04.001&lt;/electronic-resource-num&gt;&lt;/record&gt;&lt;/Cite&gt;&lt;/EndNote&gt;</w:instrText>
      </w:r>
      <w:r>
        <w:rPr>
          <w:lang w:eastAsia="zh-CN"/>
        </w:rPr>
        <w:fldChar w:fldCharType="separate"/>
      </w:r>
      <w:r w:rsidR="0028305F">
        <w:rPr>
          <w:noProof/>
          <w:lang w:eastAsia="zh-CN"/>
        </w:rPr>
        <w:t>[59, 60]</w:t>
      </w:r>
      <w:r>
        <w:rPr>
          <w:lang w:eastAsia="zh-CN"/>
        </w:rPr>
        <w:fldChar w:fldCharType="end"/>
      </w:r>
      <w:r>
        <w:rPr>
          <w:lang w:eastAsia="zh-CN"/>
        </w:rPr>
        <w:t xml:space="preserve"> a class of molecules with a tetrapyrrole macrocycle that can act as a </w:t>
      </w:r>
      <w:r>
        <w:rPr>
          <w:lang w:eastAsia="zh-CN"/>
        </w:rPr>
        <w:lastRenderedPageBreak/>
        <w:t>chemical cavity. Into this cavity a wide variety of metal cations can be coordinated, providing these molecules with diverse functional properties for a broad range of applications in, e.g., highly selective heterogeneous catalysts,</w:t>
      </w:r>
      <w:r>
        <w:rPr>
          <w:lang w:eastAsia="zh-CN"/>
        </w:rPr>
        <w:fldChar w:fldCharType="begin">
          <w:fldData xml:space="preserve">PEVuZE5vdGU+PENpdGU+PEF1dGhvcj5IdWxza2VuPC9BdXRob3I+PFllYXI+MjAwNzwvWWVhcj48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</w:fldData>
        </w:fldChar>
      </w:r>
      <w:r w:rsidR="0028305F">
        <w:rPr>
          <w:lang w:eastAsia="zh-CN"/>
        </w:rPr>
        <w:instrText xml:space="preserve"> ADDIN EN.CITE </w:instrText>
      </w:r>
      <w:r w:rsidR="0028305F">
        <w:rPr>
          <w:lang w:eastAsia="zh-CN"/>
        </w:rPr>
        <w:fldChar w:fldCharType="begin">
          <w:fldData xml:space="preserve">PEVuZE5vdGU+PENpdGU+PEF1dGhvcj5IdWxza2VuPC9BdXRob3I+PFllYXI+MjAwNzwvWWVhcj48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[61-63]</w:t>
      </w:r>
      <w:r>
        <w:rPr>
          <w:lang w:eastAsia="zh-CN"/>
        </w:rPr>
        <w:fldChar w:fldCharType="end"/>
      </w:r>
      <w:r>
        <w:rPr>
          <w:lang w:eastAsia="zh-CN"/>
        </w:rPr>
        <w:t xml:space="preserve"> molecular magnets,</w:t>
      </w:r>
      <w:r>
        <w:rPr>
          <w:lang w:eastAsia="zh-CN"/>
        </w:rPr>
        <w:fldChar w:fldCharType="begin">
          <w:fldData xml:space="preserve">PEVuZE5vdGU+PENpdGU+PEF1dGhvcj5XYWVja2VybGluPC9BdXRob3I+PFllYXI+MjAxMDwvWWVh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</w:fldData>
        </w:fldChar>
      </w:r>
      <w:r w:rsidR="0028305F">
        <w:rPr>
          <w:lang w:eastAsia="zh-CN"/>
        </w:rPr>
        <w:instrText xml:space="preserve"> ADDIN EN.CITE </w:instrText>
      </w:r>
      <w:r w:rsidR="0028305F">
        <w:rPr>
          <w:lang w:eastAsia="zh-CN"/>
        </w:rPr>
        <w:fldChar w:fldCharType="begin">
          <w:fldData xml:space="preserve">PEVuZE5vdGU+PENpdGU+PEF1dGhvcj5XYWVja2VybGluPC9BdXRob3I+PFllYXI+MjAxMDwvWWVh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[64, 65]</w:t>
      </w:r>
      <w:r>
        <w:rPr>
          <w:lang w:eastAsia="zh-CN"/>
        </w:rPr>
        <w:fldChar w:fldCharType="end"/>
      </w:r>
      <w:r>
        <w:rPr>
          <w:lang w:eastAsia="zh-CN"/>
        </w:rPr>
        <w:t xml:space="preserve"> molecular motors,</w:t>
      </w:r>
      <w:r>
        <w:rPr>
          <w:lang w:eastAsia="zh-CN"/>
        </w:rPr>
        <w:fldChar w:fldCharType="begin"/>
      </w:r>
      <w:r w:rsidR="0028305F">
        <w:rPr>
          <w:lang w:eastAsia="zh-CN"/>
        </w:rPr>
        <w:instrText xml:space="preserve"> ADDIN EN.CITE &lt;EndNote&gt;&lt;Cite&gt;&lt;Author&gt;Vaughan&lt;/Author&gt;&lt;Year&gt;2006&lt;/Year&gt;&lt;RecNum&gt;121&lt;/RecNum&gt;&lt;DisplayText&gt;[66]&lt;/DisplayText&gt;&lt;record&gt;&lt;rec-number&gt;121&lt;/rec-number&gt;&lt;foreign-keys&gt;&lt;key app="EN" db-id="0xpww9apjr9s5ees2zo50fwdvp0zate22z2a" timestamp="1556125336"&gt;121&lt;/key&gt;&lt;/foreign-keys&gt;&lt;ref-type name="Journal Article"&gt;17&lt;/ref-type&gt;&lt;contributors&gt;&lt;authors&gt;&lt;author&gt;Vaughan, Owain P. H.&lt;/author&gt;&lt;author&gt;Williams, Federico J.&lt;/author&gt;&lt;author&gt;Bampos, Nick&lt;/author&gt;&lt;author&gt;Lambert, Richard M.&lt;/author&gt;&lt;/authors&gt;&lt;/contributors&gt;&lt;titles&gt;&lt;title&gt;A chemically switchable molecular pinwheel&lt;/title&gt;&lt;secondary-title&gt;Angewandte Chemie-International Edition&lt;/secondary-title&gt;&lt;/titles&gt;&lt;periodical&gt;&lt;full-title&gt;Angewandte Chemie-International Edition&lt;/full-title&gt;&lt;/periodical&gt;&lt;pages&gt;3779-3781&lt;/pages&gt;&lt;volume&gt;45&lt;/volume&gt;&lt;number&gt;23&lt;/number&gt;&lt;dates&gt;&lt;year&gt;2006&lt;/year&gt;&lt;pub-dates&gt;&lt;date&gt;2006&lt;/date&gt;&lt;/pub-dates&gt;&lt;/dates&gt;&lt;isbn&gt;1433-7851&lt;/isbn&gt;&lt;accession-num&gt;WOS:000238335100008&lt;/accession-num&gt;&lt;urls&gt;&lt;/urls&gt;&lt;electronic-resource-num&gt;10.1002/anie.200600683&lt;/electronic-resource-num&gt;&lt;/record&gt;&lt;/Cite&gt;&lt;/EndNote&gt;</w:instrText>
      </w:r>
      <w:r>
        <w:rPr>
          <w:lang w:eastAsia="zh-CN"/>
        </w:rPr>
        <w:fldChar w:fldCharType="separate"/>
      </w:r>
      <w:r w:rsidR="0028305F">
        <w:rPr>
          <w:noProof/>
          <w:lang w:eastAsia="zh-CN"/>
        </w:rPr>
        <w:t>[66]</w:t>
      </w:r>
      <w:r>
        <w:rPr>
          <w:lang w:eastAsia="zh-CN"/>
        </w:rPr>
        <w:fldChar w:fldCharType="end"/>
      </w:r>
      <w:r>
        <w:rPr>
          <w:lang w:eastAsia="zh-CN"/>
        </w:rPr>
        <w:t xml:space="preserve"> spintronics</w:t>
      </w:r>
      <w:r>
        <w:rPr>
          <w:lang w:eastAsia="zh-CN"/>
        </w:rPr>
        <w:fldChar w:fldCharType="begin"/>
      </w:r>
      <w:r w:rsidR="0028305F">
        <w:rPr>
          <w:lang w:eastAsia="zh-CN"/>
        </w:rPr>
        <w:instrText xml:space="preserve"> ADDIN EN.CITE &lt;EndNote&gt;&lt;Cite&gt;&lt;Author&gt;Cho&lt;/Author&gt;&lt;Year&gt;2011&lt;/Year&gt;&lt;RecNum&gt;140&lt;/RecNum&gt;&lt;DisplayText&gt;[67, 68]&lt;/DisplayText&gt;&lt;record&gt;&lt;rec-number&gt;140&lt;/rec-number&gt;&lt;foreign-keys&gt;&lt;key app="EN" db-id="0xpww9apjr9s5ees2zo50fwdvp0zate22z2a" timestamp="1556125360"&gt;140&lt;/key&gt;&lt;/foreign-keys&gt;&lt;ref-type name="Journal Article"&gt;17&lt;/ref-type&gt;&lt;contributors&gt;&lt;authors&gt;&lt;author&gt;Cho, Woo Jong&lt;/author&gt;&lt;author&gt;Cho, Yeonchoo&lt;/author&gt;&lt;author&gt;Min, Seung Kyu&lt;/author&gt;&lt;author&gt;Kim, Woo Youn&lt;/author&gt;&lt;author&gt;Kim, Kwang S.&lt;/author&gt;&lt;/authors&gt;&lt;/contributors&gt;&lt;titles&gt;&lt;title&gt;Chromium Porphyrin Arrays As Spintronic Devices&lt;/title&gt;&lt;secondary-title&gt;Journal of the American Chemical Society&lt;/secondary-title&gt;&lt;/titles&gt;&lt;periodical&gt;&lt;full-title&gt;Journal of the American Chemical Society&lt;/full-title&gt;&lt;/periodical&gt;&lt;pages&gt;9364-9369&lt;/pages&gt;&lt;volume&gt;133&lt;/volume&gt;&lt;number&gt;24&lt;/number&gt;&lt;dates&gt;&lt;year&gt;2011&lt;/year&gt;&lt;pub-dates&gt;&lt;date&gt;Jun 22&lt;/date&gt;&lt;/pub-dates&gt;&lt;/dates&gt;&lt;isbn&gt;0002-7863&lt;/isbn&gt;&lt;accession-num&gt;WOS:000291915100049&lt;/accession-num&gt;&lt;urls&gt;&lt;/urls&gt;&lt;electronic-resource-num&gt;10.1021/ja111565w&lt;/electronic-resource-num&gt;&lt;/record&gt;&lt;/Cite&gt;&lt;Cite&gt;&lt;Author&gt;Dougherty&lt;/Author&gt;&lt;Year&gt;2014&lt;/Year&gt;&lt;RecNum&gt;144&lt;/RecNum&gt;&lt;record&gt;&lt;rec-number&gt;144&lt;/rec-number&gt;&lt;foreign-keys&gt;&lt;key app="EN" db-id="0xpww9apjr9s5ees2zo50fwdvp0zate22z2a" timestamp="1556125360"&gt;144&lt;/key&gt;&lt;/foreign-keys&gt;&lt;ref-type name="Journal Article"&gt;17&lt;/ref-type&gt;&lt;contributors&gt;&lt;authors&gt;&lt;author&gt;Dougherty, Daniel B.&lt;/author&gt;&lt;author&gt;Sandin, Andreas&lt;/author&gt;&lt;author&gt;Vescovo, Elio&lt;/author&gt;&lt;author&gt;Rowe, J. E.&lt;/author&gt;&lt;/authors&gt;&lt;/contributors&gt;&lt;titles&gt;&lt;title&gt;Coverage-dependent surface magnetism of iron phthalocyanine on an O-Fe(110) surface&lt;/title&gt;&lt;secondary-title&gt;Physical Review B&lt;/secondary-title&gt;&lt;/titles&gt;&lt;periodical&gt;&lt;full-title&gt;Physical Review B&lt;/full-title&gt;&lt;/periodical&gt;&lt;volume&gt;90&lt;/volume&gt;&lt;number&gt;4&lt;/number&gt;&lt;dates&gt;&lt;year&gt;2014&lt;/year&gt;&lt;pub-dates&gt;&lt;date&gt;Jul 14&lt;/date&gt;&lt;/pub-dates&gt;&lt;/dates&gt;&lt;isbn&gt;1098-0121&lt;/isbn&gt;&lt;accession-num&gt;WOS:000339445700007&lt;/accession-num&gt;&lt;urls&gt;&lt;/urls&gt;&lt;electronic-resource-num&gt;10.1103/PhysRevB.90.045406&lt;/electronic-resource-num&gt;&lt;/record&gt;&lt;/Cite&gt;&lt;/EndNote&gt;</w:instrText>
      </w:r>
      <w:r>
        <w:rPr>
          <w:lang w:eastAsia="zh-CN"/>
        </w:rPr>
        <w:fldChar w:fldCharType="separate"/>
      </w:r>
      <w:r w:rsidR="0028305F">
        <w:rPr>
          <w:noProof/>
          <w:lang w:eastAsia="zh-CN"/>
        </w:rPr>
        <w:t>[67, 68]</w:t>
      </w:r>
      <w:r>
        <w:rPr>
          <w:lang w:eastAsia="zh-CN"/>
        </w:rPr>
        <w:fldChar w:fldCharType="end"/>
      </w:r>
      <w:r>
        <w:rPr>
          <w:lang w:eastAsia="zh-CN"/>
        </w:rPr>
        <w:t xml:space="preserve"> and gas sensors</w:t>
      </w:r>
      <w:r w:rsidR="009B1B53">
        <w:rPr>
          <w:lang w:eastAsia="zh-CN"/>
        </w:rPr>
        <w:t>,</w:t>
      </w:r>
      <w:r>
        <w:rPr>
          <w:lang w:eastAsia="zh-CN"/>
        </w:rPr>
        <w:fldChar w:fldCharType="begin">
          <w:fldData xml:space="preserve">PEVuZE5vdGU+PENpdGU+PEF1dGhvcj5GbGVjaHRuZXI8L0F1dGhvcj48WWVhcj4yMDA3PC9ZZWFy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</w:fldData>
        </w:fldChar>
      </w:r>
      <w:r w:rsidR="0028305F">
        <w:rPr>
          <w:lang w:eastAsia="zh-CN"/>
        </w:rPr>
        <w:instrText xml:space="preserve"> ADDIN EN.CITE </w:instrText>
      </w:r>
      <w:r w:rsidR="0028305F">
        <w:rPr>
          <w:lang w:eastAsia="zh-CN"/>
        </w:rPr>
        <w:fldChar w:fldCharType="begin">
          <w:fldData xml:space="preserve">PEVuZE5vdGU+PENpdGU+PEF1dGhvcj5GbGVjaHRuZXI8L0F1dGhvcj48WWVhcj4yMDA3PC9ZZWFy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[54, 69]</w:t>
      </w:r>
      <w:r>
        <w:rPr>
          <w:lang w:eastAsia="zh-CN"/>
        </w:rPr>
        <w:fldChar w:fldCharType="end"/>
      </w:r>
      <w:r w:rsidR="009B1B53">
        <w:rPr>
          <w:lang w:eastAsia="zh-CN"/>
        </w:rPr>
        <w:t>.</w:t>
      </w:r>
      <w:r>
        <w:rPr>
          <w:lang w:eastAsia="zh-CN"/>
        </w:rPr>
        <w:t xml:space="preserve"> However, the physical understanding and control of the processes that occur at the interface with metal supports are still in their infancy. So far, most studies conducted on these organic/metal interfaces have provided qualitative information, most prominently using scanning tunneling microscopy (STM) (e.g. ref. </w:t>
      </w:r>
      <w:r>
        <w:rPr>
          <w:lang w:eastAsia="zh-CN"/>
        </w:rPr>
        <w:fldChar w:fldCharType="begin">
          <w:fldData xml:space="preserve">PEVuZE5vdGU+PENpdGU+PEF1dGhvcj5GbGVjaHRuZXI8L0F1dGhvcj48WWVhcj4yMDA3PC9ZZWFy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</w:fldData>
        </w:fldChar>
      </w:r>
      <w:r w:rsidR="0028305F">
        <w:rPr>
          <w:lang w:eastAsia="zh-CN"/>
        </w:rPr>
        <w:instrText xml:space="preserve"> ADDIN EN.CITE </w:instrText>
      </w:r>
      <w:r w:rsidR="0028305F">
        <w:rPr>
          <w:lang w:eastAsia="zh-CN"/>
        </w:rPr>
        <w:fldChar w:fldCharType="begin">
          <w:fldData xml:space="preserve">PEVuZE5vdGU+PENpdGU+PEF1dGhvcj5GbGVjaHRuZXI8L0F1dGhvcj48WWVhcj4yMDA3PC9ZZWFy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[54, 67, 70, 71]</w:t>
      </w:r>
      <w:r>
        <w:rPr>
          <w:lang w:eastAsia="zh-CN"/>
        </w:rPr>
        <w:fldChar w:fldCharType="end"/>
      </w:r>
      <w:r>
        <w:rPr>
          <w:lang w:eastAsia="zh-CN"/>
        </w:rPr>
        <w:t xml:space="preserve">) and X-ray photoelectron spectroscopy (XPS) (e.g. ref. </w:t>
      </w:r>
      <w:r>
        <w:rPr>
          <w:lang w:eastAsia="zh-CN"/>
        </w:rPr>
        <w:fldChar w:fldCharType="begin">
          <w:fldData xml:space="preserve">PEVuZE5vdGU+PENpdGU+PEF1dGhvcj5GbGVjaHRuZXI8L0F1dGhvcj48WWVhcj4yMDA3PC9ZZWFy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</w:fldData>
        </w:fldChar>
      </w:r>
      <w:r w:rsidR="0028305F">
        <w:rPr>
          <w:lang w:eastAsia="zh-CN"/>
        </w:rPr>
        <w:instrText xml:space="preserve"> ADDIN EN.CITE </w:instrText>
      </w:r>
      <w:r w:rsidR="0028305F">
        <w:rPr>
          <w:lang w:eastAsia="zh-CN"/>
        </w:rPr>
        <w:fldChar w:fldCharType="begin">
          <w:fldData xml:space="preserve">PEVuZE5vdGU+PENpdGU+PEF1dGhvcj5GbGVjaHRuZXI8L0F1dGhvcj48WWVhcj4yMDA3PC9ZZWFy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[54, 55, 62, 63, 71]</w:t>
      </w:r>
      <w:r>
        <w:rPr>
          <w:lang w:eastAsia="zh-CN"/>
        </w:rPr>
        <w:fldChar w:fldCharType="end"/>
      </w:r>
      <w:r>
        <w:rPr>
          <w:lang w:eastAsia="zh-CN"/>
        </w:rPr>
        <w:t>). Theoretical calculations have also been performed, but comparisons of STM images with simulated images obtained from DFT calculations do not provide unique structural solutions despite being widely exploited for this purpose. The long-standing controversy concerning the structure of the Ag(111)/p(4x4)-O phase illustrates this problem.</w:t>
      </w:r>
      <w:r>
        <w:rPr>
          <w:lang w:eastAsia="zh-CN"/>
        </w:rPr>
        <w:fldChar w:fldCharType="begin">
          <w:fldData xml:space="preserve">PEVuZE5vdGU+PENpdGU+PEF1dGhvcj5TY2huYWR0PC9BdXRob3I+PFllYXI+MjAwNjwvWWVhcj48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==
</w:fldData>
        </w:fldChar>
      </w:r>
      <w:r w:rsidR="0028305F">
        <w:rPr>
          <w:lang w:eastAsia="zh-CN"/>
        </w:rPr>
        <w:instrText xml:space="preserve"> ADDIN EN.CITE </w:instrText>
      </w:r>
      <w:r w:rsidR="0028305F">
        <w:rPr>
          <w:lang w:eastAsia="zh-CN"/>
        </w:rPr>
        <w:fldChar w:fldCharType="begin">
          <w:fldData xml:space="preserve">PEVuZE5vdGU+PENpdGU+PEF1dGhvcj5TY2huYWR0PC9BdXRob3I+PFllYXI+MjAwNjwvWWVhcj48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==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[72]</w:t>
      </w:r>
      <w:r>
        <w:rPr>
          <w:lang w:eastAsia="zh-CN"/>
        </w:rPr>
        <w:fldChar w:fldCharType="end"/>
      </w:r>
      <w:r>
        <w:rPr>
          <w:lang w:eastAsia="zh-CN"/>
        </w:rPr>
        <w:t xml:space="preserve"> Moreover, DFT calculations indicate that chemical shifts in the photoelectron binding energy of core level orbitals do not provide a unique indicator of adsorption sites and coordination environment.</w:t>
      </w:r>
      <w:r>
        <w:rPr>
          <w:lang w:eastAsia="zh-CN"/>
        </w:rPr>
        <w:fldChar w:fldCharType="begin"/>
      </w:r>
      <w:r w:rsidR="0028305F">
        <w:rPr>
          <w:lang w:eastAsia="zh-CN"/>
        </w:rPr>
        <w:instrText xml:space="preserve"> ADDIN EN.CITE &lt;EndNote&gt;&lt;Cite&gt;&lt;Author&gt;Gronbeck&lt;/Author&gt;&lt;Year&gt;2010&lt;/Year&gt;&lt;RecNum&gt;152&lt;/RecNum&gt;&lt;DisplayText&gt;[73]&lt;/DisplayText&gt;&lt;record&gt;&lt;rec-number&gt;152&lt;/rec-number&gt;&lt;foreign-keys&gt;&lt;key app="EN" db-id="0xpww9apjr9s5ees2zo50fwdvp0zate22z2a" timestamp="1556125360"&gt;152&lt;/key&gt;&lt;/foreign-keys&gt;&lt;ref-type name="Journal Article"&gt;17&lt;/ref-type&gt;&lt;contributors&gt;&lt;authors&gt;&lt;author&gt;Gronbeck, Henrik&lt;/author&gt;&lt;author&gt;Odelius, Michael&lt;/author&gt;&lt;/authors&gt;&lt;/contributors&gt;&lt;titles&gt;&lt;title&gt;Photoemission core-level shifts reveal the thiolate-Au(111) interface&lt;/title&gt;&lt;secondary-title&gt;Physical Review B&lt;/secondary-title&gt;&lt;/titles&gt;&lt;periodical&gt;&lt;full-title&gt;Physical Review B&lt;/full-title&gt;&lt;/periodical&gt;&lt;volume&gt;82&lt;/volume&gt;&lt;number&gt;8&lt;/number&gt;&lt;dates&gt;&lt;year&gt;2010&lt;/year&gt;&lt;pub-dates&gt;&lt;date&gt;Aug 11&lt;/date&gt;&lt;/pub-dates&gt;&lt;/dates&gt;&lt;isbn&gt;1098-0121&lt;/isbn&gt;&lt;accession-num&gt;WOS:000280817600006&lt;/accession-num&gt;&lt;urls&gt;&lt;/urls&gt;&lt;electronic-resource-num&gt;10.1103/PhysRevB.82.085416&lt;/electronic-resource-num&gt;&lt;/record&gt;&lt;/Cite&gt;&lt;/EndNote&gt;</w:instrText>
      </w:r>
      <w:r>
        <w:rPr>
          <w:lang w:eastAsia="zh-CN"/>
        </w:rPr>
        <w:fldChar w:fldCharType="separate"/>
      </w:r>
      <w:r w:rsidR="0028305F">
        <w:rPr>
          <w:noProof/>
          <w:lang w:eastAsia="zh-CN"/>
        </w:rPr>
        <w:t>[73]</w:t>
      </w:r>
      <w:r>
        <w:rPr>
          <w:lang w:eastAsia="zh-CN"/>
        </w:rPr>
        <w:fldChar w:fldCharType="end"/>
      </w:r>
      <w:r>
        <w:rPr>
          <w:lang w:eastAsia="zh-CN"/>
        </w:rPr>
        <w:t xml:space="preserve"> By contrast, quantitative structural measurements can provide a relatively unambiguous benchmark upon which to test theoretical predictions.</w:t>
      </w:r>
      <w:r>
        <w:rPr>
          <w:lang w:eastAsia="zh-CN"/>
        </w:rPr>
        <w:fldChar w:fldCharType="begin">
          <w:fldData xml:space="preserve">PEVuZE5vdGU+PENpdGU+PEF1dGhvcj5LcmVpa2VtZXllci1Mb3JlbnpvPC9BdXRob3I+PFllYXI+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</w:fldData>
        </w:fldChar>
      </w:r>
      <w:r w:rsidR="0028305F">
        <w:rPr>
          <w:lang w:eastAsia="zh-CN"/>
        </w:rPr>
        <w:instrText xml:space="preserve"> ADDIN EN.CITE </w:instrText>
      </w:r>
      <w:r w:rsidR="0028305F">
        <w:rPr>
          <w:lang w:eastAsia="zh-CN"/>
        </w:rPr>
        <w:fldChar w:fldCharType="begin">
          <w:fldData xml:space="preserve">PEVuZE5vdGU+PENpdGU+PEF1dGhvcj5LcmVpa2VtZXllci1Mb3JlbnpvPC9BdXRob3I+PFllYXI+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[51, 74]</w:t>
      </w:r>
      <w:r>
        <w:rPr>
          <w:lang w:eastAsia="zh-CN"/>
        </w:rPr>
        <w:fldChar w:fldCharType="end"/>
      </w:r>
    </w:p>
    <w:p w14:paraId="5B55DA2D" w14:textId="0658C629" w:rsidR="00513F03" w:rsidRDefault="00513F03" w:rsidP="00513F03">
      <w:pPr>
        <w:spacing w:after="120" w:line="480" w:lineRule="auto"/>
        <w:ind w:firstLine="288"/>
        <w:jc w:val="both"/>
        <w:rPr>
          <w:lang w:eastAsia="zh-CN"/>
        </w:rPr>
      </w:pPr>
      <w:r>
        <w:rPr>
          <w:lang w:eastAsia="zh-CN"/>
        </w:rPr>
        <w:t xml:space="preserve">One particular phenomenon that has been reported recently in this field is a Signiant electronic or chemical change in adsorbed </w:t>
      </w:r>
      <w:proofErr w:type="spellStart"/>
      <w:r>
        <w:rPr>
          <w:lang w:eastAsia="zh-CN"/>
        </w:rPr>
        <w:t>metallo</w:t>
      </w:r>
      <w:proofErr w:type="spellEnd"/>
      <w:r>
        <w:rPr>
          <w:lang w:eastAsia="zh-CN"/>
        </w:rPr>
        <w:t xml:space="preserve">-porphyrin (MP) and </w:t>
      </w:r>
      <w:proofErr w:type="spellStart"/>
      <w:r>
        <w:rPr>
          <w:lang w:eastAsia="zh-CN"/>
        </w:rPr>
        <w:t>metallo</w:t>
      </w:r>
      <w:proofErr w:type="spellEnd"/>
      <w:r>
        <w:rPr>
          <w:lang w:eastAsia="zh-CN"/>
        </w:rPr>
        <w:t>-phthalocyanine (</w:t>
      </w:r>
      <w:proofErr w:type="spellStart"/>
      <w:r>
        <w:rPr>
          <w:lang w:eastAsia="zh-CN"/>
        </w:rPr>
        <w:t>MPc</w:t>
      </w:r>
      <w:proofErr w:type="spellEnd"/>
      <w:r>
        <w:rPr>
          <w:lang w:eastAsia="zh-CN"/>
        </w:rPr>
        <w:t>) based species after the addition of small molecular ligands to the metal ce</w:t>
      </w:r>
      <w:r w:rsidR="009B1B53">
        <w:rPr>
          <w:lang w:eastAsia="zh-CN"/>
        </w:rPr>
        <w:t>nter</w:t>
      </w:r>
      <w:r>
        <w:rPr>
          <w:lang w:eastAsia="zh-CN"/>
        </w:rPr>
        <w:t xml:space="preserve"> that has been coined the surface trans-effect. The influence of this phenomenon has had repercussions across a wide variety of fields that utilize such supported metal–organic complexes.</w:t>
      </w:r>
      <w:r>
        <w:rPr>
          <w:lang w:eastAsia="zh-CN"/>
        </w:rPr>
        <w:fldChar w:fldCharType="begin">
          <w:fldData xml:space="preserve">PEVuZE5vdGU+PENpdGU+PEF1dGhvcj5XYWVja2VybGluPC9BdXRob3I+PFllYXI+MjAxMDwvWWVh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</w:fldData>
        </w:fldChar>
      </w:r>
      <w:r w:rsidR="0028305F">
        <w:rPr>
          <w:lang w:eastAsia="zh-CN"/>
        </w:rPr>
        <w:instrText xml:space="preserve"> ADDIN EN.CITE </w:instrText>
      </w:r>
      <w:r w:rsidR="0028305F">
        <w:rPr>
          <w:lang w:eastAsia="zh-CN"/>
        </w:rPr>
        <w:fldChar w:fldCharType="begin">
          <w:fldData xml:space="preserve">PEVuZE5vdGU+PENpdGU+PEF1dGhvcj5XYWVja2VybGluPC9BdXRob3I+PFllYXI+MjAxMDwvWWVh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[64, 75-78]</w:t>
      </w:r>
      <w:r>
        <w:rPr>
          <w:lang w:eastAsia="zh-CN"/>
        </w:rPr>
        <w:fldChar w:fldCharType="end"/>
      </w:r>
      <w:r>
        <w:rPr>
          <w:lang w:eastAsia="zh-CN"/>
        </w:rPr>
        <w:t xml:space="preserve"> Of particular note is the influence it has on gas sensors: in the utilization of iron phthalocyanine supported on graphene, exposure to nitric oxide apparently results in partial electron-doping of the graphene layer that manifests as a decrease in the conductance of the system.</w:t>
      </w:r>
      <w:r>
        <w:rPr>
          <w:lang w:eastAsia="zh-CN"/>
        </w:rPr>
        <w:fldChar w:fldCharType="begin"/>
      </w:r>
      <w:r w:rsidR="0028305F">
        <w:rPr>
          <w:lang w:eastAsia="zh-CN"/>
        </w:rPr>
        <w:instrText xml:space="preserve"> ADDIN EN.CITE &lt;EndNote&gt;&lt;Cite&gt;&lt;Author&gt;Jiang&lt;/Author&gt;&lt;Year&gt;2013&lt;/Year&gt;&lt;RecNum&gt;96&lt;/RecNum&gt;&lt;DisplayText&gt;[79]&lt;/DisplayText&gt;&lt;record&gt;&lt;rec-number&gt;96&lt;/rec-number&gt;&lt;foreign-keys&gt;&lt;key app="EN" db-id="0xpww9apjr9s5ees2zo50fwdvp0zate22z2a" timestamp="1556125336"&gt;96&lt;/key&gt;&lt;/foreign-keys&gt;&lt;ref-type name="Journal Article"&gt;17&lt;/ref-type&gt;&lt;contributors&gt;&lt;authors&gt;&lt;author&gt;Jiang, Shan&lt;/author&gt;&lt;author&gt;Cheng, Rui&lt;/author&gt;&lt;author&gt;Wang, Xiang&lt;/author&gt;&lt;author&gt;Xue, Teng&lt;/author&gt;&lt;author&gt;Liu, Yuan&lt;/author&gt;&lt;author&gt;Nel, Andre&lt;/author&gt;&lt;author&gt;Huang, Yu&lt;/author&gt;&lt;author&gt;Duan, Xiangfeng&lt;/author&gt;&lt;/authors&gt;&lt;/contributors&gt;&lt;titles&gt;&lt;title&gt;Real-time electrical detection of nitric oxide in biological systems with sub-nanomolar sensitivity&lt;/title&gt;&lt;secondary-title&gt;Nature Communications&lt;/secondary-title&gt;&lt;/titles&gt;&lt;periodical&gt;&lt;full-title&gt;Nature Communications&lt;/full-title&gt;&lt;/periodical&gt;&lt;volume&gt;4&lt;/volume&gt;&lt;dates&gt;&lt;year&gt;2013&lt;/year&gt;&lt;pub-dates&gt;&lt;date&gt;Jul&lt;/date&gt;&lt;/pub-dates&gt;&lt;/dates&gt;&lt;isbn&gt;2041-1723&lt;/isbn&gt;&lt;accession-num&gt;WOS:000323717900005&lt;/accession-num&gt;&lt;urls&gt;&lt;/urls&gt;&lt;electronic-resource-num&gt;10.1038/ncomms3225&lt;/electronic-resource-num&gt;&lt;/record&gt;&lt;/Cite&gt;&lt;/EndNote&gt;</w:instrText>
      </w:r>
      <w:r>
        <w:rPr>
          <w:lang w:eastAsia="zh-CN"/>
        </w:rPr>
        <w:fldChar w:fldCharType="separate"/>
      </w:r>
      <w:r w:rsidR="0028305F">
        <w:rPr>
          <w:noProof/>
          <w:lang w:eastAsia="zh-CN"/>
        </w:rPr>
        <w:t>[79]</w:t>
      </w:r>
      <w:r>
        <w:rPr>
          <w:lang w:eastAsia="zh-CN"/>
        </w:rPr>
        <w:fldChar w:fldCharType="end"/>
      </w:r>
      <w:r>
        <w:rPr>
          <w:lang w:eastAsia="zh-CN"/>
        </w:rPr>
        <w:t xml:space="preserve"> The surface trans-effect may also be </w:t>
      </w:r>
      <w:r>
        <w:rPr>
          <w:lang w:eastAsia="zh-CN"/>
        </w:rPr>
        <w:lastRenderedPageBreak/>
        <w:t xml:space="preserve">the cause of the muted reactivity typically observed for MP and </w:t>
      </w:r>
      <w:proofErr w:type="spellStart"/>
      <w:r>
        <w:rPr>
          <w:lang w:eastAsia="zh-CN"/>
        </w:rPr>
        <w:t>MPc</w:t>
      </w:r>
      <w:proofErr w:type="spellEnd"/>
      <w:r>
        <w:rPr>
          <w:lang w:eastAsia="zh-CN"/>
        </w:rPr>
        <w:t xml:space="preserve"> on metal substrates,</w:t>
      </w:r>
      <w:r>
        <w:rPr>
          <w:lang w:eastAsia="zh-CN"/>
        </w:rPr>
        <w:fldChar w:fldCharType="begin"/>
      </w:r>
      <w:r w:rsidR="0028305F">
        <w:rPr>
          <w:lang w:eastAsia="zh-CN"/>
        </w:rPr>
        <w:instrText xml:space="preserve"> ADDIN EN.CITE &lt;EndNote&gt;&lt;Cite&gt;&lt;Author&gt;Duncan&lt;/Author&gt;&lt;Year&gt;2015&lt;/Year&gt;&lt;RecNum&gt;145&lt;/RecNum&gt;&lt;DisplayText&gt;[63]&lt;/DisplayText&gt;&lt;record&gt;&lt;rec-number&gt;145&lt;/rec-number&gt;&lt;foreign-keys&gt;&lt;key app="EN" db-id="0xpww9apjr9s5ees2zo50fwdvp0zate22z2a" timestamp="1556125360"&gt;145&lt;/key&gt;&lt;/foreign-keys&gt;&lt;ref-type name="Journal Article"&gt;17&lt;/ref-type&gt;&lt;contributors&gt;&lt;authors&gt;&lt;author&gt;Duncan, David A.&lt;/author&gt;&lt;author&gt;Deimel, Peter S.&lt;/author&gt;&lt;author&gt;Wiengarten, Alissa&lt;/author&gt;&lt;author&gt;Han, Runyuan&lt;/author&gt;&lt;author&gt;Acres, Robert G.&lt;/author&gt;&lt;author&gt;Auwaerter, Willi&lt;/author&gt;&lt;author&gt;Feulner, Peter&lt;/author&gt;&lt;author&gt;Papageorgiou, Anthoula C.&lt;/author&gt;&lt;author&gt;Allegretti, Francesco&lt;/author&gt;&lt;author&gt;Barth, Johannes V.&lt;/author&gt;&lt;/authors&gt;&lt;/contributors&gt;&lt;titles&gt;&lt;title&gt;Immobilised molecular catalysts and the role of the supporting metal substrate&lt;/title&gt;&lt;secondary-title&gt;Chemical Communications&lt;/secondary-title&gt;&lt;/titles&gt;&lt;periodical&gt;&lt;full-title&gt;Chemical Communications&lt;/full-title&gt;&lt;/periodical&gt;&lt;pages&gt;9483-9486&lt;/pages&gt;&lt;volume&gt;51&lt;/volume&gt;&lt;number&gt;46&lt;/number&gt;&lt;dates&gt;&lt;year&gt;2015&lt;/year&gt;&lt;pub-dates&gt;&lt;date&gt;2015&lt;/date&gt;&lt;/pub-dates&gt;&lt;/dates&gt;&lt;isbn&gt;1359-7345&lt;/isbn&gt;&lt;accession-num&gt;WOS:000355345700015&lt;/accession-num&gt;&lt;urls&gt;&lt;/urls&gt;&lt;electronic-resource-num&gt;10.1039/c5cc01639h&lt;/electronic-resource-num&gt;&lt;/record&gt;&lt;/Cite&gt;&lt;/EndNote&gt;</w:instrText>
      </w:r>
      <w:r>
        <w:rPr>
          <w:lang w:eastAsia="zh-CN"/>
        </w:rPr>
        <w:fldChar w:fldCharType="separate"/>
      </w:r>
      <w:r w:rsidR="0028305F">
        <w:rPr>
          <w:noProof/>
          <w:lang w:eastAsia="zh-CN"/>
        </w:rPr>
        <w:t>[63]</w:t>
      </w:r>
      <w:r>
        <w:rPr>
          <w:lang w:eastAsia="zh-CN"/>
        </w:rPr>
        <w:fldChar w:fldCharType="end"/>
      </w:r>
      <w:r>
        <w:rPr>
          <w:lang w:eastAsia="zh-CN"/>
        </w:rPr>
        <w:t xml:space="preserve"> where the interaction between the molecule and the surface appears to prevent reaction pathways that are available to the molecule when dissolved in a solvent.</w:t>
      </w:r>
    </w:p>
    <w:p w14:paraId="079FD0EF" w14:textId="2053EC81" w:rsidR="00513F03" w:rsidRDefault="00513F03" w:rsidP="00513F03">
      <w:pPr>
        <w:spacing w:after="120" w:line="480" w:lineRule="auto"/>
        <w:ind w:firstLine="288"/>
        <w:jc w:val="both"/>
        <w:rPr>
          <w:lang w:eastAsia="zh-CN"/>
        </w:rPr>
      </w:pPr>
      <w:r>
        <w:rPr>
          <w:lang w:eastAsia="zh-CN"/>
        </w:rPr>
        <w:t xml:space="preserve">The prototypical system, when MP and </w:t>
      </w:r>
      <w:proofErr w:type="spellStart"/>
      <w:r>
        <w:rPr>
          <w:lang w:eastAsia="zh-CN"/>
        </w:rPr>
        <w:t>MPc</w:t>
      </w:r>
      <w:proofErr w:type="spellEnd"/>
      <w:r>
        <w:rPr>
          <w:lang w:eastAsia="zh-CN"/>
        </w:rPr>
        <w:t xml:space="preserve"> molecules are adsorbed on a metallic substrate, has the central molecular macrocycle orientated (approximately) parallel to the substrate plane.</w:t>
      </w:r>
      <w:r>
        <w:rPr>
          <w:lang w:eastAsia="zh-CN"/>
        </w:rPr>
        <w:fldChar w:fldCharType="begin">
          <w:fldData xml:space="preserve">PEVuZE5vdGU+PENpdGU+PEF1dGhvcj5BdXdhZXJ0ZXI8L0F1dGhvcj48WWVhcj4yMDEwPC9ZZWFy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=
</w:fldData>
        </w:fldChar>
      </w:r>
      <w:r w:rsidR="0028305F">
        <w:rPr>
          <w:lang w:eastAsia="zh-CN"/>
        </w:rPr>
        <w:instrText xml:space="preserve"> ADDIN EN.CITE </w:instrText>
      </w:r>
      <w:r w:rsidR="0028305F">
        <w:rPr>
          <w:lang w:eastAsia="zh-CN"/>
        </w:rPr>
        <w:fldChar w:fldCharType="begin">
          <w:fldData xml:space="preserve">PEVuZE5vdGU+PENpdGU+PEF1dGhvcj5BdXdhZXJ0ZXI8L0F1dGhvcj48WWVhcj4yMDEwPC9ZZWFy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=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[80, 81]</w:t>
      </w:r>
      <w:r>
        <w:rPr>
          <w:lang w:eastAsia="zh-CN"/>
        </w:rPr>
        <w:fldChar w:fldCharType="end"/>
      </w:r>
      <w:r>
        <w:rPr>
          <w:lang w:eastAsia="zh-CN"/>
        </w:rPr>
        <w:t xml:space="preserve"> It is this adsorption geometry that leaves the centrally coordinated metal ion close to the substrate, but also free to interact with potential ligand molecules at the position trans to (i.e. opposite to) the substrate. </w:t>
      </w:r>
      <w:proofErr w:type="spellStart"/>
      <w:r>
        <w:rPr>
          <w:lang w:eastAsia="zh-CN"/>
        </w:rPr>
        <w:t>Flechtner</w:t>
      </w:r>
      <w:proofErr w:type="spellEnd"/>
      <w:r>
        <w:rPr>
          <w:lang w:eastAsia="zh-CN"/>
        </w:rPr>
        <w:t xml:space="preserve"> et al.</w:t>
      </w:r>
      <w:r>
        <w:rPr>
          <w:lang w:eastAsia="zh-CN"/>
        </w:rPr>
        <w:fldChar w:fldCharType="begin"/>
      </w:r>
      <w:r w:rsidR="0028305F">
        <w:rPr>
          <w:lang w:eastAsia="zh-CN"/>
        </w:rPr>
        <w:instrText xml:space="preserve"> ADDIN EN.CITE &lt;EndNote&gt;&lt;Cite&gt;&lt;Author&gt;Flechtner&lt;/Author&gt;&lt;Year&gt;2007&lt;/Year&gt;&lt;RecNum&gt;147&lt;/RecNum&gt;&lt;DisplayText&gt;[54]&lt;/DisplayText&gt;&lt;record&gt;&lt;rec-number&gt;147&lt;/rec-number&gt;&lt;foreign-keys&gt;&lt;key app="EN" db-id="0xpww9apjr9s5ees2zo50fwdvp0zate22z2a" timestamp="1556125360"&gt;147&lt;/key&gt;&lt;/foreign-keys&gt;&lt;ref-type name="Journal Article"&gt;17&lt;/ref-type&gt;&lt;contributors&gt;&lt;authors&gt;&lt;author&gt;Flechtner, Ken&lt;/author&gt;&lt;author&gt;Kretschmann, Andreas&lt;/author&gt;&lt;author&gt;Steinrueck, Hans-Peter&lt;/author&gt;&lt;author&gt;Gottfried, J. Michael&lt;/author&gt;&lt;/authors&gt;&lt;/contributors&gt;&lt;titles&gt;&lt;title&gt;NO-induced reversible switching of the electronic interaction between a porphyrin-coordinated cobalt ion and a silver surface&lt;/title&gt;&lt;secondary-title&gt;Journal of the American Chemical Society&lt;/secondary-title&gt;&lt;/titles&gt;&lt;periodical&gt;&lt;full-title&gt;Journal of the American Chemical Society&lt;/full-title&gt;&lt;/periodical&gt;&lt;pages&gt;12110-+&lt;/pages&gt;&lt;volume&gt;129&lt;/volume&gt;&lt;number&gt;40&lt;/number&gt;&lt;dates&gt;&lt;year&gt;2007&lt;/year&gt;&lt;pub-dates&gt;&lt;date&gt;Oct 10&lt;/date&gt;&lt;/pub-dates&gt;&lt;/dates&gt;&lt;isbn&gt;0002-7863&lt;/isbn&gt;&lt;accession-num&gt;WOS:000249949600028&lt;/accession-num&gt;&lt;urls&gt;&lt;/urls&gt;&lt;electronic-resource-num&gt;10.1021/ja0756725&lt;/electronic-resource-num&gt;&lt;/record&gt;&lt;/Cite&gt;&lt;/EndNote&gt;</w:instrText>
      </w:r>
      <w:r>
        <w:rPr>
          <w:lang w:eastAsia="zh-CN"/>
        </w:rPr>
        <w:fldChar w:fldCharType="separate"/>
      </w:r>
      <w:r w:rsidR="0028305F">
        <w:rPr>
          <w:noProof/>
          <w:lang w:eastAsia="zh-CN"/>
        </w:rPr>
        <w:t>[54]</w:t>
      </w:r>
      <w:r>
        <w:rPr>
          <w:lang w:eastAsia="zh-CN"/>
        </w:rPr>
        <w:fldChar w:fldCharType="end"/>
      </w:r>
      <w:r>
        <w:rPr>
          <w:lang w:eastAsia="zh-CN"/>
        </w:rPr>
        <w:t xml:space="preserve"> reported that when cobalt tetraphenyl porphyrin (Co-TPP) was adsorbed onto Ag(111), a significant difference in Co 2p photoelectron binding energy was observed in XPS between single-layer and multilayer samples. However, this energy difference was greatly reduced following exposure to NO. This experimental finding was tentatively ascribed to a weakening of the interaction between the metal center of the porphyrin and the substrate caused by the ligation of NO at the position trans to the substrate. This was interpreted as being, at least phenomenologically, similar to the traditional trans-effect observed in coordination chemistry,</w:t>
      </w:r>
      <w:r>
        <w:rPr>
          <w:lang w:eastAsia="zh-CN"/>
        </w:rPr>
        <w:fldChar w:fldCharType="begin">
          <w:fldData xml:space="preserve">PEVuZE5vdGU+PENpdGU+PEF1dGhvcj5IYXJ0bGV5PC9BdXRob3I+PFllYXI+MTk3MzwvWWVhcj48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</w:fldData>
        </w:fldChar>
      </w:r>
      <w:r w:rsidR="0028305F">
        <w:rPr>
          <w:lang w:eastAsia="zh-CN"/>
        </w:rPr>
        <w:instrText xml:space="preserve"> ADDIN EN.CITE </w:instrText>
      </w:r>
      <w:r w:rsidR="0028305F">
        <w:rPr>
          <w:lang w:eastAsia="zh-CN"/>
        </w:rPr>
        <w:fldChar w:fldCharType="begin">
          <w:fldData xml:space="preserve">PEVuZE5vdGU+PENpdGU+PEF1dGhvcj5IYXJ0bGV5PC9BdXRob3I+PFllYXI+MTk3MzwvWWVhcj48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[82-84]</w:t>
      </w:r>
      <w:r>
        <w:rPr>
          <w:lang w:eastAsia="zh-CN"/>
        </w:rPr>
        <w:fldChar w:fldCharType="end"/>
      </w:r>
      <w:r>
        <w:rPr>
          <w:lang w:eastAsia="zh-CN"/>
        </w:rPr>
        <w:t xml:space="preserve"> in which a ligand with an intense trans-effect, either through being a strong s-donor or p-acceptor, weakens the ligand–metal bond that is trans to it. In Figure. 4 a phenomenon associated with the traditional trans-effect is illustrated by a hypothetical scheme. Here, a ligand with an intense trans-effect, NO, replaces an NH</w:t>
      </w:r>
      <w:r w:rsidRPr="009B1B53">
        <w:rPr>
          <w:vertAlign w:val="subscript"/>
          <w:lang w:eastAsia="zh-CN"/>
        </w:rPr>
        <w:t>3</w:t>
      </w:r>
      <w:r>
        <w:rPr>
          <w:lang w:eastAsia="zh-CN"/>
        </w:rPr>
        <w:t xml:space="preserve"> molecule (Figure 4a and b), weakening the NH</w:t>
      </w:r>
      <w:r w:rsidRPr="009B1B53">
        <w:rPr>
          <w:vertAlign w:val="subscript"/>
          <w:lang w:eastAsia="zh-CN"/>
        </w:rPr>
        <w:t>3</w:t>
      </w:r>
      <w:r>
        <w:rPr>
          <w:lang w:eastAsia="zh-CN"/>
        </w:rPr>
        <w:t>–metal bond that is trans/opposite to it, and thus promoting the replacement of this ammonia molecule by a second ligand (Figur</w:t>
      </w:r>
      <w:r w:rsidR="009F0C24">
        <w:rPr>
          <w:lang w:eastAsia="zh-CN"/>
        </w:rPr>
        <w:t>e</w:t>
      </w:r>
      <w:r>
        <w:rPr>
          <w:lang w:eastAsia="zh-CN"/>
        </w:rPr>
        <w:t xml:space="preserve"> 4b and c). A consequence of this is that an intense trans-effect ligand induces a longer metal–ligand bond length at the trans position (Figure 4b), whereas a milder trans-effect ligand results in a shorter metal–ligand bond at the trans position (Figure 4c). Similarly, when dealing with octahedral coordination, as in the case of molecular </w:t>
      </w:r>
      <w:r>
        <w:rPr>
          <w:lang w:eastAsia="zh-CN"/>
        </w:rPr>
        <w:lastRenderedPageBreak/>
        <w:t xml:space="preserve">ligation to phthalocyanines and porphyrins, if molecular ammonia is replaced by molecular water, a ligand with an even milder trans-effect than ammonia, this replacement will lead to a shortening of the bond length of the remaining ammonia molecule that is trans to it (Figure 5a and b). In the proposed surface trans-effect, the surface plays the role of one of the ligands, not only inducing a trans- (or trans-like-) effect, as shown in Figure 4d and 5c, but also experiencing a trans- (or trans-like-) effect, as shown in Figure 4e and 5d. This interpretation was tested by </w:t>
      </w:r>
      <w:proofErr w:type="spellStart"/>
      <w:r>
        <w:rPr>
          <w:lang w:eastAsia="zh-CN"/>
        </w:rPr>
        <w:t>Hieringer</w:t>
      </w:r>
      <w:proofErr w:type="spellEnd"/>
      <w:r>
        <w:rPr>
          <w:lang w:eastAsia="zh-CN"/>
        </w:rPr>
        <w:t xml:space="preserve"> et al., </w:t>
      </w:r>
      <w:r>
        <w:rPr>
          <w:lang w:eastAsia="zh-CN"/>
        </w:rPr>
        <w:fldChar w:fldCharType="begin"/>
      </w:r>
      <w:r w:rsidR="0028305F">
        <w:rPr>
          <w:lang w:eastAsia="zh-CN"/>
        </w:rPr>
        <w:instrText xml:space="preserve"> ADDIN EN.CITE &lt;EndNote&gt;&lt;Cite&gt;&lt;Author&gt;Hieringer&lt;/Author&gt;&lt;Year&gt;2011&lt;/Year&gt;&lt;RecNum&gt;93&lt;/RecNum&gt;&lt;DisplayText&gt;[55]&lt;/DisplayText&gt;&lt;record&gt;&lt;rec-number&gt;93&lt;/rec-number&gt;&lt;foreign-keys&gt;&lt;key app="EN" db-id="0xpww9apjr9s5ees2zo50fwdvp0zate22z2a" timestamp="1556125336"&gt;93&lt;/key&gt;&lt;/foreign-keys&gt;&lt;ref-type name="Journal Article"&gt;17&lt;/ref-type&gt;&lt;contributors&gt;&lt;authors&gt;&lt;author&gt;Hieringer, Wolfgang&lt;/author&gt;&lt;author&gt;Flechtner, Ken&lt;/author&gt;&lt;author&gt;Kretschmann, Andreas&lt;/author&gt;&lt;author&gt;Seufert, Knud&lt;/author&gt;&lt;author&gt;Auwaerter, Willi&lt;/author&gt;&lt;author&gt;Barth, Johannes V.&lt;/author&gt;&lt;author&gt;Goerling, Andreas&lt;/author&gt;&lt;author&gt;Steinrueck, Hans-Peter&lt;/author&gt;&lt;author&gt;Gottfried, J. Michael&lt;/author&gt;&lt;/authors&gt;&lt;/contributors&gt;&lt;titles&gt;&lt;title&gt;The Surface Trans Effect: Influence of Axial Ligands on the Surface Chemical Bonds of Adsorbed Metalloporphyrins&lt;/title&gt;&lt;secondary-title&gt;Journal of the American Chemical Society&lt;/secondary-title&gt;&lt;/titles&gt;&lt;periodical&gt;&lt;full-title&gt;Journal of the American Chemical Society&lt;/full-title&gt;&lt;/periodical&gt;&lt;pages&gt;6206-6222&lt;/pages&gt;&lt;volume&gt;133&lt;/volume&gt;&lt;number&gt;16&lt;/number&gt;&lt;dates&gt;&lt;year&gt;2011&lt;/year&gt;&lt;pub-dates&gt;&lt;date&gt;Apr 27&lt;/date&gt;&lt;/pub-dates&gt;&lt;/dates&gt;&lt;isbn&gt;0002-7863&lt;/isbn&gt;&lt;accession-num&gt;WOS:000292715500024&lt;/accession-num&gt;&lt;urls&gt;&lt;/urls&gt;&lt;electronic-resource-num&gt;10.1021/ja1093502&lt;/electronic-resource-num&gt;&lt;/record&gt;&lt;/Cite&gt;&lt;/EndNote&gt;</w:instrText>
      </w:r>
      <w:r>
        <w:rPr>
          <w:lang w:eastAsia="zh-CN"/>
        </w:rPr>
        <w:fldChar w:fldCharType="separate"/>
      </w:r>
      <w:r w:rsidR="0028305F">
        <w:rPr>
          <w:noProof/>
          <w:lang w:eastAsia="zh-CN"/>
        </w:rPr>
        <w:t>[55]</w:t>
      </w:r>
      <w:r>
        <w:rPr>
          <w:lang w:eastAsia="zh-CN"/>
        </w:rPr>
        <w:fldChar w:fldCharType="end"/>
      </w:r>
      <w:r>
        <w:rPr>
          <w:lang w:eastAsia="zh-CN"/>
        </w:rPr>
        <w:t xml:space="preserve"> who probed the interaction of Fe-TPP, Co-TPP and Zn-TPP with NO on the Ag(111) surface using ultraviolet photoelectron spectroscopy, XPS and STM, and qualitatively comparing the shifts in the Co 2p XPS binding energy with those obtained from DFT calculations. These DFT calculations predicted a significant structural displacement of the metal ion by &gt;0.6/0.7 A</w:t>
      </w:r>
      <w:r w:rsidR="009B1B53">
        <w:rPr>
          <w:lang w:eastAsia="zh-CN"/>
        </w:rPr>
        <w:t>˚</w:t>
      </w:r>
      <w:r>
        <w:rPr>
          <w:lang w:eastAsia="zh-CN"/>
        </w:rPr>
        <w:t xml:space="preserve"> for Co and &gt;0.4/0.7 A</w:t>
      </w:r>
      <w:r w:rsidR="009B1B53">
        <w:rPr>
          <w:lang w:eastAsia="zh-CN"/>
        </w:rPr>
        <w:t>˚</w:t>
      </w:r>
      <w:r>
        <w:rPr>
          <w:lang w:eastAsia="zh-CN"/>
        </w:rPr>
        <w:t xml:space="preserve"> for Fe (PBE/PBE + </w:t>
      </w:r>
      <w:proofErr w:type="spellStart"/>
      <w:r>
        <w:rPr>
          <w:lang w:eastAsia="zh-CN"/>
        </w:rPr>
        <w:t>vdW</w:t>
      </w:r>
      <w:proofErr w:type="spellEnd"/>
      <w:r>
        <w:rPr>
          <w:lang w:eastAsia="zh-CN"/>
        </w:rPr>
        <w:t xml:space="preserve">). Since the original work of </w:t>
      </w:r>
      <w:proofErr w:type="spellStart"/>
      <w:r>
        <w:rPr>
          <w:lang w:eastAsia="zh-CN"/>
        </w:rPr>
        <w:t>Flechtner</w:t>
      </w:r>
      <w:proofErr w:type="spellEnd"/>
      <w:r>
        <w:rPr>
          <w:lang w:eastAsia="zh-CN"/>
        </w:rPr>
        <w:t xml:space="preserve"> et al.</w:t>
      </w:r>
      <w:r w:rsidR="009B1B53">
        <w:rPr>
          <w:lang w:eastAsia="zh-CN"/>
        </w:rPr>
        <w:t xml:space="preserve">, </w:t>
      </w:r>
      <w:r>
        <w:rPr>
          <w:lang w:eastAsia="zh-CN"/>
        </w:rPr>
        <w:t>several other groups have observed various electronic and chemical effects that have all been attributed to this “surface trans-effect”</w:t>
      </w:r>
      <w:r>
        <w:rPr>
          <w:lang w:eastAsia="zh-CN"/>
        </w:rPr>
        <w:fldChar w:fldCharType="begin">
          <w:fldData xml:space="preserve">PEVuZE5vdGU+PENpdGU+PEF1dGhvcj5Hb3R0ZnJpZWQ8L0F1dGhvcj48WWVhcj4yMDE1PC9ZZWFy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</w:fldData>
        </w:fldChar>
      </w:r>
      <w:r w:rsidR="0028305F">
        <w:rPr>
          <w:lang w:eastAsia="zh-CN"/>
        </w:rPr>
        <w:instrText xml:space="preserve"> ADDIN EN.CITE </w:instrText>
      </w:r>
      <w:r w:rsidR="0028305F">
        <w:rPr>
          <w:lang w:eastAsia="zh-CN"/>
        </w:rPr>
        <w:fldChar w:fldCharType="begin">
          <w:fldData xml:space="preserve">PEVuZE5vdGU+PENpdGU+PEF1dGhvcj5Hb3R0ZnJpZWQ8L0F1dGhvcj48WWVhcj4yMDE1PC9ZZWFy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[60, 63, 64, 75-78, 85]</w:t>
      </w:r>
      <w:r>
        <w:rPr>
          <w:lang w:eastAsia="zh-CN"/>
        </w:rPr>
        <w:fldChar w:fldCharType="end"/>
      </w:r>
      <w:r>
        <w:rPr>
          <w:lang w:eastAsia="zh-CN"/>
        </w:rPr>
        <w:t>. However, prior to our study, there have been no investigations of the predicted structural changes, nor has there been a quantitative comparison of theoretical predictions to experimental results.</w:t>
      </w:r>
    </w:p>
    <w:p w14:paraId="191F1979" w14:textId="77777777" w:rsidR="00513F03" w:rsidRDefault="00513F03" w:rsidP="00513F03">
      <w:pPr>
        <w:keepNext/>
        <w:spacing w:after="120" w:line="480" w:lineRule="auto"/>
        <w:ind w:firstLine="288"/>
        <w:jc w:val="both"/>
      </w:pPr>
      <w:r>
        <w:rPr>
          <w:noProof/>
          <w:lang w:eastAsia="zh-CN"/>
        </w:rPr>
        <w:lastRenderedPageBreak/>
        <w:drawing>
          <wp:inline distT="0" distB="0" distL="0" distR="0" wp14:anchorId="35D948B5" wp14:editId="6BC71C0C">
            <wp:extent cx="5943600" cy="29502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1.g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950210"/>
                    </a:xfrm>
                    <a:prstGeom prst="rect">
                      <a:avLst/>
                    </a:prstGeom>
                  </pic:spPr>
                </pic:pic>
              </a:graphicData>
            </a:graphic>
          </wp:inline>
        </w:drawing>
      </w:r>
    </w:p>
    <w:p w14:paraId="5920F6B8" w14:textId="26BD85B3" w:rsidR="00513F03" w:rsidRPr="009F0C24" w:rsidRDefault="00513F03" w:rsidP="009F0C24">
      <w:pPr>
        <w:pStyle w:val="Caption"/>
        <w:rPr>
          <w:color w:val="auto"/>
          <w:sz w:val="24"/>
          <w:szCs w:val="24"/>
          <w:lang w:eastAsia="zh-CN"/>
        </w:rPr>
      </w:pPr>
      <w:bookmarkStart w:id="20" w:name="_Toc7074401"/>
      <w:bookmarkStart w:id="21" w:name="_Toc26783731"/>
      <w:r w:rsidRPr="009F0C24">
        <w:rPr>
          <w:color w:val="auto"/>
          <w:sz w:val="24"/>
          <w:szCs w:val="24"/>
        </w:rPr>
        <w:t xml:space="preserve">Figure </w:t>
      </w:r>
      <w:r w:rsidR="00A6490C">
        <w:rPr>
          <w:color w:val="auto"/>
          <w:sz w:val="24"/>
          <w:szCs w:val="24"/>
        </w:rPr>
        <w:fldChar w:fldCharType="begin"/>
      </w:r>
      <w:r w:rsidR="00A6490C">
        <w:rPr>
          <w:color w:val="auto"/>
          <w:sz w:val="24"/>
          <w:szCs w:val="24"/>
        </w:rPr>
        <w:instrText xml:space="preserve"> SEQ Figure \* ARABIC </w:instrText>
      </w:r>
      <w:r w:rsidR="00A6490C">
        <w:rPr>
          <w:color w:val="auto"/>
          <w:sz w:val="24"/>
          <w:szCs w:val="24"/>
        </w:rPr>
        <w:fldChar w:fldCharType="separate"/>
      </w:r>
      <w:r w:rsidR="006A61BF">
        <w:rPr>
          <w:noProof/>
          <w:color w:val="auto"/>
          <w:sz w:val="24"/>
          <w:szCs w:val="24"/>
        </w:rPr>
        <w:t>4</w:t>
      </w:r>
      <w:r w:rsidR="00A6490C">
        <w:rPr>
          <w:color w:val="auto"/>
          <w:sz w:val="24"/>
          <w:szCs w:val="24"/>
        </w:rPr>
        <w:fldChar w:fldCharType="end"/>
      </w:r>
      <w:r w:rsidR="009F0C24" w:rsidRPr="009F0C24">
        <w:rPr>
          <w:color w:val="auto"/>
          <w:sz w:val="24"/>
          <w:szCs w:val="24"/>
        </w:rPr>
        <w:t>.</w:t>
      </w:r>
      <w:r w:rsidRPr="009F0C24">
        <w:rPr>
          <w:color w:val="auto"/>
          <w:sz w:val="24"/>
          <w:szCs w:val="24"/>
        </w:rPr>
        <w:t xml:space="preserve">  Schematic illustration of the traditional trans-effect and surface trans-effect for a hypothetical system, </w:t>
      </w:r>
      <w:proofErr w:type="gramStart"/>
      <w:r w:rsidRPr="009F0C24">
        <w:rPr>
          <w:color w:val="auto"/>
          <w:sz w:val="24"/>
          <w:szCs w:val="24"/>
        </w:rPr>
        <w:t>assuming that</w:t>
      </w:r>
      <w:proofErr w:type="gramEnd"/>
      <w:r w:rsidRPr="009F0C24">
        <w:rPr>
          <w:color w:val="auto"/>
          <w:sz w:val="24"/>
          <w:szCs w:val="24"/>
        </w:rPr>
        <w:t xml:space="preserve"> the intensity of the effect increases from H</w:t>
      </w:r>
      <w:r w:rsidRPr="009B1B53">
        <w:rPr>
          <w:color w:val="auto"/>
          <w:sz w:val="24"/>
          <w:szCs w:val="24"/>
          <w:vertAlign w:val="subscript"/>
        </w:rPr>
        <w:t>2</w:t>
      </w:r>
      <w:r w:rsidRPr="009F0C24">
        <w:rPr>
          <w:color w:val="auto"/>
          <w:sz w:val="24"/>
          <w:szCs w:val="24"/>
        </w:rPr>
        <w:t>O &lt; NH</w:t>
      </w:r>
      <w:r w:rsidRPr="009B1B53">
        <w:rPr>
          <w:color w:val="auto"/>
          <w:sz w:val="24"/>
          <w:szCs w:val="24"/>
          <w:vertAlign w:val="subscript"/>
        </w:rPr>
        <w:t>3</w:t>
      </w:r>
      <w:r w:rsidRPr="009F0C24">
        <w:rPr>
          <w:color w:val="auto"/>
          <w:sz w:val="24"/>
          <w:szCs w:val="24"/>
        </w:rPr>
        <w:t xml:space="preserve"> &lt; metal substrate &lt; NO (indicated with the </w:t>
      </w:r>
      <w:r w:rsidR="00FA6597" w:rsidRPr="009F0C24">
        <w:rPr>
          <w:color w:val="auto"/>
          <w:sz w:val="24"/>
          <w:szCs w:val="24"/>
        </w:rPr>
        <w:t>color</w:t>
      </w:r>
      <w:r w:rsidRPr="009F0C24">
        <w:rPr>
          <w:color w:val="auto"/>
          <w:sz w:val="24"/>
          <w:szCs w:val="24"/>
        </w:rPr>
        <w:t xml:space="preserve"> scheme)</w:t>
      </w:r>
      <w:bookmarkEnd w:id="20"/>
      <w:bookmarkEnd w:id="21"/>
    </w:p>
    <w:p w14:paraId="60A5E0C9" w14:textId="575C88E9" w:rsidR="00513F03" w:rsidRDefault="00513F03" w:rsidP="00513F03">
      <w:pPr>
        <w:spacing w:after="120" w:line="480" w:lineRule="auto"/>
        <w:ind w:firstLine="288"/>
        <w:jc w:val="both"/>
        <w:rPr>
          <w:lang w:eastAsia="zh-CN"/>
        </w:rPr>
      </w:pPr>
      <w:r>
        <w:rPr>
          <w:lang w:eastAsia="zh-CN"/>
        </w:rPr>
        <w:t>Here we present the results of such a quantitative experimental test of DFT predictions, utilizing normal incidence X-ray standing waves (NIXSW)</w:t>
      </w:r>
      <w:r>
        <w:rPr>
          <w:lang w:eastAsia="zh-CN"/>
        </w:rPr>
        <w:fldChar w:fldCharType="begin"/>
      </w:r>
      <w:r w:rsidR="0028305F">
        <w:rPr>
          <w:lang w:eastAsia="zh-CN"/>
        </w:rPr>
        <w:instrText xml:space="preserve"> ADDIN EN.CITE &lt;EndNote&gt;&lt;Cite&gt;&lt;Author&gt;Woodruff&lt;/Author&gt;&lt;Year&gt;2005&lt;/Year&gt;&lt;RecNum&gt;125&lt;/RecNum&gt;&lt;DisplayText&gt;[86]&lt;/DisplayText&gt;&lt;record&gt;&lt;rec-number&gt;125&lt;/rec-number&gt;&lt;foreign-keys&gt;&lt;key app="EN" db-id="0xpww9apjr9s5ees2zo50fwdvp0zate22z2a" timestamp="1556125342"&gt;125&lt;/key&gt;&lt;/foreign-keys&gt;&lt;ref-type name="Journal Article"&gt;17&lt;/ref-type&gt;&lt;contributors&gt;&lt;authors&gt;&lt;author&gt;Woodruff, D. P.&lt;/author&gt;&lt;/authors&gt;&lt;/contributors&gt;&lt;titles&gt;&lt;title&gt;Surface structure determination using x-ray standing waves&lt;/title&gt;&lt;secondary-title&gt;Reports on Progress in Physics&lt;/secondary-title&gt;&lt;/titles&gt;&lt;periodical&gt;&lt;full-title&gt;Reports on Progress in Physics&lt;/full-title&gt;&lt;/periodical&gt;&lt;pages&gt;743-798&lt;/pages&gt;&lt;volume&gt;68&lt;/volume&gt;&lt;number&gt;4&lt;/number&gt;&lt;dates&gt;&lt;year&gt;2005&lt;/year&gt;&lt;pub-dates&gt;&lt;date&gt;Apr&lt;/date&gt;&lt;/pub-dates&gt;&lt;/dates&gt;&lt;isbn&gt;0034-4885&lt;/isbn&gt;&lt;accession-num&gt;WOS:000228964000001&lt;/accession-num&gt;&lt;urls&gt;&lt;/urls&gt;&lt;electronic-resource-num&gt;10.1088/0034-4885/68/4/R01&lt;/electronic-resource-num&gt;&lt;/record&gt;&lt;/Cite&gt;&lt;/EndNote&gt;</w:instrText>
      </w:r>
      <w:r>
        <w:rPr>
          <w:lang w:eastAsia="zh-CN"/>
        </w:rPr>
        <w:fldChar w:fldCharType="separate"/>
      </w:r>
      <w:r w:rsidR="0028305F">
        <w:rPr>
          <w:noProof/>
          <w:lang w:eastAsia="zh-CN"/>
        </w:rPr>
        <w:t>[86]</w:t>
      </w:r>
      <w:r>
        <w:rPr>
          <w:lang w:eastAsia="zh-CN"/>
        </w:rPr>
        <w:fldChar w:fldCharType="end"/>
      </w:r>
      <w:r>
        <w:rPr>
          <w:lang w:eastAsia="zh-CN"/>
        </w:rPr>
        <w:t xml:space="preserve"> to measure the displacement of iron phthalocyanine (</w:t>
      </w:r>
      <w:proofErr w:type="spellStart"/>
      <w:r>
        <w:rPr>
          <w:lang w:eastAsia="zh-CN"/>
        </w:rPr>
        <w:t>FePc</w:t>
      </w:r>
      <w:proofErr w:type="spellEnd"/>
      <w:r>
        <w:rPr>
          <w:lang w:eastAsia="zh-CN"/>
        </w:rPr>
        <w:t xml:space="preserve"> – shown schematically in Figure 6a), adsorbed on a single crystal Ag(111) surface, before and after ligation of ammonia and water. The choice of system was inspired by the results of published DFT calculations (which did not include dispersion forces) predicting a 0.9 A</w:t>
      </w:r>
      <w:r w:rsidR="009B1B53">
        <w:rPr>
          <w:lang w:eastAsia="zh-CN"/>
        </w:rPr>
        <w:t>˚</w:t>
      </w:r>
      <w:r>
        <w:rPr>
          <w:lang w:eastAsia="zh-CN"/>
        </w:rPr>
        <w:t xml:space="preserve"> displacement of the iron centers of </w:t>
      </w:r>
      <w:proofErr w:type="spellStart"/>
      <w:r>
        <w:rPr>
          <w:lang w:eastAsia="zh-CN"/>
        </w:rPr>
        <w:t>FePc</w:t>
      </w:r>
      <w:proofErr w:type="spellEnd"/>
      <w:r>
        <w:rPr>
          <w:lang w:eastAsia="zh-CN"/>
        </w:rPr>
        <w:t xml:space="preserve"> on the Au(111) surface upon ligation of ammonia, as well as by a report of experimentally observed electronic changes indicative of the “surface trans-effect”</w:t>
      </w:r>
      <w:r>
        <w:rPr>
          <w:lang w:eastAsia="zh-CN"/>
        </w:rPr>
        <w:fldChar w:fldCharType="begin"/>
      </w:r>
      <w:r w:rsidR="0028305F">
        <w:rPr>
          <w:lang w:eastAsia="zh-CN"/>
        </w:rPr>
        <w:instrText xml:space="preserve"> ADDIN EN.CITE &lt;EndNote&gt;&lt;Cite&gt;&lt;Author&gt;Isvoranu&lt;/Author&gt;&lt;Year&gt;2011&lt;/Year&gt;&lt;RecNum&gt;95&lt;/RecNum&gt;&lt;DisplayText&gt;[87]&lt;/DisplayText&gt;&lt;record&gt;&lt;rec-number&gt;95&lt;/rec-number&gt;&lt;foreign-keys&gt;&lt;key app="EN" db-id="0xpww9apjr9s5ees2zo50fwdvp0zate22z2a" timestamp="1556125336"&gt;95&lt;/key&gt;&lt;/foreign-keys&gt;&lt;ref-type name="Journal Article"&gt;17&lt;/ref-type&gt;&lt;contributors&gt;&lt;authors&gt;&lt;author&gt;Isvoranu, Cristina&lt;/author&gt;&lt;author&gt;Wang, Bin&lt;/author&gt;&lt;author&gt;Ataman, Evren&lt;/author&gt;&lt;author&gt;Schulte, Karina&lt;/author&gt;&lt;author&gt;Knudsen, Jan&lt;/author&gt;&lt;author&gt;Andersen, Jesper N.&lt;/author&gt;&lt;author&gt;Bocquet, Marie-Laure&lt;/author&gt;&lt;author&gt;Schnadt, Joachim&lt;/author&gt;&lt;/authors&gt;&lt;/contributors&gt;&lt;titles&gt;&lt;title&gt;Ammonia adsorption on iron phthalocyanine on Au(111): Influence on adsorbate-substrate coupling and molecular spin&lt;/title&gt;&lt;secondary-title&gt;Journal of Chemical Physics&lt;/secondary-title&gt;&lt;/titles&gt;&lt;periodical&gt;&lt;full-title&gt;Journal of Chemical Physics&lt;/full-title&gt;&lt;/periodical&gt;&lt;volume&gt;134&lt;/volume&gt;&lt;number&gt;11&lt;/number&gt;&lt;dates&gt;&lt;year&gt;2011&lt;/year&gt;&lt;pub-dates&gt;&lt;date&gt;Mar 21&lt;/date&gt;&lt;/pub-dates&gt;&lt;/dates&gt;&lt;isbn&gt;0021-9606&lt;/isbn&gt;&lt;accession-num&gt;WOS:000288597700059&lt;/accession-num&gt;&lt;urls&gt;&lt;/urls&gt;&lt;electronic-resource-num&gt;10.1063/1.3563635&lt;/electronic-resource-num&gt;&lt;/record&gt;&lt;/Cite&gt;&lt;/EndNote&gt;</w:instrText>
      </w:r>
      <w:r>
        <w:rPr>
          <w:lang w:eastAsia="zh-CN"/>
        </w:rPr>
        <w:fldChar w:fldCharType="separate"/>
      </w:r>
      <w:r w:rsidR="0028305F">
        <w:rPr>
          <w:noProof/>
          <w:lang w:eastAsia="zh-CN"/>
        </w:rPr>
        <w:t>[87]</w:t>
      </w:r>
      <w:r>
        <w:rPr>
          <w:lang w:eastAsia="zh-CN"/>
        </w:rPr>
        <w:fldChar w:fldCharType="end"/>
      </w:r>
      <w:r>
        <w:rPr>
          <w:lang w:eastAsia="zh-CN"/>
        </w:rPr>
        <w:t>.</w:t>
      </w:r>
    </w:p>
    <w:p w14:paraId="56AD6718" w14:textId="77777777" w:rsidR="00513F03" w:rsidRDefault="00513F03" w:rsidP="00513F03">
      <w:pPr>
        <w:keepNext/>
        <w:spacing w:after="120" w:line="480" w:lineRule="auto"/>
        <w:ind w:firstLine="288"/>
        <w:jc w:val="both"/>
      </w:pPr>
      <w:r>
        <w:rPr>
          <w:noProof/>
          <w:lang w:eastAsia="zh-CN"/>
        </w:rPr>
        <w:lastRenderedPageBreak/>
        <w:drawing>
          <wp:inline distT="0" distB="0" distL="0" distR="0" wp14:anchorId="508BDF76" wp14:editId="21088950">
            <wp:extent cx="5943600" cy="34677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2.g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467735"/>
                    </a:xfrm>
                    <a:prstGeom prst="rect">
                      <a:avLst/>
                    </a:prstGeom>
                  </pic:spPr>
                </pic:pic>
              </a:graphicData>
            </a:graphic>
          </wp:inline>
        </w:drawing>
      </w:r>
    </w:p>
    <w:p w14:paraId="5558E905" w14:textId="3365E41F" w:rsidR="00513F03" w:rsidRPr="009F0C24" w:rsidRDefault="00513F03" w:rsidP="009F0C24">
      <w:pPr>
        <w:pStyle w:val="Caption"/>
        <w:rPr>
          <w:color w:val="auto"/>
          <w:sz w:val="24"/>
          <w:szCs w:val="24"/>
        </w:rPr>
      </w:pPr>
      <w:bookmarkStart w:id="22" w:name="_Toc7074402"/>
      <w:bookmarkStart w:id="23" w:name="_Toc26783732"/>
      <w:r w:rsidRPr="009F0C24">
        <w:rPr>
          <w:color w:val="auto"/>
          <w:sz w:val="24"/>
          <w:szCs w:val="24"/>
        </w:rPr>
        <w:t xml:space="preserve">Figure </w:t>
      </w:r>
      <w:r w:rsidR="00A6490C">
        <w:rPr>
          <w:color w:val="auto"/>
          <w:sz w:val="24"/>
          <w:szCs w:val="24"/>
        </w:rPr>
        <w:fldChar w:fldCharType="begin"/>
      </w:r>
      <w:r w:rsidR="00A6490C">
        <w:rPr>
          <w:color w:val="auto"/>
          <w:sz w:val="24"/>
          <w:szCs w:val="24"/>
        </w:rPr>
        <w:instrText xml:space="preserve"> SEQ Figure \* ARABIC </w:instrText>
      </w:r>
      <w:r w:rsidR="00A6490C">
        <w:rPr>
          <w:color w:val="auto"/>
          <w:sz w:val="24"/>
          <w:szCs w:val="24"/>
        </w:rPr>
        <w:fldChar w:fldCharType="separate"/>
      </w:r>
      <w:r w:rsidR="006A61BF">
        <w:rPr>
          <w:noProof/>
          <w:color w:val="auto"/>
          <w:sz w:val="24"/>
          <w:szCs w:val="24"/>
        </w:rPr>
        <w:t>5</w:t>
      </w:r>
      <w:r w:rsidR="00A6490C">
        <w:rPr>
          <w:color w:val="auto"/>
          <w:sz w:val="24"/>
          <w:szCs w:val="24"/>
        </w:rPr>
        <w:fldChar w:fldCharType="end"/>
      </w:r>
      <w:r w:rsidR="009F0C24">
        <w:rPr>
          <w:color w:val="auto"/>
          <w:sz w:val="24"/>
          <w:szCs w:val="24"/>
        </w:rPr>
        <w:t>.</w:t>
      </w:r>
      <w:r w:rsidRPr="009F0C24">
        <w:rPr>
          <w:color w:val="auto"/>
          <w:sz w:val="24"/>
          <w:szCs w:val="24"/>
        </w:rPr>
        <w:t xml:space="preserve"> </w:t>
      </w:r>
      <w:r w:rsidR="009F0C24" w:rsidRPr="009F0C24">
        <w:rPr>
          <w:color w:val="auto"/>
          <w:sz w:val="24"/>
          <w:szCs w:val="24"/>
        </w:rPr>
        <w:t>S</w:t>
      </w:r>
      <w:r w:rsidRPr="009F0C24">
        <w:rPr>
          <w:color w:val="auto"/>
          <w:sz w:val="24"/>
          <w:szCs w:val="24"/>
        </w:rPr>
        <w:t>tructural schematics of (a) (NH</w:t>
      </w:r>
      <w:r w:rsidRPr="009B1B53">
        <w:rPr>
          <w:color w:val="auto"/>
          <w:sz w:val="24"/>
          <w:szCs w:val="24"/>
          <w:vertAlign w:val="subscript"/>
        </w:rPr>
        <w:t>3</w:t>
      </w:r>
      <w:r w:rsidRPr="009F0C24">
        <w:rPr>
          <w:color w:val="auto"/>
          <w:sz w:val="24"/>
          <w:szCs w:val="24"/>
        </w:rPr>
        <w:t>)–</w:t>
      </w:r>
      <w:proofErr w:type="spellStart"/>
      <w:r w:rsidRPr="009F0C24">
        <w:rPr>
          <w:color w:val="auto"/>
          <w:sz w:val="24"/>
          <w:szCs w:val="24"/>
        </w:rPr>
        <w:t>FePc</w:t>
      </w:r>
      <w:proofErr w:type="spellEnd"/>
      <w:r w:rsidRPr="009F0C24">
        <w:rPr>
          <w:color w:val="auto"/>
          <w:sz w:val="24"/>
          <w:szCs w:val="24"/>
        </w:rPr>
        <w:t>–(NH</w:t>
      </w:r>
      <w:r w:rsidRPr="009B1B53">
        <w:rPr>
          <w:color w:val="auto"/>
          <w:sz w:val="24"/>
          <w:szCs w:val="24"/>
          <w:vertAlign w:val="subscript"/>
        </w:rPr>
        <w:t>3</w:t>
      </w:r>
      <w:r w:rsidRPr="009F0C24">
        <w:rPr>
          <w:color w:val="auto"/>
          <w:sz w:val="24"/>
          <w:szCs w:val="24"/>
        </w:rPr>
        <w:t>), where two ammonia molecules are trans to each other, (b) (H</w:t>
      </w:r>
      <w:r w:rsidRPr="009B1B53">
        <w:rPr>
          <w:color w:val="auto"/>
          <w:sz w:val="24"/>
          <w:szCs w:val="24"/>
          <w:vertAlign w:val="subscript"/>
        </w:rPr>
        <w:t>2</w:t>
      </w:r>
      <w:r w:rsidRPr="009F0C24">
        <w:rPr>
          <w:color w:val="auto"/>
          <w:sz w:val="24"/>
          <w:szCs w:val="24"/>
        </w:rPr>
        <w:t>O)–</w:t>
      </w:r>
      <w:proofErr w:type="spellStart"/>
      <w:r w:rsidRPr="009F0C24">
        <w:rPr>
          <w:color w:val="auto"/>
          <w:sz w:val="24"/>
          <w:szCs w:val="24"/>
        </w:rPr>
        <w:t>FePc</w:t>
      </w:r>
      <w:proofErr w:type="spellEnd"/>
      <w:r w:rsidRPr="009F0C24">
        <w:rPr>
          <w:color w:val="auto"/>
          <w:sz w:val="24"/>
          <w:szCs w:val="24"/>
        </w:rPr>
        <w:t>–(NH</w:t>
      </w:r>
      <w:r w:rsidRPr="009B1B53">
        <w:rPr>
          <w:color w:val="auto"/>
          <w:sz w:val="24"/>
          <w:szCs w:val="24"/>
          <w:vertAlign w:val="subscript"/>
        </w:rPr>
        <w:t>3</w:t>
      </w:r>
      <w:r w:rsidRPr="009F0C24">
        <w:rPr>
          <w:color w:val="auto"/>
          <w:sz w:val="24"/>
          <w:szCs w:val="24"/>
        </w:rPr>
        <w:t>), where the ammonia molecule is trans to a water molecule, (c) (H</w:t>
      </w:r>
      <w:r w:rsidRPr="009B1B53">
        <w:rPr>
          <w:color w:val="auto"/>
          <w:sz w:val="24"/>
          <w:szCs w:val="24"/>
          <w:vertAlign w:val="subscript"/>
        </w:rPr>
        <w:t>2</w:t>
      </w:r>
      <w:r w:rsidRPr="009F0C24">
        <w:rPr>
          <w:color w:val="auto"/>
          <w:sz w:val="24"/>
          <w:szCs w:val="24"/>
        </w:rPr>
        <w:t>O)–</w:t>
      </w:r>
      <w:proofErr w:type="spellStart"/>
      <w:r w:rsidRPr="009F0C24">
        <w:rPr>
          <w:color w:val="auto"/>
          <w:sz w:val="24"/>
          <w:szCs w:val="24"/>
        </w:rPr>
        <w:t>FePc</w:t>
      </w:r>
      <w:proofErr w:type="spellEnd"/>
      <w:r w:rsidRPr="009F0C24">
        <w:rPr>
          <w:color w:val="auto"/>
          <w:sz w:val="24"/>
          <w:szCs w:val="24"/>
        </w:rPr>
        <w:t>–Ag(111), where water is trans to the Ag(111) surface, and (d) (NH</w:t>
      </w:r>
      <w:r w:rsidRPr="009B1B53">
        <w:rPr>
          <w:color w:val="auto"/>
          <w:sz w:val="24"/>
          <w:szCs w:val="24"/>
          <w:vertAlign w:val="subscript"/>
        </w:rPr>
        <w:t>3</w:t>
      </w:r>
      <w:r w:rsidRPr="009F0C24">
        <w:rPr>
          <w:color w:val="auto"/>
          <w:sz w:val="24"/>
          <w:szCs w:val="24"/>
        </w:rPr>
        <w:t>)–</w:t>
      </w:r>
      <w:proofErr w:type="spellStart"/>
      <w:r w:rsidRPr="009F0C24">
        <w:rPr>
          <w:color w:val="auto"/>
          <w:sz w:val="24"/>
          <w:szCs w:val="24"/>
        </w:rPr>
        <w:t>FePc</w:t>
      </w:r>
      <w:proofErr w:type="spellEnd"/>
      <w:r w:rsidRPr="009F0C24">
        <w:rPr>
          <w:color w:val="auto"/>
          <w:sz w:val="24"/>
          <w:szCs w:val="24"/>
        </w:rPr>
        <w:t>–Ag(111), where ammonia is trans to the Ag(111) surface</w:t>
      </w:r>
      <w:bookmarkEnd w:id="22"/>
      <w:bookmarkEnd w:id="23"/>
    </w:p>
    <w:p w14:paraId="4EF054D5" w14:textId="783941E0" w:rsidR="00513F03" w:rsidRDefault="00513F03" w:rsidP="00513F03">
      <w:pPr>
        <w:spacing w:after="120" w:line="480" w:lineRule="auto"/>
        <w:ind w:firstLine="288"/>
        <w:jc w:val="both"/>
        <w:rPr>
          <w:lang w:eastAsia="zh-CN"/>
        </w:rPr>
      </w:pPr>
      <w:r>
        <w:rPr>
          <w:lang w:eastAsia="zh-CN"/>
        </w:rPr>
        <w:t>The NIXSW</w:t>
      </w:r>
      <w:r>
        <w:rPr>
          <w:lang w:eastAsia="zh-CN"/>
        </w:rPr>
        <w:fldChar w:fldCharType="begin"/>
      </w:r>
      <w:r w:rsidR="0028305F">
        <w:rPr>
          <w:lang w:eastAsia="zh-CN"/>
        </w:rPr>
        <w:instrText xml:space="preserve"> ADDIN EN.CITE &lt;EndNote&gt;&lt;Cite&gt;&lt;Author&gt;Woodruff&lt;/Author&gt;&lt;Year&gt;2005&lt;/Year&gt;&lt;RecNum&gt;125&lt;/RecNum&gt;&lt;DisplayText&gt;[86]&lt;/DisplayText&gt;&lt;record&gt;&lt;rec-number&gt;125&lt;/rec-number&gt;&lt;foreign-keys&gt;&lt;key app="EN" db-id="0xpww9apjr9s5ees2zo50fwdvp0zate22z2a" timestamp="1556125342"&gt;125&lt;/key&gt;&lt;/foreign-keys&gt;&lt;ref-type name="Journal Article"&gt;17&lt;/ref-type&gt;&lt;contributors&gt;&lt;authors&gt;&lt;author&gt;Woodruff, D. P.&lt;/author&gt;&lt;/authors&gt;&lt;/contributors&gt;&lt;titles&gt;&lt;title&gt;Surface structure determination using x-ray standing waves&lt;/title&gt;&lt;secondary-title&gt;Reports on Progress in Physics&lt;/secondary-title&gt;&lt;/titles&gt;&lt;periodical&gt;&lt;full-title&gt;Reports on Progress in Physics&lt;/full-title&gt;&lt;/periodical&gt;&lt;pages&gt;743-798&lt;/pages&gt;&lt;volume&gt;68&lt;/volume&gt;&lt;number&gt;4&lt;/number&gt;&lt;dates&gt;&lt;year&gt;2005&lt;/year&gt;&lt;pub-dates&gt;&lt;date&gt;Apr&lt;/date&gt;&lt;/pub-dates&gt;&lt;/dates&gt;&lt;isbn&gt;0034-4885&lt;/isbn&gt;&lt;accession-num&gt;WOS:000228964000001&lt;/accession-num&gt;&lt;urls&gt;&lt;/urls&gt;&lt;electronic-resource-num&gt;10.1088/0034-4885/68/4/R01&lt;/electronic-resource-num&gt;&lt;/record&gt;&lt;/Cite&gt;&lt;/EndNote&gt;</w:instrText>
      </w:r>
      <w:r>
        <w:rPr>
          <w:lang w:eastAsia="zh-CN"/>
        </w:rPr>
        <w:fldChar w:fldCharType="separate"/>
      </w:r>
      <w:r w:rsidR="0028305F">
        <w:rPr>
          <w:noProof/>
          <w:lang w:eastAsia="zh-CN"/>
        </w:rPr>
        <w:t>[86]</w:t>
      </w:r>
      <w:r>
        <w:rPr>
          <w:lang w:eastAsia="zh-CN"/>
        </w:rPr>
        <w:fldChar w:fldCharType="end"/>
      </w:r>
      <w:r>
        <w:rPr>
          <w:lang w:eastAsia="zh-CN"/>
        </w:rPr>
        <w:t xml:space="preserve"> technique exploits the standing wavefield generated by the interference between an incident photon beam and its reflected component at a Bragg condition. As the incident photon energy is scanned through the Darwin reflectivity curve, the antinodes of the standing wave move from being </w:t>
      </w:r>
      <w:proofErr w:type="gramStart"/>
      <w:r>
        <w:rPr>
          <w:lang w:eastAsia="zh-CN"/>
        </w:rPr>
        <w:t>half way</w:t>
      </w:r>
      <w:proofErr w:type="gramEnd"/>
      <w:r>
        <w:rPr>
          <w:lang w:eastAsia="zh-CN"/>
        </w:rPr>
        <w:t xml:space="preserve"> between the atomic scattering planes to being coincident with them. As the standing wave extends beyond the termination (surface) of the substrate, adsorbates that lie above the surface will experience varying electromagnetic field intensity as a function of the incident photon energy, dependent on their position relative to the extended scattered planes. Therefore, monitoring the X-ray absorption at an adsorbate atom as a function of photon energy yields a profile indicative of the average position (coherent position) of the atom relative to the scattering planes of the substrate, and a parameter related to the fraction of atoms that occupy that position (coherent fraction). By using normal incidence to scattered planes that are parallel to the </w:t>
      </w:r>
      <w:r>
        <w:rPr>
          <w:lang w:eastAsia="zh-CN"/>
        </w:rPr>
        <w:lastRenderedPageBreak/>
        <w:t>surface, the coherent position for an adsorbate species becomes equal to the average height of the adsorbate atom above the outermost substrate layer, provided that the relaxation of the outermost substrate layers can be neglected.</w:t>
      </w:r>
    </w:p>
    <w:p w14:paraId="74F35E6B" w14:textId="77777777" w:rsidR="00513F03" w:rsidRDefault="00513F03" w:rsidP="00513F03">
      <w:pPr>
        <w:keepNext/>
        <w:spacing w:after="120" w:line="480" w:lineRule="auto"/>
        <w:ind w:firstLine="288"/>
        <w:jc w:val="both"/>
      </w:pPr>
      <w:r>
        <w:rPr>
          <w:noProof/>
          <w:lang w:eastAsia="zh-CN"/>
        </w:rPr>
        <w:drawing>
          <wp:inline distT="0" distB="0" distL="0" distR="0" wp14:anchorId="5F887490" wp14:editId="10ECA27D">
            <wp:extent cx="5943600" cy="34518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3.gif"/>
                    <pic:cNvPicPr/>
                  </pic:nvPicPr>
                  <pic:blipFill>
                    <a:blip r:embed="rId15">
                      <a:extLst>
                        <a:ext uri="{28A0092B-C50C-407E-A947-70E740481C1C}">
                          <a14:useLocalDpi xmlns:a14="http://schemas.microsoft.com/office/drawing/2010/main" val="0"/>
                        </a:ext>
                      </a:extLst>
                    </a:blip>
                    <a:stretch>
                      <a:fillRect/>
                    </a:stretch>
                  </pic:blipFill>
                  <pic:spPr>
                    <a:xfrm>
                      <a:off x="0" y="0"/>
                      <a:ext cx="5943600" cy="3451860"/>
                    </a:xfrm>
                    <a:prstGeom prst="rect">
                      <a:avLst/>
                    </a:prstGeom>
                  </pic:spPr>
                </pic:pic>
              </a:graphicData>
            </a:graphic>
          </wp:inline>
        </w:drawing>
      </w:r>
    </w:p>
    <w:p w14:paraId="377A366B" w14:textId="39E7EC2E" w:rsidR="00513F03" w:rsidRPr="009F0C24" w:rsidRDefault="00513F03" w:rsidP="009F0C24">
      <w:pPr>
        <w:pStyle w:val="Caption"/>
        <w:rPr>
          <w:color w:val="auto"/>
          <w:sz w:val="24"/>
          <w:szCs w:val="24"/>
        </w:rPr>
      </w:pPr>
      <w:bookmarkStart w:id="24" w:name="_Toc7074403"/>
      <w:bookmarkStart w:id="25" w:name="_Toc26783733"/>
      <w:r w:rsidRPr="009F0C24">
        <w:rPr>
          <w:color w:val="auto"/>
          <w:sz w:val="24"/>
          <w:szCs w:val="24"/>
        </w:rPr>
        <w:t xml:space="preserve">Figure </w:t>
      </w:r>
      <w:r w:rsidR="00A6490C">
        <w:rPr>
          <w:color w:val="auto"/>
          <w:sz w:val="24"/>
          <w:szCs w:val="24"/>
        </w:rPr>
        <w:fldChar w:fldCharType="begin"/>
      </w:r>
      <w:r w:rsidR="00A6490C">
        <w:rPr>
          <w:color w:val="auto"/>
          <w:sz w:val="24"/>
          <w:szCs w:val="24"/>
        </w:rPr>
        <w:instrText xml:space="preserve"> SEQ Figure \* ARABIC </w:instrText>
      </w:r>
      <w:r w:rsidR="00A6490C">
        <w:rPr>
          <w:color w:val="auto"/>
          <w:sz w:val="24"/>
          <w:szCs w:val="24"/>
        </w:rPr>
        <w:fldChar w:fldCharType="separate"/>
      </w:r>
      <w:r w:rsidR="006A61BF">
        <w:rPr>
          <w:noProof/>
          <w:color w:val="auto"/>
          <w:sz w:val="24"/>
          <w:szCs w:val="24"/>
        </w:rPr>
        <w:t>6</w:t>
      </w:r>
      <w:r w:rsidR="00A6490C">
        <w:rPr>
          <w:color w:val="auto"/>
          <w:sz w:val="24"/>
          <w:szCs w:val="24"/>
        </w:rPr>
        <w:fldChar w:fldCharType="end"/>
      </w:r>
      <w:r w:rsidR="009F0C24">
        <w:rPr>
          <w:color w:val="auto"/>
          <w:sz w:val="24"/>
          <w:szCs w:val="24"/>
        </w:rPr>
        <w:t>.</w:t>
      </w:r>
      <w:r w:rsidRPr="009F0C24">
        <w:rPr>
          <w:color w:val="auto"/>
          <w:sz w:val="24"/>
          <w:szCs w:val="24"/>
        </w:rPr>
        <w:t xml:space="preserve"> (a) Molecular structure of </w:t>
      </w:r>
      <w:proofErr w:type="spellStart"/>
      <w:r w:rsidRPr="009F0C24">
        <w:rPr>
          <w:color w:val="auto"/>
          <w:sz w:val="24"/>
          <w:szCs w:val="24"/>
        </w:rPr>
        <w:t>FePc</w:t>
      </w:r>
      <w:proofErr w:type="spellEnd"/>
      <w:r w:rsidRPr="009F0C24">
        <w:rPr>
          <w:color w:val="auto"/>
          <w:sz w:val="24"/>
          <w:szCs w:val="24"/>
        </w:rPr>
        <w:t>. (b) Comparison of the Fe 2p3/2 X-ray absorption profiles before molecular ligation (</w:t>
      </w:r>
      <w:proofErr w:type="spellStart"/>
      <w:r w:rsidRPr="009F0C24">
        <w:rPr>
          <w:color w:val="auto"/>
          <w:sz w:val="24"/>
          <w:szCs w:val="24"/>
        </w:rPr>
        <w:t>FePc</w:t>
      </w:r>
      <w:proofErr w:type="spellEnd"/>
      <w:r w:rsidRPr="009F0C24">
        <w:rPr>
          <w:color w:val="auto"/>
          <w:sz w:val="24"/>
          <w:szCs w:val="24"/>
        </w:rPr>
        <w:t>), after water ligation (</w:t>
      </w:r>
      <w:proofErr w:type="spellStart"/>
      <w:r w:rsidRPr="009F0C24">
        <w:rPr>
          <w:color w:val="auto"/>
          <w:sz w:val="24"/>
          <w:szCs w:val="24"/>
        </w:rPr>
        <w:t>FePc</w:t>
      </w:r>
      <w:proofErr w:type="spellEnd"/>
      <w:r w:rsidRPr="009F0C24">
        <w:rPr>
          <w:color w:val="auto"/>
          <w:sz w:val="24"/>
          <w:szCs w:val="24"/>
        </w:rPr>
        <w:t>/H</w:t>
      </w:r>
      <w:r w:rsidRPr="009B1B53">
        <w:rPr>
          <w:color w:val="auto"/>
          <w:sz w:val="24"/>
          <w:szCs w:val="24"/>
          <w:vertAlign w:val="subscript"/>
        </w:rPr>
        <w:t>2</w:t>
      </w:r>
      <w:r w:rsidRPr="009F0C24">
        <w:rPr>
          <w:color w:val="auto"/>
          <w:sz w:val="24"/>
          <w:szCs w:val="24"/>
        </w:rPr>
        <w:t>O) and after ammonia ligation (</w:t>
      </w:r>
      <w:proofErr w:type="spellStart"/>
      <w:r w:rsidRPr="009F0C24">
        <w:rPr>
          <w:color w:val="auto"/>
          <w:sz w:val="24"/>
          <w:szCs w:val="24"/>
        </w:rPr>
        <w:t>FePc</w:t>
      </w:r>
      <w:proofErr w:type="spellEnd"/>
      <w:r w:rsidRPr="009F0C24">
        <w:rPr>
          <w:color w:val="auto"/>
          <w:sz w:val="24"/>
          <w:szCs w:val="24"/>
        </w:rPr>
        <w:t>/NH</w:t>
      </w:r>
      <w:r w:rsidRPr="009B1B53">
        <w:rPr>
          <w:color w:val="auto"/>
          <w:sz w:val="24"/>
          <w:szCs w:val="24"/>
          <w:vertAlign w:val="subscript"/>
        </w:rPr>
        <w:t>3</w:t>
      </w:r>
      <w:r w:rsidRPr="009F0C24">
        <w:rPr>
          <w:color w:val="auto"/>
          <w:sz w:val="24"/>
          <w:szCs w:val="24"/>
        </w:rPr>
        <w:t>). (c) To scale schematic representation of the quantitative analysis of the XSW data.  (d) A 4× magnification of the displacement of the Fe atoms</w:t>
      </w:r>
      <w:bookmarkEnd w:id="24"/>
      <w:bookmarkEnd w:id="25"/>
    </w:p>
    <w:p w14:paraId="668670F9" w14:textId="77777777" w:rsidR="00513F03" w:rsidRDefault="00513F03" w:rsidP="00513F03">
      <w:pPr>
        <w:pStyle w:val="Heading2"/>
        <w:spacing w:before="0" w:after="120" w:line="480" w:lineRule="auto"/>
        <w:jc w:val="both"/>
        <w:rPr>
          <w:sz w:val="24"/>
          <w:szCs w:val="24"/>
        </w:rPr>
      </w:pPr>
      <w:bookmarkStart w:id="26" w:name="_Toc27156394"/>
      <w:r w:rsidRPr="003F7B13">
        <w:rPr>
          <w:sz w:val="24"/>
          <w:szCs w:val="24"/>
        </w:rPr>
        <w:t>2.</w:t>
      </w:r>
      <w:r>
        <w:rPr>
          <w:sz w:val="24"/>
          <w:szCs w:val="24"/>
        </w:rPr>
        <w:t>2</w:t>
      </w:r>
      <w:r w:rsidRPr="003F7B13">
        <w:rPr>
          <w:sz w:val="24"/>
          <w:szCs w:val="24"/>
        </w:rPr>
        <w:tab/>
      </w:r>
      <w:r>
        <w:rPr>
          <w:sz w:val="24"/>
          <w:szCs w:val="24"/>
        </w:rPr>
        <w:t>Methods</w:t>
      </w:r>
      <w:bookmarkEnd w:id="26"/>
    </w:p>
    <w:p w14:paraId="4EA8F2F2" w14:textId="77777777" w:rsidR="00513F03" w:rsidRPr="00D45951" w:rsidRDefault="00513F03" w:rsidP="00513F03">
      <w:pPr>
        <w:spacing w:after="120" w:line="480" w:lineRule="auto"/>
        <w:ind w:firstLine="288"/>
        <w:jc w:val="both"/>
        <w:rPr>
          <w:b/>
          <w:lang w:eastAsia="zh-CN"/>
        </w:rPr>
      </w:pPr>
      <w:r w:rsidRPr="00D45951">
        <w:rPr>
          <w:b/>
          <w:lang w:eastAsia="zh-CN"/>
        </w:rPr>
        <w:t>Experimental section</w:t>
      </w:r>
    </w:p>
    <w:p w14:paraId="427D1CBC" w14:textId="34721ECE" w:rsidR="00513F03" w:rsidRDefault="00513F03" w:rsidP="00513F03">
      <w:pPr>
        <w:spacing w:after="120" w:line="480" w:lineRule="auto"/>
        <w:ind w:firstLine="288"/>
        <w:jc w:val="both"/>
        <w:rPr>
          <w:lang w:eastAsia="zh-CN"/>
        </w:rPr>
      </w:pPr>
      <w:r w:rsidRPr="00D45951">
        <w:rPr>
          <w:lang w:eastAsia="zh-CN"/>
        </w:rPr>
        <w:t>The</w:t>
      </w:r>
      <w:r w:rsidR="009B1B53">
        <w:rPr>
          <w:lang w:eastAsia="zh-CN"/>
        </w:rPr>
        <w:t xml:space="preserve"> experiments were performed by colleagues </w:t>
      </w:r>
      <w:r w:rsidR="00453C15">
        <w:rPr>
          <w:lang w:eastAsia="zh-CN"/>
        </w:rPr>
        <w:t>at the Technical University of Munich.</w:t>
      </w:r>
      <w:r w:rsidRPr="00D45951">
        <w:rPr>
          <w:lang w:eastAsia="zh-CN"/>
        </w:rPr>
        <w:t xml:space="preserve"> XSW measurements were performed at the I09 beam line at the Diamond Light Source. The intensity and width of the (111) Bragg reflection of Ag, measured at almost exactly normal incidence, (</w:t>
      </w:r>
      <w:r w:rsidRPr="00D45951">
        <w:rPr>
          <w:rFonts w:ascii="Cambria Math" w:hAnsi="Cambria Math" w:cs="Cambria Math"/>
          <w:lang w:eastAsia="zh-CN"/>
        </w:rPr>
        <w:t>∼</w:t>
      </w:r>
      <w:r w:rsidRPr="00D45951">
        <w:rPr>
          <w:lang w:eastAsia="zh-CN"/>
        </w:rPr>
        <w:t xml:space="preserve">2640 eV at </w:t>
      </w:r>
      <w:r w:rsidRPr="00D45951">
        <w:rPr>
          <w:rFonts w:ascii="Cambria Math" w:hAnsi="Cambria Math" w:cs="Cambria Math"/>
          <w:lang w:eastAsia="zh-CN"/>
        </w:rPr>
        <w:t>∼</w:t>
      </w:r>
      <w:r w:rsidRPr="00D45951">
        <w:rPr>
          <w:lang w:eastAsia="zh-CN"/>
        </w:rPr>
        <w:t xml:space="preserve">60 K) was acquired from a fluorescent screen mounted on the port through which the incident photons passed. The Darwin reflectivity curve was used to define the energy scale </w:t>
      </w:r>
      <w:r w:rsidRPr="00D45951">
        <w:rPr>
          <w:lang w:eastAsia="zh-CN"/>
        </w:rPr>
        <w:lastRenderedPageBreak/>
        <w:t xml:space="preserve">with respect to the Bragg energy, the energy broadening due to imperfections in the monochromator (Si(111) double-crystal) and the </w:t>
      </w:r>
      <w:proofErr w:type="spellStart"/>
      <w:r w:rsidRPr="00D45951">
        <w:rPr>
          <w:lang w:eastAsia="zh-CN"/>
        </w:rPr>
        <w:t>mosaicity</w:t>
      </w:r>
      <w:proofErr w:type="spellEnd"/>
      <w:r w:rsidRPr="00D45951">
        <w:rPr>
          <w:lang w:eastAsia="zh-CN"/>
        </w:rPr>
        <w:t xml:space="preserve"> of the single crystal substrate (which was found to be negligible). The experimental chamber was orientated with either a 60° or 90° angle between the incident photon beam and the center of the detector, a VG </w:t>
      </w:r>
      <w:proofErr w:type="spellStart"/>
      <w:r w:rsidRPr="00D45951">
        <w:rPr>
          <w:lang w:eastAsia="zh-CN"/>
        </w:rPr>
        <w:t>Scienta</w:t>
      </w:r>
      <w:proofErr w:type="spellEnd"/>
      <w:r w:rsidRPr="00D45951">
        <w:rPr>
          <w:lang w:eastAsia="zh-CN"/>
        </w:rPr>
        <w:t xml:space="preserve"> EW4000 HAXPES hemispherical electron </w:t>
      </w:r>
      <w:r w:rsidR="00FA6597" w:rsidRPr="00D45951">
        <w:rPr>
          <w:lang w:eastAsia="zh-CN"/>
        </w:rPr>
        <w:t>analyzer</w:t>
      </w:r>
      <w:r w:rsidRPr="00D45951">
        <w:rPr>
          <w:lang w:eastAsia="zh-CN"/>
        </w:rPr>
        <w:t xml:space="preserve"> with an angular acceptance range of ±30°. The integrated intensities of the Fe 2p, N 1s and C 1s photoemission peaks were used to monitor the relative X-ray absorption of the Fe, N and C atoms, respectively. Both instrumental geometries led to similar values for the NIXSW fitting parameters once non-dipolar effects in the angular dependence of the photoemission were </w:t>
      </w:r>
      <w:proofErr w:type="gramStart"/>
      <w:r w:rsidRPr="00D45951">
        <w:rPr>
          <w:lang w:eastAsia="zh-CN"/>
        </w:rPr>
        <w:t>taken into account</w:t>
      </w:r>
      <w:proofErr w:type="gramEnd"/>
      <w:r w:rsidRPr="00D45951">
        <w:rPr>
          <w:lang w:eastAsia="zh-CN"/>
        </w:rPr>
        <w:t xml:space="preserve">. Specifically, the backward-forward asymmetry </w:t>
      </w:r>
      <w:proofErr w:type="spellStart"/>
      <w:r w:rsidRPr="00D45951">
        <w:rPr>
          <w:lang w:eastAsia="zh-CN"/>
        </w:rPr>
        <w:t>parameterQ</w:t>
      </w:r>
      <w:proofErr w:type="spellEnd"/>
      <w:r w:rsidRPr="00D45951">
        <w:rPr>
          <w:lang w:eastAsia="zh-CN"/>
        </w:rPr>
        <w:t xml:space="preserve"> was calculated theoretically using the average angle acquired on the </w:t>
      </w:r>
      <w:r w:rsidR="00FA6597" w:rsidRPr="00D45951">
        <w:rPr>
          <w:lang w:eastAsia="zh-CN"/>
        </w:rPr>
        <w:t>analyzer</w:t>
      </w:r>
      <w:r w:rsidRPr="00D45951">
        <w:rPr>
          <w:lang w:eastAsia="zh-CN"/>
        </w:rPr>
        <w:t xml:space="preserve"> (θ = 30° and θ = 18° respectively, as defined in</w:t>
      </w:r>
      <w:r>
        <w:rPr>
          <w:lang w:eastAsia="zh-CN"/>
        </w:rPr>
        <w:t xml:space="preserve"> </w:t>
      </w:r>
      <w:hyperlink r:id="rId16" w:anchor="cit50" w:tooltip="Select to navigate to references" w:history="1">
        <w:r w:rsidRPr="00D45951">
          <w:rPr>
            <w:lang w:eastAsia="zh-CN"/>
          </w:rPr>
          <w:t xml:space="preserve">ref. </w:t>
        </w:r>
      </w:hyperlink>
      <w:r>
        <w:rPr>
          <w:lang w:eastAsia="zh-CN"/>
        </w:rPr>
        <w:fldChar w:fldCharType="begin"/>
      </w:r>
      <w:r w:rsidR="0028305F">
        <w:rPr>
          <w:lang w:eastAsia="zh-CN"/>
        </w:rPr>
        <w:instrText xml:space="preserve"> ADDIN EN.CITE &lt;EndNote&gt;&lt;Cite&gt;&lt;Author&gt;Fisher&lt;/Author&gt;&lt;Year&gt;1998&lt;/Year&gt;&lt;RecNum&gt;146&lt;/RecNum&gt;&lt;DisplayText&gt;[88]&lt;/DisplayText&gt;&lt;record&gt;&lt;rec-number&gt;146&lt;/rec-number&gt;&lt;foreign-keys&gt;&lt;key app="EN" db-id="0xpww9apjr9s5ees2zo50fwdvp0zate22z2a" timestamp="1556125360"&gt;146&lt;/key&gt;&lt;/foreign-keys&gt;&lt;ref-type name="Journal Article"&gt;17&lt;/ref-type&gt;&lt;contributors&gt;&lt;authors&gt;&lt;author&gt;Fisher, C. J.&lt;/author&gt;&lt;author&gt;Ithin, R.&lt;/author&gt;&lt;author&gt;Jones, R. G.&lt;/author&gt;&lt;author&gt;Jackson, G. J.&lt;/author&gt;&lt;author&gt;Woodruff, D. P.&lt;/author&gt;&lt;author&gt;Cowie, B. C. C.&lt;/author&gt;&lt;/authors&gt;&lt;/contributors&gt;&lt;titles&gt;&lt;title&gt;Non-dipole photoemission effects in x-ray standing wavefield determination of surface structure&lt;/title&gt;&lt;secondary-title&gt;Journal of Physics-Condensed Matter&lt;/secondary-title&gt;&lt;/titles&gt;&lt;periodical&gt;&lt;full-title&gt;Journal of Physics-Condensed Matter&lt;/full-title&gt;&lt;/periodical&gt;&lt;pages&gt;L623-L629&lt;/pages&gt;&lt;volume&gt;10&lt;/volume&gt;&lt;number&gt;35&lt;/number&gt;&lt;dates&gt;&lt;year&gt;1998&lt;/year&gt;&lt;pub-dates&gt;&lt;date&gt;Sep 7&lt;/date&gt;&lt;/pub-dates&gt;&lt;/dates&gt;&lt;isbn&gt;0953-8984&lt;/isbn&gt;&lt;accession-num&gt;WOS:000075906800004&lt;/accession-num&gt;&lt;urls&gt;&lt;/urls&gt;&lt;electronic-resource-num&gt;10.1088/0953-8984/10/35/004&lt;/electronic-resource-num&gt;&lt;/record&gt;&lt;/Cite&gt;&lt;/EndNote&gt;</w:instrText>
      </w:r>
      <w:r>
        <w:rPr>
          <w:lang w:eastAsia="zh-CN"/>
        </w:rPr>
        <w:fldChar w:fldCharType="separate"/>
      </w:r>
      <w:r w:rsidR="0028305F">
        <w:rPr>
          <w:noProof/>
          <w:lang w:eastAsia="zh-CN"/>
        </w:rPr>
        <w:t>[88]</w:t>
      </w:r>
      <w:r>
        <w:rPr>
          <w:lang w:eastAsia="zh-CN"/>
        </w:rPr>
        <w:fldChar w:fldCharType="end"/>
      </w:r>
      <w:r>
        <w:rPr>
          <w:lang w:eastAsia="zh-CN"/>
        </w:rPr>
        <w:t>)</w:t>
      </w:r>
      <w:r w:rsidRPr="00D45951">
        <w:rPr>
          <w:lang w:eastAsia="zh-CN"/>
        </w:rPr>
        <w:t xml:space="preserve">. To </w:t>
      </w:r>
      <w:r w:rsidR="00FA6597" w:rsidRPr="00D45951">
        <w:rPr>
          <w:lang w:eastAsia="zh-CN"/>
        </w:rPr>
        <w:t>minimize</w:t>
      </w:r>
      <w:r w:rsidRPr="00D45951">
        <w:rPr>
          <w:lang w:eastAsia="zh-CN"/>
        </w:rPr>
        <w:t xml:space="preserve"> radiation damage to the adsorbed molecules the sample was held at </w:t>
      </w:r>
      <w:r w:rsidRPr="00D45951">
        <w:rPr>
          <w:rFonts w:ascii="Cambria Math" w:hAnsi="Cambria Math" w:cs="Cambria Math"/>
          <w:lang w:eastAsia="zh-CN"/>
        </w:rPr>
        <w:t>∼</w:t>
      </w:r>
      <w:r w:rsidRPr="00D45951">
        <w:rPr>
          <w:lang w:eastAsia="zh-CN"/>
        </w:rPr>
        <w:t xml:space="preserve">60 K, and the X-ray beam (defocused to approximately 300 </w:t>
      </w:r>
      <w:r w:rsidRPr="00D45951">
        <w:rPr>
          <w:rFonts w:cs="Times New Roman"/>
          <w:lang w:eastAsia="zh-CN"/>
        </w:rPr>
        <w:t>×</w:t>
      </w:r>
      <w:r w:rsidRPr="00D45951">
        <w:rPr>
          <w:lang w:eastAsia="zh-CN"/>
        </w:rPr>
        <w:t xml:space="preserve"> 300 </w:t>
      </w:r>
      <w:r w:rsidRPr="00D45951">
        <w:rPr>
          <w:rFonts w:cs="Times New Roman"/>
          <w:lang w:eastAsia="zh-CN"/>
        </w:rPr>
        <w:t>μ</w:t>
      </w:r>
      <w:r w:rsidRPr="00D45951">
        <w:rPr>
          <w:lang w:eastAsia="zh-CN"/>
        </w:rPr>
        <w:t>m</w:t>
      </w:r>
      <w:r w:rsidRPr="00453C15">
        <w:rPr>
          <w:vertAlign w:val="superscript"/>
          <w:lang w:eastAsia="zh-CN"/>
        </w:rPr>
        <w:t>2</w:t>
      </w:r>
      <w:r w:rsidRPr="00D45951">
        <w:rPr>
          <w:lang w:eastAsia="zh-CN"/>
        </w:rPr>
        <w:t xml:space="preserve">) was stepped over the sample during each XSW measurement such that each energy point in a single scan was acquired from a different position on the sample. The base pressure in the end station was </w:t>
      </w:r>
      <w:r w:rsidRPr="00D45951">
        <w:rPr>
          <w:rFonts w:ascii="Cambria Math" w:hAnsi="Cambria Math" w:cs="Cambria Math"/>
          <w:lang w:eastAsia="zh-CN"/>
        </w:rPr>
        <w:t>∼</w:t>
      </w:r>
      <w:r w:rsidRPr="00D45951">
        <w:rPr>
          <w:lang w:eastAsia="zh-CN"/>
        </w:rPr>
        <w:t xml:space="preserve">5 </w:t>
      </w:r>
      <w:r w:rsidRPr="00D45951">
        <w:rPr>
          <w:rFonts w:cs="Times New Roman"/>
          <w:lang w:eastAsia="zh-CN"/>
        </w:rPr>
        <w:t>×</w:t>
      </w:r>
      <w:r w:rsidRPr="00D45951">
        <w:rPr>
          <w:lang w:eastAsia="zh-CN"/>
        </w:rPr>
        <w:t xml:space="preserve"> 10</w:t>
      </w:r>
      <w:r w:rsidRPr="00453C15">
        <w:rPr>
          <w:vertAlign w:val="superscript"/>
          <w:lang w:eastAsia="zh-CN"/>
        </w:rPr>
        <w:t>−10</w:t>
      </w:r>
      <w:r w:rsidRPr="00D45951">
        <w:rPr>
          <w:lang w:eastAsia="zh-CN"/>
        </w:rPr>
        <w:t xml:space="preserve"> mbar, which necessitated re-preparation of the sample every </w:t>
      </w:r>
      <w:r w:rsidRPr="00D45951">
        <w:rPr>
          <w:rFonts w:ascii="Cambria Math" w:hAnsi="Cambria Math" w:cs="Cambria Math"/>
          <w:lang w:eastAsia="zh-CN"/>
        </w:rPr>
        <w:t>∼</w:t>
      </w:r>
      <w:r w:rsidRPr="00D45951">
        <w:rPr>
          <w:lang w:eastAsia="zh-CN"/>
        </w:rPr>
        <w:t xml:space="preserve">8 hours to limit the adsorption of residual water in the vacuum. A clean </w:t>
      </w:r>
      <w:r w:rsidR="00FA6597" w:rsidRPr="00D45951">
        <w:rPr>
          <w:lang w:eastAsia="zh-CN"/>
        </w:rPr>
        <w:t>Ag (</w:t>
      </w:r>
      <w:r w:rsidRPr="00D45951">
        <w:rPr>
          <w:lang w:eastAsia="zh-CN"/>
        </w:rPr>
        <w:t xml:space="preserve">111) crystal was prepared by repeated cycles of </w:t>
      </w:r>
      <w:proofErr w:type="spellStart"/>
      <w:r w:rsidRPr="00D45951">
        <w:rPr>
          <w:lang w:eastAsia="zh-CN"/>
        </w:rPr>
        <w:t>Ar</w:t>
      </w:r>
      <w:proofErr w:type="spellEnd"/>
      <w:r w:rsidRPr="00453C15">
        <w:rPr>
          <w:vertAlign w:val="superscript"/>
          <w:lang w:eastAsia="zh-CN"/>
        </w:rPr>
        <w:t>+</w:t>
      </w:r>
      <w:r w:rsidRPr="00D45951">
        <w:rPr>
          <w:lang w:eastAsia="zh-CN"/>
        </w:rPr>
        <w:t xml:space="preserve"> sputtering and annealing to 800 K for 25 minutes. A multilayer of </w:t>
      </w:r>
      <w:proofErr w:type="spellStart"/>
      <w:r w:rsidRPr="00D45951">
        <w:rPr>
          <w:lang w:eastAsia="zh-CN"/>
        </w:rPr>
        <w:t>FePc</w:t>
      </w:r>
      <w:proofErr w:type="spellEnd"/>
      <w:r w:rsidRPr="00D45951">
        <w:rPr>
          <w:lang w:eastAsia="zh-CN"/>
        </w:rPr>
        <w:t xml:space="preserve"> was deposited by sublimation of </w:t>
      </w:r>
      <w:proofErr w:type="spellStart"/>
      <w:r w:rsidRPr="00D45951">
        <w:rPr>
          <w:lang w:eastAsia="zh-CN"/>
        </w:rPr>
        <w:t>FePc</w:t>
      </w:r>
      <w:proofErr w:type="spellEnd"/>
      <w:r w:rsidRPr="00D45951">
        <w:rPr>
          <w:lang w:eastAsia="zh-CN"/>
        </w:rPr>
        <w:t xml:space="preserve"> powder (Sigma Aldrich, 90% pure by dye content, triply purified</w:t>
      </w:r>
      <w:r>
        <w:rPr>
          <w:lang w:eastAsia="zh-CN"/>
        </w:rPr>
        <w:fldChar w:fldCharType="begin"/>
      </w:r>
      <w:r w:rsidR="0028305F">
        <w:rPr>
          <w:lang w:eastAsia="zh-CN"/>
        </w:rPr>
        <w:instrText xml:space="preserve"> ADDIN EN.CITE &lt;EndNote&gt;&lt;Cite&gt;&lt;Author&gt;Rochford&lt;/Author&gt;&lt;Year&gt;2014&lt;/Year&gt;&lt;RecNum&gt;112&lt;/RecNum&gt;&lt;DisplayText&gt;[89]&lt;/DisplayText&gt;&lt;record&gt;&lt;rec-number&gt;112&lt;/rec-number&gt;&lt;foreign-keys&gt;&lt;key app="EN" db-id="0xpww9apjr9s5ees2zo50fwdvp0zate22z2a" timestamp="1556125336"&gt;112&lt;/key&gt;&lt;/foreign-keys&gt;&lt;ref-type name="Journal Article"&gt;17&lt;/ref-type&gt;&lt;contributors&gt;&lt;authors&gt;&lt;author&gt;Rochford, L. A.&lt;/author&gt;&lt;author&gt;Keeble, D. S.&lt;/author&gt;&lt;author&gt;Holmes, O. J.&lt;/author&gt;&lt;author&gt;Clarkson, G. J.&lt;/author&gt;&lt;author&gt;Jones, T. S.&lt;/author&gt;&lt;/authors&gt;&lt;/contributors&gt;&lt;titles&gt;&lt;title&gt;Controlling templating effects at the organic/inorganic interface using (111) oriented copper iodide&lt;/title&gt;&lt;secondary-title&gt;Journal of Materials Chemistry C&lt;/secondary-title&gt;&lt;/titles&gt;&lt;periodical&gt;&lt;full-title&gt;Journal of Materials Chemistry C&lt;/full-title&gt;&lt;/periodical&gt;&lt;pages&gt;6056-6060&lt;/pages&gt;&lt;volume&gt;2&lt;/volume&gt;&lt;number&gt;30&lt;/number&gt;&lt;dates&gt;&lt;year&gt;2014&lt;/year&gt;&lt;pub-dates&gt;&lt;date&gt;Aug 14&lt;/date&gt;&lt;/pub-dates&gt;&lt;/dates&gt;&lt;isbn&gt;2050-7526&lt;/isbn&gt;&lt;accession-num&gt;WOS:000339471100010&lt;/accession-num&gt;&lt;urls&gt;&lt;/urls&gt;&lt;electronic-resource-num&gt;10.1039/c4tc00759j&lt;/electronic-resource-num&gt;&lt;/record&gt;&lt;/Cite&gt;&lt;/EndNote&gt;</w:instrText>
      </w:r>
      <w:r>
        <w:rPr>
          <w:lang w:eastAsia="zh-CN"/>
        </w:rPr>
        <w:fldChar w:fldCharType="separate"/>
      </w:r>
      <w:r w:rsidR="0028305F">
        <w:rPr>
          <w:noProof/>
          <w:lang w:eastAsia="zh-CN"/>
        </w:rPr>
        <w:t>[89]</w:t>
      </w:r>
      <w:r>
        <w:rPr>
          <w:lang w:eastAsia="zh-CN"/>
        </w:rPr>
        <w:fldChar w:fldCharType="end"/>
      </w:r>
      <w:r w:rsidRPr="00D45951">
        <w:rPr>
          <w:lang w:eastAsia="zh-CN"/>
        </w:rPr>
        <w:t xml:space="preserve">) at 680 K onto the sample held at room temperature. The sample was then annealed to </w:t>
      </w:r>
      <w:r w:rsidRPr="00D45951">
        <w:rPr>
          <w:rFonts w:ascii="Cambria Math" w:hAnsi="Cambria Math" w:cs="Cambria Math"/>
          <w:lang w:eastAsia="zh-CN"/>
        </w:rPr>
        <w:t>∼</w:t>
      </w:r>
      <w:r w:rsidRPr="00D45951">
        <w:rPr>
          <w:lang w:eastAsia="zh-CN"/>
        </w:rPr>
        <w:t xml:space="preserve">600 K for 40 minutes, desorbing the excess </w:t>
      </w:r>
      <w:proofErr w:type="spellStart"/>
      <w:r w:rsidRPr="00D45951">
        <w:rPr>
          <w:lang w:eastAsia="zh-CN"/>
        </w:rPr>
        <w:t>FePc</w:t>
      </w:r>
      <w:proofErr w:type="spellEnd"/>
      <w:r w:rsidRPr="00D45951">
        <w:rPr>
          <w:lang w:eastAsia="zh-CN"/>
        </w:rPr>
        <w:t xml:space="preserve"> and resulting in a low energy electron diffraction pattern consistent with a saturated incommensurate single-layer described by a matrix of </w:t>
      </w:r>
      <w:r w:rsidRPr="00D45951">
        <w:rPr>
          <w:noProof/>
          <w:lang w:eastAsia="zh-CN"/>
        </w:rPr>
        <w:drawing>
          <wp:inline distT="0" distB="0" distL="0" distR="0" wp14:anchorId="612257A5" wp14:editId="7D8944A8">
            <wp:extent cx="923925" cy="457200"/>
            <wp:effectExtent l="0" t="0" r="9525" b="0"/>
            <wp:docPr id="8" name="Picture 8" descr="image file: c6sc01677d-t1.tif">
              <a:hlinkClick xmlns:a="http://schemas.openxmlformats.org/drawingml/2006/main" r:id="rId17" tooltip="&quot;Select to open image in new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file: c6sc01677d-t1.tif">
                      <a:hlinkClick r:id="rId17" tooltip="&quot;Select to open image in new window&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3925" cy="457200"/>
                    </a:xfrm>
                    <a:prstGeom prst="rect">
                      <a:avLst/>
                    </a:prstGeom>
                    <a:noFill/>
                    <a:ln>
                      <a:noFill/>
                    </a:ln>
                  </pic:spPr>
                </pic:pic>
              </a:graphicData>
            </a:graphic>
          </wp:inline>
        </w:drawing>
      </w:r>
      <w:r w:rsidRPr="00D45951">
        <w:rPr>
          <w:lang w:eastAsia="zh-CN"/>
        </w:rPr>
        <w:t>.</w:t>
      </w:r>
      <w:r>
        <w:rPr>
          <w:lang w:eastAsia="zh-CN"/>
        </w:rPr>
        <w:fldChar w:fldCharType="begin"/>
      </w:r>
      <w:r w:rsidR="0028305F">
        <w:rPr>
          <w:lang w:eastAsia="zh-CN"/>
        </w:rPr>
        <w:instrText xml:space="preserve"> ADDIN EN.CITE &lt;EndNote&gt;&lt;Cite&gt;&lt;Author&gt;Bobaru&lt;/Author&gt;&lt;Year&gt;2011&lt;/Year&gt;&lt;RecNum&gt;135&lt;/RecNum&gt;&lt;DisplayText&gt;[90]&lt;/DisplayText&gt;&lt;record&gt;&lt;rec-number&gt;135&lt;/rec-number&gt;&lt;foreign-keys&gt;&lt;key app="EN" db-id="0xpww9apjr9s5ees2zo50fwdvp0zate22z2a" timestamp="1556125360"&gt;135&lt;/key&gt;&lt;/foreign-keys&gt;&lt;ref-type name="Journal Article"&gt;17&lt;/ref-type&gt;&lt;contributors&gt;&lt;authors&gt;&lt;author&gt;Bobaru, S. C.&lt;/author&gt;&lt;author&gt;Salomon, E.&lt;/author&gt;&lt;author&gt;Layet, J. M.&lt;/author&gt;&lt;author&gt;Angot, T.&lt;/author&gt;&lt;/authors&gt;&lt;/contributors&gt;&lt;titles&gt;&lt;title&gt;Structural Properties of Iron Phtalocyanines on Ag(111): From the Submonolayer to Monolayer Range&lt;/title&gt;&lt;secondary-title&gt;Journal of Physical Chemistry C&lt;/secondary-title&gt;&lt;/titles&gt;&lt;periodical&gt;&lt;full-title&gt;Journal of Physical Chemistry C&lt;/full-title&gt;&lt;/periodical&gt;&lt;pages&gt;5875-5879&lt;/pages&gt;&lt;volume&gt;115&lt;/volume&gt;&lt;number&gt;13&lt;/number&gt;&lt;dates&gt;&lt;year&gt;2011&lt;/year&gt;&lt;pub-dates&gt;&lt;date&gt;Apr 7&lt;/date&gt;&lt;/pub-dates&gt;&lt;/dates&gt;&lt;isbn&gt;1932-7447&lt;/isbn&gt;&lt;accession-num&gt;WOS:000288885900084&lt;/accession-num&gt;&lt;urls&gt;&lt;/urls&gt;&lt;electronic-resource-num&gt;10.1021/jp111715a&lt;/electronic-resource-num&gt;&lt;/record&gt;&lt;/Cite&gt;&lt;/EndNote&gt;</w:instrText>
      </w:r>
      <w:r>
        <w:rPr>
          <w:lang w:eastAsia="zh-CN"/>
        </w:rPr>
        <w:fldChar w:fldCharType="separate"/>
      </w:r>
      <w:r w:rsidR="0028305F">
        <w:rPr>
          <w:noProof/>
          <w:lang w:eastAsia="zh-CN"/>
        </w:rPr>
        <w:t>[90]</w:t>
      </w:r>
      <w:r>
        <w:rPr>
          <w:lang w:eastAsia="zh-CN"/>
        </w:rPr>
        <w:fldChar w:fldCharType="end"/>
      </w:r>
      <w:r w:rsidRPr="00D45951">
        <w:rPr>
          <w:lang w:eastAsia="zh-CN"/>
        </w:rPr>
        <w:t> This Ag(111)/</w:t>
      </w:r>
      <w:proofErr w:type="spellStart"/>
      <w:r w:rsidRPr="00D45951">
        <w:rPr>
          <w:lang w:eastAsia="zh-CN"/>
        </w:rPr>
        <w:t>FePc</w:t>
      </w:r>
      <w:proofErr w:type="spellEnd"/>
      <w:r w:rsidRPr="00D45951">
        <w:rPr>
          <w:lang w:eastAsia="zh-CN"/>
        </w:rPr>
        <w:t xml:space="preserve"> system was subsequently exposed to ammonia or water by backfilling of the chamber to pressures of 10</w:t>
      </w:r>
      <w:r w:rsidRPr="00453C15">
        <w:rPr>
          <w:vertAlign w:val="superscript"/>
          <w:lang w:eastAsia="zh-CN"/>
        </w:rPr>
        <w:t>−8</w:t>
      </w:r>
      <w:r w:rsidRPr="00D45951">
        <w:rPr>
          <w:lang w:eastAsia="zh-CN"/>
        </w:rPr>
        <w:t xml:space="preserve"> mbar with the </w:t>
      </w:r>
      <w:r w:rsidRPr="00D45951">
        <w:rPr>
          <w:lang w:eastAsia="zh-CN"/>
        </w:rPr>
        <w:lastRenderedPageBreak/>
        <w:t>substrate held at 60 K. Due to the placement of the ion gauge near the turbomolecular pump, at a significant distance from the sample, an accurate measure of the exposure rate was not possible; however the coverage of all exposures was monitored by XPS measurements (not shown) and indicated in all cases a coverage of ammonia or water greater than around 1 molecule per 3 silver surface atoms (</w:t>
      </w:r>
      <w:r w:rsidRPr="00D45951">
        <w:rPr>
          <w:rFonts w:ascii="Cambria Math" w:hAnsi="Cambria Math" w:cs="Cambria Math"/>
          <w:lang w:eastAsia="zh-CN"/>
        </w:rPr>
        <w:t>∼</w:t>
      </w:r>
      <w:r w:rsidRPr="00D45951">
        <w:rPr>
          <w:lang w:eastAsia="zh-CN"/>
        </w:rPr>
        <w:t>0.33 ML), which is greater than that required to saturate each Fe atom (</w:t>
      </w:r>
      <w:r w:rsidRPr="00D45951">
        <w:rPr>
          <w:rFonts w:ascii="Cambria Math" w:hAnsi="Cambria Math" w:cs="Cambria Math"/>
          <w:lang w:eastAsia="zh-CN"/>
        </w:rPr>
        <w:t>∼</w:t>
      </w:r>
      <w:r w:rsidRPr="00D45951">
        <w:rPr>
          <w:lang w:eastAsia="zh-CN"/>
        </w:rPr>
        <w:t xml:space="preserve">0.04 ML). Between </w:t>
      </w:r>
      <w:r w:rsidRPr="00D45951">
        <w:rPr>
          <w:rFonts w:ascii="Cambria Math" w:hAnsi="Cambria Math" w:cs="Cambria Math"/>
          <w:lang w:eastAsia="zh-CN"/>
        </w:rPr>
        <w:t>∼</w:t>
      </w:r>
      <w:r w:rsidRPr="00D45951">
        <w:rPr>
          <w:lang w:eastAsia="zh-CN"/>
        </w:rPr>
        <w:t xml:space="preserve">0.33 ML and </w:t>
      </w:r>
      <w:r w:rsidRPr="00D45951">
        <w:rPr>
          <w:rFonts w:ascii="Cambria Math" w:hAnsi="Cambria Math" w:cs="Cambria Math"/>
          <w:lang w:eastAsia="zh-CN"/>
        </w:rPr>
        <w:t>∼</w:t>
      </w:r>
      <w:r w:rsidRPr="00D45951">
        <w:rPr>
          <w:lang w:eastAsia="zh-CN"/>
        </w:rPr>
        <w:t xml:space="preserve">3 ML, no trend was observed in the variation of the height of the </w:t>
      </w:r>
      <w:proofErr w:type="spellStart"/>
      <w:r w:rsidRPr="00D45951">
        <w:rPr>
          <w:lang w:eastAsia="zh-CN"/>
        </w:rPr>
        <w:t>FePc</w:t>
      </w:r>
      <w:proofErr w:type="spellEnd"/>
      <w:r w:rsidRPr="00D45951">
        <w:rPr>
          <w:lang w:eastAsia="zh-CN"/>
        </w:rPr>
        <w:t xml:space="preserve"> molecules, as a function of ammonia (or water) coverage. At each stage of the preparation XPS was </w:t>
      </w:r>
      <w:r w:rsidR="00FA6597" w:rsidRPr="00D45951">
        <w:rPr>
          <w:lang w:eastAsia="zh-CN"/>
        </w:rPr>
        <w:t>utilized</w:t>
      </w:r>
      <w:r w:rsidRPr="00D45951">
        <w:rPr>
          <w:lang w:eastAsia="zh-CN"/>
        </w:rPr>
        <w:t xml:space="preserve"> to monitor any possible contaminants, and, </w:t>
      </w:r>
      <w:proofErr w:type="gramStart"/>
      <w:r w:rsidRPr="00D45951">
        <w:rPr>
          <w:lang w:eastAsia="zh-CN"/>
        </w:rPr>
        <w:t>with the exception of</w:t>
      </w:r>
      <w:proofErr w:type="gramEnd"/>
      <w:r w:rsidRPr="00D45951">
        <w:rPr>
          <w:lang w:eastAsia="zh-CN"/>
        </w:rPr>
        <w:t xml:space="preserve"> the aforementioned adsorption of residual water in the vacuum and damage caused by the X-ray beam after lengthy exposure, none were observed. An in-depth discussion of the data reduction will be reported in a later publication, but in all cases a Voigt </w:t>
      </w:r>
      <w:proofErr w:type="spellStart"/>
      <w:r w:rsidRPr="00D45951">
        <w:rPr>
          <w:lang w:eastAsia="zh-CN"/>
        </w:rPr>
        <w:t>lineshape</w:t>
      </w:r>
      <w:proofErr w:type="spellEnd"/>
      <w:r w:rsidRPr="00D45951">
        <w:rPr>
          <w:lang w:eastAsia="zh-CN"/>
        </w:rPr>
        <w:t xml:space="preserve"> was used to model the photoemission peaks, except the Fe 2p</w:t>
      </w:r>
      <w:r w:rsidRPr="00453C15">
        <w:rPr>
          <w:vertAlign w:val="subscript"/>
          <w:lang w:eastAsia="zh-CN"/>
        </w:rPr>
        <w:t>3/2</w:t>
      </w:r>
      <w:r w:rsidR="00453C15">
        <w:rPr>
          <w:vertAlign w:val="subscript"/>
          <w:lang w:eastAsia="zh-CN"/>
        </w:rPr>
        <w:t xml:space="preserve"> </w:t>
      </w:r>
      <w:proofErr w:type="spellStart"/>
      <w:r w:rsidRPr="00D45951">
        <w:rPr>
          <w:lang w:eastAsia="zh-CN"/>
        </w:rPr>
        <w:t>multiplet</w:t>
      </w:r>
      <w:proofErr w:type="spellEnd"/>
      <w:r w:rsidRPr="00D45951">
        <w:rPr>
          <w:lang w:eastAsia="zh-CN"/>
        </w:rPr>
        <w:t xml:space="preserve"> structure, which was modelled with a Gaussian </w:t>
      </w:r>
      <w:proofErr w:type="spellStart"/>
      <w:r w:rsidRPr="00D45951">
        <w:rPr>
          <w:lang w:eastAsia="zh-CN"/>
        </w:rPr>
        <w:t>lineshape</w:t>
      </w:r>
      <w:proofErr w:type="spellEnd"/>
      <w:r w:rsidRPr="00D45951">
        <w:rPr>
          <w:lang w:eastAsia="zh-CN"/>
        </w:rPr>
        <w:t>. The backgrounds of the Fe 2p</w:t>
      </w:r>
      <w:r w:rsidRPr="00453C15">
        <w:rPr>
          <w:vertAlign w:val="subscript"/>
          <w:lang w:eastAsia="zh-CN"/>
        </w:rPr>
        <w:t>3/2 </w:t>
      </w:r>
      <w:r w:rsidRPr="00D45951">
        <w:rPr>
          <w:lang w:eastAsia="zh-CN"/>
        </w:rPr>
        <w:t xml:space="preserve">spectra were fitted using a template background (measured over the same energy range on the clean </w:t>
      </w:r>
      <w:r w:rsidR="00FA6597" w:rsidRPr="00D45951">
        <w:rPr>
          <w:lang w:eastAsia="zh-CN"/>
        </w:rPr>
        <w:t>Ag (</w:t>
      </w:r>
      <w:r w:rsidRPr="00D45951">
        <w:rPr>
          <w:lang w:eastAsia="zh-CN"/>
        </w:rPr>
        <w:t>111) substrate), whereas Shirley backgrounds were used for the N 1s and C 1s spectra. For the N 1s spectra two Gaussians were also applied to compensate for the underlying Ag plasmons.</w:t>
      </w:r>
    </w:p>
    <w:p w14:paraId="54C42493" w14:textId="77777777" w:rsidR="00513F03" w:rsidRPr="00D45951" w:rsidRDefault="00513F03" w:rsidP="00513F03">
      <w:pPr>
        <w:spacing w:after="120" w:line="480" w:lineRule="auto"/>
        <w:ind w:firstLine="288"/>
        <w:jc w:val="both"/>
        <w:rPr>
          <w:b/>
          <w:lang w:eastAsia="zh-CN"/>
        </w:rPr>
      </w:pPr>
      <w:r w:rsidRPr="00D45951">
        <w:rPr>
          <w:b/>
          <w:lang w:eastAsia="zh-CN"/>
        </w:rPr>
        <w:t>Computational section</w:t>
      </w:r>
    </w:p>
    <w:p w14:paraId="03BBF1CC" w14:textId="43B40B93" w:rsidR="00513F03" w:rsidRPr="003F7B13" w:rsidRDefault="00513F03" w:rsidP="00513F03">
      <w:pPr>
        <w:spacing w:after="120" w:line="480" w:lineRule="auto"/>
        <w:ind w:firstLine="288"/>
        <w:jc w:val="both"/>
        <w:rPr>
          <w:lang w:eastAsia="zh-CN"/>
        </w:rPr>
      </w:pPr>
      <w:r w:rsidRPr="00D45951">
        <w:rPr>
          <w:lang w:eastAsia="zh-CN"/>
        </w:rPr>
        <w:t>The density functional calculations were carried out using the VASP package</w:t>
      </w:r>
      <w:r>
        <w:rPr>
          <w:lang w:eastAsia="zh-CN"/>
        </w:rPr>
        <w:fldChar w:fldCharType="begin"/>
      </w:r>
      <w:r w:rsidR="0028305F">
        <w:rPr>
          <w:lang w:eastAsia="zh-CN"/>
        </w:rPr>
        <w:instrText xml:space="preserve"> ADDIN EN.CITE &lt;EndNote&gt;&lt;Cite&gt;&lt;Author&gt;Kresse&lt;/Author&gt;&lt;Year&gt;1996&lt;/Year&gt;&lt;RecNum&gt;102&lt;/RecNum&gt;&lt;DisplayText&gt;[91]&lt;/DisplayText&gt;&lt;record&gt;&lt;rec-number&gt;102&lt;/rec-number&gt;&lt;foreign-keys&gt;&lt;key app="EN" db-id="0xpww9apjr9s5ees2zo50fwdvp0zate22z2a" timestamp="1556125336"&gt;102&lt;/key&gt;&lt;/foreign-keys&gt;&lt;ref-type name="Journal Article"&gt;17&lt;/ref-type&gt;&lt;contributors&gt;&lt;authors&gt;&lt;author&gt;Kresse, G.&lt;/author&gt;&lt;author&gt;Furthmuller, J.&lt;/author&gt;&lt;/authors&gt;&lt;/contributors&gt;&lt;titles&gt;&lt;title&gt;Efficient iterative schemes for ab initio total-energy calculations using a plane-wave basis set&lt;/title&gt;&lt;secondary-title&gt;Physical Review B&lt;/secondary-title&gt;&lt;/titles&gt;&lt;periodical&gt;&lt;full-title&gt;Physical Review B&lt;/full-title&gt;&lt;/periodical&gt;&lt;pages&gt;11169-11186&lt;/pages&gt;&lt;volume&gt;54&lt;/volume&gt;&lt;number&gt;16&lt;/number&gt;&lt;dates&gt;&lt;year&gt;1996&lt;/year&gt;&lt;pub-dates&gt;&lt;date&gt;Oct 15&lt;/date&gt;&lt;/pub-dates&gt;&lt;/dates&gt;&lt;isbn&gt;1098-0121&lt;/isbn&gt;&lt;accession-num&gt;WOS:A1996VT67500040&lt;/accession-num&gt;&lt;urls&gt;&lt;/urls&gt;&lt;electronic-resource-num&gt;10.1103/PhysRevB.54.11169&lt;/electronic-resource-num&gt;&lt;/record&gt;&lt;/Cite&gt;&lt;/EndNote&gt;</w:instrText>
      </w:r>
      <w:r>
        <w:rPr>
          <w:lang w:eastAsia="zh-CN"/>
        </w:rPr>
        <w:fldChar w:fldCharType="separate"/>
      </w:r>
      <w:r w:rsidR="0028305F">
        <w:rPr>
          <w:noProof/>
          <w:lang w:eastAsia="zh-CN"/>
        </w:rPr>
        <w:t>[91]</w:t>
      </w:r>
      <w:r>
        <w:rPr>
          <w:lang w:eastAsia="zh-CN"/>
        </w:rPr>
        <w:fldChar w:fldCharType="end"/>
      </w:r>
      <w:r w:rsidRPr="00D45951">
        <w:rPr>
          <w:lang w:eastAsia="zh-CN"/>
        </w:rPr>
        <w:t>. The PBE–GGA exchange–correlation potential</w:t>
      </w:r>
      <w:r>
        <w:rPr>
          <w:lang w:eastAsia="zh-CN"/>
        </w:rPr>
        <w:fldChar w:fldCharType="begin"/>
      </w:r>
      <w:r w:rsidR="0028305F">
        <w:rPr>
          <w:lang w:eastAsia="zh-CN"/>
        </w:rPr>
        <w:instrText xml:space="preserve"> ADDIN EN.CITE &lt;EndNote&gt;&lt;Cite&gt;&lt;Author&gt;Perdew&lt;/Author&gt;&lt;Year&gt;1996&lt;/Year&gt;&lt;RecNum&gt;108&lt;/RecNum&gt;&lt;DisplayText&gt;[92]&lt;/DisplayText&gt;&lt;record&gt;&lt;rec-number&gt;108&lt;/rec-number&gt;&lt;foreign-keys&gt;&lt;key app="EN" db-id="0xpww9apjr9s5ees2zo50fwdvp0zate22z2a" timestamp="1556125336"&gt;108&lt;/key&gt;&lt;/foreign-keys&gt;&lt;ref-type name="Journal Article"&gt;17&lt;/ref-type&gt;&lt;contributors&gt;&lt;authors&gt;&lt;author&gt;Perdew, J. P.&lt;/author&gt;&lt;author&gt;Burke, K.&lt;/author&gt;&lt;author&gt;Ernzerhof, M.&lt;/author&gt;&lt;/authors&gt;&lt;/contributors&gt;&lt;titles&gt;&lt;title&gt;Generalized gradient approximation made simple&lt;/title&gt;&lt;secondary-title&gt;Physical Review Letters&lt;/secondary-title&gt;&lt;/titles&gt;&lt;periodical&gt;&lt;full-title&gt;Physical Review Letters&lt;/full-title&gt;&lt;/periodical&gt;&lt;pages&gt;3865-3868&lt;/pages&gt;&lt;volume&gt;77&lt;/volume&gt;&lt;number&gt;18&lt;/number&gt;&lt;dates&gt;&lt;year&gt;1996&lt;/year&gt;&lt;pub-dates&gt;&lt;date&gt;Oct 28&lt;/date&gt;&lt;/pub-dates&gt;&lt;/dates&gt;&lt;isbn&gt;0031-9007&lt;/isbn&gt;&lt;accession-num&gt;WOS:A1996VP22500044&lt;/accession-num&gt;&lt;urls&gt;&lt;/urls&gt;&lt;electronic-resource-num&gt;10.1103/PhysRevLett.77.3865&lt;/electronic-resource-num&gt;&lt;/record&gt;&lt;/Cite&gt;&lt;/EndNote&gt;</w:instrText>
      </w:r>
      <w:r>
        <w:rPr>
          <w:lang w:eastAsia="zh-CN"/>
        </w:rPr>
        <w:fldChar w:fldCharType="separate"/>
      </w:r>
      <w:r w:rsidR="0028305F">
        <w:rPr>
          <w:noProof/>
          <w:lang w:eastAsia="zh-CN"/>
        </w:rPr>
        <w:t>[92]</w:t>
      </w:r>
      <w:r>
        <w:rPr>
          <w:lang w:eastAsia="zh-CN"/>
        </w:rPr>
        <w:fldChar w:fldCharType="end"/>
      </w:r>
      <w:r>
        <w:rPr>
          <w:lang w:eastAsia="zh-CN"/>
        </w:rPr>
        <w:t xml:space="preserve"> </w:t>
      </w:r>
      <w:r w:rsidRPr="00D45951">
        <w:rPr>
          <w:lang w:eastAsia="zh-CN"/>
        </w:rPr>
        <w:t>was used, and the electron-core interactions were treated in the projector augmented wave method.</w:t>
      </w:r>
      <w:r>
        <w:rPr>
          <w:lang w:eastAsia="zh-CN"/>
        </w:rPr>
        <w:fldChar w:fldCharType="begin"/>
      </w:r>
      <w:r w:rsidR="0028305F">
        <w:rPr>
          <w:lang w:eastAsia="zh-CN"/>
        </w:rPr>
        <w:instrText xml:space="preserve"> ADDIN EN.CITE &lt;EndNote&gt;&lt;Cite&gt;&lt;Author&gt;Blochl&lt;/Author&gt;&lt;Year&gt;1994&lt;/Year&gt;&lt;RecNum&gt;134&lt;/RecNum&gt;&lt;DisplayText&gt;[93, 94]&lt;/DisplayText&gt;&lt;record&gt;&lt;rec-number&gt;134&lt;/rec-number&gt;&lt;foreign-keys&gt;&lt;key app="EN" db-id="0xpww9apjr9s5ees2zo50fwdvp0zate22z2a" timestamp="1556125360"&gt;134&lt;/key&gt;&lt;/foreign-keys&gt;&lt;ref-type name="Journal Article"&gt;17&lt;/ref-type&gt;&lt;contributors&gt;&lt;authors&gt;&lt;author&gt;Blochl, P. E.&lt;/author&gt;&lt;/authors&gt;&lt;/contributors&gt;&lt;titles&gt;&lt;title&gt;Projector Augmented-Wave Method&lt;/title&gt;&lt;secondary-title&gt;Physical Review B&lt;/secondary-title&gt;&lt;/titles&gt;&lt;periodical&gt;&lt;full-title&gt;Physical Review B&lt;/full-title&gt;&lt;/periodical&gt;&lt;pages&gt;17953-17979&lt;/pages&gt;&lt;volume&gt;50&lt;/volume&gt;&lt;number&gt;24&lt;/number&gt;&lt;dates&gt;&lt;year&gt;1994&lt;/year&gt;&lt;pub-dates&gt;&lt;date&gt;Dec 15&lt;/date&gt;&lt;/pub-dates&gt;&lt;/dates&gt;&lt;isbn&gt;1098-0121&lt;/isbn&gt;&lt;accession-num&gt;WOS:A1994QB02200016&lt;/accession-num&gt;&lt;urls&gt;&lt;/urls&gt;&lt;electronic-resource-num&gt;10.1103/PhysRevB.50.17953&lt;/electronic-resource-num&gt;&lt;/record&gt;&lt;/Cite&gt;&lt;Cite&gt;&lt;Author&gt;Kresse&lt;/Author&gt;&lt;Year&gt;1999&lt;/Year&gt;&lt;RecNum&gt;101&lt;/RecNum&gt;&lt;record&gt;&lt;rec-number&gt;101&lt;/rec-number&gt;&lt;foreign-keys&gt;&lt;key app="EN" db-id="0xpww9apjr9s5ees2zo50fwdvp0zate22z2a" timestamp="1556125336"&gt;101&lt;/key&gt;&lt;/foreign-keys&gt;&lt;ref-type name="Journal Article"&gt;17&lt;/ref-type&gt;&lt;contributors&gt;&lt;authors&gt;&lt;author&gt;Kresse, G.&lt;/author&gt;&lt;author&gt;Joubert, D.&lt;/author&gt;&lt;/authors&gt;&lt;/contributors&gt;&lt;titles&gt;&lt;title&gt;From ultrasoft pseudopotentials to the projector augmented-wave method&lt;/title&gt;&lt;secondary-title&gt;Physical Review B&lt;/secondary-title&gt;&lt;/titles&gt;&lt;periodical&gt;&lt;full-title&gt;Physical Review B&lt;/full-title&gt;&lt;/periodical&gt;&lt;pages&gt;1758-1775&lt;/pages&gt;&lt;volume&gt;59&lt;/volume&gt;&lt;number&gt;3&lt;/number&gt;&lt;dates&gt;&lt;year&gt;1999&lt;/year&gt;&lt;pub-dates&gt;&lt;date&gt;Jan 15&lt;/date&gt;&lt;/pub-dates&gt;&lt;/dates&gt;&lt;isbn&gt;1098-0121&lt;/isbn&gt;&lt;accession-num&gt;WOS:000078291000045&lt;/accession-num&gt;&lt;urls&gt;&lt;/urls&gt;&lt;electronic-resource-num&gt;10.1103/PhysRevB.59.1758&lt;/electronic-resource-num&gt;&lt;/record&gt;&lt;/Cite&gt;&lt;/EndNote&gt;</w:instrText>
      </w:r>
      <w:r>
        <w:rPr>
          <w:lang w:eastAsia="zh-CN"/>
        </w:rPr>
        <w:fldChar w:fldCharType="separate"/>
      </w:r>
      <w:r w:rsidR="0028305F">
        <w:rPr>
          <w:noProof/>
          <w:lang w:eastAsia="zh-CN"/>
        </w:rPr>
        <w:t>[93, 94]</w:t>
      </w:r>
      <w:r>
        <w:rPr>
          <w:lang w:eastAsia="zh-CN"/>
        </w:rPr>
        <w:fldChar w:fldCharType="end"/>
      </w:r>
      <w:r w:rsidRPr="00D45951">
        <w:rPr>
          <w:lang w:eastAsia="zh-CN"/>
        </w:rPr>
        <w:t> The van der Waals interaction has been taken into account through the so-called DFT-D2 and D3 semi-empirical methods via a pair-wise force field</w:t>
      </w:r>
      <w:r>
        <w:rPr>
          <w:lang w:eastAsia="zh-CN"/>
        </w:rPr>
        <w:fldChar w:fldCharType="begin"/>
      </w:r>
      <w:r w:rsidR="0028305F">
        <w:rPr>
          <w:lang w:eastAsia="zh-CN"/>
        </w:rPr>
        <w:instrText xml:space="preserve"> ADDIN EN.CITE &lt;EndNote&gt;&lt;Cite&gt;&lt;Author&gt;Grimme&lt;/Author&gt;&lt;Year&gt;2011&lt;/Year&gt;&lt;RecNum&gt;151&lt;/RecNum&gt;&lt;DisplayText&gt;[95]&lt;/DisplayText&gt;&lt;record&gt;&lt;rec-number&gt;151&lt;/rec-number&gt;&lt;foreign-keys&gt;&lt;key app="EN" db-id="0xpww9apjr9s5ees2zo50fwdvp0zate22z2a" timestamp="1556125360"&gt;151&lt;/key&gt;&lt;/foreign-keys&gt;&lt;ref-type name="Journal Article"&gt;17&lt;/ref-type&gt;&lt;contributors&gt;&lt;authors&gt;&lt;author&gt;Grimme, Stefan&lt;/author&gt;&lt;author&gt;Ehrlich, Stephan&lt;/author&gt;&lt;author&gt;Goerigk, Lars&lt;/author&gt;&lt;/authors&gt;&lt;/contributors&gt;&lt;titles&gt;&lt;title&gt;Effect of the Damping Function in Dispersion Corrected Density Functional Theory&lt;/title&gt;&lt;secondary-title&gt;Journal of Computational Chemistry&lt;/secondary-title&gt;&lt;/titles&gt;&lt;periodical&gt;&lt;full-title&gt;Journal of Computational Chemistry&lt;/full-title&gt;&lt;/periodical&gt;&lt;pages&gt;1456-1465&lt;/pages&gt;&lt;volume&gt;32&lt;/volume&gt;&lt;number&gt;7&lt;/number&gt;&lt;dates&gt;&lt;year&gt;2011&lt;/year&gt;&lt;pub-dates&gt;&lt;date&gt;May&lt;/date&gt;&lt;/pub-dates&gt;&lt;/dates&gt;&lt;isbn&gt;0192-8651&lt;/isbn&gt;&lt;accession-num&gt;WOS:000288871100026&lt;/accession-num&gt;&lt;urls&gt;&lt;/urls&gt;&lt;electronic-resource-num&gt;10.1002/jcc.21759&lt;/electronic-resource-num&gt;&lt;/record&gt;&lt;/Cite&gt;&lt;/EndNote&gt;</w:instrText>
      </w:r>
      <w:r>
        <w:rPr>
          <w:lang w:eastAsia="zh-CN"/>
        </w:rPr>
        <w:fldChar w:fldCharType="separate"/>
      </w:r>
      <w:r w:rsidR="0028305F">
        <w:rPr>
          <w:noProof/>
          <w:lang w:eastAsia="zh-CN"/>
        </w:rPr>
        <w:t>[95]</w:t>
      </w:r>
      <w:r>
        <w:rPr>
          <w:lang w:eastAsia="zh-CN"/>
        </w:rPr>
        <w:fldChar w:fldCharType="end"/>
      </w:r>
      <w:r w:rsidRPr="00D45951">
        <w:rPr>
          <w:lang w:eastAsia="zh-CN"/>
        </w:rPr>
        <w:t> or by using a non-local optB88-vdW (DFT-</w:t>
      </w:r>
      <w:proofErr w:type="spellStart"/>
      <w:r w:rsidRPr="00D45951">
        <w:rPr>
          <w:lang w:eastAsia="zh-CN"/>
        </w:rPr>
        <w:t>vdW</w:t>
      </w:r>
      <w:proofErr w:type="spellEnd"/>
      <w:r w:rsidRPr="00D45951">
        <w:rPr>
          <w:lang w:eastAsia="zh-CN"/>
        </w:rPr>
        <w:t>) exchange–correlation functional.</w:t>
      </w:r>
      <w:r>
        <w:rPr>
          <w:lang w:eastAsia="zh-CN"/>
        </w:rPr>
        <w:fldChar w:fldCharType="begin"/>
      </w:r>
      <w:r w:rsidR="0028305F">
        <w:rPr>
          <w:lang w:eastAsia="zh-CN"/>
        </w:rPr>
        <w:instrText xml:space="preserve"> ADDIN EN.CITE &lt;EndNote&gt;&lt;Cite&gt;&lt;Author&gt;Klimes&lt;/Author&gt;&lt;Year&gt;2011&lt;/Year&gt;&lt;RecNum&gt;99&lt;/RecNum&gt;&lt;DisplayText&gt;[96, 97]&lt;/DisplayText&gt;&lt;record&gt;&lt;rec-number&gt;99&lt;/rec-number&gt;&lt;foreign-keys&gt;&lt;key app="EN" db-id="0xpww9apjr9s5ees2zo50fwdvp0zate22z2a" timestamp="1556125336"&gt;99&lt;/key&gt;&lt;/foreign-keys&gt;&lt;ref-type name="Journal Article"&gt;17&lt;/ref-type&gt;&lt;contributors&gt;&lt;authors&gt;&lt;author&gt;Klimes, Jiri&lt;/author&gt;&lt;author&gt;Bowler, David R.&lt;/author&gt;&lt;author&gt;Michaelides, Angelos&lt;/author&gt;&lt;/authors&gt;&lt;/contributors&gt;&lt;titles&gt;&lt;title&gt;Van der Waals density functionals applied to solids&lt;/title&gt;&lt;secondary-title&gt;Physical Review B&lt;/secondary-title&gt;&lt;/titles&gt;&lt;periodical&gt;&lt;full-title&gt;Physical Review B&lt;/full-title&gt;&lt;/periodical&gt;&lt;volume&gt;83&lt;/volume&gt;&lt;number&gt;19&lt;/number&gt;&lt;dates&gt;&lt;year&gt;2011&lt;/year&gt;&lt;pub-dates&gt;&lt;date&gt;May 25&lt;/date&gt;&lt;/pub-dates&gt;&lt;/dates&gt;&lt;isbn&gt;1098-0121&lt;/isbn&gt;&lt;accession-num&gt;WOS:000290943200005&lt;/accession-num&gt;&lt;urls&gt;&lt;/urls&gt;&lt;electronic-resource-num&gt;10.1103/PhysRevB.83.195131&lt;/electronic-resource-num&gt;&lt;/record&gt;&lt;/Cite&gt;&lt;Cite&gt;&lt;Author&gt;Klimes&lt;/Author&gt;&lt;Year&gt;2010&lt;/Year&gt;&lt;RecNum&gt;98&lt;/RecNum&gt;&lt;record&gt;&lt;rec-number&gt;98&lt;/rec-number&gt;&lt;foreign-keys&gt;&lt;key app="EN" db-id="0xpww9apjr9s5ees2zo50fwdvp0zate22z2a" timestamp="1556125336"&gt;98&lt;/key&gt;&lt;/foreign-keys&gt;&lt;ref-type name="Journal Article"&gt;17&lt;/ref-type&gt;&lt;contributors&gt;&lt;authors&gt;&lt;author&gt;Klimes, Jiri&lt;/author&gt;&lt;author&gt;Bowler, David R.&lt;/author&gt;&lt;author&gt;Michaelides, Angelos&lt;/author&gt;&lt;/authors&gt;&lt;/contributors&gt;&lt;titles&gt;&lt;title&gt;Chemical accuracy for the van der Waals density functional&lt;/title&gt;&lt;secondary-title&gt;Journal of Physics-Condensed Matter&lt;/secondary-title&gt;&lt;/titles&gt;&lt;periodical&gt;&lt;full-title&gt;Journal of Physics-Condensed Matter&lt;/full-title&gt;&lt;/periodical&gt;&lt;volume&gt;22&lt;/volume&gt;&lt;number&gt;2&lt;/number&gt;&lt;dates&gt;&lt;year&gt;2010&lt;/year&gt;&lt;pub-dates&gt;&lt;date&gt;Jan 20&lt;/date&gt;&lt;/pub-dates&gt;&lt;/dates&gt;&lt;isbn&gt;0953-8984&lt;/isbn&gt;&lt;accession-num&gt;WOS:000272891100001&lt;/accession-num&gt;&lt;urls&gt;&lt;/urls&gt;&lt;electronic-resource-num&gt;10.1088/0953-8984/22/2/022201&lt;/electronic-resource-num&gt;&lt;/record&gt;&lt;/Cite&gt;&lt;/EndNote&gt;</w:instrText>
      </w:r>
      <w:r>
        <w:rPr>
          <w:lang w:eastAsia="zh-CN"/>
        </w:rPr>
        <w:fldChar w:fldCharType="separate"/>
      </w:r>
      <w:r w:rsidR="0028305F">
        <w:rPr>
          <w:noProof/>
          <w:lang w:eastAsia="zh-CN"/>
        </w:rPr>
        <w:t>[96, 97]</w:t>
      </w:r>
      <w:r>
        <w:rPr>
          <w:lang w:eastAsia="zh-CN"/>
        </w:rPr>
        <w:fldChar w:fldCharType="end"/>
      </w:r>
      <w:r w:rsidRPr="00D45951">
        <w:rPr>
          <w:lang w:eastAsia="zh-CN"/>
        </w:rPr>
        <w:t xml:space="preserve"> All the calculations were performed using a four-layer Ag slab embedded in 15 Å of vacuum </w:t>
      </w:r>
      <w:r w:rsidRPr="00D45951">
        <w:rPr>
          <w:lang w:eastAsia="zh-CN"/>
        </w:rPr>
        <w:lastRenderedPageBreak/>
        <w:t xml:space="preserve">space, ensuring 10 Å separation between adjacent supercells. Structures were </w:t>
      </w:r>
      <w:r w:rsidR="00FA6597" w:rsidRPr="00D45951">
        <w:rPr>
          <w:lang w:eastAsia="zh-CN"/>
        </w:rPr>
        <w:t>optimized</w:t>
      </w:r>
      <w:r w:rsidRPr="00D45951">
        <w:rPr>
          <w:lang w:eastAsia="zh-CN"/>
        </w:rPr>
        <w:t xml:space="preserve"> using energies calculated at a single k point (the Γ point of the Brillouin zone) with a kinetic cut-off energy of 400 eV. The coordinates of the uppermost Ag layer and the molecules were fully relaxed until the atomic forces were smaller than 0.01 eV Å</w:t>
      </w:r>
      <w:r w:rsidRPr="00453C15">
        <w:rPr>
          <w:vertAlign w:val="superscript"/>
          <w:lang w:eastAsia="zh-CN"/>
        </w:rPr>
        <w:t>−1</w:t>
      </w:r>
      <w:r w:rsidRPr="00D45951">
        <w:rPr>
          <w:lang w:eastAsia="zh-CN"/>
        </w:rPr>
        <w:t>. When the DFT-D2 method was used, the van der Waals interaction of either only the top layer (DFT-D2-1L), or all the layers (DFT-D2), was taken into account in the pairwise interaction</w:t>
      </w:r>
      <w:r>
        <w:rPr>
          <w:lang w:eastAsia="zh-CN"/>
        </w:rPr>
        <w:fldChar w:fldCharType="begin"/>
      </w:r>
      <w:r w:rsidR="0028305F">
        <w:rPr>
          <w:lang w:eastAsia="zh-CN"/>
        </w:rPr>
        <w:instrText xml:space="preserve"> ADDIN EN.CITE &lt;EndNote&gt;&lt;Cite&gt;&lt;Author&gt;Grimme&lt;/Author&gt;&lt;Year&gt;2011&lt;/Year&gt;&lt;RecNum&gt;151&lt;/RecNum&gt;&lt;DisplayText&gt;[95]&lt;/DisplayText&gt;&lt;record&gt;&lt;rec-number&gt;151&lt;/rec-number&gt;&lt;foreign-keys&gt;&lt;key app="EN" db-id="0xpww9apjr9s5ees2zo50fwdvp0zate22z2a" timestamp="1556125360"&gt;151&lt;/key&gt;&lt;/foreign-keys&gt;&lt;ref-type name="Journal Article"&gt;17&lt;/ref-type&gt;&lt;contributors&gt;&lt;authors&gt;&lt;author&gt;Grimme, Stefan&lt;/author&gt;&lt;author&gt;Ehrlich, Stephan&lt;/author&gt;&lt;author&gt;Goerigk, Lars&lt;/author&gt;&lt;/authors&gt;&lt;/contributors&gt;&lt;titles&gt;&lt;title&gt;Effect of the Damping Function in Dispersion Corrected Density Functional Theory&lt;/title&gt;&lt;secondary-title&gt;Journal of Computational Chemistry&lt;/secondary-title&gt;&lt;/titles&gt;&lt;periodical&gt;&lt;full-title&gt;Journal of Computational Chemistry&lt;/full-title&gt;&lt;/periodical&gt;&lt;pages&gt;1456-1465&lt;/pages&gt;&lt;volume&gt;32&lt;/volume&gt;&lt;number&gt;7&lt;/number&gt;&lt;dates&gt;&lt;year&gt;2011&lt;/year&gt;&lt;pub-dates&gt;&lt;date&gt;May&lt;/date&gt;&lt;/pub-dates&gt;&lt;/dates&gt;&lt;isbn&gt;0192-8651&lt;/isbn&gt;&lt;accession-num&gt;WOS:000288871100026&lt;/accession-num&gt;&lt;urls&gt;&lt;/urls&gt;&lt;electronic-resource-num&gt;10.1002/jcc.21759&lt;/electronic-resource-num&gt;&lt;/record&gt;&lt;/Cite&gt;&lt;/EndNote&gt;</w:instrText>
      </w:r>
      <w:r>
        <w:rPr>
          <w:lang w:eastAsia="zh-CN"/>
        </w:rPr>
        <w:fldChar w:fldCharType="separate"/>
      </w:r>
      <w:r w:rsidR="0028305F">
        <w:rPr>
          <w:noProof/>
          <w:lang w:eastAsia="zh-CN"/>
        </w:rPr>
        <w:t>[95]</w:t>
      </w:r>
      <w:r>
        <w:rPr>
          <w:lang w:eastAsia="zh-CN"/>
        </w:rPr>
        <w:fldChar w:fldCharType="end"/>
      </w:r>
      <w:r>
        <w:rPr>
          <w:lang w:eastAsia="zh-CN"/>
        </w:rPr>
        <w:t>.</w:t>
      </w:r>
    </w:p>
    <w:p w14:paraId="5C37E325" w14:textId="77777777" w:rsidR="00513F03" w:rsidRDefault="00513F03" w:rsidP="00513F03">
      <w:pPr>
        <w:pStyle w:val="Heading2"/>
        <w:spacing w:before="0" w:after="120" w:line="480" w:lineRule="auto"/>
        <w:jc w:val="both"/>
        <w:rPr>
          <w:sz w:val="24"/>
          <w:szCs w:val="24"/>
        </w:rPr>
      </w:pPr>
      <w:bookmarkStart w:id="27" w:name="_Toc27156395"/>
      <w:r w:rsidRPr="003F7B13">
        <w:rPr>
          <w:sz w:val="24"/>
          <w:szCs w:val="24"/>
        </w:rPr>
        <w:t>2.</w:t>
      </w:r>
      <w:r>
        <w:rPr>
          <w:sz w:val="24"/>
          <w:szCs w:val="24"/>
        </w:rPr>
        <w:t>3</w:t>
      </w:r>
      <w:r w:rsidRPr="003F7B13">
        <w:rPr>
          <w:sz w:val="24"/>
          <w:szCs w:val="24"/>
        </w:rPr>
        <w:tab/>
      </w:r>
      <w:r>
        <w:rPr>
          <w:sz w:val="24"/>
          <w:szCs w:val="24"/>
        </w:rPr>
        <w:t>Results and discussion</w:t>
      </w:r>
      <w:bookmarkEnd w:id="27"/>
    </w:p>
    <w:p w14:paraId="6711D995" w14:textId="786363A5" w:rsidR="00513F03" w:rsidRPr="00D45951" w:rsidRDefault="00513F03" w:rsidP="00513F03">
      <w:pPr>
        <w:spacing w:after="120" w:line="480" w:lineRule="auto"/>
        <w:ind w:firstLine="288"/>
        <w:jc w:val="both"/>
        <w:rPr>
          <w:lang w:eastAsia="zh-CN"/>
        </w:rPr>
      </w:pPr>
      <w:r w:rsidRPr="00D45951">
        <w:rPr>
          <w:lang w:eastAsia="zh-CN"/>
        </w:rPr>
        <w:t xml:space="preserve">The XSW absorption profiles, monitored by the Fe 2p3/2 photoemission, from a single-layer of adsorbed </w:t>
      </w:r>
      <w:proofErr w:type="spellStart"/>
      <w:r w:rsidRPr="00D45951">
        <w:rPr>
          <w:lang w:eastAsia="zh-CN"/>
        </w:rPr>
        <w:t>FePc</w:t>
      </w:r>
      <w:proofErr w:type="spellEnd"/>
      <w:r w:rsidRPr="00D45951">
        <w:rPr>
          <w:lang w:eastAsia="zh-CN"/>
        </w:rPr>
        <w:t>, both before and after exposure to ammonia or water, show a clear shift of the maximum of the profile to lower photon energies following molecular uptake (</w:t>
      </w:r>
      <w:hyperlink r:id="rId19" w:anchor="imgfig3" w:tooltip="Select to navigate to figure" w:history="1">
        <w:r w:rsidRPr="00D45951">
          <w:rPr>
            <w:lang w:eastAsia="zh-CN"/>
          </w:rPr>
          <w:t>Fig</w:t>
        </w:r>
        <w:r>
          <w:rPr>
            <w:lang w:eastAsia="zh-CN"/>
          </w:rPr>
          <w:t>ure</w:t>
        </w:r>
        <w:r w:rsidRPr="00D45951">
          <w:rPr>
            <w:lang w:eastAsia="zh-CN"/>
          </w:rPr>
          <w:t xml:space="preserve"> </w:t>
        </w:r>
        <w:r>
          <w:rPr>
            <w:lang w:eastAsia="zh-CN"/>
          </w:rPr>
          <w:t>6</w:t>
        </w:r>
        <w:r w:rsidRPr="00D45951">
          <w:rPr>
            <w:lang w:eastAsia="zh-CN"/>
          </w:rPr>
          <w:t>b</w:t>
        </w:r>
      </w:hyperlink>
      <w:r w:rsidRPr="00D45951">
        <w:rPr>
          <w:lang w:eastAsia="zh-CN"/>
        </w:rPr>
        <w:t xml:space="preserve">). This shift indicates that there is an increase in the coherent position, and thus in the height of the adsorbed Fe atom above the </w:t>
      </w:r>
      <w:r w:rsidR="00FA6597" w:rsidRPr="00D45951">
        <w:rPr>
          <w:lang w:eastAsia="zh-CN"/>
        </w:rPr>
        <w:t>Ag (</w:t>
      </w:r>
      <w:r w:rsidRPr="00D45951">
        <w:rPr>
          <w:lang w:eastAsia="zh-CN"/>
        </w:rPr>
        <w:t>111) surface, due to additional molecular ligation. Specifically, the results shown in </w:t>
      </w:r>
      <w:hyperlink r:id="rId20" w:anchor="imgfig3" w:tooltip="Select to navigate to figure" w:history="1">
        <w:r w:rsidRPr="00D45951">
          <w:rPr>
            <w:lang w:eastAsia="zh-CN"/>
          </w:rPr>
          <w:t>Fig</w:t>
        </w:r>
        <w:r>
          <w:rPr>
            <w:lang w:eastAsia="zh-CN"/>
          </w:rPr>
          <w:t>ure</w:t>
        </w:r>
        <w:r w:rsidRPr="00D45951">
          <w:rPr>
            <w:lang w:eastAsia="zh-CN"/>
          </w:rPr>
          <w:t xml:space="preserve"> </w:t>
        </w:r>
        <w:r>
          <w:rPr>
            <w:lang w:eastAsia="zh-CN"/>
          </w:rPr>
          <w:t>6</w:t>
        </w:r>
        <w:r w:rsidRPr="00D45951">
          <w:rPr>
            <w:lang w:eastAsia="zh-CN"/>
          </w:rPr>
          <w:t>b</w:t>
        </w:r>
      </w:hyperlink>
      <w:r>
        <w:rPr>
          <w:lang w:eastAsia="zh-CN"/>
        </w:rPr>
        <w:t xml:space="preserve"> </w:t>
      </w:r>
      <w:r w:rsidRPr="00D45951">
        <w:rPr>
          <w:lang w:eastAsia="zh-CN"/>
        </w:rPr>
        <w:t>indicate that the Fe atom is at its lowest position prior to ligation, at its highest position when ligated to ammonia, and at an intermediate position when ligated to water. Quantitative analysis of the absorption profiles shows that the average height of the Fe atom changes by +0.19 ± 0.07 Å after the adsorption of ammonia, and by +0.07 ± 0.04 Å after the adsorption of water. Similar effects, though significantly smaller, were observed for the absorption profiles recorded for the carbon and nitrogen atoms, as shown schematically in </w:t>
      </w:r>
      <w:hyperlink r:id="rId21" w:anchor="imgfig3" w:tooltip="Select to navigate to figure" w:history="1">
        <w:r w:rsidRPr="00D45951">
          <w:rPr>
            <w:lang w:eastAsia="zh-CN"/>
          </w:rPr>
          <w:t>Fig</w:t>
        </w:r>
        <w:r>
          <w:rPr>
            <w:lang w:eastAsia="zh-CN"/>
          </w:rPr>
          <w:t>ure</w:t>
        </w:r>
        <w:r w:rsidRPr="00D45951">
          <w:rPr>
            <w:lang w:eastAsia="zh-CN"/>
          </w:rPr>
          <w:t xml:space="preserve"> </w:t>
        </w:r>
        <w:r>
          <w:rPr>
            <w:lang w:eastAsia="zh-CN"/>
          </w:rPr>
          <w:t>6</w:t>
        </w:r>
        <w:r w:rsidRPr="00D45951">
          <w:rPr>
            <w:lang w:eastAsia="zh-CN"/>
          </w:rPr>
          <w:t>c</w:t>
        </w:r>
      </w:hyperlink>
      <w:r w:rsidRPr="00D45951">
        <w:rPr>
          <w:lang w:eastAsia="zh-CN"/>
        </w:rPr>
        <w:t> and detailed in </w:t>
      </w:r>
      <w:hyperlink r:id="rId22" w:anchor="tab1" w:tooltip="Comparison of the experimental and theoretical displacements in the FePc height, in ångström units, above the surface (averaged over the molecule in an atop, bridge and hollow site) for the Fe, C and N atoms upon ligation of NH3 (Ag(111)/FePc/(NH3)–Ag(111)/FeP" w:history="1">
        <w:r w:rsidRPr="00D45951">
          <w:rPr>
            <w:lang w:eastAsia="zh-CN"/>
          </w:rPr>
          <w:t>Table 1</w:t>
        </w:r>
      </w:hyperlink>
      <w:r w:rsidRPr="00D45951">
        <w:rPr>
          <w:lang w:eastAsia="zh-CN"/>
        </w:rPr>
        <w:t xml:space="preserve"> (coherent positions, coherent fractions and absolute heights shown in </w:t>
      </w:r>
      <w:r w:rsidR="007370FF">
        <w:rPr>
          <w:lang w:eastAsia="zh-CN"/>
        </w:rPr>
        <w:t>Appendix A</w:t>
      </w:r>
      <w:r w:rsidRPr="00D45951">
        <w:rPr>
          <w:lang w:eastAsia="zh-CN"/>
        </w:rPr>
        <w:t>), indicating that there is a shift of the whole molecule to greater heights above the surface.</w:t>
      </w:r>
    </w:p>
    <w:p w14:paraId="32D50C7C" w14:textId="55B91C38" w:rsidR="00513F03" w:rsidRPr="00D45951" w:rsidRDefault="00513F03" w:rsidP="00513F03">
      <w:pPr>
        <w:spacing w:after="120" w:line="480" w:lineRule="auto"/>
        <w:ind w:firstLine="288"/>
        <w:jc w:val="both"/>
        <w:rPr>
          <w:lang w:eastAsia="zh-CN"/>
        </w:rPr>
      </w:pPr>
      <w:r w:rsidRPr="00D45951">
        <w:rPr>
          <w:lang w:eastAsia="zh-CN"/>
        </w:rPr>
        <w:t>Also reported in </w:t>
      </w:r>
      <w:hyperlink r:id="rId23" w:anchor="tab1" w:tooltip="Comparison of the experimental and theoretical displacements in the FePc height, in ångström units, above the surface (averaged over the molecule in an atop, bridge and hollow site) for the Fe, C and N atoms upon ligation of NH3 (Ag(111)/FePc/(NH3)–Ag(111)/FeP" w:history="1">
        <w:r w:rsidRPr="00D45951">
          <w:rPr>
            <w:lang w:eastAsia="zh-CN"/>
          </w:rPr>
          <w:t>Table 1</w:t>
        </w:r>
      </w:hyperlink>
      <w:r w:rsidRPr="00D45951">
        <w:rPr>
          <w:lang w:eastAsia="zh-CN"/>
        </w:rPr>
        <w:t xml:space="preserve"> are the atomic displacements predicted by DFT calculations. The results from the DFT-D2 calculations agree surprisingly well with the experimental XSW results. The DFT-D3 calculations overestimated the effect of ammonia ligation, most notably to the Fe </w:t>
      </w:r>
      <w:r w:rsidRPr="00D45951">
        <w:rPr>
          <w:lang w:eastAsia="zh-CN"/>
        </w:rPr>
        <w:lastRenderedPageBreak/>
        <w:t>metal center. The DFT-</w:t>
      </w:r>
      <w:proofErr w:type="spellStart"/>
      <w:r w:rsidRPr="00D45951">
        <w:rPr>
          <w:lang w:eastAsia="zh-CN"/>
        </w:rPr>
        <w:t>vdW</w:t>
      </w:r>
      <w:proofErr w:type="spellEnd"/>
      <w:r w:rsidRPr="00D45951">
        <w:rPr>
          <w:lang w:eastAsia="zh-CN"/>
        </w:rPr>
        <w:t xml:space="preserve"> calculations using </w:t>
      </w:r>
      <w:r w:rsidR="00FA6597" w:rsidRPr="00D45951">
        <w:rPr>
          <w:lang w:eastAsia="zh-CN"/>
        </w:rPr>
        <w:t>optimized</w:t>
      </w:r>
      <w:r w:rsidRPr="00D45951">
        <w:rPr>
          <w:lang w:eastAsia="zh-CN"/>
        </w:rPr>
        <w:t xml:space="preserve"> </w:t>
      </w:r>
      <w:r w:rsidRPr="00452FA4">
        <w:rPr>
          <w:lang w:eastAsia="zh-CN"/>
        </w:rPr>
        <w:t>exchange</w:t>
      </w:r>
      <w:r w:rsidRPr="00D45951">
        <w:rPr>
          <w:lang w:eastAsia="zh-CN"/>
        </w:rPr>
        <w:t xml:space="preserve"> energy also show results comparable to the experiments, but with better agreement for the absolute positions, which were overestimated for both DFT-D2 and DFT-D3 </w:t>
      </w:r>
      <w:r w:rsidRPr="007370FF">
        <w:rPr>
          <w:lang w:eastAsia="zh-CN"/>
        </w:rPr>
        <w:t>(see</w:t>
      </w:r>
      <w:r w:rsidR="007370FF" w:rsidRPr="007370FF">
        <w:rPr>
          <w:lang w:eastAsia="zh-CN"/>
        </w:rPr>
        <w:t xml:space="preserve"> Appendix A</w:t>
      </w:r>
      <w:r w:rsidRPr="007370FF">
        <w:rPr>
          <w:lang w:eastAsia="zh-CN"/>
        </w:rPr>
        <w:t>)</w:t>
      </w:r>
      <w:r w:rsidRPr="00B6512E">
        <w:rPr>
          <w:color w:val="FF0000"/>
          <w:lang w:eastAsia="zh-CN"/>
        </w:rPr>
        <w:t xml:space="preserve">. </w:t>
      </w:r>
      <w:r w:rsidRPr="00D45951">
        <w:rPr>
          <w:lang w:eastAsia="zh-CN"/>
        </w:rPr>
        <w:t>It should be noted that due to the large size of the system, hybrid functional and random phase approximation (RPA) calculations are impractical, though it is anticipated that the correction of the self-interaction using the hybrid functional will not significantly affect the predicted atomic displacement that is the focus of the present investigation.</w:t>
      </w:r>
    </w:p>
    <w:p w14:paraId="2F9F4B71" w14:textId="58C65B40" w:rsidR="007504F2" w:rsidRPr="00D45951" w:rsidRDefault="00513F03" w:rsidP="00BB6574">
      <w:pPr>
        <w:spacing w:after="120" w:line="480" w:lineRule="auto"/>
        <w:ind w:firstLine="288"/>
        <w:jc w:val="both"/>
        <w:rPr>
          <w:lang w:eastAsia="zh-CN"/>
        </w:rPr>
      </w:pPr>
      <w:r w:rsidRPr="00D45951">
        <w:rPr>
          <w:lang w:eastAsia="zh-CN"/>
        </w:rPr>
        <w:t>In contrast, theoretical calculations without van der Waals corrections predict a significantly larger displacement of the entire molecule than is experimentally observed. However, the qualitative trends, e.g. a smaller displacement due to water adsorption and a smaller displacement of the molecular backbone than of the Fe atom, are reproduced. Inclusion of van der Waals corrections into the calculations decreases the size of the displacement dramatically for both ligands, bringing the theory into excellent quantitative agreement with the experimental measurements.</w:t>
      </w:r>
    </w:p>
    <w:p w14:paraId="463B81B5" w14:textId="77777777" w:rsidR="00513F03" w:rsidRDefault="00513F03" w:rsidP="00513F03">
      <w:pPr>
        <w:pStyle w:val="Caption"/>
        <w:keepNext/>
      </w:pPr>
      <w:r>
        <w:rPr>
          <w:noProof/>
        </w:rPr>
        <w:drawing>
          <wp:inline distT="0" distB="0" distL="0" distR="0" wp14:anchorId="161BDA91" wp14:editId="459CB821">
            <wp:extent cx="5943600" cy="11506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1150620"/>
                    </a:xfrm>
                    <a:prstGeom prst="rect">
                      <a:avLst/>
                    </a:prstGeom>
                  </pic:spPr>
                </pic:pic>
              </a:graphicData>
            </a:graphic>
          </wp:inline>
        </w:drawing>
      </w:r>
    </w:p>
    <w:p w14:paraId="73EBD431" w14:textId="665CACE5" w:rsidR="00513F03" w:rsidRPr="009F0C24" w:rsidDel="007504F2" w:rsidRDefault="00513F03" w:rsidP="009F0C24">
      <w:pPr>
        <w:pStyle w:val="Caption"/>
        <w:rPr>
          <w:color w:val="auto"/>
          <w:sz w:val="24"/>
          <w:szCs w:val="24"/>
        </w:rPr>
      </w:pPr>
      <w:bookmarkStart w:id="28" w:name="_Toc7090261"/>
      <w:r w:rsidRPr="009F0C24" w:rsidDel="007504F2">
        <w:rPr>
          <w:color w:val="auto"/>
          <w:sz w:val="24"/>
          <w:szCs w:val="24"/>
        </w:rPr>
        <w:t xml:space="preserve">Table </w:t>
      </w:r>
      <w:r w:rsidRPr="009F0C24" w:rsidDel="007504F2">
        <w:rPr>
          <w:color w:val="auto"/>
          <w:szCs w:val="24"/>
        </w:rPr>
        <w:fldChar w:fldCharType="begin"/>
      </w:r>
      <w:r w:rsidRPr="009F0C24" w:rsidDel="007504F2">
        <w:rPr>
          <w:color w:val="auto"/>
          <w:sz w:val="24"/>
          <w:szCs w:val="24"/>
        </w:rPr>
        <w:instrText xml:space="preserve"> SEQ Table \* ARABIC </w:instrText>
      </w:r>
      <w:r w:rsidRPr="009F0C24" w:rsidDel="007504F2">
        <w:rPr>
          <w:color w:val="auto"/>
          <w:szCs w:val="24"/>
        </w:rPr>
        <w:fldChar w:fldCharType="separate"/>
      </w:r>
      <w:r w:rsidR="006A61BF">
        <w:rPr>
          <w:noProof/>
          <w:color w:val="auto"/>
          <w:sz w:val="24"/>
          <w:szCs w:val="24"/>
        </w:rPr>
        <w:t>1</w:t>
      </w:r>
      <w:r w:rsidRPr="009F0C24" w:rsidDel="007504F2">
        <w:rPr>
          <w:color w:val="auto"/>
          <w:szCs w:val="24"/>
        </w:rPr>
        <w:fldChar w:fldCharType="end"/>
      </w:r>
      <w:r w:rsidR="009F0C24" w:rsidDel="007504F2">
        <w:rPr>
          <w:color w:val="auto"/>
          <w:sz w:val="24"/>
          <w:szCs w:val="24"/>
        </w:rPr>
        <w:t>.</w:t>
      </w:r>
      <w:r w:rsidRPr="009F0C24" w:rsidDel="007504F2">
        <w:rPr>
          <w:color w:val="auto"/>
          <w:sz w:val="24"/>
          <w:szCs w:val="24"/>
        </w:rPr>
        <w:t xml:space="preserve"> Comparison of the experimental and theoretical displacements in the </w:t>
      </w:r>
      <w:proofErr w:type="spellStart"/>
      <w:r w:rsidRPr="009F0C24" w:rsidDel="007504F2">
        <w:rPr>
          <w:color w:val="auto"/>
          <w:sz w:val="24"/>
          <w:szCs w:val="24"/>
        </w:rPr>
        <w:t>FePc</w:t>
      </w:r>
      <w:proofErr w:type="spellEnd"/>
      <w:r w:rsidRPr="009F0C24" w:rsidDel="007504F2">
        <w:rPr>
          <w:color w:val="auto"/>
          <w:sz w:val="24"/>
          <w:szCs w:val="24"/>
        </w:rPr>
        <w:t xml:space="preserve"> height, in angstrom units, above the surface (averaged over ¨ the molecule in an atop, bridge and hollow site) for the Fe, C and N atoms upon ligation of NH</w:t>
      </w:r>
      <w:r w:rsidRPr="00453C15" w:rsidDel="007504F2">
        <w:rPr>
          <w:color w:val="auto"/>
          <w:sz w:val="24"/>
          <w:szCs w:val="24"/>
          <w:vertAlign w:val="subscript"/>
        </w:rPr>
        <w:t>3</w:t>
      </w:r>
      <w:r w:rsidRPr="009F0C24" w:rsidDel="007504F2">
        <w:rPr>
          <w:color w:val="auto"/>
          <w:sz w:val="24"/>
          <w:szCs w:val="24"/>
        </w:rPr>
        <w:t xml:space="preserve"> (Ag(111)/</w:t>
      </w:r>
      <w:proofErr w:type="spellStart"/>
      <w:r w:rsidRPr="009F0C24" w:rsidDel="007504F2">
        <w:rPr>
          <w:color w:val="auto"/>
          <w:sz w:val="24"/>
          <w:szCs w:val="24"/>
        </w:rPr>
        <w:t>FePc</w:t>
      </w:r>
      <w:proofErr w:type="spellEnd"/>
      <w:r w:rsidRPr="009F0C24" w:rsidDel="007504F2">
        <w:rPr>
          <w:color w:val="auto"/>
          <w:sz w:val="24"/>
          <w:szCs w:val="24"/>
        </w:rPr>
        <w:t>/(NH</w:t>
      </w:r>
      <w:r w:rsidRPr="00453C15" w:rsidDel="007504F2">
        <w:rPr>
          <w:color w:val="auto"/>
          <w:sz w:val="24"/>
          <w:szCs w:val="24"/>
          <w:vertAlign w:val="subscript"/>
        </w:rPr>
        <w:t>3</w:t>
      </w:r>
      <w:r w:rsidRPr="009F0C24" w:rsidDel="007504F2">
        <w:rPr>
          <w:color w:val="auto"/>
          <w:sz w:val="24"/>
          <w:szCs w:val="24"/>
        </w:rPr>
        <w:t>)–Ag(111)/</w:t>
      </w:r>
      <w:proofErr w:type="spellStart"/>
      <w:r w:rsidRPr="009F0C24" w:rsidDel="007504F2">
        <w:rPr>
          <w:color w:val="auto"/>
          <w:sz w:val="24"/>
          <w:szCs w:val="24"/>
        </w:rPr>
        <w:t>FePc</w:t>
      </w:r>
      <w:proofErr w:type="spellEnd"/>
      <w:r w:rsidRPr="009F0C24" w:rsidDel="007504F2">
        <w:rPr>
          <w:color w:val="auto"/>
          <w:sz w:val="24"/>
          <w:szCs w:val="24"/>
        </w:rPr>
        <w:t>) and H</w:t>
      </w:r>
      <w:r w:rsidRPr="00FA6597" w:rsidDel="007504F2">
        <w:rPr>
          <w:color w:val="auto"/>
          <w:sz w:val="24"/>
          <w:szCs w:val="24"/>
          <w:vertAlign w:val="subscript"/>
        </w:rPr>
        <w:t>2</w:t>
      </w:r>
      <w:r w:rsidRPr="009F0C24" w:rsidDel="007504F2">
        <w:rPr>
          <w:color w:val="auto"/>
          <w:sz w:val="24"/>
          <w:szCs w:val="24"/>
        </w:rPr>
        <w:t>O (Ag(111)/</w:t>
      </w:r>
      <w:proofErr w:type="spellStart"/>
      <w:r w:rsidRPr="009F0C24" w:rsidDel="007504F2">
        <w:rPr>
          <w:color w:val="auto"/>
          <w:sz w:val="24"/>
          <w:szCs w:val="24"/>
        </w:rPr>
        <w:t>FePc</w:t>
      </w:r>
      <w:proofErr w:type="spellEnd"/>
      <w:r w:rsidRPr="009F0C24" w:rsidDel="007504F2">
        <w:rPr>
          <w:color w:val="auto"/>
          <w:sz w:val="24"/>
          <w:szCs w:val="24"/>
        </w:rPr>
        <w:t>/(H</w:t>
      </w:r>
      <w:r w:rsidRPr="00FA6597" w:rsidDel="007504F2">
        <w:rPr>
          <w:color w:val="auto"/>
          <w:sz w:val="24"/>
          <w:szCs w:val="24"/>
          <w:vertAlign w:val="subscript"/>
        </w:rPr>
        <w:t>2</w:t>
      </w:r>
      <w:r w:rsidRPr="009F0C24" w:rsidDel="007504F2">
        <w:rPr>
          <w:color w:val="auto"/>
          <w:sz w:val="24"/>
          <w:szCs w:val="24"/>
        </w:rPr>
        <w:t>O)–Ag(111)/</w:t>
      </w:r>
      <w:proofErr w:type="spellStart"/>
      <w:r w:rsidRPr="009F0C24" w:rsidDel="007504F2">
        <w:rPr>
          <w:color w:val="auto"/>
          <w:sz w:val="24"/>
          <w:szCs w:val="24"/>
        </w:rPr>
        <w:t>FePc</w:t>
      </w:r>
      <w:proofErr w:type="spellEnd"/>
      <w:r w:rsidRPr="009F0C24" w:rsidDel="007504F2">
        <w:rPr>
          <w:color w:val="auto"/>
          <w:sz w:val="24"/>
          <w:szCs w:val="24"/>
        </w:rPr>
        <w:t>). The number in brackets is the uncertainty (standard error at two standard deviations) in the last decimal place.</w:t>
      </w:r>
      <w:bookmarkEnd w:id="28"/>
    </w:p>
    <w:p w14:paraId="39385B08" w14:textId="7F669581" w:rsidR="00513F03" w:rsidRDefault="00513F03" w:rsidP="00513F03">
      <w:pPr>
        <w:spacing w:after="120" w:line="480" w:lineRule="auto"/>
        <w:ind w:firstLine="288"/>
        <w:jc w:val="both"/>
        <w:rPr>
          <w:lang w:eastAsia="zh-CN"/>
        </w:rPr>
      </w:pPr>
      <w:r w:rsidDel="007504F2">
        <w:rPr>
          <w:lang w:eastAsia="zh-CN"/>
        </w:rPr>
        <w:t xml:space="preserve"> </w:t>
      </w:r>
      <w:r w:rsidRPr="00D45951">
        <w:rPr>
          <w:lang w:eastAsia="zh-CN"/>
        </w:rPr>
        <w:t xml:space="preserve">The observed displacement of the Fe center of </w:t>
      </w:r>
      <w:proofErr w:type="spellStart"/>
      <w:r w:rsidRPr="00D45951">
        <w:rPr>
          <w:lang w:eastAsia="zh-CN"/>
        </w:rPr>
        <w:t>FePc</w:t>
      </w:r>
      <w:proofErr w:type="spellEnd"/>
      <w:r w:rsidRPr="00D45951">
        <w:rPr>
          <w:lang w:eastAsia="zh-CN"/>
        </w:rPr>
        <w:t xml:space="preserve"> is qualitatively consistent with the results of the DFT calculations of </w:t>
      </w:r>
      <w:proofErr w:type="spellStart"/>
      <w:r w:rsidRPr="00D45951">
        <w:rPr>
          <w:lang w:eastAsia="zh-CN"/>
        </w:rPr>
        <w:t>Hieringer</w:t>
      </w:r>
      <w:proofErr w:type="spellEnd"/>
      <w:r w:rsidRPr="00D45951">
        <w:rPr>
          <w:lang w:eastAsia="zh-CN"/>
        </w:rPr>
        <w:t> et al.;</w:t>
      </w:r>
      <w:r>
        <w:rPr>
          <w:lang w:eastAsia="zh-CN"/>
        </w:rPr>
        <w:fldChar w:fldCharType="begin"/>
      </w:r>
      <w:r w:rsidR="0028305F">
        <w:rPr>
          <w:lang w:eastAsia="zh-CN"/>
        </w:rPr>
        <w:instrText xml:space="preserve"> ADDIN EN.CITE &lt;EndNote&gt;&lt;Cite&gt;&lt;Author&gt;Hieringer&lt;/Author&gt;&lt;Year&gt;2011&lt;/Year&gt;&lt;RecNum&gt;93&lt;/RecNum&gt;&lt;DisplayText&gt;[55]&lt;/DisplayText&gt;&lt;record&gt;&lt;rec-number&gt;93&lt;/rec-number&gt;&lt;foreign-keys&gt;&lt;key app="EN" db-id="0xpww9apjr9s5ees2zo50fwdvp0zate22z2a" timestamp="1556125336"&gt;93&lt;/key&gt;&lt;/foreign-keys&gt;&lt;ref-type name="Journal Article"&gt;17&lt;/ref-type&gt;&lt;contributors&gt;&lt;authors&gt;&lt;author&gt;Hieringer, Wolfgang&lt;/author&gt;&lt;author&gt;Flechtner, Ken&lt;/author&gt;&lt;author&gt;Kretschmann, Andreas&lt;/author&gt;&lt;author&gt;Seufert, Knud&lt;/author&gt;&lt;author&gt;Auwaerter, Willi&lt;/author&gt;&lt;author&gt;Barth, Johannes V.&lt;/author&gt;&lt;author&gt;Goerling, Andreas&lt;/author&gt;&lt;author&gt;Steinrueck, Hans-Peter&lt;/author&gt;&lt;author&gt;Gottfried, J. Michael&lt;/author&gt;&lt;/authors&gt;&lt;/contributors&gt;&lt;titles&gt;&lt;title&gt;The Surface Trans Effect: Influence of Axial Ligands on the Surface Chemical Bonds of Adsorbed Metalloporphyrins&lt;/title&gt;&lt;secondary-title&gt;Journal of the American Chemical Society&lt;/secondary-title&gt;&lt;/titles&gt;&lt;periodical&gt;&lt;full-title&gt;Journal of the American Chemical Society&lt;/full-title&gt;&lt;/periodical&gt;&lt;pages&gt;6206-6222&lt;/pages&gt;&lt;volume&gt;133&lt;/volume&gt;&lt;number&gt;16&lt;/number&gt;&lt;dates&gt;&lt;year&gt;2011&lt;/year&gt;&lt;pub-dates&gt;&lt;date&gt;Apr 27&lt;/date&gt;&lt;/pub-dates&gt;&lt;/dates&gt;&lt;isbn&gt;0002-7863&lt;/isbn&gt;&lt;accession-num&gt;WOS:000292715500024&lt;/accession-num&gt;&lt;urls&gt;&lt;/urls&gt;&lt;electronic-resource-num&gt;10.1021/ja1093502&lt;/electronic-resource-num&gt;&lt;/record&gt;&lt;/Cite&gt;&lt;/EndNote&gt;</w:instrText>
      </w:r>
      <w:r>
        <w:rPr>
          <w:lang w:eastAsia="zh-CN"/>
        </w:rPr>
        <w:fldChar w:fldCharType="separate"/>
      </w:r>
      <w:r w:rsidR="0028305F">
        <w:rPr>
          <w:noProof/>
          <w:lang w:eastAsia="zh-CN"/>
        </w:rPr>
        <w:t>[55]</w:t>
      </w:r>
      <w:r>
        <w:rPr>
          <w:lang w:eastAsia="zh-CN"/>
        </w:rPr>
        <w:fldChar w:fldCharType="end"/>
      </w:r>
      <w:r w:rsidRPr="00D45951">
        <w:rPr>
          <w:lang w:eastAsia="zh-CN"/>
        </w:rPr>
        <w:t xml:space="preserve"> the weakening of the metal center interaction with the metal substrate does indeed have a structural effect similar to that expected from the </w:t>
      </w:r>
      <w:r w:rsidRPr="00D45951">
        <w:rPr>
          <w:lang w:eastAsia="zh-CN"/>
        </w:rPr>
        <w:lastRenderedPageBreak/>
        <w:t>traditional trans-effect in coordination chemistry. It has long been established that adsorbates on metal surfaces follow rules comparable to those developed in coordination chemistry,</w:t>
      </w:r>
      <w:r>
        <w:rPr>
          <w:lang w:eastAsia="zh-CN"/>
        </w:rPr>
        <w:fldChar w:fldCharType="begin">
          <w:fldData xml:space="preserve">PEVuZE5vdGU+PENpdGU+PEF1dGhvcj5TYXlhZ288L0F1dGhvcj48WWVhcj4yMDAzPC9ZZWFyPjxS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</w:fldData>
        </w:fldChar>
      </w:r>
      <w:r w:rsidR="0028305F">
        <w:rPr>
          <w:lang w:eastAsia="zh-CN"/>
        </w:rPr>
        <w:instrText xml:space="preserve"> ADDIN EN.CITE </w:instrText>
      </w:r>
      <w:r w:rsidR="0028305F">
        <w:rPr>
          <w:lang w:eastAsia="zh-CN"/>
        </w:rPr>
        <w:fldChar w:fldCharType="begin">
          <w:fldData xml:space="preserve">PEVuZE5vdGU+PENpdGU+PEF1dGhvcj5TYXlhZ288L0F1dGhvcj48WWVhcj4yMDAzPC9ZZWFyPjxS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[49, 98]</w:t>
      </w:r>
      <w:r>
        <w:rPr>
          <w:lang w:eastAsia="zh-CN"/>
        </w:rPr>
        <w:fldChar w:fldCharType="end"/>
      </w:r>
      <w:r w:rsidRPr="00D45951">
        <w:rPr>
          <w:lang w:eastAsia="zh-CN"/>
        </w:rPr>
        <w:t xml:space="preserve"> so extending this analogous behavior to metal–organic complexes adsorbed on metal surfaces may appear entirely reasonable. However, one should question the “surface trans-effect” terminology, because the comparison with metal coordination compounds effectively requires the surface to be considered not only as having an effect comparable to a ligand, but one whose interaction with the metal center of the phthalocyanine has a specific directionality. In other words, to be physically a trans-effect the interaction cannot be mediated through long-range forces (e.g. induced dipoles or </w:t>
      </w:r>
      <w:proofErr w:type="spellStart"/>
      <w:r w:rsidRPr="00D45951">
        <w:rPr>
          <w:lang w:eastAsia="zh-CN"/>
        </w:rPr>
        <w:t>vdW</w:t>
      </w:r>
      <w:proofErr w:type="spellEnd"/>
      <w:r w:rsidRPr="00D45951">
        <w:rPr>
          <w:lang w:eastAsia="zh-CN"/>
        </w:rPr>
        <w:t xml:space="preserve"> forces), instead it must be induced through the sharing of an orbital of the metal center by both the surface and the ligand trans to it, in order to satisfy either a σ-donor or a π-acceptor interpretation of the traditional trans-effect.</w:t>
      </w:r>
      <w:r>
        <w:rPr>
          <w:lang w:eastAsia="zh-CN"/>
        </w:rPr>
        <w:fldChar w:fldCharType="begin"/>
      </w:r>
      <w:r w:rsidR="0028305F">
        <w:rPr>
          <w:lang w:eastAsia="zh-CN"/>
        </w:rPr>
        <w:instrText xml:space="preserve"> ADDIN EN.CITE &lt;EndNote&gt;&lt;Cite&gt;&lt;Author&gt;Hartley&lt;/Author&gt;&lt;Year&gt;1973&lt;/Year&gt;&lt;RecNum&gt;154&lt;/RecNum&gt;&lt;DisplayText&gt;[82, 83]&lt;/DisplayText&gt;&lt;record&gt;&lt;rec-number&gt;154&lt;/rec-number&gt;&lt;foreign-keys&gt;&lt;key app="EN" db-id="0xpww9apjr9s5ees2zo50fwdvp0zate22z2a" timestamp="1556125360"&gt;154&lt;/key&gt;&lt;/foreign-keys&gt;&lt;ref-type name="Journal Article"&gt;17&lt;/ref-type&gt;&lt;contributors&gt;&lt;authors&gt;&lt;author&gt;Hartley, F. R.&lt;/author&gt;&lt;/authors&gt;&lt;/contributors&gt;&lt;titles&gt;&lt;title&gt;Cis- Effect of Ligands and Trans-Effects of Ligands&lt;/title&gt;&lt;secondary-title&gt;Chemical Society Reviews&lt;/secondary-title&gt;&lt;/titles&gt;&lt;periodical&gt;&lt;full-title&gt;Chemical Society Reviews&lt;/full-title&gt;&lt;/periodical&gt;&lt;pages&gt;163-179&lt;/pages&gt;&lt;volume&gt;2&lt;/volume&gt;&lt;number&gt;2&lt;/number&gt;&lt;dates&gt;&lt;year&gt;1973&lt;/year&gt;&lt;pub-dates&gt;&lt;date&gt;1973&lt;/date&gt;&lt;/pub-dates&gt;&lt;/dates&gt;&lt;isbn&gt;0306-0012&lt;/isbn&gt;&lt;accession-num&gt;WOS:A1973Q308500002&lt;/accession-num&gt;&lt;urls&gt;&lt;/urls&gt;&lt;electronic-resource-num&gt;10.1039/cs9730200163&lt;/electronic-resource-num&gt;&lt;/record&gt;&lt;/Cite&gt;&lt;Cite&gt;&lt;Author&gt;Pinter&lt;/Author&gt;&lt;Year&gt;2013&lt;/Year&gt;&lt;RecNum&gt;109&lt;/RecNum&gt;&lt;record&gt;&lt;rec-number&gt;109&lt;/rec-number&gt;&lt;foreign-keys&gt;&lt;key app="EN" db-id="0xpww9apjr9s5ees2zo50fwdvp0zate22z2a" timestamp="1556125336"&gt;109&lt;/key&gt;&lt;/foreign-keys&gt;&lt;ref-type name="Journal Article"&gt;17&lt;/ref-type&gt;&lt;contributors&gt;&lt;authors&gt;&lt;author&gt;Pinter, Balazs&lt;/author&gt;&lt;author&gt;Van Speybroeck, Veronique&lt;/author&gt;&lt;author&gt;Waroquier, Michel&lt;/author&gt;&lt;author&gt;Geerlings, Paul&lt;/author&gt;&lt;author&gt;De Proft, Frank&lt;/author&gt;&lt;/authors&gt;&lt;/contributors&gt;&lt;titles&gt;&lt;title&gt;trans effect and trans influence: importance of metal mediated ligand-ligand repulsion&lt;/title&gt;&lt;secondary-title&gt;Physical Chemistry Chemical Physics&lt;/secondary-title&gt;&lt;/titles&gt;&lt;periodical&gt;&lt;full-title&gt;Physical Chemistry Chemical Physics&lt;/full-title&gt;&lt;/periodical&gt;&lt;pages&gt;17354-17365&lt;/pages&gt;&lt;volume&gt;15&lt;/volume&gt;&lt;number&gt;40&lt;/number&gt;&lt;dates&gt;&lt;year&gt;2013&lt;/year&gt;&lt;pub-dates&gt;&lt;date&gt;2013&lt;/date&gt;&lt;/pub-dates&gt;&lt;/dates&gt;&lt;isbn&gt;1463-9076&lt;/isbn&gt;&lt;accession-num&gt;WOS:000325398500041&lt;/accession-num&gt;&lt;urls&gt;&lt;/urls&gt;&lt;electronic-resource-num&gt;10.1039/c3cp52383g&lt;/electronic-resource-num&gt;&lt;/record&gt;&lt;/Cite&gt;&lt;/EndNote&gt;</w:instrText>
      </w:r>
      <w:r>
        <w:rPr>
          <w:lang w:eastAsia="zh-CN"/>
        </w:rPr>
        <w:fldChar w:fldCharType="separate"/>
      </w:r>
      <w:r w:rsidR="0028305F">
        <w:rPr>
          <w:noProof/>
          <w:lang w:eastAsia="zh-CN"/>
        </w:rPr>
        <w:t>[82, 83]</w:t>
      </w:r>
      <w:r>
        <w:rPr>
          <w:lang w:eastAsia="zh-CN"/>
        </w:rPr>
        <w:fldChar w:fldCharType="end"/>
      </w:r>
      <w:r w:rsidRPr="00D45951">
        <w:rPr>
          <w:lang w:eastAsia="zh-CN"/>
        </w:rPr>
        <w:t xml:space="preserve"> The </w:t>
      </w:r>
      <w:r w:rsidR="00453C15" w:rsidRPr="00D45951">
        <w:rPr>
          <w:lang w:eastAsia="zh-CN"/>
        </w:rPr>
        <w:t>hybridization</w:t>
      </w:r>
      <w:r w:rsidRPr="00D45951">
        <w:rPr>
          <w:lang w:eastAsia="zh-CN"/>
        </w:rPr>
        <w:t xml:space="preserve"> of metal adatoms to metal surface atoms, when </w:t>
      </w:r>
      <w:proofErr w:type="spellStart"/>
      <w:r w:rsidRPr="00D45951">
        <w:rPr>
          <w:lang w:eastAsia="zh-CN"/>
        </w:rPr>
        <w:t>coadsorbed</w:t>
      </w:r>
      <w:proofErr w:type="spellEnd"/>
      <w:r w:rsidRPr="00D45951">
        <w:rPr>
          <w:lang w:eastAsia="zh-CN"/>
        </w:rPr>
        <w:t xml:space="preserve"> with molecules to form metal–organic coordination networks, has been proposed from theoretical calculations.</w:t>
      </w:r>
      <w:r>
        <w:rPr>
          <w:lang w:eastAsia="zh-CN"/>
        </w:rPr>
        <w:fldChar w:fldCharType="begin">
          <w:fldData xml:space="preserve">PEVuZE5vdGU+PENpdGU+PEF1dGhvcj5TY2hsaWNrdW08L0F1dGhvcj48WWVhcj4yMDA3PC9ZZWFy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</w:fldData>
        </w:fldChar>
      </w:r>
      <w:r w:rsidR="0028305F">
        <w:rPr>
          <w:lang w:eastAsia="zh-CN"/>
        </w:rPr>
        <w:instrText xml:space="preserve"> ADDIN EN.CITE </w:instrText>
      </w:r>
      <w:r w:rsidR="0028305F">
        <w:rPr>
          <w:lang w:eastAsia="zh-CN"/>
        </w:rPr>
        <w:fldChar w:fldCharType="begin">
          <w:fldData xml:space="preserve">PEVuZE5vdGU+PENpdGU+PEF1dGhvcj5TY2hsaWNrdW08L0F1dGhvcj48WWVhcj4yMDA3PC9ZZWFy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[99, 100]</w:t>
      </w:r>
      <w:r>
        <w:rPr>
          <w:lang w:eastAsia="zh-CN"/>
        </w:rPr>
        <w:fldChar w:fldCharType="end"/>
      </w:r>
      <w:r w:rsidRPr="00D45951">
        <w:rPr>
          <w:lang w:eastAsia="zh-CN"/>
        </w:rPr>
        <w:t xml:space="preserve"> However, it is not clear to what extent this is comparable to the interaction between the metal surface and the metal centers within adsorbed MP and </w:t>
      </w:r>
      <w:proofErr w:type="spellStart"/>
      <w:r w:rsidRPr="00D45951">
        <w:rPr>
          <w:lang w:eastAsia="zh-CN"/>
        </w:rPr>
        <w:t>MPc</w:t>
      </w:r>
      <w:proofErr w:type="spellEnd"/>
      <w:r w:rsidRPr="00D45951">
        <w:rPr>
          <w:lang w:eastAsia="zh-CN"/>
        </w:rPr>
        <w:t xml:space="preserve"> molecules. This raises the question: if it looks like the trans-effect, acts like the trans-effect, does it </w:t>
      </w:r>
      <w:r w:rsidR="00FA6597" w:rsidRPr="00D45951">
        <w:rPr>
          <w:lang w:eastAsia="zh-CN"/>
        </w:rPr>
        <w:t>mean</w:t>
      </w:r>
      <w:r w:rsidRPr="00D45951">
        <w:rPr>
          <w:lang w:eastAsia="zh-CN"/>
        </w:rPr>
        <w:t xml:space="preserve"> it is the trans-effect? In other words, is the term “surface trans-effect” merely a useful description of the observed phenomena in broad terms, or does it have actual physical meaning?</w:t>
      </w:r>
    </w:p>
    <w:p w14:paraId="420905DE" w14:textId="210C3186" w:rsidR="00513F03" w:rsidRPr="00D45951" w:rsidRDefault="00513F03" w:rsidP="00513F03">
      <w:pPr>
        <w:spacing w:after="120" w:line="480" w:lineRule="auto"/>
        <w:ind w:firstLine="288"/>
        <w:jc w:val="both"/>
        <w:rPr>
          <w:lang w:eastAsia="zh-CN"/>
        </w:rPr>
      </w:pPr>
      <w:r w:rsidRPr="00D45951">
        <w:rPr>
          <w:lang w:eastAsia="zh-CN"/>
        </w:rPr>
        <w:t xml:space="preserve">The overlayer studied here, a saturated single-layer of </w:t>
      </w:r>
      <w:proofErr w:type="spellStart"/>
      <w:r w:rsidRPr="00D45951">
        <w:rPr>
          <w:lang w:eastAsia="zh-CN"/>
        </w:rPr>
        <w:t>FePc</w:t>
      </w:r>
      <w:proofErr w:type="spellEnd"/>
      <w:r w:rsidRPr="00D45951">
        <w:rPr>
          <w:lang w:eastAsia="zh-CN"/>
        </w:rPr>
        <w:t xml:space="preserve"> on Ag(111), is known to be incommensurate with the underlying substrate.</w:t>
      </w:r>
      <w:r>
        <w:rPr>
          <w:lang w:eastAsia="zh-CN"/>
        </w:rPr>
        <w:fldChar w:fldCharType="begin"/>
      </w:r>
      <w:r w:rsidR="0028305F">
        <w:rPr>
          <w:lang w:eastAsia="zh-CN"/>
        </w:rPr>
        <w:instrText xml:space="preserve"> ADDIN EN.CITE &lt;EndNote&gt;&lt;Cite&gt;&lt;Author&gt;Bobaru&lt;/Author&gt;&lt;Year&gt;2011&lt;/Year&gt;&lt;RecNum&gt;135&lt;/RecNum&gt;&lt;DisplayText&gt;[90]&lt;/DisplayText&gt;&lt;record&gt;&lt;rec-number&gt;135&lt;/rec-number&gt;&lt;foreign-keys&gt;&lt;key app="EN" db-id="0xpww9apjr9s5ees2zo50fwdvp0zate22z2a" timestamp="1556125360"&gt;135&lt;/key&gt;&lt;/foreign-keys&gt;&lt;ref-type name="Journal Article"&gt;17&lt;/ref-type&gt;&lt;contributors&gt;&lt;authors&gt;&lt;author&gt;Bobaru, S. C.&lt;/author&gt;&lt;author&gt;Salomon, E.&lt;/author&gt;&lt;author&gt;Layet, J. M.&lt;/author&gt;&lt;author&gt;Angot, T.&lt;/author&gt;&lt;/authors&gt;&lt;/contributors&gt;&lt;titles&gt;&lt;title&gt;Structural Properties of Iron Phtalocyanines on Ag(111): From the Submonolayer to Monolayer Range&lt;/title&gt;&lt;secondary-title&gt;Journal of Physical Chemistry C&lt;/secondary-title&gt;&lt;/titles&gt;&lt;periodical&gt;&lt;full-title&gt;Journal of Physical Chemistry C&lt;/full-title&gt;&lt;/periodical&gt;&lt;pages&gt;5875-5879&lt;/pages&gt;&lt;volume&gt;115&lt;/volume&gt;&lt;number&gt;13&lt;/number&gt;&lt;dates&gt;&lt;year&gt;2011&lt;/year&gt;&lt;pub-dates&gt;&lt;date&gt;Apr 7&lt;/date&gt;&lt;/pub-dates&gt;&lt;/dates&gt;&lt;isbn&gt;1932-7447&lt;/isbn&gt;&lt;accession-num&gt;WOS:000288885900084&lt;/accession-num&gt;&lt;urls&gt;&lt;/urls&gt;&lt;electronic-resource-num&gt;10.1021/jp111715a&lt;/electronic-resource-num&gt;&lt;/record&gt;&lt;/Cite&gt;&lt;/EndNote&gt;</w:instrText>
      </w:r>
      <w:r>
        <w:rPr>
          <w:lang w:eastAsia="zh-CN"/>
        </w:rPr>
        <w:fldChar w:fldCharType="separate"/>
      </w:r>
      <w:r w:rsidR="0028305F">
        <w:rPr>
          <w:noProof/>
          <w:lang w:eastAsia="zh-CN"/>
        </w:rPr>
        <w:t>[90]</w:t>
      </w:r>
      <w:r>
        <w:rPr>
          <w:lang w:eastAsia="zh-CN"/>
        </w:rPr>
        <w:fldChar w:fldCharType="end"/>
      </w:r>
      <w:r w:rsidRPr="00D45951">
        <w:rPr>
          <w:lang w:eastAsia="zh-CN"/>
        </w:rPr>
        <w:t> However, the coherent fractions observed for the adsorbed molecule are relatively high (</w:t>
      </w:r>
      <w:r w:rsidRPr="00453C15">
        <w:rPr>
          <w:color w:val="auto"/>
          <w:lang w:eastAsia="zh-CN"/>
        </w:rPr>
        <w:t>see Table S1</w:t>
      </w:r>
      <w:hyperlink r:id="rId25" w:anchor="fn1" w:tooltip="Select to navigate to footnote" w:history="1">
        <w:r w:rsidRPr="00D45951">
          <w:rPr>
            <w:lang w:eastAsia="zh-CN"/>
          </w:rPr>
          <w:t>†</w:t>
        </w:r>
      </w:hyperlink>
      <w:r w:rsidRPr="00D45951">
        <w:rPr>
          <w:lang w:eastAsia="zh-CN"/>
        </w:rPr>
        <w:t xml:space="preserve">), so the variation in the height of the molecules above the surface is small, despite the local coordination of the Fe atom varying over an effective infinity of sites. If the Fe-substrate height were </w:t>
      </w:r>
      <w:r w:rsidR="00FA6597" w:rsidRPr="00D45951">
        <w:rPr>
          <w:lang w:eastAsia="zh-CN"/>
        </w:rPr>
        <w:t>the same</w:t>
      </w:r>
      <w:r w:rsidRPr="00D45951">
        <w:rPr>
          <w:lang w:eastAsia="zh-CN"/>
        </w:rPr>
        <w:t xml:space="preserve"> throughout the </w:t>
      </w:r>
      <w:r w:rsidRPr="00D45951">
        <w:rPr>
          <w:lang w:eastAsia="zh-CN"/>
        </w:rPr>
        <w:lastRenderedPageBreak/>
        <w:t>incommensurate overlayer then the local Fe–Ag atomic distance would increase as the number of nearest neighbor Ag atoms increases (e.g. the distance is longer over a hollow site than over an atop site). This is qualitatively similar to what is observed for small molecular species when adsorbed in atop, bridge and hollow sites</w:t>
      </w:r>
      <w:r>
        <w:rPr>
          <w:lang w:eastAsia="zh-CN"/>
        </w:rPr>
        <w:fldChar w:fldCharType="begin"/>
      </w:r>
      <w:r w:rsidR="0028305F">
        <w:rPr>
          <w:lang w:eastAsia="zh-CN"/>
        </w:rPr>
        <w:instrText xml:space="preserve"> ADDIN EN.CITE &lt;EndNote&gt;&lt;Cite&gt;&lt;Author&gt;Sayago&lt;/Author&gt;&lt;Year&gt;2003&lt;/Year&gt;&lt;RecNum&gt;113&lt;/RecNum&gt;&lt;DisplayText&gt;[49]&lt;/DisplayText&gt;&lt;record&gt;&lt;rec-number&gt;113&lt;/rec-number&gt;&lt;foreign-keys&gt;&lt;key app="EN" db-id="0xpww9apjr9s5ees2zo50fwdvp0zate22z2a" timestamp="1556125336"&gt;113&lt;/key&gt;&lt;/foreign-keys&gt;&lt;ref-type name="Journal Article"&gt;17&lt;/ref-type&gt;&lt;contributors&gt;&lt;authors&gt;&lt;author&gt;Sayago, D. I.&lt;/author&gt;&lt;author&gt;Hoeft, J. T.&lt;/author&gt;&lt;author&gt;Polcik, M.&lt;/author&gt;&lt;author&gt;Kittel, M.&lt;/author&gt;&lt;author&gt;Toomes, R. L.&lt;/author&gt;&lt;author&gt;Robinson, J.&lt;/author&gt;&lt;author&gt;Woodruff, D. P.&lt;/author&gt;&lt;author&gt;Pascal, M.&lt;/author&gt;&lt;author&gt;Lamont, C. L. A.&lt;/author&gt;&lt;author&gt;Nisbet, G.&lt;/author&gt;&lt;/authors&gt;&lt;/contributors&gt;&lt;titles&gt;&lt;title&gt;Bond lengths and bond strengths in weak and strong chemisorption: N-2, CO, and CO/H on nickel surfaces&lt;/title&gt;&lt;secondary-title&gt;Physical Review Letters&lt;/secondary-title&gt;&lt;/titles&gt;&lt;periodical&gt;&lt;full-title&gt;Physical Review Letters&lt;/full-title&gt;&lt;/periodical&gt;&lt;volume&gt;90&lt;/volume&gt;&lt;number&gt;11&lt;/number&gt;&lt;dates&gt;&lt;year&gt;2003&lt;/year&gt;&lt;pub-dates&gt;&lt;date&gt;Mar 21&lt;/date&gt;&lt;/pub-dates&gt;&lt;/dates&gt;&lt;isbn&gt;0031-9007&lt;/isbn&gt;&lt;accession-num&gt;WOS:000181728200031&lt;/accession-num&gt;&lt;urls&gt;&lt;/urls&gt;&lt;electronic-resource-num&gt;10.1103/PhysRevLett.90.116104&lt;/electronic-resource-num&gt;&lt;/record&gt;&lt;/Cite&gt;&lt;/EndNote&gt;</w:instrText>
      </w:r>
      <w:r>
        <w:rPr>
          <w:lang w:eastAsia="zh-CN"/>
        </w:rPr>
        <w:fldChar w:fldCharType="separate"/>
      </w:r>
      <w:r w:rsidR="0028305F">
        <w:rPr>
          <w:noProof/>
          <w:lang w:eastAsia="zh-CN"/>
        </w:rPr>
        <w:t>[49]</w:t>
      </w:r>
      <w:r>
        <w:rPr>
          <w:lang w:eastAsia="zh-CN"/>
        </w:rPr>
        <w:fldChar w:fldCharType="end"/>
      </w:r>
      <w:r w:rsidRPr="00D45951">
        <w:rPr>
          <w:lang w:eastAsia="zh-CN"/>
        </w:rPr>
        <w:t xml:space="preserve"> on metal surfaces, an effect interpreted as following rules similar to those devised for coordination chemistry. However, this does not necessarily suggest that, if the interaction between the metal complex and the metal substrate follows the same general trend, then the </w:t>
      </w:r>
      <w:proofErr w:type="spellStart"/>
      <w:r w:rsidRPr="00D45951">
        <w:rPr>
          <w:lang w:eastAsia="zh-CN"/>
        </w:rPr>
        <w:t>Fe</w:t>
      </w:r>
      <w:r w:rsidRPr="00D45951">
        <w:rPr>
          <w:vertAlign w:val="subscript"/>
          <w:lang w:eastAsia="zh-CN"/>
        </w:rPr>
        <w:t>ads</w:t>
      </w:r>
      <w:proofErr w:type="spellEnd"/>
      <w:r w:rsidRPr="00D45951">
        <w:rPr>
          <w:lang w:eastAsia="zh-CN"/>
        </w:rPr>
        <w:t>–</w:t>
      </w:r>
      <w:proofErr w:type="spellStart"/>
      <w:r w:rsidRPr="00D45951">
        <w:rPr>
          <w:lang w:eastAsia="zh-CN"/>
        </w:rPr>
        <w:t>Ag</w:t>
      </w:r>
      <w:r w:rsidRPr="00D45951">
        <w:rPr>
          <w:vertAlign w:val="subscript"/>
          <w:lang w:eastAsia="zh-CN"/>
        </w:rPr>
        <w:t>surf</w:t>
      </w:r>
      <w:proofErr w:type="spellEnd"/>
      <w:r w:rsidRPr="00D45951">
        <w:rPr>
          <w:vertAlign w:val="subscript"/>
          <w:lang w:eastAsia="zh-CN"/>
        </w:rPr>
        <w:t> </w:t>
      </w:r>
      <w:r w:rsidRPr="00D45951">
        <w:rPr>
          <w:lang w:eastAsia="zh-CN"/>
        </w:rPr>
        <w:t>interaction would also be comparable to that of the ligand to metal center interaction in coordination chemistry. More generally, as there are effectively an infinite number of different local adsorption sites in the incommensurate layer, it is clear that most Fe atoms will not be directly above a Ag atom, so there will not be a silver atom in a site trans to the adsorbed molecular ligand; in contrast, the traditional trans-effect clearly suggests a strong directional influence. This implies that if the “surface-trans-effect” is indeed a trans-effect, then the substrate to metal complex interaction cannot be mediated by direct interaction to the silver atoms, instead it must be the delocalized metal surface electrons that drive the effect.</w:t>
      </w:r>
    </w:p>
    <w:p w14:paraId="6F32E5D2" w14:textId="1D7DDD84" w:rsidR="00513F03" w:rsidRDefault="00513F03" w:rsidP="00513F03">
      <w:pPr>
        <w:spacing w:after="120" w:line="480" w:lineRule="auto"/>
        <w:ind w:firstLine="288"/>
        <w:jc w:val="both"/>
        <w:rPr>
          <w:lang w:eastAsia="zh-CN"/>
        </w:rPr>
      </w:pPr>
      <w:r w:rsidRPr="00D45951">
        <w:rPr>
          <w:lang w:eastAsia="zh-CN"/>
        </w:rPr>
        <w:t xml:space="preserve">To try to address these issues, calculations for </w:t>
      </w:r>
      <w:r w:rsidR="00453C15" w:rsidRPr="00D45951">
        <w:rPr>
          <w:lang w:eastAsia="zh-CN"/>
        </w:rPr>
        <w:t>several</w:t>
      </w:r>
      <w:r w:rsidRPr="00D45951">
        <w:rPr>
          <w:lang w:eastAsia="zh-CN"/>
        </w:rPr>
        <w:t xml:space="preserve"> simple model structures have been conducted, encouraged by the good quantitative agreement between the theory and the experiment in reproducing the structural consequences of this “surface trans-effect”. Specifically, further calculations were performed on traditional trans-effect systems, comparing (NH</w:t>
      </w:r>
      <w:r w:rsidRPr="00453C15">
        <w:rPr>
          <w:vertAlign w:val="subscript"/>
          <w:lang w:eastAsia="zh-CN"/>
        </w:rPr>
        <w:t>3</w:t>
      </w:r>
      <w:r w:rsidRPr="00D45951">
        <w:rPr>
          <w:lang w:eastAsia="zh-CN"/>
        </w:rPr>
        <w:t>)–</w:t>
      </w:r>
      <w:proofErr w:type="spellStart"/>
      <w:r w:rsidRPr="00D45951">
        <w:rPr>
          <w:lang w:eastAsia="zh-CN"/>
        </w:rPr>
        <w:t>FePc</w:t>
      </w:r>
      <w:proofErr w:type="spellEnd"/>
      <w:r w:rsidRPr="00D45951">
        <w:rPr>
          <w:lang w:eastAsia="zh-CN"/>
        </w:rPr>
        <w:t>–(NH</w:t>
      </w:r>
      <w:r w:rsidRPr="00453C15">
        <w:rPr>
          <w:vertAlign w:val="subscript"/>
          <w:lang w:eastAsia="zh-CN"/>
        </w:rPr>
        <w:t>3</w:t>
      </w:r>
      <w:r w:rsidRPr="00D45951">
        <w:rPr>
          <w:lang w:eastAsia="zh-CN"/>
        </w:rPr>
        <w:t>), (H</w:t>
      </w:r>
      <w:r w:rsidRPr="00453C15">
        <w:rPr>
          <w:vertAlign w:val="subscript"/>
          <w:lang w:eastAsia="zh-CN"/>
        </w:rPr>
        <w:t>2</w:t>
      </w:r>
      <w:r w:rsidRPr="00D45951">
        <w:rPr>
          <w:lang w:eastAsia="zh-CN"/>
        </w:rPr>
        <w:t>O)–</w:t>
      </w:r>
      <w:proofErr w:type="spellStart"/>
      <w:r w:rsidRPr="00D45951">
        <w:rPr>
          <w:lang w:eastAsia="zh-CN"/>
        </w:rPr>
        <w:t>FePc</w:t>
      </w:r>
      <w:proofErr w:type="spellEnd"/>
      <w:proofErr w:type="gramStart"/>
      <w:r w:rsidRPr="00D45951">
        <w:rPr>
          <w:lang w:eastAsia="zh-CN"/>
        </w:rPr>
        <w:t>–(</w:t>
      </w:r>
      <w:proofErr w:type="gramEnd"/>
      <w:r w:rsidRPr="00D45951">
        <w:rPr>
          <w:lang w:eastAsia="zh-CN"/>
        </w:rPr>
        <w:t>H</w:t>
      </w:r>
      <w:r w:rsidRPr="00453C15">
        <w:rPr>
          <w:vertAlign w:val="subscript"/>
          <w:lang w:eastAsia="zh-CN"/>
        </w:rPr>
        <w:t>2</w:t>
      </w:r>
      <w:r w:rsidRPr="00D45951">
        <w:rPr>
          <w:lang w:eastAsia="zh-CN"/>
        </w:rPr>
        <w:t>O), (NH</w:t>
      </w:r>
      <w:r w:rsidRPr="00453C15">
        <w:rPr>
          <w:vertAlign w:val="subscript"/>
          <w:lang w:eastAsia="zh-CN"/>
        </w:rPr>
        <w:t>3</w:t>
      </w:r>
      <w:r w:rsidRPr="00D45951">
        <w:rPr>
          <w:lang w:eastAsia="zh-CN"/>
        </w:rPr>
        <w:t>)–</w:t>
      </w:r>
      <w:proofErr w:type="spellStart"/>
      <w:r w:rsidRPr="00D45951">
        <w:rPr>
          <w:lang w:eastAsia="zh-CN"/>
        </w:rPr>
        <w:t>FePc</w:t>
      </w:r>
      <w:proofErr w:type="spellEnd"/>
      <w:r w:rsidRPr="00D45951">
        <w:rPr>
          <w:lang w:eastAsia="zh-CN"/>
        </w:rPr>
        <w:t>–(H</w:t>
      </w:r>
      <w:r w:rsidRPr="00453C15">
        <w:rPr>
          <w:vertAlign w:val="subscript"/>
          <w:lang w:eastAsia="zh-CN"/>
        </w:rPr>
        <w:t>2</w:t>
      </w:r>
      <w:r w:rsidRPr="00D45951">
        <w:rPr>
          <w:lang w:eastAsia="zh-CN"/>
        </w:rPr>
        <w:t>O) and (NH</w:t>
      </w:r>
      <w:r w:rsidRPr="00453C15">
        <w:rPr>
          <w:vertAlign w:val="subscript"/>
          <w:lang w:eastAsia="zh-CN"/>
        </w:rPr>
        <w:t>3</w:t>
      </w:r>
      <w:r w:rsidRPr="00D45951">
        <w:rPr>
          <w:lang w:eastAsia="zh-CN"/>
        </w:rPr>
        <w:t>)–</w:t>
      </w:r>
      <w:proofErr w:type="spellStart"/>
      <w:r w:rsidRPr="00D45951">
        <w:rPr>
          <w:lang w:eastAsia="zh-CN"/>
        </w:rPr>
        <w:t>FePc</w:t>
      </w:r>
      <w:proofErr w:type="spellEnd"/>
      <w:r w:rsidRPr="00D45951">
        <w:rPr>
          <w:lang w:eastAsia="zh-CN"/>
        </w:rPr>
        <w:t xml:space="preserve">–(NO). The N–Fe and O–Fe bond lengths are listed in the </w:t>
      </w:r>
      <w:r w:rsidR="007370FF">
        <w:rPr>
          <w:lang w:eastAsia="zh-CN"/>
        </w:rPr>
        <w:t xml:space="preserve">Appendix A </w:t>
      </w:r>
      <w:r w:rsidRPr="00D45951">
        <w:rPr>
          <w:lang w:eastAsia="zh-CN"/>
        </w:rPr>
        <w:t>and compared to those of the relevant Ag(111)/</w:t>
      </w:r>
      <w:proofErr w:type="spellStart"/>
      <w:r w:rsidRPr="00D45951">
        <w:rPr>
          <w:lang w:eastAsia="zh-CN"/>
        </w:rPr>
        <w:t>FePc</w:t>
      </w:r>
      <w:proofErr w:type="spellEnd"/>
      <w:r w:rsidRPr="00D45951">
        <w:rPr>
          <w:lang w:eastAsia="zh-CN"/>
        </w:rPr>
        <w:t xml:space="preserve"> calculations; these values show that the effect of the Ag substrate is to induce a bond length between the trans-ligand and the Fe atom that is significantly longer than that induced by ammonia or water, but shorter than that induced by NO. This difference in bond length would place the silver </w:t>
      </w:r>
      <w:r w:rsidRPr="00D45951">
        <w:rPr>
          <w:lang w:eastAsia="zh-CN"/>
        </w:rPr>
        <w:lastRenderedPageBreak/>
        <w:t>surface as having a potential trans-effect somewhere between the weak (water, ammonia) and the strong (NO) ligands. When charge redistribution maps (CRMs) are compared (</w:t>
      </w:r>
      <w:hyperlink r:id="rId26" w:anchor="imgfig4" w:tooltip="Select to navigate to figure" w:history="1">
        <w:r w:rsidRPr="00D45951">
          <w:rPr>
            <w:lang w:eastAsia="zh-CN"/>
          </w:rPr>
          <w:t>Fig</w:t>
        </w:r>
        <w:r>
          <w:rPr>
            <w:lang w:eastAsia="zh-CN"/>
          </w:rPr>
          <w:t>ure</w:t>
        </w:r>
        <w:r w:rsidRPr="00D45951">
          <w:rPr>
            <w:lang w:eastAsia="zh-CN"/>
          </w:rPr>
          <w:t xml:space="preserve"> </w:t>
        </w:r>
      </w:hyperlink>
      <w:r>
        <w:rPr>
          <w:lang w:eastAsia="zh-CN"/>
        </w:rPr>
        <w:t>7</w:t>
      </w:r>
      <w:r w:rsidRPr="00D45951">
        <w:rPr>
          <w:lang w:eastAsia="zh-CN"/>
        </w:rPr>
        <w:t>) it can be seen that the effects on the Fe center of introducing the Ag surface (</w:t>
      </w:r>
      <w:hyperlink r:id="rId27" w:anchor="imgfig4" w:tooltip="Select to navigate to figure" w:history="1">
        <w:r w:rsidRPr="00D45951">
          <w:rPr>
            <w:lang w:eastAsia="zh-CN"/>
          </w:rPr>
          <w:t>Fig</w:t>
        </w:r>
        <w:r>
          <w:rPr>
            <w:lang w:eastAsia="zh-CN"/>
          </w:rPr>
          <w:t>ure</w:t>
        </w:r>
        <w:r w:rsidRPr="00D45951">
          <w:rPr>
            <w:lang w:eastAsia="zh-CN"/>
          </w:rPr>
          <w:t xml:space="preserve"> </w:t>
        </w:r>
        <w:r>
          <w:rPr>
            <w:lang w:eastAsia="zh-CN"/>
          </w:rPr>
          <w:t>7</w:t>
        </w:r>
        <w:r w:rsidRPr="00D45951">
          <w:rPr>
            <w:lang w:eastAsia="zh-CN"/>
          </w:rPr>
          <w:t>a</w:t>
        </w:r>
      </w:hyperlink>
      <w:r w:rsidRPr="00D45951">
        <w:rPr>
          <w:lang w:eastAsia="zh-CN"/>
        </w:rPr>
        <w:t>) or an NH</w:t>
      </w:r>
      <w:r w:rsidRPr="00453C15">
        <w:rPr>
          <w:vertAlign w:val="subscript"/>
          <w:lang w:eastAsia="zh-CN"/>
        </w:rPr>
        <w:t>3</w:t>
      </w:r>
      <w:r w:rsidRPr="00D45951">
        <w:rPr>
          <w:lang w:eastAsia="zh-CN"/>
        </w:rPr>
        <w:t> ligand (</w:t>
      </w:r>
      <w:hyperlink r:id="rId28" w:anchor="imgfig4" w:tooltip="Select to navigate to figure" w:history="1">
        <w:r w:rsidRPr="00D45951">
          <w:rPr>
            <w:lang w:eastAsia="zh-CN"/>
          </w:rPr>
          <w:t>Fig</w:t>
        </w:r>
        <w:r>
          <w:rPr>
            <w:lang w:eastAsia="zh-CN"/>
          </w:rPr>
          <w:t>ure</w:t>
        </w:r>
        <w:r w:rsidRPr="00D45951">
          <w:rPr>
            <w:lang w:eastAsia="zh-CN"/>
          </w:rPr>
          <w:t xml:space="preserve"> </w:t>
        </w:r>
        <w:r>
          <w:rPr>
            <w:lang w:eastAsia="zh-CN"/>
          </w:rPr>
          <w:t>7</w:t>
        </w:r>
        <w:r w:rsidRPr="00D45951">
          <w:rPr>
            <w:lang w:eastAsia="zh-CN"/>
          </w:rPr>
          <w:t>b</w:t>
        </w:r>
      </w:hyperlink>
      <w:r w:rsidRPr="00D45951">
        <w:rPr>
          <w:lang w:eastAsia="zh-CN"/>
        </w:rPr>
        <w:t>) trans to a water molecule are remarkably similar. In both cases there is significant redistribution of charge into the σ-bonds that lie between the introduced species (Ag(111)/NH</w:t>
      </w:r>
      <w:r w:rsidRPr="00453C15">
        <w:rPr>
          <w:vertAlign w:val="subscript"/>
          <w:lang w:eastAsia="zh-CN"/>
        </w:rPr>
        <w:t>3</w:t>
      </w:r>
      <w:r w:rsidRPr="00D45951">
        <w:rPr>
          <w:lang w:eastAsia="zh-CN"/>
        </w:rPr>
        <w:t>) and the Fe center, while a smaller increase in charge density occurs between the O and Fe atoms. This is mostly manifest as an accumulation of charge density in the Fe d</w:t>
      </w:r>
      <w:r w:rsidRPr="00453C15">
        <w:rPr>
          <w:vertAlign w:val="subscript"/>
          <w:lang w:eastAsia="zh-CN"/>
        </w:rPr>
        <w:t>z</w:t>
      </w:r>
      <w:r w:rsidRPr="00453C15">
        <w:rPr>
          <w:vertAlign w:val="superscript"/>
          <w:lang w:eastAsia="zh-CN"/>
        </w:rPr>
        <w:t>2</w:t>
      </w:r>
      <w:r w:rsidRPr="00D45951">
        <w:rPr>
          <w:lang w:eastAsia="zh-CN"/>
        </w:rPr>
        <w:t xml:space="preserve"> orbital and a comparable decrease in the Fe </w:t>
      </w:r>
      <w:proofErr w:type="spellStart"/>
      <w:r w:rsidRPr="00D45951">
        <w:rPr>
          <w:lang w:eastAsia="zh-CN"/>
        </w:rPr>
        <w:t>d</w:t>
      </w:r>
      <w:r w:rsidRPr="00453C15">
        <w:rPr>
          <w:vertAlign w:val="subscript"/>
          <w:lang w:eastAsia="zh-CN"/>
        </w:rPr>
        <w:t>xz</w:t>
      </w:r>
      <w:proofErr w:type="spellEnd"/>
      <w:r w:rsidRPr="00D45951">
        <w:rPr>
          <w:lang w:eastAsia="zh-CN"/>
        </w:rPr>
        <w:t xml:space="preserve"> and </w:t>
      </w:r>
      <w:proofErr w:type="spellStart"/>
      <w:r w:rsidRPr="00D45951">
        <w:rPr>
          <w:lang w:eastAsia="zh-CN"/>
        </w:rPr>
        <w:t>d</w:t>
      </w:r>
      <w:r w:rsidRPr="00453C15">
        <w:rPr>
          <w:vertAlign w:val="subscript"/>
          <w:lang w:eastAsia="zh-CN"/>
        </w:rPr>
        <w:t>yz</w:t>
      </w:r>
      <w:proofErr w:type="spellEnd"/>
      <w:r w:rsidRPr="00D45951">
        <w:rPr>
          <w:lang w:eastAsia="zh-CN"/>
        </w:rPr>
        <w:t> orbitals. Introducing an NH</w:t>
      </w:r>
      <w:r w:rsidRPr="00453C15">
        <w:rPr>
          <w:vertAlign w:val="subscript"/>
          <w:lang w:eastAsia="zh-CN"/>
        </w:rPr>
        <w:t>3</w:t>
      </w:r>
      <w:r w:rsidRPr="00D45951">
        <w:rPr>
          <w:lang w:eastAsia="zh-CN"/>
        </w:rPr>
        <w:t> ligand (</w:t>
      </w:r>
      <w:hyperlink r:id="rId29" w:anchor="imgfig4" w:tooltip="Select to navigate to figure" w:history="1">
        <w:r w:rsidRPr="00D45951">
          <w:rPr>
            <w:lang w:eastAsia="zh-CN"/>
          </w:rPr>
          <w:t>Fig</w:t>
        </w:r>
        <w:r>
          <w:rPr>
            <w:lang w:eastAsia="zh-CN"/>
          </w:rPr>
          <w:t>ure</w:t>
        </w:r>
        <w:r w:rsidRPr="00D45951">
          <w:rPr>
            <w:lang w:eastAsia="zh-CN"/>
          </w:rPr>
          <w:t xml:space="preserve">. </w:t>
        </w:r>
        <w:r>
          <w:rPr>
            <w:lang w:eastAsia="zh-CN"/>
          </w:rPr>
          <w:t>7</w:t>
        </w:r>
        <w:r w:rsidRPr="00D45951">
          <w:rPr>
            <w:lang w:eastAsia="zh-CN"/>
          </w:rPr>
          <w:t>c</w:t>
        </w:r>
      </w:hyperlink>
      <w:r w:rsidRPr="00D45951">
        <w:rPr>
          <w:lang w:eastAsia="zh-CN"/>
        </w:rPr>
        <w:t>) trans to the Ag(111) substrate has an effect on the NH</w:t>
      </w:r>
      <w:r w:rsidRPr="00453C15">
        <w:rPr>
          <w:vertAlign w:val="subscript"/>
          <w:lang w:eastAsia="zh-CN"/>
        </w:rPr>
        <w:t>3</w:t>
      </w:r>
      <w:r w:rsidRPr="00D45951">
        <w:rPr>
          <w:lang w:eastAsia="zh-CN"/>
        </w:rPr>
        <w:t> species similar to that produced when it is introduced trans to a water ligand (</w:t>
      </w:r>
      <w:hyperlink r:id="rId30" w:anchor="imgfig4" w:tooltip="Select to navigate to figure" w:history="1">
        <w:r w:rsidRPr="00D45951">
          <w:rPr>
            <w:lang w:eastAsia="zh-CN"/>
          </w:rPr>
          <w:t>Fig</w:t>
        </w:r>
        <w:r>
          <w:rPr>
            <w:lang w:eastAsia="zh-CN"/>
          </w:rPr>
          <w:t>ure</w:t>
        </w:r>
        <w:r w:rsidRPr="00D45951">
          <w:rPr>
            <w:lang w:eastAsia="zh-CN"/>
          </w:rPr>
          <w:t xml:space="preserve"> </w:t>
        </w:r>
        <w:r>
          <w:rPr>
            <w:lang w:eastAsia="zh-CN"/>
          </w:rPr>
          <w:t>7</w:t>
        </w:r>
        <w:r w:rsidRPr="00D45951">
          <w:rPr>
            <w:lang w:eastAsia="zh-CN"/>
          </w:rPr>
          <w:t>b</w:t>
        </w:r>
      </w:hyperlink>
      <w:r w:rsidRPr="00D45951">
        <w:rPr>
          <w:lang w:eastAsia="zh-CN"/>
        </w:rPr>
        <w:t>). However, </w:t>
      </w:r>
      <w:hyperlink r:id="rId31" w:anchor="imgfig4" w:tooltip="Select to navigate to figure" w:history="1">
        <w:r w:rsidRPr="00D45951">
          <w:rPr>
            <w:lang w:eastAsia="zh-CN"/>
          </w:rPr>
          <w:t>Fig</w:t>
        </w:r>
        <w:r>
          <w:rPr>
            <w:lang w:eastAsia="zh-CN"/>
          </w:rPr>
          <w:t>ure</w:t>
        </w:r>
        <w:r w:rsidRPr="00D45951">
          <w:rPr>
            <w:lang w:eastAsia="zh-CN"/>
          </w:rPr>
          <w:t xml:space="preserve"> </w:t>
        </w:r>
        <w:r>
          <w:rPr>
            <w:lang w:eastAsia="zh-CN"/>
          </w:rPr>
          <w:t>7</w:t>
        </w:r>
        <w:r w:rsidRPr="00D45951">
          <w:rPr>
            <w:lang w:eastAsia="zh-CN"/>
          </w:rPr>
          <w:t>c</w:t>
        </w:r>
      </w:hyperlink>
      <w:r w:rsidRPr="00D45951">
        <w:rPr>
          <w:lang w:eastAsia="zh-CN"/>
        </w:rPr>
        <w:t> shows the opposite effect occurs at the Fe metal center (charge depletion in d</w:t>
      </w:r>
      <w:r w:rsidRPr="00453C15">
        <w:rPr>
          <w:vertAlign w:val="subscript"/>
          <w:lang w:eastAsia="zh-CN"/>
        </w:rPr>
        <w:t>z</w:t>
      </w:r>
      <w:r w:rsidRPr="00453C15">
        <w:rPr>
          <w:vertAlign w:val="superscript"/>
          <w:lang w:eastAsia="zh-CN"/>
        </w:rPr>
        <w:t>2</w:t>
      </w:r>
      <w:r w:rsidRPr="00D45951">
        <w:rPr>
          <w:lang w:eastAsia="zh-CN"/>
        </w:rPr>
        <w:t xml:space="preserve"> and accumulation in </w:t>
      </w:r>
      <w:proofErr w:type="spellStart"/>
      <w:r w:rsidRPr="00D45951">
        <w:rPr>
          <w:lang w:eastAsia="zh-CN"/>
        </w:rPr>
        <w:t>d</w:t>
      </w:r>
      <w:r w:rsidRPr="00453C15">
        <w:rPr>
          <w:vertAlign w:val="subscript"/>
          <w:lang w:eastAsia="zh-CN"/>
        </w:rPr>
        <w:t>xz</w:t>
      </w:r>
      <w:proofErr w:type="spellEnd"/>
      <w:r>
        <w:rPr>
          <w:lang w:eastAsia="zh-CN"/>
        </w:rPr>
        <w:t xml:space="preserve"> </w:t>
      </w:r>
      <w:r w:rsidRPr="00D45951">
        <w:rPr>
          <w:lang w:eastAsia="zh-CN"/>
        </w:rPr>
        <w:t xml:space="preserve">and </w:t>
      </w:r>
      <w:proofErr w:type="spellStart"/>
      <w:r w:rsidRPr="00D45951">
        <w:rPr>
          <w:lang w:eastAsia="zh-CN"/>
        </w:rPr>
        <w:t>d</w:t>
      </w:r>
      <w:r w:rsidRPr="00453C15">
        <w:rPr>
          <w:vertAlign w:val="subscript"/>
          <w:lang w:eastAsia="zh-CN"/>
        </w:rPr>
        <w:t>yz</w:t>
      </w:r>
      <w:proofErr w:type="spellEnd"/>
      <w:r w:rsidRPr="00D45951">
        <w:rPr>
          <w:lang w:eastAsia="zh-CN"/>
        </w:rPr>
        <w:t>) when compared to the behavior seen in both </w:t>
      </w:r>
      <w:hyperlink r:id="rId32" w:anchor="imgfig4" w:tooltip="Select to navigate to figure" w:history="1">
        <w:r w:rsidRPr="00D45951">
          <w:rPr>
            <w:lang w:eastAsia="zh-CN"/>
          </w:rPr>
          <w:t>Fig</w:t>
        </w:r>
        <w:r>
          <w:rPr>
            <w:lang w:eastAsia="zh-CN"/>
          </w:rPr>
          <w:t>ur</w:t>
        </w:r>
        <w:r w:rsidR="009F0C24">
          <w:rPr>
            <w:lang w:eastAsia="zh-CN"/>
          </w:rPr>
          <w:t>e</w:t>
        </w:r>
        <w:r w:rsidRPr="00D45951">
          <w:rPr>
            <w:lang w:eastAsia="zh-CN"/>
          </w:rPr>
          <w:t xml:space="preserve"> </w:t>
        </w:r>
        <w:r>
          <w:rPr>
            <w:lang w:eastAsia="zh-CN"/>
          </w:rPr>
          <w:t>7</w:t>
        </w:r>
        <w:r w:rsidRPr="00D45951">
          <w:rPr>
            <w:lang w:eastAsia="zh-CN"/>
          </w:rPr>
          <w:t>a and b</w:t>
        </w:r>
      </w:hyperlink>
      <w:r w:rsidRPr="00D45951">
        <w:rPr>
          <w:lang w:eastAsia="zh-CN"/>
        </w:rPr>
        <w:t xml:space="preserve">. This might result from the </w:t>
      </w:r>
      <w:r w:rsidR="00FA6597" w:rsidRPr="00D45951">
        <w:rPr>
          <w:lang w:eastAsia="zh-CN"/>
        </w:rPr>
        <w:t>Ag (</w:t>
      </w:r>
      <w:r w:rsidRPr="00D45951">
        <w:rPr>
          <w:lang w:eastAsia="zh-CN"/>
        </w:rPr>
        <w:t xml:space="preserve">111) having a stronger trans-effect than the NH3 ligand, indicated by the longer trans-ligand to Fe bond length for Ag, </w:t>
      </w:r>
      <w:r w:rsidRPr="007370FF">
        <w:rPr>
          <w:lang w:eastAsia="zh-CN"/>
        </w:rPr>
        <w:t>shown</w:t>
      </w:r>
      <w:r w:rsidR="007370FF" w:rsidRPr="007370FF">
        <w:rPr>
          <w:lang w:eastAsia="zh-CN"/>
        </w:rPr>
        <w:t xml:space="preserve"> Appendix A</w:t>
      </w:r>
      <w:r w:rsidRPr="00D45951">
        <w:rPr>
          <w:lang w:eastAsia="zh-CN"/>
        </w:rPr>
        <w:t>. The CRMs including Ag(111) shown in </w:t>
      </w:r>
      <w:hyperlink r:id="rId33" w:anchor="imgfig4" w:tooltip="Select to navigate to figure" w:history="1">
        <w:r w:rsidRPr="00D45951">
          <w:rPr>
            <w:lang w:eastAsia="zh-CN"/>
          </w:rPr>
          <w:t>Fig</w:t>
        </w:r>
        <w:r>
          <w:rPr>
            <w:lang w:eastAsia="zh-CN"/>
          </w:rPr>
          <w:t>ure</w:t>
        </w:r>
        <w:r w:rsidRPr="00D45951">
          <w:rPr>
            <w:lang w:eastAsia="zh-CN"/>
          </w:rPr>
          <w:t xml:space="preserve"> </w:t>
        </w:r>
      </w:hyperlink>
      <w:r>
        <w:rPr>
          <w:lang w:eastAsia="zh-CN"/>
        </w:rPr>
        <w:t>7</w:t>
      </w:r>
      <w:r w:rsidRPr="00D45951">
        <w:rPr>
          <w:lang w:eastAsia="zh-CN"/>
        </w:rPr>
        <w:t> </w:t>
      </w:r>
      <w:r w:rsidR="007370FF" w:rsidRPr="00D45951">
        <w:rPr>
          <w:lang w:eastAsia="zh-CN"/>
        </w:rPr>
        <w:t xml:space="preserve"> </w:t>
      </w:r>
      <w:r w:rsidRPr="00D45951">
        <w:rPr>
          <w:lang w:eastAsia="zh-CN"/>
        </w:rPr>
        <w:t xml:space="preserve">are calculated for the Fe center above a hollow site, but similar calculations (not shown here) for an atop and a bridge site show the same effect, further indicating that it is the interaction with the delocalized metal electrons of the substrate, rather than a direct interaction with a substrate atom that drives the surface trans-effect. These calculations thus indicate that the same effect would be seen for both commensurate and incommensurate overlayers. The intensity of the surface trans-effect seen on </w:t>
      </w:r>
      <w:r w:rsidR="00FA6597" w:rsidRPr="00D45951">
        <w:rPr>
          <w:lang w:eastAsia="zh-CN"/>
        </w:rPr>
        <w:t>Ag (</w:t>
      </w:r>
      <w:r w:rsidRPr="00D45951">
        <w:rPr>
          <w:lang w:eastAsia="zh-CN"/>
        </w:rPr>
        <w:t xml:space="preserve">111) appears to be dependent upon the ability to accumulate charge between the </w:t>
      </w:r>
      <w:proofErr w:type="gramStart"/>
      <w:r w:rsidRPr="00D45951">
        <w:rPr>
          <w:lang w:eastAsia="zh-CN"/>
        </w:rPr>
        <w:t>Ag(</w:t>
      </w:r>
      <w:proofErr w:type="gramEnd"/>
      <w:r w:rsidRPr="00D45951">
        <w:rPr>
          <w:lang w:eastAsia="zh-CN"/>
        </w:rPr>
        <w:t xml:space="preserve">111) surface and the </w:t>
      </w:r>
      <w:proofErr w:type="spellStart"/>
      <w:r w:rsidRPr="00D45951">
        <w:rPr>
          <w:lang w:eastAsia="zh-CN"/>
        </w:rPr>
        <w:t>FePc</w:t>
      </w:r>
      <w:proofErr w:type="spellEnd"/>
      <w:r w:rsidRPr="00D45951">
        <w:rPr>
          <w:lang w:eastAsia="zh-CN"/>
        </w:rPr>
        <w:t xml:space="preserve">. This may explain why the inclusion of dispersion forces dramatically changes the predicted structural differences induced by the surface trans-effect. The </w:t>
      </w:r>
      <w:proofErr w:type="spellStart"/>
      <w:r w:rsidRPr="00D45951">
        <w:rPr>
          <w:lang w:eastAsia="zh-CN"/>
        </w:rPr>
        <w:t>vdW</w:t>
      </w:r>
      <w:proofErr w:type="spellEnd"/>
      <w:r w:rsidRPr="00D45951">
        <w:rPr>
          <w:lang w:eastAsia="zh-CN"/>
        </w:rPr>
        <w:t xml:space="preserve"> corrections predict a less negative electrostatic potential for the clean Ag(111) surface than the uncorrected calculations do </w:t>
      </w:r>
      <w:r w:rsidRPr="00D45951">
        <w:rPr>
          <w:lang w:eastAsia="zh-CN"/>
        </w:rPr>
        <w:lastRenderedPageBreak/>
        <w:t>(</w:t>
      </w:r>
      <w:hyperlink r:id="rId34" w:anchor="imgfig5" w:tooltip="Select to navigate to figure" w:history="1">
        <w:r w:rsidRPr="00D45951">
          <w:rPr>
            <w:lang w:eastAsia="zh-CN"/>
          </w:rPr>
          <w:t>Fig</w:t>
        </w:r>
        <w:r>
          <w:rPr>
            <w:lang w:eastAsia="zh-CN"/>
          </w:rPr>
          <w:t>ure</w:t>
        </w:r>
        <w:r w:rsidRPr="00D45951">
          <w:rPr>
            <w:lang w:eastAsia="zh-CN"/>
          </w:rPr>
          <w:t xml:space="preserve"> </w:t>
        </w:r>
      </w:hyperlink>
      <w:r>
        <w:rPr>
          <w:lang w:eastAsia="zh-CN"/>
        </w:rPr>
        <w:t>8</w:t>
      </w:r>
      <w:r w:rsidRPr="00D45951">
        <w:rPr>
          <w:lang w:eastAsia="zh-CN"/>
        </w:rPr>
        <w:t xml:space="preserve">). Specifically, at the measured adsorption height of the </w:t>
      </w:r>
      <w:proofErr w:type="spellStart"/>
      <w:r w:rsidRPr="00D45951">
        <w:rPr>
          <w:lang w:eastAsia="zh-CN"/>
        </w:rPr>
        <w:t>FePc</w:t>
      </w:r>
      <w:proofErr w:type="spellEnd"/>
      <w:r w:rsidRPr="00D45951">
        <w:rPr>
          <w:lang w:eastAsia="zh-CN"/>
        </w:rPr>
        <w:t xml:space="preserve"> molecule (</w:t>
      </w:r>
      <w:r w:rsidRPr="00D45951">
        <w:rPr>
          <w:rFonts w:ascii="Cambria Math" w:hAnsi="Cambria Math" w:cs="Cambria Math"/>
          <w:lang w:eastAsia="zh-CN"/>
        </w:rPr>
        <w:t>∼</w:t>
      </w:r>
      <w:r w:rsidRPr="00D45951">
        <w:rPr>
          <w:lang w:eastAsia="zh-CN"/>
        </w:rPr>
        <w:t xml:space="preserve">2.8 </w:t>
      </w:r>
      <w:r w:rsidRPr="00D45951">
        <w:rPr>
          <w:rFonts w:cs="Times New Roman"/>
          <w:lang w:eastAsia="zh-CN"/>
        </w:rPr>
        <w:t>Å</w:t>
      </w:r>
      <w:r w:rsidRPr="00D45951">
        <w:rPr>
          <w:lang w:eastAsia="zh-CN"/>
        </w:rPr>
        <w:t xml:space="preserve">, corresponding to 1.2 Ag substrate layer spacings) the potential, with respect to the vacuum level, is less negative by </w:t>
      </w:r>
      <w:r w:rsidRPr="00D45951">
        <w:rPr>
          <w:rFonts w:ascii="Cambria Math" w:hAnsi="Cambria Math" w:cs="Cambria Math"/>
          <w:lang w:eastAsia="zh-CN"/>
        </w:rPr>
        <w:t>∼</w:t>
      </w:r>
      <w:r w:rsidRPr="00D45951">
        <w:rPr>
          <w:lang w:eastAsia="zh-CN"/>
        </w:rPr>
        <w:t xml:space="preserve">0.4 eV. Therefore, in the region between the surface and the adsorbed molecule there is a significant decrease in the energy required to remove an electron to the vacuum level, i.e. the local work function has decreased. We posit that this lowering of the local work function, when using the </w:t>
      </w:r>
      <w:proofErr w:type="spellStart"/>
      <w:r w:rsidRPr="00D45951">
        <w:rPr>
          <w:lang w:eastAsia="zh-CN"/>
        </w:rPr>
        <w:t>vdW</w:t>
      </w:r>
      <w:proofErr w:type="spellEnd"/>
      <w:r w:rsidRPr="00D45951">
        <w:rPr>
          <w:lang w:eastAsia="zh-CN"/>
        </w:rPr>
        <w:t xml:space="preserve">-DF functional, allows a greater charge accumulation in the σ-bonding area intensifying the </w:t>
      </w:r>
      <w:r w:rsidR="00FA6597" w:rsidRPr="00D45951">
        <w:rPr>
          <w:lang w:eastAsia="zh-CN"/>
        </w:rPr>
        <w:t>Ag (</w:t>
      </w:r>
      <w:r w:rsidRPr="00D45951">
        <w:rPr>
          <w:lang w:eastAsia="zh-CN"/>
        </w:rPr>
        <w:t xml:space="preserve">111) surface trans-effect. Such a sensitivity to change in the local work function would reinforce the idea that the surface trans-effect arises from interactions with the electrostatic potential of the substrate, rather than being mediated through direct interaction with any individual atom. The theoretical calculations thus predict that the “surface trans-effect” is mediated through redistribution of charge along the trans σ-bonds in a manner </w:t>
      </w:r>
      <w:proofErr w:type="gramStart"/>
      <w:r w:rsidRPr="00D45951">
        <w:rPr>
          <w:lang w:eastAsia="zh-CN"/>
        </w:rPr>
        <w:t>similar to</w:t>
      </w:r>
      <w:proofErr w:type="gramEnd"/>
      <w:r w:rsidRPr="00D45951">
        <w:rPr>
          <w:lang w:eastAsia="zh-CN"/>
        </w:rPr>
        <w:t xml:space="preserve"> that of the traditional trans-effect.</w:t>
      </w:r>
    </w:p>
    <w:p w14:paraId="0EA790C5" w14:textId="77777777" w:rsidR="00513F03" w:rsidRDefault="00513F03" w:rsidP="00513F03">
      <w:pPr>
        <w:keepNext/>
        <w:spacing w:after="120" w:line="480" w:lineRule="auto"/>
        <w:jc w:val="both"/>
      </w:pPr>
      <w:r>
        <w:rPr>
          <w:noProof/>
          <w:lang w:eastAsia="zh-CN"/>
        </w:rPr>
        <w:drawing>
          <wp:inline distT="0" distB="0" distL="0" distR="0" wp14:anchorId="2850A075" wp14:editId="38287382">
            <wp:extent cx="5943600" cy="31940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4.g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3194050"/>
                    </a:xfrm>
                    <a:prstGeom prst="rect">
                      <a:avLst/>
                    </a:prstGeom>
                  </pic:spPr>
                </pic:pic>
              </a:graphicData>
            </a:graphic>
          </wp:inline>
        </w:drawing>
      </w:r>
    </w:p>
    <w:p w14:paraId="4D698332" w14:textId="5ABA2310" w:rsidR="00513F03" w:rsidRPr="009F0C24" w:rsidRDefault="00513F03" w:rsidP="009F0C24">
      <w:pPr>
        <w:pStyle w:val="Caption"/>
        <w:rPr>
          <w:color w:val="auto"/>
          <w:sz w:val="24"/>
          <w:szCs w:val="24"/>
        </w:rPr>
      </w:pPr>
      <w:bookmarkStart w:id="29" w:name="_Toc7074404"/>
      <w:bookmarkStart w:id="30" w:name="_Toc26783734"/>
      <w:r w:rsidRPr="009F0C24">
        <w:rPr>
          <w:color w:val="auto"/>
          <w:sz w:val="24"/>
          <w:szCs w:val="24"/>
        </w:rPr>
        <w:t xml:space="preserve">Figure </w:t>
      </w:r>
      <w:r w:rsidR="00A6490C">
        <w:rPr>
          <w:color w:val="auto"/>
          <w:sz w:val="24"/>
          <w:szCs w:val="24"/>
        </w:rPr>
        <w:fldChar w:fldCharType="begin"/>
      </w:r>
      <w:r w:rsidR="00A6490C">
        <w:rPr>
          <w:color w:val="auto"/>
          <w:sz w:val="24"/>
          <w:szCs w:val="24"/>
        </w:rPr>
        <w:instrText xml:space="preserve"> SEQ Figure \* ARABIC </w:instrText>
      </w:r>
      <w:r w:rsidR="00A6490C">
        <w:rPr>
          <w:color w:val="auto"/>
          <w:sz w:val="24"/>
          <w:szCs w:val="24"/>
        </w:rPr>
        <w:fldChar w:fldCharType="separate"/>
      </w:r>
      <w:r w:rsidR="006A61BF">
        <w:rPr>
          <w:noProof/>
          <w:color w:val="auto"/>
          <w:sz w:val="24"/>
          <w:szCs w:val="24"/>
        </w:rPr>
        <w:t>7</w:t>
      </w:r>
      <w:r w:rsidR="00A6490C">
        <w:rPr>
          <w:color w:val="auto"/>
          <w:sz w:val="24"/>
          <w:szCs w:val="24"/>
        </w:rPr>
        <w:fldChar w:fldCharType="end"/>
      </w:r>
      <w:r w:rsidRPr="009F0C24">
        <w:rPr>
          <w:color w:val="auto"/>
          <w:sz w:val="24"/>
          <w:szCs w:val="24"/>
        </w:rPr>
        <w:t xml:space="preserve"> Charge redistribution map (CRM) showing an </w:t>
      </w:r>
      <w:proofErr w:type="spellStart"/>
      <w:r w:rsidRPr="009F0C24">
        <w:rPr>
          <w:color w:val="auto"/>
          <w:sz w:val="24"/>
          <w:szCs w:val="24"/>
        </w:rPr>
        <w:t>isosurface</w:t>
      </w:r>
      <w:proofErr w:type="spellEnd"/>
      <w:r w:rsidRPr="009F0C24">
        <w:rPr>
          <w:color w:val="auto"/>
          <w:sz w:val="24"/>
          <w:szCs w:val="24"/>
        </w:rPr>
        <w:t xml:space="preserve"> plot with ±0.02 e Å</w:t>
      </w:r>
      <w:r w:rsidRPr="00453C15">
        <w:rPr>
          <w:color w:val="auto"/>
          <w:sz w:val="24"/>
          <w:szCs w:val="24"/>
          <w:vertAlign w:val="superscript"/>
        </w:rPr>
        <w:t>−3</w:t>
      </w:r>
      <w:r w:rsidRPr="009F0C24">
        <w:rPr>
          <w:color w:val="auto"/>
          <w:sz w:val="24"/>
          <w:szCs w:val="24"/>
        </w:rPr>
        <w:t xml:space="preserve"> (red is an increase, blue a decrease in charge density). Shown is (a) the difference caused by adding the </w:t>
      </w:r>
      <w:r w:rsidR="00FA6597" w:rsidRPr="009F0C24">
        <w:rPr>
          <w:color w:val="auto"/>
          <w:sz w:val="24"/>
          <w:szCs w:val="24"/>
        </w:rPr>
        <w:lastRenderedPageBreak/>
        <w:t>Ag (</w:t>
      </w:r>
      <w:r w:rsidRPr="009F0C24">
        <w:rPr>
          <w:color w:val="auto"/>
          <w:sz w:val="24"/>
          <w:szCs w:val="24"/>
        </w:rPr>
        <w:t xml:space="preserve">111) surface trans to a water molecule, (b) by adding ammonia trans to a water molecule and (c) by adding ammonia trans to the </w:t>
      </w:r>
      <w:proofErr w:type="gramStart"/>
      <w:r w:rsidRPr="009F0C24">
        <w:rPr>
          <w:color w:val="auto"/>
          <w:sz w:val="24"/>
          <w:szCs w:val="24"/>
        </w:rPr>
        <w:t>Ag(</w:t>
      </w:r>
      <w:proofErr w:type="gramEnd"/>
      <w:r w:rsidRPr="009F0C24">
        <w:rPr>
          <w:color w:val="auto"/>
          <w:sz w:val="24"/>
          <w:szCs w:val="24"/>
        </w:rPr>
        <w:t>111) surface</w:t>
      </w:r>
      <w:bookmarkEnd w:id="29"/>
      <w:bookmarkEnd w:id="30"/>
      <w:r w:rsidR="007504F2">
        <w:rPr>
          <w:color w:val="auto"/>
          <w:sz w:val="24"/>
          <w:szCs w:val="24"/>
        </w:rPr>
        <w:t>.</w:t>
      </w:r>
    </w:p>
    <w:p w14:paraId="63DB06C1" w14:textId="77777777" w:rsidR="00513F03" w:rsidRDefault="00513F03" w:rsidP="00513F03">
      <w:pPr>
        <w:pStyle w:val="Caption"/>
        <w:keepNext/>
        <w:jc w:val="center"/>
      </w:pPr>
      <w:r>
        <w:rPr>
          <w:i w:val="0"/>
          <w:noProof/>
        </w:rPr>
        <w:drawing>
          <wp:inline distT="0" distB="0" distL="0" distR="0" wp14:anchorId="02E41540" wp14:editId="030FF59F">
            <wp:extent cx="3524250" cy="30003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5.gif"/>
                    <pic:cNvPicPr/>
                  </pic:nvPicPr>
                  <pic:blipFill>
                    <a:blip r:embed="rId36">
                      <a:extLst>
                        <a:ext uri="{28A0092B-C50C-407E-A947-70E740481C1C}">
                          <a14:useLocalDpi xmlns:a14="http://schemas.microsoft.com/office/drawing/2010/main" val="0"/>
                        </a:ext>
                      </a:extLst>
                    </a:blip>
                    <a:stretch>
                      <a:fillRect/>
                    </a:stretch>
                  </pic:blipFill>
                  <pic:spPr>
                    <a:xfrm>
                      <a:off x="0" y="0"/>
                      <a:ext cx="3524250" cy="3000375"/>
                    </a:xfrm>
                    <a:prstGeom prst="rect">
                      <a:avLst/>
                    </a:prstGeom>
                  </pic:spPr>
                </pic:pic>
              </a:graphicData>
            </a:graphic>
          </wp:inline>
        </w:drawing>
      </w:r>
    </w:p>
    <w:p w14:paraId="649F0209" w14:textId="75D7EC20" w:rsidR="00513F03" w:rsidRPr="009F0C24" w:rsidRDefault="00513F03" w:rsidP="009F0C24">
      <w:pPr>
        <w:pStyle w:val="Caption"/>
        <w:rPr>
          <w:color w:val="auto"/>
          <w:sz w:val="24"/>
          <w:szCs w:val="24"/>
        </w:rPr>
      </w:pPr>
      <w:bookmarkStart w:id="31" w:name="_Toc7074405"/>
      <w:bookmarkStart w:id="32" w:name="_Toc26783735"/>
      <w:r w:rsidRPr="009F0C24">
        <w:rPr>
          <w:color w:val="auto"/>
          <w:sz w:val="24"/>
          <w:szCs w:val="24"/>
        </w:rPr>
        <w:t xml:space="preserve">Figure </w:t>
      </w:r>
      <w:r w:rsidR="00A6490C">
        <w:rPr>
          <w:color w:val="auto"/>
          <w:sz w:val="24"/>
          <w:szCs w:val="24"/>
        </w:rPr>
        <w:fldChar w:fldCharType="begin"/>
      </w:r>
      <w:r w:rsidR="00A6490C">
        <w:rPr>
          <w:color w:val="auto"/>
          <w:sz w:val="24"/>
          <w:szCs w:val="24"/>
        </w:rPr>
        <w:instrText xml:space="preserve"> SEQ Figure \* ARABIC </w:instrText>
      </w:r>
      <w:r w:rsidR="00A6490C">
        <w:rPr>
          <w:color w:val="auto"/>
          <w:sz w:val="24"/>
          <w:szCs w:val="24"/>
        </w:rPr>
        <w:fldChar w:fldCharType="separate"/>
      </w:r>
      <w:r w:rsidR="006A61BF">
        <w:rPr>
          <w:noProof/>
          <w:color w:val="auto"/>
          <w:sz w:val="24"/>
          <w:szCs w:val="24"/>
        </w:rPr>
        <w:t>8</w:t>
      </w:r>
      <w:r w:rsidR="00A6490C">
        <w:rPr>
          <w:color w:val="auto"/>
          <w:sz w:val="24"/>
          <w:szCs w:val="24"/>
        </w:rPr>
        <w:fldChar w:fldCharType="end"/>
      </w:r>
      <w:r w:rsidRPr="009F0C24">
        <w:rPr>
          <w:color w:val="auto"/>
          <w:sz w:val="24"/>
          <w:szCs w:val="24"/>
        </w:rPr>
        <w:t xml:space="preserve">  Difference between the optB88-vdW and PBE functionals in the calculated plane-averaged electrostatic potential from a clean Ag surface (red line), the termination of which is set at 0, overlaid atop a schematic of Ag(111)/</w:t>
      </w:r>
      <w:proofErr w:type="spellStart"/>
      <w:r w:rsidRPr="009F0C24">
        <w:rPr>
          <w:color w:val="auto"/>
          <w:sz w:val="24"/>
          <w:szCs w:val="24"/>
        </w:rPr>
        <w:t>FePc</w:t>
      </w:r>
      <w:bookmarkEnd w:id="31"/>
      <w:bookmarkEnd w:id="32"/>
      <w:proofErr w:type="spellEnd"/>
      <w:r w:rsidR="007504F2">
        <w:rPr>
          <w:color w:val="auto"/>
          <w:sz w:val="24"/>
          <w:szCs w:val="24"/>
        </w:rPr>
        <w:t>.</w:t>
      </w:r>
    </w:p>
    <w:p w14:paraId="431E1100" w14:textId="77777777" w:rsidR="00513F03" w:rsidRDefault="00513F03" w:rsidP="00513F03">
      <w:pPr>
        <w:pStyle w:val="Heading2"/>
        <w:spacing w:before="0" w:after="120" w:line="480" w:lineRule="auto"/>
        <w:jc w:val="both"/>
        <w:rPr>
          <w:sz w:val="24"/>
          <w:szCs w:val="24"/>
        </w:rPr>
      </w:pPr>
      <w:bookmarkStart w:id="33" w:name="_Toc27156396"/>
      <w:r w:rsidRPr="003F7B13">
        <w:rPr>
          <w:sz w:val="24"/>
          <w:szCs w:val="24"/>
        </w:rPr>
        <w:t>2.</w:t>
      </w:r>
      <w:r>
        <w:rPr>
          <w:sz w:val="24"/>
          <w:szCs w:val="24"/>
        </w:rPr>
        <w:t>4</w:t>
      </w:r>
      <w:r w:rsidRPr="003F7B13">
        <w:rPr>
          <w:sz w:val="24"/>
          <w:szCs w:val="24"/>
        </w:rPr>
        <w:tab/>
      </w:r>
      <w:r>
        <w:rPr>
          <w:sz w:val="24"/>
          <w:szCs w:val="24"/>
        </w:rPr>
        <w:t>Conclusion</w:t>
      </w:r>
      <w:bookmarkEnd w:id="33"/>
    </w:p>
    <w:p w14:paraId="737EFEE5" w14:textId="64500702" w:rsidR="00513F03" w:rsidRDefault="00FA6597" w:rsidP="00513F03">
      <w:pPr>
        <w:spacing w:after="120" w:line="480" w:lineRule="auto"/>
        <w:ind w:firstLine="288"/>
        <w:jc w:val="both"/>
        <w:rPr>
          <w:lang w:eastAsia="zh-CN"/>
        </w:rPr>
      </w:pPr>
      <w:r w:rsidRPr="00D45951">
        <w:rPr>
          <w:lang w:eastAsia="zh-CN"/>
        </w:rPr>
        <w:t>Utilizing</w:t>
      </w:r>
      <w:r w:rsidR="00513F03" w:rsidRPr="00D45951">
        <w:rPr>
          <w:lang w:eastAsia="zh-CN"/>
        </w:rPr>
        <w:t xml:space="preserve"> the X-ray standing wave technique, we have obtained the first quantitative structural measurement of the consequences of the “surface trans-effect”, observing the displacement of the metal center of a metal–organic species by its ligation to a molecular ligand. This displacement has been modelled by DFT calculations that show excellent agreement with the experimental results, </w:t>
      </w:r>
      <w:proofErr w:type="gramStart"/>
      <w:r w:rsidR="00513F03" w:rsidRPr="00D45951">
        <w:rPr>
          <w:lang w:eastAsia="zh-CN"/>
        </w:rPr>
        <w:t>provided that</w:t>
      </w:r>
      <w:proofErr w:type="gramEnd"/>
      <w:r w:rsidR="00513F03" w:rsidRPr="00D45951">
        <w:rPr>
          <w:lang w:eastAsia="zh-CN"/>
        </w:rPr>
        <w:t xml:space="preserve"> corrections are included for dispersion forces. Furthermore, these dispersion-corrected calculations predict that the electronic effect on the </w:t>
      </w:r>
      <w:proofErr w:type="spellStart"/>
      <w:r w:rsidR="00513F03" w:rsidRPr="00D45951">
        <w:rPr>
          <w:lang w:eastAsia="zh-CN"/>
        </w:rPr>
        <w:t>FePc</w:t>
      </w:r>
      <w:proofErr w:type="spellEnd"/>
      <w:r w:rsidR="00513F03" w:rsidRPr="00D45951">
        <w:rPr>
          <w:lang w:eastAsia="zh-CN"/>
        </w:rPr>
        <w:t xml:space="preserve">/water moiety of introducing the </w:t>
      </w:r>
      <w:r w:rsidRPr="00D45951">
        <w:rPr>
          <w:lang w:eastAsia="zh-CN"/>
        </w:rPr>
        <w:t>Ag (</w:t>
      </w:r>
      <w:r w:rsidR="00513F03" w:rsidRPr="00D45951">
        <w:rPr>
          <w:lang w:eastAsia="zh-CN"/>
        </w:rPr>
        <w:t xml:space="preserve">111) surface is remarkably </w:t>
      </w:r>
      <w:proofErr w:type="gramStart"/>
      <w:r w:rsidR="00513F03" w:rsidRPr="00D45951">
        <w:rPr>
          <w:lang w:eastAsia="zh-CN"/>
        </w:rPr>
        <w:t>similar to</w:t>
      </w:r>
      <w:proofErr w:type="gramEnd"/>
      <w:r w:rsidR="00513F03" w:rsidRPr="00D45951">
        <w:rPr>
          <w:lang w:eastAsia="zh-CN"/>
        </w:rPr>
        <w:t xml:space="preserve"> that of introducing an ammonia molecule. However, the main difference between the traditional trans-effect and the surf</w:t>
      </w:r>
      <w:r w:rsidR="00513F03">
        <w:rPr>
          <w:lang w:eastAsia="zh-CN"/>
        </w:rPr>
        <w:t>a</w:t>
      </w:r>
      <w:r w:rsidR="00513F03" w:rsidRPr="00D45951">
        <w:rPr>
          <w:lang w:eastAsia="zh-CN"/>
        </w:rPr>
        <w:t>ce</w:t>
      </w:r>
      <w:r w:rsidR="00513F03">
        <w:rPr>
          <w:lang w:eastAsia="zh-CN"/>
        </w:rPr>
        <w:t xml:space="preserve"> </w:t>
      </w:r>
      <w:r w:rsidR="00513F03" w:rsidRPr="00D45951">
        <w:rPr>
          <w:lang w:eastAsia="zh-CN"/>
        </w:rPr>
        <w:t xml:space="preserve">trans-effect would seem to be that, rather than involving a direct interaction between the metal complex center and an atom </w:t>
      </w:r>
      <w:r w:rsidR="00513F03" w:rsidRPr="00D45951">
        <w:rPr>
          <w:lang w:eastAsia="zh-CN"/>
        </w:rPr>
        <w:lastRenderedPageBreak/>
        <w:t>in the coordinating ligand/surface, it is the interaction between the metal complex center and the delocalized electronic states of the metal substrate that drives the surface trans-effect.</w:t>
      </w:r>
    </w:p>
    <w:p w14:paraId="6A05857C" w14:textId="25143797" w:rsidR="00513F03" w:rsidRPr="00D45951" w:rsidRDefault="00513F03" w:rsidP="00513F03">
      <w:pPr>
        <w:spacing w:after="120" w:line="480" w:lineRule="auto"/>
        <w:ind w:firstLine="288"/>
        <w:jc w:val="both"/>
        <w:rPr>
          <w:lang w:eastAsia="zh-CN"/>
        </w:rPr>
      </w:pPr>
      <w:r w:rsidRPr="00D45951">
        <w:rPr>
          <w:lang w:eastAsia="zh-CN"/>
        </w:rPr>
        <w:t xml:space="preserve">This result has wide-ranging implications in the field of metal–organic complexes supported on metal substrates. The most obvious relevance is for potential catalysts, especially considering adsorbed planar species like MPs and </w:t>
      </w:r>
      <w:proofErr w:type="spellStart"/>
      <w:r w:rsidRPr="00D45951">
        <w:rPr>
          <w:lang w:eastAsia="zh-CN"/>
        </w:rPr>
        <w:t>MPcs</w:t>
      </w:r>
      <w:proofErr w:type="spellEnd"/>
      <w:r w:rsidRPr="00D45951">
        <w:rPr>
          <w:lang w:eastAsia="zh-CN"/>
        </w:rPr>
        <w:t>, as the active site is inherently trans to the substrate, and the coordination of a ligand trans to the substrate gives rise to the activated complex of such a catalyst. It can be inferred that the weakening of the metal center–ligand interaction by the substrate will suppress the reactivity of the adsorbed complex, suggesting that one cannot simply adsorb a liquid or gas phase catalyst onto a metal substrate and expect comparable activity. Instead, as concluded in our previous published work</w:t>
      </w:r>
      <w:r>
        <w:rPr>
          <w:lang w:eastAsia="zh-CN"/>
        </w:rPr>
        <w:fldChar w:fldCharType="begin"/>
      </w:r>
      <w:r w:rsidR="0028305F">
        <w:rPr>
          <w:lang w:eastAsia="zh-CN"/>
        </w:rPr>
        <w:instrText xml:space="preserve"> ADDIN EN.CITE &lt;EndNote&gt;&lt;Cite&gt;&lt;Author&gt;Duncan&lt;/Author&gt;&lt;Year&gt;2015&lt;/Year&gt;&lt;RecNum&gt;145&lt;/RecNum&gt;&lt;DisplayText&gt;[63]&lt;/DisplayText&gt;&lt;record&gt;&lt;rec-number&gt;145&lt;/rec-number&gt;&lt;foreign-keys&gt;&lt;key app="EN" db-id="0xpww9apjr9s5ees2zo50fwdvp0zate22z2a" timestamp="1556125360"&gt;145&lt;/key&gt;&lt;/foreign-keys&gt;&lt;ref-type name="Journal Article"&gt;17&lt;/ref-type&gt;&lt;contributors&gt;&lt;authors&gt;&lt;author&gt;Duncan, David A.&lt;/author&gt;&lt;author&gt;Deimel, Peter S.&lt;/author&gt;&lt;author&gt;Wiengarten, Alissa&lt;/author&gt;&lt;author&gt;Han, Runyuan&lt;/author&gt;&lt;author&gt;Acres, Robert G.&lt;/author&gt;&lt;author&gt;Auwaerter, Willi&lt;/author&gt;&lt;author&gt;Feulner, Peter&lt;/author&gt;&lt;author&gt;Papageorgiou, Anthoula C.&lt;/author&gt;&lt;author&gt;Allegretti, Francesco&lt;/author&gt;&lt;author&gt;Barth, Johannes V.&lt;/author&gt;&lt;/authors&gt;&lt;/contributors&gt;&lt;titles&gt;&lt;title&gt;Immobilised molecular catalysts and the role of the supporting metal substrate&lt;/title&gt;&lt;secondary-title&gt;Chemical Communications&lt;/secondary-title&gt;&lt;/titles&gt;&lt;periodical&gt;&lt;full-title&gt;Chemical Communications&lt;/full-title&gt;&lt;/periodical&gt;&lt;pages&gt;9483-9486&lt;/pages&gt;&lt;volume&gt;51&lt;/volume&gt;&lt;number&gt;46&lt;/number&gt;&lt;dates&gt;&lt;year&gt;2015&lt;/year&gt;&lt;pub-dates&gt;&lt;date&gt;2015&lt;/date&gt;&lt;/pub-dates&gt;&lt;/dates&gt;&lt;isbn&gt;1359-7345&lt;/isbn&gt;&lt;accession-num&gt;WOS:000355345700015&lt;/accession-num&gt;&lt;urls&gt;&lt;/urls&gt;&lt;electronic-resource-num&gt;10.1039/c5cc01639h&lt;/electronic-resource-num&gt;&lt;/record&gt;&lt;/Cite&gt;&lt;/EndNote&gt;</w:instrText>
      </w:r>
      <w:r>
        <w:rPr>
          <w:lang w:eastAsia="zh-CN"/>
        </w:rPr>
        <w:fldChar w:fldCharType="separate"/>
      </w:r>
      <w:r w:rsidR="0028305F">
        <w:rPr>
          <w:noProof/>
          <w:lang w:eastAsia="zh-CN"/>
        </w:rPr>
        <w:t>[63]</w:t>
      </w:r>
      <w:r>
        <w:rPr>
          <w:lang w:eastAsia="zh-CN"/>
        </w:rPr>
        <w:fldChar w:fldCharType="end"/>
      </w:r>
      <w:r w:rsidR="00453C15">
        <w:rPr>
          <w:lang w:eastAsia="zh-CN"/>
        </w:rPr>
        <w:t>,</w:t>
      </w:r>
      <w:r w:rsidRPr="00D45951">
        <w:rPr>
          <w:lang w:eastAsia="zh-CN"/>
        </w:rPr>
        <w:t xml:space="preserve"> it may be necessary to choose metal centers that are traditionally seen as being “too reactive” for catalytic reactions. It is also not unreasonable, as was proposed by </w:t>
      </w:r>
      <w:proofErr w:type="spellStart"/>
      <w:r w:rsidRPr="00D45951">
        <w:rPr>
          <w:lang w:eastAsia="zh-CN"/>
        </w:rPr>
        <w:t>Hieringer</w:t>
      </w:r>
      <w:proofErr w:type="spellEnd"/>
      <w:r w:rsidRPr="00D45951">
        <w:rPr>
          <w:lang w:eastAsia="zh-CN"/>
        </w:rPr>
        <w:t> et al.,</w:t>
      </w:r>
      <w:r>
        <w:rPr>
          <w:lang w:eastAsia="zh-CN"/>
        </w:rPr>
        <w:fldChar w:fldCharType="begin"/>
      </w:r>
      <w:r w:rsidR="0028305F">
        <w:rPr>
          <w:lang w:eastAsia="zh-CN"/>
        </w:rPr>
        <w:instrText xml:space="preserve"> ADDIN EN.CITE &lt;EndNote&gt;&lt;Cite&gt;&lt;Author&gt;Hieringer&lt;/Author&gt;&lt;Year&gt;2011&lt;/Year&gt;&lt;RecNum&gt;93&lt;/RecNum&gt;&lt;DisplayText&gt;[55]&lt;/DisplayText&gt;&lt;record&gt;&lt;rec-number&gt;93&lt;/rec-number&gt;&lt;foreign-keys&gt;&lt;key app="EN" db-id="0xpww9apjr9s5ees2zo50fwdvp0zate22z2a" timestamp="1556125336"&gt;93&lt;/key&gt;&lt;/foreign-keys&gt;&lt;ref-type name="Journal Article"&gt;17&lt;/ref-type&gt;&lt;contributors&gt;&lt;authors&gt;&lt;author&gt;Hieringer, Wolfgang&lt;/author&gt;&lt;author&gt;Flechtner, Ken&lt;/author&gt;&lt;author&gt;Kretschmann, Andreas&lt;/author&gt;&lt;author&gt;Seufert, Knud&lt;/author&gt;&lt;author&gt;Auwaerter, Willi&lt;/author&gt;&lt;author&gt;Barth, Johannes V.&lt;/author&gt;&lt;author&gt;Goerling, Andreas&lt;/author&gt;&lt;author&gt;Steinrueck, Hans-Peter&lt;/author&gt;&lt;author&gt;Gottfried, J. Michael&lt;/author&gt;&lt;/authors&gt;&lt;/contributors&gt;&lt;titles&gt;&lt;title&gt;The Surface Trans Effect: Influence of Axial Ligands on the Surface Chemical Bonds of Adsorbed Metalloporphyrins&lt;/title&gt;&lt;secondary-title&gt;Journal of the American Chemical Society&lt;/secondary-title&gt;&lt;/titles&gt;&lt;periodical&gt;&lt;full-title&gt;Journal of the American Chemical Society&lt;/full-title&gt;&lt;/periodical&gt;&lt;pages&gt;6206-6222&lt;/pages&gt;&lt;volume&gt;133&lt;/volume&gt;&lt;number&gt;16&lt;/number&gt;&lt;dates&gt;&lt;year&gt;2011&lt;/year&gt;&lt;pub-dates&gt;&lt;date&gt;Apr 27&lt;/date&gt;&lt;/pub-dates&gt;&lt;/dates&gt;&lt;isbn&gt;0002-7863&lt;/isbn&gt;&lt;accession-num&gt;WOS:000292715500024&lt;/accession-num&gt;&lt;urls&gt;&lt;/urls&gt;&lt;electronic-resource-num&gt;10.1021/ja1093502&lt;/electronic-resource-num&gt;&lt;/record&gt;&lt;/Cite&gt;&lt;/EndNote&gt;</w:instrText>
      </w:r>
      <w:r>
        <w:rPr>
          <w:lang w:eastAsia="zh-CN"/>
        </w:rPr>
        <w:fldChar w:fldCharType="separate"/>
      </w:r>
      <w:r w:rsidR="0028305F">
        <w:rPr>
          <w:noProof/>
          <w:lang w:eastAsia="zh-CN"/>
        </w:rPr>
        <w:t>[55]</w:t>
      </w:r>
      <w:r>
        <w:rPr>
          <w:lang w:eastAsia="zh-CN"/>
        </w:rPr>
        <w:fldChar w:fldCharType="end"/>
      </w:r>
      <w:r w:rsidRPr="00D45951">
        <w:rPr>
          <w:lang w:eastAsia="zh-CN"/>
        </w:rPr>
        <w:t> to expect that different substrates will have varying intensities of the surface trans-effect. This extra degree of freedom could be exploited to tune the selectivity of such a catalyst, for example, in electrochemical oxygen</w:t>
      </w:r>
      <w:r>
        <w:rPr>
          <w:lang w:eastAsia="zh-CN"/>
        </w:rPr>
        <w:fldChar w:fldCharType="begin"/>
      </w:r>
      <w:r w:rsidR="0028305F">
        <w:rPr>
          <w:lang w:eastAsia="zh-CN"/>
        </w:rPr>
        <w:instrText xml:space="preserve"> ADDIN EN.CITE &lt;EndNote&gt;&lt;Cite&gt;&lt;Author&gt;Sedona&lt;/Author&gt;&lt;Year&gt;2012&lt;/Year&gt;&lt;RecNum&gt;117&lt;/RecNum&gt;&lt;DisplayText&gt;[71]&lt;/DisplayText&gt;&lt;record&gt;&lt;rec-number&gt;117&lt;/rec-number&gt;&lt;foreign-keys&gt;&lt;key app="EN" db-id="0xpww9apjr9s5ees2zo50fwdvp0zate22z2a" timestamp="1556125336"&gt;117&lt;/key&gt;&lt;/foreign-keys&gt;&lt;ref-type name="Journal Article"&gt;17&lt;/ref-type&gt;&lt;contributors&gt;&lt;authors&gt;&lt;author&gt;Sedona, F.&lt;/author&gt;&lt;author&gt;Di Marino, M.&lt;/author&gt;&lt;author&gt;Forrer, D.&lt;/author&gt;&lt;author&gt;Vittadini, A.&lt;/author&gt;&lt;author&gt;Casarin, M.&lt;/author&gt;&lt;author&gt;Cossaro, A.&lt;/author&gt;&lt;author&gt;Floreano, L.&lt;/author&gt;&lt;author&gt;Verdini, A.&lt;/author&gt;&lt;author&gt;Sambi, M.&lt;/author&gt;&lt;/authors&gt;&lt;/contributors&gt;&lt;titles&gt;&lt;title&gt;Tuning the catalytic activity of Ag(110)-supported Fe phthalocyanine in the oxygen reduction reaction&lt;/title&gt;&lt;secondary-title&gt;Nature Materials&lt;/secondary-title&gt;&lt;/titles&gt;&lt;periodical&gt;&lt;full-title&gt;Nature Materials&lt;/full-title&gt;&lt;/periodical&gt;&lt;pages&gt;970-977&lt;/pages&gt;&lt;volume&gt;11&lt;/volume&gt;&lt;number&gt;11&lt;/number&gt;&lt;dates&gt;&lt;year&gt;2012&lt;/year&gt;&lt;pub-dates&gt;&lt;date&gt;Nov&lt;/date&gt;&lt;/pub-dates&gt;&lt;/dates&gt;&lt;isbn&gt;1476-1122&lt;/isbn&gt;&lt;accession-num&gt;WOS:000310434600022&lt;/accession-num&gt;&lt;urls&gt;&lt;/urls&gt;&lt;electronic-resource-num&gt;10.1038/NMAT3453&lt;/electronic-resource-num&gt;&lt;/record&gt;&lt;/Cite&gt;&lt;/EndNote&gt;</w:instrText>
      </w:r>
      <w:r>
        <w:rPr>
          <w:lang w:eastAsia="zh-CN"/>
        </w:rPr>
        <w:fldChar w:fldCharType="separate"/>
      </w:r>
      <w:r w:rsidR="0028305F">
        <w:rPr>
          <w:noProof/>
          <w:lang w:eastAsia="zh-CN"/>
        </w:rPr>
        <w:t>[71]</w:t>
      </w:r>
      <w:r>
        <w:rPr>
          <w:lang w:eastAsia="zh-CN"/>
        </w:rPr>
        <w:fldChar w:fldCharType="end"/>
      </w:r>
      <w:r w:rsidRPr="00D45951">
        <w:rPr>
          <w:lang w:eastAsia="zh-CN"/>
        </w:rPr>
        <w:t xml:space="preserve"> and carbon dioxide</w:t>
      </w:r>
      <w:hyperlink r:id="rId37" w:anchor="cit64" w:tooltip="Select to navigate to references" w:history="1">
        <w:r w:rsidRPr="00D45951">
          <w:rPr>
            <w:lang w:eastAsia="zh-CN"/>
          </w:rPr>
          <w:t>64</w:t>
        </w:r>
      </w:hyperlink>
      <w:r w:rsidRPr="00D45951">
        <w:rPr>
          <w:lang w:eastAsia="zh-CN"/>
        </w:rPr>
        <w:t xml:space="preserve"> reduction, where the metal–organic complexes are positioned on a metallic electrode. In a similar manner, the consequences for the design of electronic devices that assume the substrate to be an inert component will be deleterious; the influence of the substrate must be considered from the outset. On the other hand, this result is potentially promising in the field of adsorbed gas sensors. As the surface trans-effect not only affects the ligand to metal center interaction, but also the surface to metal center interaction, the response of the adsorbed metal complex to a gaseous species will induce an effect on the substrate, potentially amplifying the response of the gas sensor as was observed for NO ligation to </w:t>
      </w:r>
      <w:proofErr w:type="spellStart"/>
      <w:r w:rsidRPr="00D45951">
        <w:rPr>
          <w:lang w:eastAsia="zh-CN"/>
        </w:rPr>
        <w:t>FePc</w:t>
      </w:r>
      <w:proofErr w:type="spellEnd"/>
      <w:r w:rsidRPr="00D45951">
        <w:rPr>
          <w:lang w:eastAsia="zh-CN"/>
        </w:rPr>
        <w:t xml:space="preserve"> on graphene.</w:t>
      </w:r>
      <w:r>
        <w:rPr>
          <w:lang w:eastAsia="zh-CN"/>
        </w:rPr>
        <w:fldChar w:fldCharType="begin"/>
      </w:r>
      <w:r w:rsidR="0028305F">
        <w:rPr>
          <w:lang w:eastAsia="zh-CN"/>
        </w:rPr>
        <w:instrText xml:space="preserve"> ADDIN EN.CITE &lt;EndNote&gt;&lt;Cite&gt;&lt;Author&gt;Jiang&lt;/Author&gt;&lt;Year&gt;2013&lt;/Year&gt;&lt;RecNum&gt;96&lt;/RecNum&gt;&lt;DisplayText&gt;[79]&lt;/DisplayText&gt;&lt;record&gt;&lt;rec-number&gt;96&lt;/rec-number&gt;&lt;foreign-keys&gt;&lt;key app="EN" db-id="0xpww9apjr9s5ees2zo50fwdvp0zate22z2a" timestamp="1556125336"&gt;96&lt;/key&gt;&lt;/foreign-keys&gt;&lt;ref-type name="Journal Article"&gt;17&lt;/ref-type&gt;&lt;contributors&gt;&lt;authors&gt;&lt;author&gt;Jiang, Shan&lt;/author&gt;&lt;author&gt;Cheng, Rui&lt;/author&gt;&lt;author&gt;Wang, Xiang&lt;/author&gt;&lt;author&gt;Xue, Teng&lt;/author&gt;&lt;author&gt;Liu, Yuan&lt;/author&gt;&lt;author&gt;Nel, Andre&lt;/author&gt;&lt;author&gt;Huang, Yu&lt;/author&gt;&lt;author&gt;Duan, Xiangfeng&lt;/author&gt;&lt;/authors&gt;&lt;/contributors&gt;&lt;titles&gt;&lt;title&gt;Real-time electrical detection of nitric oxide in biological systems with sub-nanomolar sensitivity&lt;/title&gt;&lt;secondary-title&gt;Nature Communications&lt;/secondary-title&gt;&lt;/titles&gt;&lt;periodical&gt;&lt;full-title&gt;Nature Communications&lt;/full-title&gt;&lt;/periodical&gt;&lt;volume&gt;4&lt;/volume&gt;&lt;dates&gt;&lt;year&gt;2013&lt;/year&gt;&lt;pub-dates&gt;&lt;date&gt;Jul&lt;/date&gt;&lt;/pub-dates&gt;&lt;/dates&gt;&lt;isbn&gt;2041-1723&lt;/isbn&gt;&lt;accession-num&gt;WOS:000323717900005&lt;/accession-num&gt;&lt;urls&gt;&lt;/urls&gt;&lt;electronic-resource-num&gt;10.1038/ncomms3225&lt;/electronic-resource-num&gt;&lt;/record&gt;&lt;/Cite&gt;&lt;/EndNote&gt;</w:instrText>
      </w:r>
      <w:r>
        <w:rPr>
          <w:lang w:eastAsia="zh-CN"/>
        </w:rPr>
        <w:fldChar w:fldCharType="separate"/>
      </w:r>
      <w:r w:rsidR="0028305F">
        <w:rPr>
          <w:noProof/>
          <w:lang w:eastAsia="zh-CN"/>
        </w:rPr>
        <w:t>[79]</w:t>
      </w:r>
      <w:r>
        <w:rPr>
          <w:lang w:eastAsia="zh-CN"/>
        </w:rPr>
        <w:fldChar w:fldCharType="end"/>
      </w:r>
      <w:r w:rsidRPr="00D45951">
        <w:rPr>
          <w:lang w:eastAsia="zh-CN"/>
        </w:rPr>
        <w:t xml:space="preserve"> </w:t>
      </w:r>
    </w:p>
    <w:p w14:paraId="70DECE45" w14:textId="10E03FF9" w:rsidR="00513F03" w:rsidRPr="00D45951" w:rsidRDefault="00513F03" w:rsidP="00513F03">
      <w:pPr>
        <w:spacing w:after="120" w:line="480" w:lineRule="auto"/>
        <w:ind w:firstLine="288"/>
        <w:jc w:val="both"/>
        <w:rPr>
          <w:lang w:eastAsia="zh-CN"/>
        </w:rPr>
      </w:pPr>
      <w:r w:rsidRPr="00D45951">
        <w:rPr>
          <w:lang w:eastAsia="zh-CN"/>
        </w:rPr>
        <w:lastRenderedPageBreak/>
        <w:t>As it has now been clearly demonstrated that the surface trans-effect occurs in a manner similar to that in traditional coordination chemistry, it raises the question as to whether there is a comparable </w:t>
      </w:r>
      <w:proofErr w:type="gramStart"/>
      <w:r w:rsidRPr="00D45951">
        <w:rPr>
          <w:lang w:eastAsia="zh-CN"/>
        </w:rPr>
        <w:t>cis-effect</w:t>
      </w:r>
      <w:proofErr w:type="gramEnd"/>
      <w:r w:rsidRPr="00D45951">
        <w:rPr>
          <w:lang w:eastAsia="zh-CN"/>
        </w:rPr>
        <w:t>. The </w:t>
      </w:r>
      <w:proofErr w:type="gramStart"/>
      <w:r w:rsidRPr="00D45951">
        <w:rPr>
          <w:lang w:eastAsia="zh-CN"/>
        </w:rPr>
        <w:t>cis-effect</w:t>
      </w:r>
      <w:proofErr w:type="gramEnd"/>
      <w:r w:rsidRPr="00D45951">
        <w:rPr>
          <w:lang w:eastAsia="zh-CN"/>
        </w:rPr>
        <w:t xml:space="preserve"> is considerably less studied in coordination chemistry than the trans-effect but can have a similar influence on the reactivity of a metal complex, especially in octahedral systems. However the experimental results presented here provide no evidence for such an effect, though some redistribution of charge in the plane of the </w:t>
      </w:r>
      <w:proofErr w:type="spellStart"/>
      <w:r w:rsidRPr="00D45951">
        <w:rPr>
          <w:lang w:eastAsia="zh-CN"/>
        </w:rPr>
        <w:t>FePc</w:t>
      </w:r>
      <w:proofErr w:type="spellEnd"/>
      <w:r w:rsidRPr="00D45951">
        <w:rPr>
          <w:lang w:eastAsia="zh-CN"/>
        </w:rPr>
        <w:t xml:space="preserve"> molecule was seen in the CRM's (see </w:t>
      </w:r>
      <w:hyperlink r:id="rId38" w:anchor="imgfig4" w:tooltip="Select to navigate to figure" w:history="1">
        <w:r w:rsidRPr="00D45951">
          <w:rPr>
            <w:lang w:eastAsia="zh-CN"/>
          </w:rPr>
          <w:t>Fig</w:t>
        </w:r>
        <w:r>
          <w:rPr>
            <w:lang w:eastAsia="zh-CN"/>
          </w:rPr>
          <w:t>ure</w:t>
        </w:r>
        <w:r w:rsidRPr="00D45951">
          <w:rPr>
            <w:lang w:eastAsia="zh-CN"/>
          </w:rPr>
          <w:t xml:space="preserve"> </w:t>
        </w:r>
        <w:r>
          <w:rPr>
            <w:lang w:eastAsia="zh-CN"/>
          </w:rPr>
          <w:t>7</w:t>
        </w:r>
        <w:r w:rsidRPr="00D45951">
          <w:rPr>
            <w:lang w:eastAsia="zh-CN"/>
          </w:rPr>
          <w:t>a</w:t>
        </w:r>
      </w:hyperlink>
      <w:r w:rsidRPr="00D45951">
        <w:rPr>
          <w:lang w:eastAsia="zh-CN"/>
        </w:rPr>
        <w:t>). It is therefore probable that a surface cis-effect does indeed exist, hence a study like that presented here, but investigating a system where a potential cis-effect would be expected to dominate, could be fruitful.</w:t>
      </w:r>
    </w:p>
    <w:p w14:paraId="2E9C204F" w14:textId="77777777" w:rsidR="00513F03" w:rsidRPr="00D45951" w:rsidRDefault="00513F03" w:rsidP="00513F03">
      <w:pPr>
        <w:spacing w:after="120" w:line="480" w:lineRule="auto"/>
        <w:ind w:firstLine="288"/>
        <w:jc w:val="both"/>
        <w:rPr>
          <w:lang w:eastAsia="zh-CN"/>
        </w:rPr>
      </w:pPr>
      <w:r w:rsidRPr="00D45951">
        <w:rPr>
          <w:lang w:eastAsia="zh-CN"/>
        </w:rPr>
        <w:t>Finally, the prediction of the remarkable similarity of the electronic effect of the “surface trans-effect” to the traditional trans-effect, as shown in the charge redistribution maps, strongly suggests that this phenomenon is truly a trans-effect, not only in appearance, but also in physical manifestation. Surprisingly, though it manifests as a trans-effect, this effect is not due to an interaction with a single substrate atom, but instead with the surface delocalized electrons making this a true surface, rather than local, effect, thus the name “surface trans-effect” is fully justified.</w:t>
      </w:r>
    </w:p>
    <w:p w14:paraId="36903843" w14:textId="77777777" w:rsidR="00513F03" w:rsidRPr="00D45951" w:rsidRDefault="00513F03" w:rsidP="00513F03">
      <w:pPr>
        <w:pStyle w:val="Heading2"/>
        <w:spacing w:before="0" w:after="120" w:line="480" w:lineRule="auto"/>
        <w:jc w:val="both"/>
        <w:rPr>
          <w:sz w:val="24"/>
          <w:szCs w:val="24"/>
        </w:rPr>
      </w:pPr>
      <w:r w:rsidRPr="003F7B13">
        <w:rPr>
          <w:sz w:val="24"/>
          <w:szCs w:val="24"/>
        </w:rPr>
        <w:tab/>
      </w:r>
      <w:bookmarkStart w:id="34" w:name="_Toc27156397"/>
      <w:r w:rsidRPr="00D45951">
        <w:t>Acknowledgements</w:t>
      </w:r>
      <w:bookmarkEnd w:id="34"/>
    </w:p>
    <w:p w14:paraId="55CB39B5" w14:textId="5DC0CC89" w:rsidR="00513F03" w:rsidRDefault="00513F03" w:rsidP="00513F03">
      <w:pPr>
        <w:spacing w:after="120" w:line="480" w:lineRule="auto"/>
        <w:ind w:firstLine="288"/>
        <w:jc w:val="both"/>
        <w:rPr>
          <w:lang w:eastAsia="zh-CN"/>
        </w:rPr>
      </w:pPr>
      <w:r w:rsidRPr="00D45951">
        <w:rPr>
          <w:lang w:eastAsia="zh-CN"/>
        </w:rPr>
        <w:t>The computation</w:t>
      </w:r>
      <w:r w:rsidR="00453C15">
        <w:rPr>
          <w:lang w:eastAsia="zh-CN"/>
        </w:rPr>
        <w:t>s</w:t>
      </w:r>
      <w:r w:rsidRPr="00D45951">
        <w:rPr>
          <w:lang w:eastAsia="zh-CN"/>
        </w:rPr>
        <w:t xml:space="preserve"> w</w:t>
      </w:r>
      <w:r w:rsidR="00453C15">
        <w:rPr>
          <w:lang w:eastAsia="zh-CN"/>
        </w:rPr>
        <w:t>ere</w:t>
      </w:r>
      <w:r w:rsidRPr="00D45951">
        <w:rPr>
          <w:lang w:eastAsia="zh-CN"/>
        </w:rPr>
        <w:t xml:space="preserve"> performed at the Extreme Science and Engineering Discovery Environment (XSEDE) and the OU Supercomputing Center for Education &amp; Research (OSCER) at the University of Oklahoma. </w:t>
      </w:r>
      <w:r w:rsidR="00453C15">
        <w:rPr>
          <w:lang w:eastAsia="zh-CN"/>
        </w:rPr>
        <w:t>I</w:t>
      </w:r>
      <w:r w:rsidRPr="00D45951">
        <w:rPr>
          <w:lang w:eastAsia="zh-CN"/>
        </w:rPr>
        <w:t xml:space="preserve"> would also like to acknowledge financial support by the US Department of Energy, DOE/EPSCOR (Grant DESC0004600).</w:t>
      </w:r>
    </w:p>
    <w:p w14:paraId="7071A6A6" w14:textId="77777777" w:rsidR="00513F03" w:rsidRPr="00D45951" w:rsidRDefault="00513F03" w:rsidP="00513F03">
      <w:pPr>
        <w:rPr>
          <w:lang w:eastAsia="zh-CN"/>
        </w:rPr>
      </w:pPr>
      <w:r>
        <w:rPr>
          <w:lang w:eastAsia="zh-CN"/>
        </w:rPr>
        <w:br w:type="page"/>
      </w:r>
    </w:p>
    <w:p w14:paraId="53131C99" w14:textId="77361CB3" w:rsidR="00513F03" w:rsidRDefault="00513F03" w:rsidP="00513F03">
      <w:pPr>
        <w:pStyle w:val="Heading1"/>
        <w:spacing w:after="240"/>
      </w:pPr>
      <w:bookmarkStart w:id="35" w:name="_Toc27156398"/>
      <w:r>
        <w:lastRenderedPageBreak/>
        <w:t>Chapter 3: Reaction Mechanism for the Conversion of γ</w:t>
      </w:r>
      <w:r>
        <w:noBreakHyphen/>
      </w:r>
      <w:proofErr w:type="spellStart"/>
      <w:r>
        <w:t>Valerolactone</w:t>
      </w:r>
      <w:proofErr w:type="spellEnd"/>
      <w:r>
        <w:t xml:space="preserve"> (GVL) over a Ru Catalyst: A First-Principles Study</w:t>
      </w:r>
      <w:r w:rsidR="0028305F">
        <w:rPr>
          <w:rStyle w:val="FootnoteReference"/>
        </w:rPr>
        <w:footnoteReference w:id="2"/>
      </w:r>
      <w:bookmarkEnd w:id="35"/>
    </w:p>
    <w:p w14:paraId="1F3D01CF" w14:textId="77777777" w:rsidR="00513F03" w:rsidRPr="003F7B13" w:rsidRDefault="00513F03" w:rsidP="00513F03">
      <w:pPr>
        <w:pStyle w:val="Heading2"/>
        <w:spacing w:before="0" w:after="120" w:line="480" w:lineRule="auto"/>
        <w:jc w:val="both"/>
        <w:rPr>
          <w:sz w:val="24"/>
          <w:szCs w:val="24"/>
        </w:rPr>
      </w:pPr>
      <w:bookmarkStart w:id="36" w:name="_Toc27156399"/>
      <w:r>
        <w:rPr>
          <w:sz w:val="24"/>
          <w:szCs w:val="24"/>
        </w:rPr>
        <w:t>3</w:t>
      </w:r>
      <w:r w:rsidRPr="003F7B13">
        <w:rPr>
          <w:sz w:val="24"/>
          <w:szCs w:val="24"/>
        </w:rPr>
        <w:t>.1</w:t>
      </w:r>
      <w:r w:rsidRPr="003F7B13">
        <w:rPr>
          <w:sz w:val="24"/>
          <w:szCs w:val="24"/>
        </w:rPr>
        <w:tab/>
        <w:t>Introduction</w:t>
      </w:r>
      <w:bookmarkEnd w:id="36"/>
    </w:p>
    <w:p w14:paraId="027B2F14" w14:textId="7551250A" w:rsidR="00513F03" w:rsidRPr="00BD43B5" w:rsidRDefault="00513F03" w:rsidP="00513F03">
      <w:pPr>
        <w:spacing w:after="120" w:line="480" w:lineRule="auto"/>
        <w:ind w:firstLine="288"/>
        <w:jc w:val="both"/>
        <w:rPr>
          <w:lang w:eastAsia="zh-CN"/>
        </w:rPr>
      </w:pPr>
      <w:r w:rsidRPr="00BD43B5">
        <w:rPr>
          <w:lang w:eastAsia="zh-CN"/>
        </w:rPr>
        <w:t>Renewable oxygenates derived from lignocellulosic biomass have attracted extensive attention, because they can be converted to valuable chemicals or blended into fuels.</w:t>
      </w:r>
      <w:r>
        <w:rPr>
          <w:lang w:eastAsia="zh-CN"/>
        </w:rPr>
        <w:fldChar w:fldCharType="begin">
          <w:fldData xml:space="preserve">PEVuZE5vdGU+PENpdGU+PEF1dGhvcj5IdWJlcjwvQXV0aG9yPjxZZWFyPjIwMDQ8L1llYXI+PFJl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</w:fldData>
        </w:fldChar>
      </w:r>
      <w:r w:rsidR="0028305F">
        <w:rPr>
          <w:lang w:eastAsia="zh-CN"/>
        </w:rPr>
        <w:instrText xml:space="preserve"> ADDIN EN.CITE </w:instrText>
      </w:r>
      <w:r w:rsidR="0028305F">
        <w:rPr>
          <w:lang w:eastAsia="zh-CN"/>
        </w:rPr>
        <w:fldChar w:fldCharType="begin">
          <w:fldData xml:space="preserve">PEVuZE5vdGU+PENpdGU+PEF1dGhvcj5IdWJlcjwvQXV0aG9yPjxZZWFyPjIwMDQ8L1llYXI+PFJl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[3, 101-106]</w:t>
      </w:r>
      <w:r>
        <w:rPr>
          <w:lang w:eastAsia="zh-CN"/>
        </w:rPr>
        <w:fldChar w:fldCharType="end"/>
      </w:r>
      <w:r w:rsidRPr="00BD43B5">
        <w:rPr>
          <w:lang w:eastAsia="zh-CN"/>
        </w:rPr>
        <w:t> Among a variety of these biomass-derived oxygenates, γ-</w:t>
      </w:r>
      <w:proofErr w:type="spellStart"/>
      <w:r w:rsidRPr="00BD43B5">
        <w:rPr>
          <w:lang w:eastAsia="zh-CN"/>
        </w:rPr>
        <w:t>valerolactone</w:t>
      </w:r>
      <w:proofErr w:type="spellEnd"/>
      <w:r w:rsidRPr="00BD43B5">
        <w:rPr>
          <w:lang w:eastAsia="zh-CN"/>
        </w:rPr>
        <w:t xml:space="preserve"> (GVL) has been particularly interesting, because of its excellent properties as a solvent of biomass-derived streams</w:t>
      </w:r>
      <w:r>
        <w:rPr>
          <w:lang w:eastAsia="zh-CN"/>
        </w:rPr>
        <w:fldChar w:fldCharType="begin">
          <w:fldData xml:space="preserve">PEVuZE5vdGU+PENpdGU+PEF1dGhvcj5GZWd5dmVybmVraTwvQXV0aG9yPjxZZWFyPjIwMTA8L1ll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</w:fldData>
        </w:fldChar>
      </w:r>
      <w:r w:rsidR="0028305F">
        <w:rPr>
          <w:lang w:eastAsia="zh-CN"/>
        </w:rPr>
        <w:instrText xml:space="preserve"> ADDIN EN.CITE </w:instrText>
      </w:r>
      <w:r w:rsidR="0028305F">
        <w:rPr>
          <w:lang w:eastAsia="zh-CN"/>
        </w:rPr>
        <w:fldChar w:fldCharType="begin">
          <w:fldData xml:space="preserve">PEVuZE5vdGU+PENpdGU+PEF1dGhvcj5GZWd5dmVybmVraTwvQXV0aG9yPjxZZWFyPjIwMTA8L1ll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[107, 108]</w:t>
      </w:r>
      <w:r>
        <w:rPr>
          <w:lang w:eastAsia="zh-CN"/>
        </w:rPr>
        <w:fldChar w:fldCharType="end"/>
      </w:r>
      <w:r w:rsidRPr="00BD43B5">
        <w:rPr>
          <w:lang w:eastAsia="zh-CN"/>
        </w:rPr>
        <w:t> and the possibility of being used as a precursor for high-value chemicals.</w:t>
      </w:r>
      <w:r>
        <w:rPr>
          <w:lang w:eastAsia="zh-CN"/>
        </w:rPr>
        <w:fldChar w:fldCharType="begin"/>
      </w:r>
      <w:r w:rsidR="0028305F">
        <w:rPr>
          <w:lang w:eastAsia="zh-CN"/>
        </w:rPr>
        <w:instrText xml:space="preserve"> ADDIN EN.CITE &lt;EndNote&gt;&lt;Cite&gt;&lt;Author&gt;Bond&lt;/Author&gt;&lt;Year&gt;2010&lt;/Year&gt;&lt;RecNum&gt;204&lt;/RecNum&gt;&lt;DisplayText&gt;[109, 110]&lt;/DisplayText&gt;&lt;record&gt;&lt;rec-number&gt;204&lt;/rec-number&gt;&lt;foreign-keys&gt;&lt;key app="EN" db-id="0xpww9apjr9s5ees2zo50fwdvp0zate22z2a" timestamp="1556131150"&gt;204&lt;/key&gt;&lt;/foreign-keys&gt;&lt;ref-type name="Journal Article"&gt;17&lt;/ref-type&gt;&lt;contributors&gt;&lt;authors&gt;&lt;author&gt;Bond, Jesse Q.&lt;/author&gt;&lt;author&gt;Alonso, David Martin&lt;/author&gt;&lt;author&gt;Wang, Dong&lt;/author&gt;&lt;author&gt;West, Ryan M.&lt;/author&gt;&lt;author&gt;Dumesic, James A.&lt;/author&gt;&lt;/authors&gt;&lt;/contributors&gt;&lt;titles&gt;&lt;title&gt;Integrated Catalytic Conversion of gamma-Valerolactone to Liquid Alkenes for Transportation Fuels&lt;/title&gt;&lt;secondary-title&gt;Science&lt;/secondary-title&gt;&lt;/titles&gt;&lt;periodical&gt;&lt;full-title&gt;Science&lt;/full-title&gt;&lt;/periodical&gt;&lt;pages&gt;1110-1114&lt;/pages&gt;&lt;volume&gt;327&lt;/volume&gt;&lt;number&gt;5969&lt;/number&gt;&lt;dates&gt;&lt;year&gt;2010&lt;/year&gt;&lt;pub-dates&gt;&lt;date&gt;Feb 26&lt;/date&gt;&lt;/pub-dates&gt;&lt;/dates&gt;&lt;isbn&gt;0036-8075&lt;/isbn&gt;&lt;accession-num&gt;WOS:000274901100030&lt;/accession-num&gt;&lt;urls&gt;&lt;/urls&gt;&lt;electronic-resource-num&gt;10.1126/science.1184362&lt;/electronic-resource-num&gt;&lt;/record&gt;&lt;/Cite&gt;&lt;Cite&gt;&lt;Author&gt;Palkovits&lt;/Author&gt;&lt;Year&gt;2010&lt;/Year&gt;&lt;RecNum&gt;227&lt;/RecNum&gt;&lt;record&gt;&lt;rec-number&gt;227&lt;/rec-number&gt;&lt;foreign-keys&gt;&lt;key app="EN" db-id="0xpww9apjr9s5ees2zo50fwdvp0zate22z2a" timestamp="1556131150"&gt;227&lt;/key&gt;&lt;/foreign-keys&gt;&lt;ref-type name="Journal Article"&gt;17&lt;/ref-type&gt;&lt;contributors&gt;&lt;authors&gt;&lt;author&gt;Palkovits, Regina&lt;/author&gt;&lt;/authors&gt;&lt;/contributors&gt;&lt;titles&gt;&lt;title&gt;Pentenoic Acid Pathways for Cellulosic Biofuels&lt;/title&gt;&lt;secondary-title&gt;Angewandte Chemie-International Edition&lt;/secondary-title&gt;&lt;/titles&gt;&lt;periodical&gt;&lt;full-title&gt;Angewandte Chemie-International Edition&lt;/full-title&gt;&lt;/periodical&gt;&lt;pages&gt;4336-4338&lt;/pages&gt;&lt;volume&gt;49&lt;/volume&gt;&lt;number&gt;26&lt;/number&gt;&lt;dates&gt;&lt;year&gt;2010&lt;/year&gt;&lt;pub-dates&gt;&lt;date&gt;2010&lt;/date&gt;&lt;/pub-dates&gt;&lt;/dates&gt;&lt;isbn&gt;1433-7851&lt;/isbn&gt;&lt;accession-num&gt;WOS:000279219600002&lt;/accession-num&gt;&lt;urls&gt;&lt;/urls&gt;&lt;electronic-resource-num&gt;10.1002/anie.201002061&lt;/electronic-resource-num&gt;&lt;/record&gt;&lt;/Cite&gt;&lt;/EndNote&gt;</w:instrText>
      </w:r>
      <w:r>
        <w:rPr>
          <w:lang w:eastAsia="zh-CN"/>
        </w:rPr>
        <w:fldChar w:fldCharType="separate"/>
      </w:r>
      <w:r w:rsidR="0028305F">
        <w:rPr>
          <w:noProof/>
          <w:lang w:eastAsia="zh-CN"/>
        </w:rPr>
        <w:t>[109, 110]</w:t>
      </w:r>
      <w:r>
        <w:rPr>
          <w:lang w:eastAsia="zh-CN"/>
        </w:rPr>
        <w:fldChar w:fldCharType="end"/>
      </w:r>
      <w:r w:rsidRPr="00BD43B5">
        <w:rPr>
          <w:lang w:eastAsia="zh-CN"/>
        </w:rPr>
        <w:t xml:space="preserve"> GVL can be produced via a multistep process in which acid catalysts convert sugars into </w:t>
      </w:r>
      <w:proofErr w:type="spellStart"/>
      <w:r w:rsidRPr="00BD43B5">
        <w:rPr>
          <w:lang w:eastAsia="zh-CN"/>
        </w:rPr>
        <w:t>levulinic</w:t>
      </w:r>
      <w:proofErr w:type="spellEnd"/>
      <w:r w:rsidRPr="00BD43B5">
        <w:rPr>
          <w:lang w:eastAsia="zh-CN"/>
        </w:rPr>
        <w:t xml:space="preserve"> acid, followed by noble-metal-catalyzed reduction reaction in the presence of H2.</w:t>
      </w:r>
      <w:r>
        <w:rPr>
          <w:lang w:eastAsia="zh-CN"/>
        </w:rPr>
        <w:fldChar w:fldCharType="begin">
          <w:fldData xml:space="preserve">PEVuZE5vdGU+PENpdGU+PEF1dGhvcj5XcmlnaHQ8L0F1dGhvcj48WWVhcj4yMDEyPC9ZZWFyPjxS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</w:fldData>
        </w:fldChar>
      </w:r>
      <w:r w:rsidR="0028305F">
        <w:rPr>
          <w:lang w:eastAsia="zh-CN"/>
        </w:rPr>
        <w:instrText xml:space="preserve"> ADDIN EN.CITE </w:instrText>
      </w:r>
      <w:r w:rsidR="0028305F">
        <w:rPr>
          <w:lang w:eastAsia="zh-CN"/>
        </w:rPr>
        <w:fldChar w:fldCharType="begin">
          <w:fldData xml:space="preserve">PEVuZE5vdGU+PENpdGU+PEF1dGhvcj5XcmlnaHQ8L0F1dGhvcj48WWVhcj4yMDEyPC9ZZWFyPjxS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[111-113]</w:t>
      </w:r>
      <w:r>
        <w:rPr>
          <w:lang w:eastAsia="zh-CN"/>
        </w:rPr>
        <w:fldChar w:fldCharType="end"/>
      </w:r>
      <w:r w:rsidRPr="00BD43B5">
        <w:rPr>
          <w:lang w:eastAsia="zh-CN"/>
        </w:rPr>
        <w:t> In addition, GVL can be converted from furfural, which is also an important platform chemical obtained from thermal treatment of biomass at moderate temperatures via dehydration of xylose.</w:t>
      </w:r>
      <w:r>
        <w:rPr>
          <w:lang w:eastAsia="zh-CN"/>
        </w:rPr>
        <w:fldChar w:fldCharType="begin">
          <w:fldData xml:space="preserve">PEVuZE5vdGU+PENpdGU+PEF1dGhvcj5SZXNhc2NvPC9BdXRob3I+PFllYXI+MjAxMTwvWWVhcj48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</w:fldData>
        </w:fldChar>
      </w:r>
      <w:r w:rsidR="0028305F">
        <w:rPr>
          <w:lang w:eastAsia="zh-CN"/>
        </w:rPr>
        <w:instrText xml:space="preserve"> ADDIN EN.CITE </w:instrText>
      </w:r>
      <w:r w:rsidR="0028305F">
        <w:rPr>
          <w:lang w:eastAsia="zh-CN"/>
        </w:rPr>
        <w:fldChar w:fldCharType="begin">
          <w:fldData xml:space="preserve">PEVuZE5vdGU+PENpdGU+PEF1dGhvcj5SZXNhc2NvPC9BdXRob3I+PFllYXI+MjAxMTwvWWVhcj48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[114-117]</w:t>
      </w:r>
      <w:r>
        <w:rPr>
          <w:lang w:eastAsia="zh-CN"/>
        </w:rPr>
        <w:fldChar w:fldCharType="end"/>
      </w:r>
      <w:r w:rsidRPr="00BD43B5">
        <w:rPr>
          <w:lang w:eastAsia="zh-CN"/>
        </w:rPr>
        <w:t xml:space="preserve"> It has been reported that conversion of furfural to GVL can be catalyzed by zeolites with </w:t>
      </w:r>
      <w:r w:rsidR="00FA6597" w:rsidRPr="00BD43B5">
        <w:rPr>
          <w:lang w:eastAsia="zh-CN"/>
        </w:rPr>
        <w:t>Bronsted</w:t>
      </w:r>
      <w:r w:rsidRPr="00BD43B5">
        <w:rPr>
          <w:lang w:eastAsia="zh-CN"/>
        </w:rPr>
        <w:t xml:space="preserve"> and Lewis acid sites, combined with sequential transfer–hydrogenation.</w:t>
      </w:r>
      <w:r>
        <w:rPr>
          <w:lang w:eastAsia="zh-CN"/>
        </w:rPr>
        <w:fldChar w:fldCharType="begin"/>
      </w:r>
      <w:r w:rsidR="0028305F">
        <w:rPr>
          <w:lang w:eastAsia="zh-CN"/>
        </w:rPr>
        <w:instrText xml:space="preserve"> ADDIN EN.CITE &lt;EndNote&gt;&lt;Cite&gt;&lt;Author&gt;Bui&lt;/Author&gt;&lt;Year&gt;2013&lt;/Year&gt;&lt;RecNum&gt;205&lt;/RecNum&gt;&lt;DisplayText&gt;[117]&lt;/DisplayText&gt;&lt;record&gt;&lt;rec-number&gt;205&lt;/rec-number&gt;&lt;foreign-keys&gt;&lt;key app="EN" db-id="0xpww9apjr9s5ees2zo50fwdvp0zate22z2a" timestamp="1556131150"&gt;205&lt;/key&gt;&lt;/foreign-keys&gt;&lt;ref-type name="Journal Article"&gt;17&lt;/ref-type&gt;&lt;contributors&gt;&lt;authors&gt;&lt;author&gt;Bui, Linh&lt;/author&gt;&lt;author&gt;Luo, Helen&lt;/author&gt;&lt;author&gt;Gunther, William R.&lt;/author&gt;&lt;author&gt;Roman-Leshkov, Yuriy&lt;/author&gt;&lt;/authors&gt;&lt;/contributors&gt;&lt;titles&gt;&lt;title&gt;Domino Reaction Catalyzed by Zeolites with BrOnsted and Lewis Acid Sites for the Production of -Valerolactone from Furfural&lt;/title&gt;&lt;secondary-title&gt;Angewandte Chemie-International Edition&lt;/secondary-title&gt;&lt;/titles&gt;&lt;periodical&gt;&lt;full-title&gt;Angewandte Chemie-International Edition&lt;/full-title&gt;&lt;/periodical&gt;&lt;pages&gt;8022-8025&lt;/pages&gt;&lt;volume&gt;52&lt;/volume&gt;&lt;number&gt;31&lt;/number&gt;&lt;dates&gt;&lt;year&gt;2013&lt;/year&gt;&lt;pub-dates&gt;&lt;date&gt;Jul 29&lt;/date&gt;&lt;/pub-dates&gt;&lt;/dates&gt;&lt;isbn&gt;1433-7851&lt;/isbn&gt;&lt;accession-num&gt;WOS:000322126900029&lt;/accession-num&gt;&lt;urls&gt;&lt;/urls&gt;&lt;electronic-resource-num&gt;10.1002/anie.201302575&lt;/electronic-resource-num&gt;&lt;/record&gt;&lt;/Cite&gt;&lt;/EndNote&gt;</w:instrText>
      </w:r>
      <w:r>
        <w:rPr>
          <w:lang w:eastAsia="zh-CN"/>
        </w:rPr>
        <w:fldChar w:fldCharType="separate"/>
      </w:r>
      <w:r w:rsidR="0028305F">
        <w:rPr>
          <w:noProof/>
          <w:lang w:eastAsia="zh-CN"/>
        </w:rPr>
        <w:t>[117]</w:t>
      </w:r>
      <w:r>
        <w:rPr>
          <w:lang w:eastAsia="zh-CN"/>
        </w:rPr>
        <w:fldChar w:fldCharType="end"/>
      </w:r>
      <w:r w:rsidRPr="00BD43B5">
        <w:rPr>
          <w:lang w:eastAsia="zh-CN"/>
        </w:rPr>
        <w:t xml:space="preserve"> </w:t>
      </w:r>
    </w:p>
    <w:p w14:paraId="4AC9D3AD" w14:textId="249868B6" w:rsidR="00513F03" w:rsidRPr="00BD43B5" w:rsidRDefault="00513F03" w:rsidP="00513F03">
      <w:pPr>
        <w:spacing w:after="120" w:line="480" w:lineRule="auto"/>
        <w:ind w:firstLine="288"/>
        <w:jc w:val="both"/>
        <w:rPr>
          <w:lang w:eastAsia="zh-CN"/>
        </w:rPr>
      </w:pPr>
      <w:r w:rsidRPr="00BD43B5">
        <w:rPr>
          <w:lang w:eastAsia="zh-CN"/>
        </w:rPr>
        <w:t>GVL can be converted to a variety of chemicals, such as liquid alkenes, through an integrated catalytic system.</w:t>
      </w:r>
      <w:r>
        <w:rPr>
          <w:lang w:eastAsia="zh-CN"/>
        </w:rPr>
        <w:fldChar w:fldCharType="begin">
          <w:fldData xml:space="preserve">PEVuZE5vdGU+PENpdGU+PEF1dGhvcj5Cb25kPC9BdXRob3I+PFllYXI+MjAxMDwvWWVhcj48UmVj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==
</w:fldData>
        </w:fldChar>
      </w:r>
      <w:r w:rsidR="0028305F">
        <w:rPr>
          <w:lang w:eastAsia="zh-CN"/>
        </w:rPr>
        <w:instrText xml:space="preserve"> ADDIN EN.CITE </w:instrText>
      </w:r>
      <w:r w:rsidR="0028305F">
        <w:rPr>
          <w:lang w:eastAsia="zh-CN"/>
        </w:rPr>
        <w:fldChar w:fldCharType="begin">
          <w:fldData xml:space="preserve">PEVuZE5vdGU+PENpdGU+PEF1dGhvcj5Cb25kPC9BdXRob3I+PFllYXI+MjAxMDwvWWVhcj48UmVj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==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[109, 118]</w:t>
      </w:r>
      <w:r>
        <w:rPr>
          <w:lang w:eastAsia="zh-CN"/>
        </w:rPr>
        <w:fldChar w:fldCharType="end"/>
      </w:r>
      <w:r w:rsidRPr="00BD43B5">
        <w:rPr>
          <w:lang w:eastAsia="zh-CN"/>
        </w:rPr>
        <w:t> Hydrogenation of GVL over Cu–Cr oxide at 240–260 °C produces 1,4-pentanediol (1,4-PDO) and 2-methyltetrahydrofuran (2-MTHF).</w:t>
      </w:r>
      <w:r>
        <w:rPr>
          <w:lang w:eastAsia="zh-CN"/>
        </w:rPr>
        <w:fldChar w:fldCharType="begin"/>
      </w:r>
      <w:r w:rsidR="0028305F">
        <w:rPr>
          <w:lang w:eastAsia="zh-CN"/>
        </w:rPr>
        <w:instrText xml:space="preserve"> ADDIN EN.CITE &lt;EndNote&gt;&lt;Cite&gt;&lt;Author&gt;Christian&lt;/Author&gt;&lt;Year&gt;1947&lt;/Year&gt;&lt;RecNum&gt;208&lt;/RecNum&gt;&lt;DisplayText&gt;[119]&lt;/DisplayText&gt;&lt;record&gt;&lt;rec-number&gt;208&lt;/rec-number&gt;&lt;foreign-keys&gt;&lt;key app="EN" db-id="0xpww9apjr9s5ees2zo50fwdvp0zate22z2a" timestamp="1556131150"&gt;208&lt;/key&gt;&lt;/foreign-keys&gt;&lt;ref-type name="Journal Article"&gt;17&lt;/ref-type&gt;&lt;contributors&gt;&lt;authors&gt;&lt;author&gt;Christian, R. V.&lt;/author&gt;&lt;author&gt;Brown, H. D.&lt;/author&gt;&lt;author&gt;Hixon, R. M.&lt;/author&gt;&lt;/authors&gt;&lt;/contributors&gt;&lt;titles&gt;&lt;title&gt;Derivatives of Gamma-Valerolactone, 1,4-Pentanediol and 1,4-Di-(Beta-Cyanoethoxy)-Pentane&lt;/title&gt;&lt;secondary-title&gt;Journal of the American Chemical Society&lt;/secondary-title&gt;&lt;/titles&gt;&lt;periodical&gt;&lt;full-title&gt;Journal of the American Chemical Society&lt;/full-title&gt;&lt;/periodical&gt;&lt;pages&gt;1961-1963&lt;/pages&gt;&lt;volume&gt;69&lt;/volume&gt;&lt;number&gt;8&lt;/number&gt;&lt;dates&gt;&lt;year&gt;1947&lt;/year&gt;&lt;pub-dates&gt;&lt;date&gt;1947&lt;/date&gt;&lt;/pub-dates&gt;&lt;/dates&gt;&lt;isbn&gt;0002-7863&lt;/isbn&gt;&lt;accession-num&gt;WOS:A1947UB35900036&lt;/accession-num&gt;&lt;urls&gt;&lt;/urls&gt;&lt;electronic-resource-num&gt;10.1021/ja01200a036&lt;/electronic-resource-num&gt;&lt;/record&gt;&lt;/Cite&gt;&lt;/EndNote&gt;</w:instrText>
      </w:r>
      <w:r>
        <w:rPr>
          <w:lang w:eastAsia="zh-CN"/>
        </w:rPr>
        <w:fldChar w:fldCharType="separate"/>
      </w:r>
      <w:r w:rsidR="0028305F">
        <w:rPr>
          <w:noProof/>
          <w:lang w:eastAsia="zh-CN"/>
        </w:rPr>
        <w:t>[119]</w:t>
      </w:r>
      <w:r>
        <w:rPr>
          <w:lang w:eastAsia="zh-CN"/>
        </w:rPr>
        <w:fldChar w:fldCharType="end"/>
      </w:r>
      <w:r w:rsidRPr="00BD43B5">
        <w:rPr>
          <w:lang w:eastAsia="zh-CN"/>
        </w:rPr>
        <w:t> The former one can be potentially used as a monomer to produce biomass-derived biodegradable polymers, and the latter has been identified as a fuel component.</w:t>
      </w:r>
      <w:r>
        <w:rPr>
          <w:lang w:eastAsia="zh-CN"/>
        </w:rPr>
        <w:fldChar w:fldCharType="begin"/>
      </w:r>
      <w:r w:rsidR="0028305F">
        <w:rPr>
          <w:lang w:eastAsia="zh-CN"/>
        </w:rPr>
        <w:instrText xml:space="preserve"> ADDIN EN.CITE &lt;EndNote&gt;&lt;Cite&gt;&lt;Author&gt;Alonso&lt;/Author&gt;&lt;Year&gt;2013&lt;/Year&gt;&lt;RecNum&gt;200&lt;/RecNum&gt;&lt;DisplayText&gt;[112]&lt;/DisplayText&gt;&lt;record&gt;&lt;rec-number&gt;200&lt;/rec-number&gt;&lt;foreign-keys&gt;&lt;key app="EN" db-id="0xpww9apjr9s5ees2zo50fwdvp0zate22z2a" timestamp="1556131150"&gt;200&lt;/key&gt;&lt;/foreign-keys&gt;&lt;ref-type name="Journal Article"&gt;17&lt;/ref-type&gt;&lt;contributors&gt;&lt;authors&gt;&lt;author&gt;Alonso, David Martin&lt;/author&gt;&lt;author&gt;Wettstein, Stephanie G.&lt;/author&gt;&lt;author&gt;Dumesic, James A.&lt;/author&gt;&lt;/authors&gt;&lt;/contributors&gt;&lt;titles&gt;&lt;title&gt;Gamma-valerolactone, a sustainable platform molecule derived from lignocellulosic biomass&lt;/title&gt;&lt;secondary-title&gt;Green Chemistry&lt;/secondary-title&gt;&lt;/titles&gt;&lt;periodical&gt;&lt;full-title&gt;Green Chemistry&lt;/full-title&gt;&lt;abbr-1&gt;Green Chem&lt;/abbr-1&gt;&lt;/periodical&gt;&lt;pages&gt;584-595&lt;/pages&gt;&lt;volume&gt;15&lt;/volume&gt;&lt;number&gt;3&lt;/number&gt;&lt;dates&gt;&lt;year&gt;2013&lt;/year&gt;&lt;pub-dates&gt;&lt;date&gt;2013&lt;/date&gt;&lt;/pub-dates&gt;&lt;/dates&gt;&lt;isbn&gt;1463-9262&lt;/isbn&gt;&lt;accession-num&gt;WOS:000315356400002&lt;/accession-num&gt;&lt;urls&gt;&lt;/urls&gt;&lt;electronic-resource-num&gt;10.1039/c3gc37065h&lt;/electronic-resource-num&gt;&lt;/record&gt;&lt;/Cite&gt;&lt;/EndNote&gt;</w:instrText>
      </w:r>
      <w:r>
        <w:rPr>
          <w:lang w:eastAsia="zh-CN"/>
        </w:rPr>
        <w:fldChar w:fldCharType="separate"/>
      </w:r>
      <w:r w:rsidR="0028305F">
        <w:rPr>
          <w:noProof/>
          <w:lang w:eastAsia="zh-CN"/>
        </w:rPr>
        <w:t>[112]</w:t>
      </w:r>
      <w:r>
        <w:rPr>
          <w:lang w:eastAsia="zh-CN"/>
        </w:rPr>
        <w:fldChar w:fldCharType="end"/>
      </w:r>
      <w:r w:rsidRPr="00BD43B5">
        <w:rPr>
          <w:lang w:eastAsia="zh-CN"/>
        </w:rPr>
        <w:t> The chemical conversion of GVL may involve a multistep process, including ring opening, hydrogenation, and dehydration.</w:t>
      </w:r>
      <w:r>
        <w:rPr>
          <w:lang w:eastAsia="zh-CN"/>
        </w:rPr>
        <w:fldChar w:fldCharType="begin"/>
      </w:r>
      <w:r w:rsidR="0028305F">
        <w:rPr>
          <w:lang w:eastAsia="zh-CN"/>
        </w:rPr>
        <w:instrText xml:space="preserve"> ADDIN EN.CITE &lt;EndNote&gt;&lt;Cite&gt;&lt;Author&gt;Geilen&lt;/Author&gt;&lt;Year&gt;2010&lt;/Year&gt;&lt;RecNum&gt;214&lt;/RecNum&gt;&lt;DisplayText&gt;[120]&lt;/DisplayText&gt;&lt;record&gt;&lt;rec-number&gt;214&lt;/rec-number&gt;&lt;foreign-keys&gt;&lt;key app="EN" db-id="0xpww9apjr9s5ees2zo50fwdvp0zate22z2a" timestamp="1556131150"&gt;214&lt;/key&gt;&lt;/foreign-keys&gt;&lt;ref-type name="Journal Article"&gt;17&lt;/ref-type&gt;&lt;contributors&gt;&lt;authors&gt;&lt;author&gt;Geilen, Frank M. A.&lt;/author&gt;&lt;author&gt;Engendahl, Barthel&lt;/author&gt;&lt;author&gt;Harwardt, Andreas&lt;/author&gt;&lt;author&gt;Marquardt, Wolfgang&lt;/author&gt;&lt;author&gt;Klankermayer, Juergen&lt;/author&gt;&lt;author&gt;Leitner, Walter&lt;/author&gt;&lt;/authors&gt;&lt;/contributors&gt;&lt;titles&gt;&lt;title&gt;Selective and Flexible Transformation of Biomass-Derived Platform Chemicals by a Multifunctional Catalytic System&lt;/title&gt;&lt;secondary-title&gt;Angewandte Chemie-International Edition&lt;/secondary-title&gt;&lt;/titles&gt;&lt;periodical&gt;&lt;full-title&gt;Angewandte Chemie-International Edition&lt;/full-title&gt;&lt;/periodical&gt;&lt;pages&gt;5510-5514&lt;/pages&gt;&lt;volume&gt;49&lt;/volume&gt;&lt;number&gt;32&lt;/number&gt;&lt;dates&gt;&lt;year&gt;2010&lt;/year&gt;&lt;pub-dates&gt;&lt;date&gt;2010&lt;/date&gt;&lt;/pub-dates&gt;&lt;/dates&gt;&lt;isbn&gt;1433-7851&lt;/isbn&gt;&lt;accession-num&gt;WOS:000280697600020&lt;/accession-num&gt;&lt;urls&gt;&lt;/urls&gt;&lt;electronic-resource-num&gt;10.1002/anie.201002060&lt;/electronic-resource-num&gt;&lt;/record&gt;&lt;/Cite&gt;&lt;/EndNote&gt;</w:instrText>
      </w:r>
      <w:r>
        <w:rPr>
          <w:lang w:eastAsia="zh-CN"/>
        </w:rPr>
        <w:fldChar w:fldCharType="separate"/>
      </w:r>
      <w:r w:rsidR="0028305F">
        <w:rPr>
          <w:noProof/>
          <w:lang w:eastAsia="zh-CN"/>
        </w:rPr>
        <w:t>[120]</w:t>
      </w:r>
      <w:r>
        <w:rPr>
          <w:lang w:eastAsia="zh-CN"/>
        </w:rPr>
        <w:fldChar w:fldCharType="end"/>
      </w:r>
      <w:r w:rsidRPr="00BD43B5">
        <w:rPr>
          <w:lang w:eastAsia="zh-CN"/>
        </w:rPr>
        <w:t xml:space="preserve"> Significant </w:t>
      </w:r>
      <w:r w:rsidRPr="00BD43B5">
        <w:rPr>
          <w:lang w:eastAsia="zh-CN"/>
        </w:rPr>
        <w:lastRenderedPageBreak/>
        <w:t>efforts have been focused on the use of a ruthenium catalyst, with either homogeneous molecular catalysts</w:t>
      </w:r>
      <w:r>
        <w:rPr>
          <w:lang w:eastAsia="zh-CN"/>
        </w:rPr>
        <w:fldChar w:fldCharType="begin"/>
      </w:r>
      <w:r w:rsidR="0028305F">
        <w:rPr>
          <w:lang w:eastAsia="zh-CN"/>
        </w:rPr>
        <w:instrText xml:space="preserve"> ADDIN EN.CITE &lt;EndNote&gt;&lt;Cite&gt;&lt;Author&gt;Geilen&lt;/Author&gt;&lt;Year&gt;2010&lt;/Year&gt;&lt;RecNum&gt;214&lt;/RecNum&gt;&lt;DisplayText&gt;[120]&lt;/DisplayText&gt;&lt;record&gt;&lt;rec-number&gt;214&lt;/rec-number&gt;&lt;foreign-keys&gt;&lt;key app="EN" db-id="0xpww9apjr9s5ees2zo50fwdvp0zate22z2a" timestamp="1556131150"&gt;214&lt;/key&gt;&lt;/foreign-keys&gt;&lt;ref-type name="Journal Article"&gt;17&lt;/ref-type&gt;&lt;contributors&gt;&lt;authors&gt;&lt;author&gt;Geilen, Frank M. A.&lt;/author&gt;&lt;author&gt;Engendahl, Barthel&lt;/author&gt;&lt;author&gt;Harwardt, Andreas&lt;/author&gt;&lt;author&gt;Marquardt, Wolfgang&lt;/author&gt;&lt;author&gt;Klankermayer, Juergen&lt;/author&gt;&lt;author&gt;Leitner, Walter&lt;/author&gt;&lt;/authors&gt;&lt;/contributors&gt;&lt;titles&gt;&lt;title&gt;Selective and Flexible Transformation of Biomass-Derived Platform Chemicals by a Multifunctional Catalytic System&lt;/title&gt;&lt;secondary-title&gt;Angewandte Chemie-International Edition&lt;/secondary-title&gt;&lt;/titles&gt;&lt;periodical&gt;&lt;full-title&gt;Angewandte Chemie-International Edition&lt;/full-title&gt;&lt;/periodical&gt;&lt;pages&gt;5510-5514&lt;/pages&gt;&lt;volume&gt;49&lt;/volume&gt;&lt;number&gt;32&lt;/number&gt;&lt;dates&gt;&lt;year&gt;2010&lt;/year&gt;&lt;pub-dates&gt;&lt;date&gt;2010&lt;/date&gt;&lt;/pub-dates&gt;&lt;/dates&gt;&lt;isbn&gt;1433-7851&lt;/isbn&gt;&lt;accession-num&gt;WOS:000280697600020&lt;/accession-num&gt;&lt;urls&gt;&lt;/urls&gt;&lt;electronic-resource-num&gt;10.1002/anie.201002060&lt;/electronic-resource-num&gt;&lt;/record&gt;&lt;/Cite&gt;&lt;/EndNote&gt;</w:instrText>
      </w:r>
      <w:r>
        <w:rPr>
          <w:lang w:eastAsia="zh-CN"/>
        </w:rPr>
        <w:fldChar w:fldCharType="separate"/>
      </w:r>
      <w:r w:rsidR="0028305F">
        <w:rPr>
          <w:noProof/>
          <w:lang w:eastAsia="zh-CN"/>
        </w:rPr>
        <w:t>[120]</w:t>
      </w:r>
      <w:r>
        <w:rPr>
          <w:lang w:eastAsia="zh-CN"/>
        </w:rPr>
        <w:fldChar w:fldCharType="end"/>
      </w:r>
      <w:r w:rsidRPr="00BD43B5">
        <w:rPr>
          <w:lang w:eastAsia="zh-CN"/>
        </w:rPr>
        <w:t> or supported nanoparticles,</w:t>
      </w:r>
      <w:r>
        <w:rPr>
          <w:lang w:eastAsia="zh-CN"/>
        </w:rPr>
        <w:fldChar w:fldCharType="begin">
          <w:fldData xml:space="preserve">PEVuZE5vdGU+PENpdGU+PEF1dGhvcj5BbC1TaGFhbDwvQXV0aG9yPjxZZWFyPjIwMTQ8L1llYXI+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</w:fldData>
        </w:fldChar>
      </w:r>
      <w:r w:rsidR="0028305F">
        <w:rPr>
          <w:lang w:eastAsia="zh-CN"/>
        </w:rPr>
        <w:instrText xml:space="preserve"> ADDIN EN.CITE </w:instrText>
      </w:r>
      <w:r w:rsidR="0028305F">
        <w:rPr>
          <w:lang w:eastAsia="zh-CN"/>
        </w:rPr>
        <w:fldChar w:fldCharType="begin">
          <w:fldData xml:space="preserve">PEVuZE5vdGU+PENpdGU+PEF1dGhvcj5BbC1TaGFhbDwvQXV0aG9yPjxZZWFyPjIwMTQ8L1llYXI+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[121-123]</w:t>
      </w:r>
      <w:r>
        <w:rPr>
          <w:lang w:eastAsia="zh-CN"/>
        </w:rPr>
        <w:fldChar w:fldCharType="end"/>
      </w:r>
      <w:r w:rsidRPr="00BD43B5">
        <w:rPr>
          <w:lang w:eastAsia="zh-CN"/>
        </w:rPr>
        <w:t xml:space="preserve"> with and without a solvent environment. Using a molecular Ru catalyst, by tuning the ligands and the additives in the solution, </w:t>
      </w:r>
      <w:proofErr w:type="spellStart"/>
      <w:r w:rsidRPr="00BD43B5">
        <w:rPr>
          <w:lang w:eastAsia="zh-CN"/>
        </w:rPr>
        <w:t>Geilen</w:t>
      </w:r>
      <w:proofErr w:type="spellEnd"/>
      <w:r w:rsidRPr="00BD43B5">
        <w:rPr>
          <w:lang w:eastAsia="zh-CN"/>
        </w:rPr>
        <w:t xml:space="preserve"> et al. have shown that the selectivity of GVL conversion can be controlled to either a high yield of 1,4-PDO or a high yield of 2-MTHF.</w:t>
      </w:r>
      <w:r>
        <w:rPr>
          <w:lang w:eastAsia="zh-CN"/>
        </w:rPr>
        <w:fldChar w:fldCharType="begin"/>
      </w:r>
      <w:r w:rsidR="0028305F">
        <w:rPr>
          <w:lang w:eastAsia="zh-CN"/>
        </w:rPr>
        <w:instrText xml:space="preserve"> ADDIN EN.CITE &lt;EndNote&gt;&lt;Cite&gt;&lt;Author&gt;Geilen&lt;/Author&gt;&lt;Year&gt;2010&lt;/Year&gt;&lt;RecNum&gt;214&lt;/RecNum&gt;&lt;DisplayText&gt;[120]&lt;/DisplayText&gt;&lt;record&gt;&lt;rec-number&gt;214&lt;/rec-number&gt;&lt;foreign-keys&gt;&lt;key app="EN" db-id="0xpww9apjr9s5ees2zo50fwdvp0zate22z2a" timestamp="1556131150"&gt;214&lt;/key&gt;&lt;/foreign-keys&gt;&lt;ref-type name="Journal Article"&gt;17&lt;/ref-type&gt;&lt;contributors&gt;&lt;authors&gt;&lt;author&gt;Geilen, Frank M. A.&lt;/author&gt;&lt;author&gt;Engendahl, Barthel&lt;/author&gt;&lt;author&gt;Harwardt, Andreas&lt;/author&gt;&lt;author&gt;Marquardt, Wolfgang&lt;/author&gt;&lt;author&gt;Klankermayer, Juergen&lt;/author&gt;&lt;author&gt;Leitner, Walter&lt;/author&gt;&lt;/authors&gt;&lt;/contributors&gt;&lt;titles&gt;&lt;title&gt;Selective and Flexible Transformation of Biomass-Derived Platform Chemicals by a Multifunctional Catalytic System&lt;/title&gt;&lt;secondary-title&gt;Angewandte Chemie-International Edition&lt;/secondary-title&gt;&lt;/titles&gt;&lt;periodical&gt;&lt;full-title&gt;Angewandte Chemie-International Edition&lt;/full-title&gt;&lt;/periodical&gt;&lt;pages&gt;5510-5514&lt;/pages&gt;&lt;volume&gt;49&lt;/volume&gt;&lt;number&gt;32&lt;/number&gt;&lt;dates&gt;&lt;year&gt;2010&lt;/year&gt;&lt;pub-dates&gt;&lt;date&gt;2010&lt;/date&gt;&lt;/pub-dates&gt;&lt;/dates&gt;&lt;isbn&gt;1433-7851&lt;/isbn&gt;&lt;accession-num&gt;WOS:000280697600020&lt;/accession-num&gt;&lt;urls&gt;&lt;/urls&gt;&lt;electronic-resource-num&gt;10.1002/anie.201002060&lt;/electronic-resource-num&gt;&lt;/record&gt;&lt;/Cite&gt;&lt;/EndNote&gt;</w:instrText>
      </w:r>
      <w:r>
        <w:rPr>
          <w:lang w:eastAsia="zh-CN"/>
        </w:rPr>
        <w:fldChar w:fldCharType="separate"/>
      </w:r>
      <w:r w:rsidR="0028305F">
        <w:rPr>
          <w:noProof/>
          <w:lang w:eastAsia="zh-CN"/>
        </w:rPr>
        <w:t>[120]</w:t>
      </w:r>
      <w:r>
        <w:rPr>
          <w:lang w:eastAsia="zh-CN"/>
        </w:rPr>
        <w:fldChar w:fldCharType="end"/>
      </w:r>
      <w:r w:rsidRPr="00BD43B5">
        <w:rPr>
          <w:lang w:eastAsia="zh-CN"/>
        </w:rPr>
        <w:t> Using heterogeneous Ru/C catalysts, Al-</w:t>
      </w:r>
      <w:proofErr w:type="spellStart"/>
      <w:r w:rsidRPr="00BD43B5">
        <w:rPr>
          <w:lang w:eastAsia="zh-CN"/>
        </w:rPr>
        <w:t>shaal</w:t>
      </w:r>
      <w:proofErr w:type="spellEnd"/>
      <w:r w:rsidRPr="00BD43B5">
        <w:rPr>
          <w:lang w:eastAsia="zh-CN"/>
        </w:rPr>
        <w:t xml:space="preserve"> et al. have shown that, in a solvent-free environment, GVL can be converted to a mixture of 2-MTHF, 2-butanol (2-BuOH), and small amounts of 2-pentanol (2-PeOH). They proposed that the formation of 1,4-PDO is the rate-determining step in the hydrogenation of GVL.</w:t>
      </w:r>
      <w:r>
        <w:rPr>
          <w:lang w:eastAsia="zh-CN"/>
        </w:rPr>
        <w:fldChar w:fldCharType="begin"/>
      </w:r>
      <w:r w:rsidR="0028305F">
        <w:rPr>
          <w:lang w:eastAsia="zh-CN"/>
        </w:rPr>
        <w:instrText xml:space="preserve"> ADDIN EN.CITE &lt;EndNote&gt;&lt;Cite&gt;&lt;Author&gt;Al-Shaal&lt;/Author&gt;&lt;Year&gt;2014&lt;/Year&gt;&lt;RecNum&gt;199&lt;/RecNum&gt;&lt;DisplayText&gt;[121]&lt;/DisplayText&gt;&lt;record&gt;&lt;rec-number&gt;199&lt;/rec-number&gt;&lt;foreign-keys&gt;&lt;key app="EN" db-id="0xpww9apjr9s5ees2zo50fwdvp0zate22z2a" timestamp="1556131150"&gt;199&lt;/key&gt;&lt;/foreign-keys&gt;&lt;ref-type name="Journal Article"&gt;17&lt;/ref-type&gt;&lt;contributors&gt;&lt;authors&gt;&lt;author&gt;Al-Shaal, Mohammad G.&lt;/author&gt;&lt;author&gt;Dzierbinski, Adam&lt;/author&gt;&lt;author&gt;Palkovits, Regina&lt;/author&gt;&lt;/authors&gt;&lt;/contributors&gt;&lt;titles&gt;&lt;title&gt;Solvent-free gamma-valerolactone hydrogenation to 2-methyltetrahydrofuran catalysed by Ru/C: a reaction network analysis&lt;/title&gt;&lt;secondary-title&gt;Green Chemistry&lt;/secondary-title&gt;&lt;/titles&gt;&lt;periodical&gt;&lt;full-title&gt;Green Chemistry&lt;/full-title&gt;&lt;abbr-1&gt;Green Chem&lt;/abbr-1&gt;&lt;/periodical&gt;&lt;pages&gt;1358-1364&lt;/pages&gt;&lt;volume&gt;16&lt;/volume&gt;&lt;number&gt;3&lt;/number&gt;&lt;dates&gt;&lt;year&gt;2014&lt;/year&gt;&lt;pub-dates&gt;&lt;date&gt;2014&lt;/date&gt;&lt;/pub-dates&gt;&lt;/dates&gt;&lt;isbn&gt;1463-9262&lt;/isbn&gt;&lt;accession-num&gt;WOS:000332039200046&lt;/accession-num&gt;&lt;urls&gt;&lt;/urls&gt;&lt;electronic-resource-num&gt;10.1039/c3gc41803k&lt;/electronic-resource-num&gt;&lt;/record&gt;&lt;/Cite&gt;&lt;/EndNote&gt;</w:instrText>
      </w:r>
      <w:r>
        <w:rPr>
          <w:lang w:eastAsia="zh-CN"/>
        </w:rPr>
        <w:fldChar w:fldCharType="separate"/>
      </w:r>
      <w:r w:rsidR="0028305F">
        <w:rPr>
          <w:noProof/>
          <w:lang w:eastAsia="zh-CN"/>
        </w:rPr>
        <w:t>[121]</w:t>
      </w:r>
      <w:r>
        <w:rPr>
          <w:lang w:eastAsia="zh-CN"/>
        </w:rPr>
        <w:fldChar w:fldCharType="end"/>
      </w:r>
      <w:r w:rsidRPr="00BD43B5">
        <w:rPr>
          <w:lang w:eastAsia="zh-CN"/>
        </w:rPr>
        <w:t xml:space="preserve"> Very recently, </w:t>
      </w:r>
      <w:proofErr w:type="spellStart"/>
      <w:r w:rsidRPr="00BD43B5">
        <w:rPr>
          <w:lang w:eastAsia="zh-CN"/>
        </w:rPr>
        <w:t>Rozenblit</w:t>
      </w:r>
      <w:proofErr w:type="spellEnd"/>
      <w:r w:rsidRPr="00BD43B5">
        <w:rPr>
          <w:lang w:eastAsia="zh-CN"/>
        </w:rPr>
        <w:t xml:space="preserve"> et al. have investigated the aqueous-phase conversion of GVL over a Ru/C catalyst, and proposed that GVL might be converted to 1,4-PDO, 2-BuOH, and 2-PeOH in parallel paths derived from the same surface acyl species produced through the ring-opening reaction.</w:t>
      </w:r>
      <w:r>
        <w:rPr>
          <w:lang w:eastAsia="zh-CN"/>
        </w:rPr>
        <w:fldChar w:fldCharType="begin"/>
      </w:r>
      <w:r w:rsidR="0028305F">
        <w:rPr>
          <w:lang w:eastAsia="zh-CN"/>
        </w:rPr>
        <w:instrText xml:space="preserve"> ADDIN EN.CITE &lt;EndNote&gt;&lt;Cite&gt;&lt;Author&gt;Rozenblit&lt;/Author&gt;&lt;Year&gt;2016&lt;/Year&gt;&lt;RecNum&gt;229&lt;/RecNum&gt;&lt;DisplayText&gt;[122]&lt;/DisplayText&gt;&lt;record&gt;&lt;rec-number&gt;229&lt;/rec-number&gt;&lt;foreign-keys&gt;&lt;key app="EN" db-id="0xpww9apjr9s5ees2zo50fwdvp0zate22z2a" timestamp="1556131150"&gt;229&lt;/key&gt;&lt;/foreign-keys&gt;&lt;ref-type name="Journal Article"&gt;17&lt;/ref-type&gt;&lt;contributors&gt;&lt;authors&gt;&lt;author&gt;Rozenblit, Abigail&lt;/author&gt;&lt;author&gt;Avoian, Adam J.&lt;/author&gt;&lt;author&gt;Tan, Qiaohua&lt;/author&gt;&lt;author&gt;Sooknoi, Tawan&lt;/author&gt;&lt;author&gt;Resasco, Daniel E.&lt;/author&gt;&lt;/authors&gt;&lt;/contributors&gt;&lt;titles&gt;&lt;title&gt;Reaction mechanism of aqueous-phase conversion of gamma-valerolactone (GVL) over a Ru/C catalyst&lt;/title&gt;&lt;secondary-title&gt;Journal of Energy Chemistry&lt;/secondary-title&gt;&lt;/titles&gt;&lt;periodical&gt;&lt;full-title&gt;Journal of Energy Chemistry&lt;/full-title&gt;&lt;/periodical&gt;&lt;pages&gt;1008-1014&lt;/pages&gt;&lt;volume&gt;25&lt;/volume&gt;&lt;number&gt;6&lt;/number&gt;&lt;dates&gt;&lt;year&gt;2016&lt;/year&gt;&lt;pub-dates&gt;&lt;date&gt;Nov&lt;/date&gt;&lt;/pub-dates&gt;&lt;/dates&gt;&lt;isbn&gt;2095-4956&lt;/isbn&gt;&lt;accession-num&gt;WOS:000390132200013&lt;/accession-num&gt;&lt;urls&gt;&lt;/urls&gt;&lt;electronic-resource-num&gt;10.1016/j.jechem.2016.11.010&lt;/electronic-resource-num&gt;&lt;/record&gt;&lt;/Cite&gt;&lt;/EndNote&gt;</w:instrText>
      </w:r>
      <w:r>
        <w:rPr>
          <w:lang w:eastAsia="zh-CN"/>
        </w:rPr>
        <w:fldChar w:fldCharType="separate"/>
      </w:r>
      <w:r w:rsidR="0028305F">
        <w:rPr>
          <w:noProof/>
          <w:lang w:eastAsia="zh-CN"/>
        </w:rPr>
        <w:t>[122]</w:t>
      </w:r>
      <w:r>
        <w:rPr>
          <w:lang w:eastAsia="zh-CN"/>
        </w:rPr>
        <w:fldChar w:fldCharType="end"/>
      </w:r>
      <w:r w:rsidRPr="00BD43B5">
        <w:rPr>
          <w:lang w:eastAsia="zh-CN"/>
        </w:rPr>
        <w:t xml:space="preserve"> In the same study, it was shown that the major product, 2-BuOH, results from the direct </w:t>
      </w:r>
      <w:proofErr w:type="spellStart"/>
      <w:r w:rsidRPr="00BD43B5">
        <w:rPr>
          <w:lang w:eastAsia="zh-CN"/>
        </w:rPr>
        <w:t>decarbonylation</w:t>
      </w:r>
      <w:proofErr w:type="spellEnd"/>
      <w:r w:rsidRPr="00BD43B5">
        <w:rPr>
          <w:lang w:eastAsia="zh-CN"/>
        </w:rPr>
        <w:t xml:space="preserve"> of the acyl species. Several elementary steps, including the ring opening and </w:t>
      </w:r>
      <w:proofErr w:type="spellStart"/>
      <w:r w:rsidRPr="00BD43B5">
        <w:rPr>
          <w:lang w:eastAsia="zh-CN"/>
        </w:rPr>
        <w:t>decarbonylation</w:t>
      </w:r>
      <w:proofErr w:type="spellEnd"/>
      <w:r w:rsidRPr="00BD43B5">
        <w:rPr>
          <w:lang w:eastAsia="zh-CN"/>
        </w:rPr>
        <w:t>, have been studied using density functional theory (DFT) calculations.</w:t>
      </w:r>
      <w:r>
        <w:rPr>
          <w:lang w:eastAsia="zh-CN"/>
        </w:rPr>
        <w:fldChar w:fldCharType="begin"/>
      </w:r>
      <w:r w:rsidR="0028305F">
        <w:rPr>
          <w:lang w:eastAsia="zh-CN"/>
        </w:rPr>
        <w:instrText xml:space="preserve"> ADDIN EN.CITE &lt;EndNote&gt;&lt;Cite&gt;&lt;Author&gt;Rozenblit&lt;/Author&gt;&lt;Year&gt;2016&lt;/Year&gt;&lt;RecNum&gt;229&lt;/RecNum&gt;&lt;DisplayText&gt;[122]&lt;/DisplayText&gt;&lt;record&gt;&lt;rec-number&gt;229&lt;/rec-number&gt;&lt;foreign-keys&gt;&lt;key app="EN" db-id="0xpww9apjr9s5ees2zo50fwdvp0zate22z2a" timestamp="1556131150"&gt;229&lt;/key&gt;&lt;/foreign-keys&gt;&lt;ref-type name="Journal Article"&gt;17&lt;/ref-type&gt;&lt;contributors&gt;&lt;authors&gt;&lt;author&gt;Rozenblit, Abigail&lt;/author&gt;&lt;author&gt;Avoian, Adam J.&lt;/author&gt;&lt;author&gt;Tan, Qiaohua&lt;/author&gt;&lt;author&gt;Sooknoi, Tawan&lt;/author&gt;&lt;author&gt;Resasco, Daniel E.&lt;/author&gt;&lt;/authors&gt;&lt;/contributors&gt;&lt;titles&gt;&lt;title&gt;Reaction mechanism of aqueous-phase conversion of gamma-valerolactone (GVL) over a Ru/C catalyst&lt;/title&gt;&lt;secondary-title&gt;Journal of Energy Chemistry&lt;/secondary-title&gt;&lt;/titles&gt;&lt;periodical&gt;&lt;full-title&gt;Journal of Energy Chemistry&lt;/full-title&gt;&lt;/periodical&gt;&lt;pages&gt;1008-1014&lt;/pages&gt;&lt;volume&gt;25&lt;/volume&gt;&lt;number&gt;6&lt;/number&gt;&lt;dates&gt;&lt;year&gt;2016&lt;/year&gt;&lt;pub-dates&gt;&lt;date&gt;Nov&lt;/date&gt;&lt;/pub-dates&gt;&lt;/dates&gt;&lt;isbn&gt;2095-4956&lt;/isbn&gt;&lt;accession-num&gt;WOS:000390132200013&lt;/accession-num&gt;&lt;urls&gt;&lt;/urls&gt;&lt;electronic-resource-num&gt;10.1016/j.jechem.2016.11.010&lt;/electronic-resource-num&gt;&lt;/record&gt;&lt;/Cite&gt;&lt;/EndNote&gt;</w:instrText>
      </w:r>
      <w:r>
        <w:rPr>
          <w:lang w:eastAsia="zh-CN"/>
        </w:rPr>
        <w:fldChar w:fldCharType="separate"/>
      </w:r>
      <w:r w:rsidR="0028305F">
        <w:rPr>
          <w:noProof/>
          <w:lang w:eastAsia="zh-CN"/>
        </w:rPr>
        <w:t>[122]</w:t>
      </w:r>
      <w:r>
        <w:rPr>
          <w:lang w:eastAsia="zh-CN"/>
        </w:rPr>
        <w:fldChar w:fldCharType="end"/>
      </w:r>
      <w:r w:rsidRPr="00BD43B5">
        <w:rPr>
          <w:lang w:eastAsia="zh-CN"/>
        </w:rPr>
        <w:t> However, a detailed reaction profile has not been investigated, and it is still not clear what are the rate-limiting steps to form the various products observed, such as 1,4-PDO, 2-BuOH, and 2-PeOH.</w:t>
      </w:r>
    </w:p>
    <w:p w14:paraId="3BCA83A5" w14:textId="77777777" w:rsidR="00513F03" w:rsidRDefault="00513F03" w:rsidP="00513F03">
      <w:pPr>
        <w:spacing w:after="120" w:line="480" w:lineRule="auto"/>
        <w:ind w:firstLine="288"/>
        <w:jc w:val="both"/>
        <w:rPr>
          <w:lang w:eastAsia="zh-CN"/>
        </w:rPr>
      </w:pPr>
      <w:r w:rsidRPr="00BD43B5">
        <w:rPr>
          <w:lang w:eastAsia="zh-CN"/>
        </w:rPr>
        <w:t xml:space="preserve">Here, we report a complete reaction profile obtained using DFT calculations, through which we show several missing links in the previously proposed reaction mechanisms of GVL ring-opening and hydrogenation reactions. We have found that hydrogenation of the unsaturated acyl species formed after the ring-opening reaction of GVL is the rate-limiting step for the reaction path toward 1,4-PDO and 2-PeOH, because of the strong interaction between the Ru surface and the O and C atoms in the acyl species. By contrast, the rate-limiting step for the formation of 2-BuOH is the </w:t>
      </w:r>
      <w:proofErr w:type="spellStart"/>
      <w:r w:rsidRPr="00BD43B5">
        <w:rPr>
          <w:lang w:eastAsia="zh-CN"/>
        </w:rPr>
        <w:t>decarbonylation</w:t>
      </w:r>
      <w:proofErr w:type="spellEnd"/>
      <w:r w:rsidRPr="00BD43B5">
        <w:rPr>
          <w:lang w:eastAsia="zh-CN"/>
        </w:rPr>
        <w:t xml:space="preserve"> step. The formation of 2-BuOH has the lowest overall reaction barrier. In addition, </w:t>
      </w:r>
      <w:r w:rsidRPr="00BD43B5">
        <w:rPr>
          <w:lang w:eastAsia="zh-CN"/>
        </w:rPr>
        <w:lastRenderedPageBreak/>
        <w:t>we show that both 2-BuOH and 2-PeOH can be formed from the same acyl intermediate, which can also be formed through dehydrogenation of 1,4-PDO. In other words, 2-BuOH and 2-PeOH can be both primary and secondary products in the conversion of GVL over a ruthenium catalyst. Finally, we provide a discussion about how these calculations can be used to interpret relevant experimental results recently reported in the literature.</w:t>
      </w:r>
    </w:p>
    <w:p w14:paraId="63291BB8" w14:textId="77777777" w:rsidR="00513F03" w:rsidRPr="00BD43B5" w:rsidRDefault="00513F03" w:rsidP="00513F03">
      <w:pPr>
        <w:pStyle w:val="Heading2"/>
        <w:spacing w:before="0" w:after="120" w:line="480" w:lineRule="auto"/>
        <w:jc w:val="both"/>
        <w:rPr>
          <w:sz w:val="24"/>
          <w:szCs w:val="24"/>
        </w:rPr>
      </w:pPr>
      <w:bookmarkStart w:id="37" w:name="_Toc27156400"/>
      <w:r>
        <w:rPr>
          <w:sz w:val="24"/>
          <w:szCs w:val="24"/>
        </w:rPr>
        <w:t>3</w:t>
      </w:r>
      <w:r w:rsidRPr="003F7B13">
        <w:rPr>
          <w:sz w:val="24"/>
          <w:szCs w:val="24"/>
        </w:rPr>
        <w:t>.</w:t>
      </w:r>
      <w:r>
        <w:rPr>
          <w:sz w:val="24"/>
          <w:szCs w:val="24"/>
        </w:rPr>
        <w:t>2</w:t>
      </w:r>
      <w:r w:rsidRPr="003F7B13">
        <w:rPr>
          <w:sz w:val="24"/>
          <w:szCs w:val="24"/>
        </w:rPr>
        <w:tab/>
      </w:r>
      <w:r>
        <w:rPr>
          <w:sz w:val="24"/>
          <w:szCs w:val="24"/>
        </w:rPr>
        <w:t>Methods</w:t>
      </w:r>
      <w:bookmarkEnd w:id="37"/>
    </w:p>
    <w:p w14:paraId="3B194653" w14:textId="7453867D" w:rsidR="00513F03" w:rsidRPr="00BD43B5" w:rsidRDefault="00513F03" w:rsidP="00513F03">
      <w:pPr>
        <w:spacing w:after="120" w:line="480" w:lineRule="auto"/>
        <w:ind w:firstLine="288"/>
        <w:jc w:val="both"/>
        <w:rPr>
          <w:lang w:eastAsia="zh-CN"/>
        </w:rPr>
      </w:pPr>
      <w:r w:rsidRPr="00BD43B5">
        <w:rPr>
          <w:lang w:eastAsia="zh-CN"/>
        </w:rPr>
        <w:t>DFT calculations were carried out using the VASP package.</w:t>
      </w:r>
      <w:r>
        <w:rPr>
          <w:lang w:eastAsia="zh-CN"/>
        </w:rPr>
        <w:fldChar w:fldCharType="begin"/>
      </w:r>
      <w:r w:rsidR="0028305F">
        <w:rPr>
          <w:lang w:eastAsia="zh-CN"/>
        </w:rPr>
        <w:instrText xml:space="preserve"> ADDIN EN.CITE &lt;EndNote&gt;&lt;Cite&gt;&lt;Author&gt;Kresse&lt;/Author&gt;&lt;Year&gt;1999&lt;/Year&gt;&lt;RecNum&gt;220&lt;/RecNum&gt;&lt;DisplayText&gt;[94]&lt;/DisplayText&gt;&lt;record&gt;&lt;rec-number&gt;220&lt;/rec-number&gt;&lt;foreign-keys&gt;&lt;key app="EN" db-id="0xpww9apjr9s5ees2zo50fwdvp0zate22z2a" timestamp="1556131150"&gt;220&lt;/key&gt;&lt;/foreign-keys&gt;&lt;ref-type name="Journal Article"&gt;17&lt;/ref-type&gt;&lt;contributors&gt;&lt;authors&gt;&lt;author&gt;Kresse, G.&lt;/author&gt;&lt;author&gt;Joubert, D.&lt;/author&gt;&lt;/authors&gt;&lt;/contributors&gt;&lt;titles&gt;&lt;title&gt;From ultrasoft pseudopotentials to the projector augmented-wave method&lt;/title&gt;&lt;secondary-title&gt;Physical Review B&lt;/secondary-title&gt;&lt;/titles&gt;&lt;periodical&gt;&lt;full-title&gt;Physical Review B&lt;/full-title&gt;&lt;/periodical&gt;&lt;pages&gt;1758-1775&lt;/pages&gt;&lt;volume&gt;59&lt;/volume&gt;&lt;number&gt;3&lt;/number&gt;&lt;dates&gt;&lt;year&gt;1999&lt;/year&gt;&lt;pub-dates&gt;&lt;date&gt;Jan 15&lt;/date&gt;&lt;/pub-dates&gt;&lt;/dates&gt;&lt;isbn&gt;1098-0121&lt;/isbn&gt;&lt;accession-num&gt;WOS:000078291000045&lt;/accession-num&gt;&lt;urls&gt;&lt;/urls&gt;&lt;electronic-resource-num&gt;10.1103/PhysRevB.59.1758&lt;/electronic-resource-num&gt;&lt;/record&gt;&lt;/Cite&gt;&lt;/EndNote&gt;</w:instrText>
      </w:r>
      <w:r>
        <w:rPr>
          <w:lang w:eastAsia="zh-CN"/>
        </w:rPr>
        <w:fldChar w:fldCharType="separate"/>
      </w:r>
      <w:r w:rsidR="0028305F">
        <w:rPr>
          <w:noProof/>
          <w:lang w:eastAsia="zh-CN"/>
        </w:rPr>
        <w:t>[94]</w:t>
      </w:r>
      <w:r>
        <w:rPr>
          <w:lang w:eastAsia="zh-CN"/>
        </w:rPr>
        <w:fldChar w:fldCharType="end"/>
      </w:r>
      <w:r w:rsidRPr="00BD43B5">
        <w:rPr>
          <w:lang w:eastAsia="zh-CN"/>
        </w:rPr>
        <w:t xml:space="preserve"> The </w:t>
      </w:r>
      <w:proofErr w:type="spellStart"/>
      <w:r w:rsidRPr="00BD43B5">
        <w:rPr>
          <w:lang w:eastAsia="zh-CN"/>
        </w:rPr>
        <w:t>Perdew</w:t>
      </w:r>
      <w:proofErr w:type="spellEnd"/>
      <w:r w:rsidRPr="00BD43B5">
        <w:rPr>
          <w:lang w:eastAsia="zh-CN"/>
        </w:rPr>
        <w:t>–Burke–</w:t>
      </w:r>
      <w:proofErr w:type="spellStart"/>
      <w:r w:rsidRPr="00BD43B5">
        <w:rPr>
          <w:lang w:eastAsia="zh-CN"/>
        </w:rPr>
        <w:t>Ernzerhof</w:t>
      </w:r>
      <w:proofErr w:type="spellEnd"/>
      <w:r w:rsidRPr="00BD43B5">
        <w:rPr>
          <w:lang w:eastAsia="zh-CN"/>
        </w:rPr>
        <w:t xml:space="preserve"> generalized gradient approximation exchange-correlation potential (PBE-GGA)</w:t>
      </w:r>
      <w:r>
        <w:rPr>
          <w:lang w:eastAsia="zh-CN"/>
        </w:rPr>
        <w:fldChar w:fldCharType="begin"/>
      </w:r>
      <w:r w:rsidR="0028305F">
        <w:rPr>
          <w:lang w:eastAsia="zh-CN"/>
        </w:rPr>
        <w:instrText xml:space="preserve"> ADDIN EN.CITE &lt;EndNote&gt;&lt;Cite&gt;&lt;Author&gt;Perdew&lt;/Author&gt;&lt;Year&gt;1996&lt;/Year&gt;&lt;RecNum&gt;228&lt;/RecNum&gt;&lt;DisplayText&gt;[92]&lt;/DisplayText&gt;&lt;record&gt;&lt;rec-number&gt;228&lt;/rec-number&gt;&lt;foreign-keys&gt;&lt;key app="EN" db-id="0xpww9apjr9s5ees2zo50fwdvp0zate22z2a" timestamp="1556131150"&gt;228&lt;/key&gt;&lt;/foreign-keys&gt;&lt;ref-type name="Journal Article"&gt;17&lt;/ref-type&gt;&lt;contributors&gt;&lt;authors&gt;&lt;author&gt;Perdew, J. P.&lt;/author&gt;&lt;author&gt;Burke, K.&lt;/author&gt;&lt;author&gt;Ernzerhof, M.&lt;/author&gt;&lt;/authors&gt;&lt;/contributors&gt;&lt;titles&gt;&lt;title&gt;Generalized gradient approximation made simple&lt;/title&gt;&lt;secondary-title&gt;Physical Review Letters&lt;/secondary-title&gt;&lt;/titles&gt;&lt;periodical&gt;&lt;full-title&gt;Physical Review Letters&lt;/full-title&gt;&lt;/periodical&gt;&lt;pages&gt;3865-3868&lt;/pages&gt;&lt;volume&gt;77&lt;/volume&gt;&lt;number&gt;18&lt;/number&gt;&lt;dates&gt;&lt;year&gt;1996&lt;/year&gt;&lt;pub-dates&gt;&lt;date&gt;Oct 28&lt;/date&gt;&lt;/pub-dates&gt;&lt;/dates&gt;&lt;isbn&gt;0031-9007&lt;/isbn&gt;&lt;accession-num&gt;WOS:A1996VP22500044&lt;/accession-num&gt;&lt;urls&gt;&lt;/urls&gt;&lt;electronic-resource-num&gt;10.1103/PhysRevLett.77.3865&lt;/electronic-resource-num&gt;&lt;/record&gt;&lt;/Cite&gt;&lt;/EndNote&gt;</w:instrText>
      </w:r>
      <w:r>
        <w:rPr>
          <w:lang w:eastAsia="zh-CN"/>
        </w:rPr>
        <w:fldChar w:fldCharType="separate"/>
      </w:r>
      <w:r w:rsidR="0028305F">
        <w:rPr>
          <w:noProof/>
          <w:lang w:eastAsia="zh-CN"/>
        </w:rPr>
        <w:t>[92]</w:t>
      </w:r>
      <w:r>
        <w:rPr>
          <w:lang w:eastAsia="zh-CN"/>
        </w:rPr>
        <w:fldChar w:fldCharType="end"/>
      </w:r>
      <w:r w:rsidRPr="00BD43B5">
        <w:rPr>
          <w:lang w:eastAsia="zh-CN"/>
        </w:rPr>
        <w:t> was used, and the electron–core interactions were treated in the projector augmented wave (PAW) method.</w:t>
      </w:r>
      <w:r>
        <w:rPr>
          <w:lang w:eastAsia="zh-CN"/>
        </w:rPr>
        <w:fldChar w:fldCharType="begin"/>
      </w:r>
      <w:r w:rsidR="0028305F">
        <w:rPr>
          <w:lang w:eastAsia="zh-CN"/>
        </w:rPr>
        <w:instrText xml:space="preserve"> ADDIN EN.CITE &lt;EndNote&gt;&lt;Cite&gt;&lt;Author&gt;Blochl&lt;/Author&gt;&lt;Year&gt;1994&lt;/Year&gt;&lt;RecNum&gt;202&lt;/RecNum&gt;&lt;DisplayText&gt;[93, 94]&lt;/DisplayText&gt;&lt;record&gt;&lt;rec-number&gt;202&lt;/rec-number&gt;&lt;foreign-keys&gt;&lt;key app="EN" db-id="0xpww9apjr9s5ees2zo50fwdvp0zate22z2a" timestamp="1556131150"&gt;202&lt;/key&gt;&lt;/foreign-keys&gt;&lt;ref-type name="Journal Article"&gt;17&lt;/ref-type&gt;&lt;contributors&gt;&lt;authors&gt;&lt;author&gt;Blochl, P. E.&lt;/author&gt;&lt;/authors&gt;&lt;/contributors&gt;&lt;titles&gt;&lt;title&gt;Projector Augmented-Wave Method&lt;/title&gt;&lt;secondary-title&gt;Physical Review B&lt;/secondary-title&gt;&lt;/titles&gt;&lt;periodical&gt;&lt;full-title&gt;Physical Review B&lt;/full-title&gt;&lt;/periodical&gt;&lt;pages&gt;17953-17979&lt;/pages&gt;&lt;volume&gt;50&lt;/volume&gt;&lt;number&gt;24&lt;/number&gt;&lt;dates&gt;&lt;year&gt;1994&lt;/year&gt;&lt;pub-dates&gt;&lt;date&gt;Dec 15&lt;/date&gt;&lt;/pub-dates&gt;&lt;/dates&gt;&lt;isbn&gt;1098-0121&lt;/isbn&gt;&lt;accession-num&gt;WOS:A1994QB02200016&lt;/accession-num&gt;&lt;urls&gt;&lt;/urls&gt;&lt;electronic-resource-num&gt;10.1103/PhysRevB.50.17953&lt;/electronic-resource-num&gt;&lt;/record&gt;&lt;/Cite&gt;&lt;Cite&gt;&lt;Author&gt;Kresse&lt;/Author&gt;&lt;Year&gt;1999&lt;/Year&gt;&lt;RecNum&gt;220&lt;/RecNum&gt;&lt;record&gt;&lt;rec-number&gt;220&lt;/rec-number&gt;&lt;foreign-keys&gt;&lt;key app="EN" db-id="0xpww9apjr9s5ees2zo50fwdvp0zate22z2a" timestamp="1556131150"&gt;220&lt;/key&gt;&lt;/foreign-keys&gt;&lt;ref-type name="Journal Article"&gt;17&lt;/ref-type&gt;&lt;contributors&gt;&lt;authors&gt;&lt;author&gt;Kresse, G.&lt;/author&gt;&lt;author&gt;Joubert, D.&lt;/author&gt;&lt;/authors&gt;&lt;/contributors&gt;&lt;titles&gt;&lt;title&gt;From ultrasoft pseudopotentials to the projector augmented-wave method&lt;/title&gt;&lt;secondary-title&gt;Physical Review B&lt;/secondary-title&gt;&lt;/titles&gt;&lt;periodical&gt;&lt;full-title&gt;Physical Review B&lt;/full-title&gt;&lt;/periodical&gt;&lt;pages&gt;1758-1775&lt;/pages&gt;&lt;volume&gt;59&lt;/volume&gt;&lt;number&gt;3&lt;/number&gt;&lt;dates&gt;&lt;year&gt;1999&lt;/year&gt;&lt;pub-dates&gt;&lt;date&gt;Jan 15&lt;/date&gt;&lt;/pub-dates&gt;&lt;/dates&gt;&lt;isbn&gt;1098-0121&lt;/isbn&gt;&lt;accession-num&gt;WOS:000078291000045&lt;/accession-num&gt;&lt;urls&gt;&lt;/urls&gt;&lt;electronic-resource-num&gt;10.1103/PhysRevB.59.1758&lt;/electronic-resource-num&gt;&lt;/record&gt;&lt;/Cite&gt;&lt;/EndNote&gt;</w:instrText>
      </w:r>
      <w:r>
        <w:rPr>
          <w:lang w:eastAsia="zh-CN"/>
        </w:rPr>
        <w:fldChar w:fldCharType="separate"/>
      </w:r>
      <w:r w:rsidR="0028305F">
        <w:rPr>
          <w:noProof/>
          <w:lang w:eastAsia="zh-CN"/>
        </w:rPr>
        <w:t>[93, 94]</w:t>
      </w:r>
      <w:r>
        <w:rPr>
          <w:lang w:eastAsia="zh-CN"/>
        </w:rPr>
        <w:fldChar w:fldCharType="end"/>
      </w:r>
      <w:r w:rsidRPr="00BD43B5">
        <w:rPr>
          <w:lang w:eastAsia="zh-CN"/>
        </w:rPr>
        <w:t> Structures were optimized until the atomic forces were smaller than 0.02 eV Å–1 with a kinetic cutoff energy of 400 eV. van der Waals interactions were taken into account by incorporating the DFT-D3 semiempirical method,</w:t>
      </w:r>
      <w:r>
        <w:rPr>
          <w:lang w:eastAsia="zh-CN"/>
        </w:rPr>
        <w:fldChar w:fldCharType="begin"/>
      </w:r>
      <w:r w:rsidR="0028305F">
        <w:rPr>
          <w:lang w:eastAsia="zh-CN"/>
        </w:rPr>
        <w:instrText xml:space="preserve"> ADDIN EN.CITE &lt;EndNote&gt;&lt;Cite&gt;&lt;Author&gt;Grimme&lt;/Author&gt;&lt;Year&gt;2011&lt;/Year&gt;&lt;RecNum&gt;151&lt;/RecNum&gt;&lt;DisplayText&gt;[95]&lt;/DisplayText&gt;&lt;record&gt;&lt;rec-number&gt;151&lt;/rec-number&gt;&lt;foreign-keys&gt;&lt;key app="EN" db-id="0xpww9apjr9s5ees2zo50fwdvp0zate22z2a" timestamp="1556125360"&gt;151&lt;/key&gt;&lt;/foreign-keys&gt;&lt;ref-type name="Journal Article"&gt;17&lt;/ref-type&gt;&lt;contributors&gt;&lt;authors&gt;&lt;author&gt;Grimme, Stefan&lt;/author&gt;&lt;author&gt;Ehrlich, Stephan&lt;/author&gt;&lt;author&gt;Goerigk, Lars&lt;/author&gt;&lt;/authors&gt;&lt;/contributors&gt;&lt;titles&gt;&lt;title&gt;Effect of the Damping Function in Dispersion Corrected Density Functional Theory&lt;/title&gt;&lt;secondary-title&gt;Journal of Computational Chemistry&lt;/secondary-title&gt;&lt;/titles&gt;&lt;periodical&gt;&lt;full-title&gt;Journal of Computational Chemistry&lt;/full-title&gt;&lt;/periodical&gt;&lt;pages&gt;1456-1465&lt;/pages&gt;&lt;volume&gt;32&lt;/volume&gt;&lt;number&gt;7&lt;/number&gt;&lt;dates&gt;&lt;year&gt;2011&lt;/year&gt;&lt;pub-dates&gt;&lt;date&gt;May&lt;/date&gt;&lt;/pub-dates&gt;&lt;/dates&gt;&lt;isbn&gt;0192-8651&lt;/isbn&gt;&lt;accession-num&gt;WOS:000288871100026&lt;/accession-num&gt;&lt;urls&gt;&lt;/urls&gt;&lt;electronic-resource-num&gt;10.1002/jcc.21759&lt;/electronic-resource-num&gt;&lt;/record&gt;&lt;/Cite&gt;&lt;/EndNote&gt;</w:instrText>
      </w:r>
      <w:r>
        <w:rPr>
          <w:lang w:eastAsia="zh-CN"/>
        </w:rPr>
        <w:fldChar w:fldCharType="separate"/>
      </w:r>
      <w:r w:rsidR="0028305F">
        <w:rPr>
          <w:noProof/>
          <w:lang w:eastAsia="zh-CN"/>
        </w:rPr>
        <w:t>[95]</w:t>
      </w:r>
      <w:r>
        <w:rPr>
          <w:lang w:eastAsia="zh-CN"/>
        </w:rPr>
        <w:fldChar w:fldCharType="end"/>
      </w:r>
      <w:r w:rsidRPr="00BD43B5">
        <w:rPr>
          <w:lang w:eastAsia="zh-CN"/>
        </w:rPr>
        <w:t> which significantly improves the calculation accuracy of weak adsorption systems.</w:t>
      </w:r>
      <w:r>
        <w:rPr>
          <w:lang w:eastAsia="zh-CN"/>
        </w:rPr>
        <w:fldChar w:fldCharType="begin"/>
      </w:r>
      <w:r w:rsidR="0028305F">
        <w:rPr>
          <w:lang w:eastAsia="zh-CN"/>
        </w:rPr>
        <w:instrText xml:space="preserve"> ADDIN EN.CITE &lt;EndNote&gt;&lt;Cite&gt;&lt;Author&gt;Deimel&lt;/Author&gt;&lt;Year&gt;2016&lt;/Year&gt;&lt;RecNum&gt;211&lt;/RecNum&gt;&lt;DisplayText&gt;[124]&lt;/DisplayText&gt;&lt;record&gt;&lt;rec-number&gt;211&lt;/rec-number&gt;&lt;foreign-keys&gt;&lt;key app="EN" db-id="0xpww9apjr9s5ees2zo50fwdvp0zate22z2a" timestamp="1556131150"&gt;211&lt;/key&gt;&lt;/foreign-keys&gt;&lt;ref-type name="Journal Article"&gt;17&lt;/ref-type&gt;&lt;contributors&gt;&lt;authors&gt;&lt;author&gt;Deimel, Peter S.&lt;/author&gt;&lt;author&gt;Bababrik, Reda M.&lt;/author&gt;&lt;author&gt;Wang, Bin&lt;/author&gt;&lt;author&gt;Blowey, Phil J.&lt;/author&gt;&lt;author&gt;Rochford, Luke A.&lt;/author&gt;&lt;author&gt;Thakur, Pardeep K.&lt;/author&gt;&lt;author&gt;Lee, Tien-Lin&lt;/author&gt;&lt;author&gt;Bocquet, Marie-Laure&lt;/author&gt;&lt;author&gt;Barth, Johannes V.&lt;/author&gt;&lt;author&gt;Woodruff, D. Phil&lt;/author&gt;&lt;author&gt;Duncan, David A.&lt;/author&gt;&lt;author&gt;Allegretti, Francesco&lt;/author&gt;&lt;/authors&gt;&lt;/contributors&gt;&lt;titles&gt;&lt;title&gt;Direct quantitative identification of the &amp;quot;surface trans-effect&amp;quot;&lt;/title&gt;&lt;secondary-title&gt;Chemical Science&lt;/secondary-title&gt;&lt;/titles&gt;&lt;periodical&gt;&lt;full-title&gt;Chemical Science&lt;/full-title&gt;&lt;/periodical&gt;&lt;pages&gt;5647-5656&lt;/pages&gt;&lt;volume&gt;7&lt;/volume&gt;&lt;number&gt;9&lt;/number&gt;&lt;dates&gt;&lt;year&gt;2016&lt;/year&gt;&lt;pub-dates&gt;&lt;date&gt;2016&lt;/date&gt;&lt;/pub-dates&gt;&lt;/dates&gt;&lt;isbn&gt;2041-6520&lt;/isbn&gt;&lt;accession-num&gt;WOS:000382488500004&lt;/accession-num&gt;&lt;urls&gt;&lt;/urls&gt;&lt;electronic-resource-num&gt;10.1039/c6sc01677d&lt;/electronic-resource-num&gt;&lt;/record&gt;&lt;/Cite&gt;&lt;/EndNote&gt;</w:instrText>
      </w:r>
      <w:r>
        <w:rPr>
          <w:lang w:eastAsia="zh-CN"/>
        </w:rPr>
        <w:fldChar w:fldCharType="separate"/>
      </w:r>
      <w:r w:rsidR="0028305F">
        <w:rPr>
          <w:noProof/>
          <w:lang w:eastAsia="zh-CN"/>
        </w:rPr>
        <w:t>[124]</w:t>
      </w:r>
      <w:r>
        <w:rPr>
          <w:lang w:eastAsia="zh-CN"/>
        </w:rPr>
        <w:fldChar w:fldCharType="end"/>
      </w:r>
      <w:r w:rsidRPr="00BD43B5">
        <w:rPr>
          <w:lang w:eastAsia="zh-CN"/>
        </w:rPr>
        <w:t> Reaction barriers were determined with the Nudged Elastic Band method.</w:t>
      </w:r>
      <w:r>
        <w:rPr>
          <w:lang w:eastAsia="zh-CN"/>
        </w:rPr>
        <w:fldChar w:fldCharType="begin"/>
      </w:r>
      <w:r w:rsidR="0028305F">
        <w:rPr>
          <w:lang w:eastAsia="zh-CN"/>
        </w:rPr>
        <w:instrText xml:space="preserve"> ADDIN EN.CITE &lt;EndNote&gt;&lt;Cite&gt;&lt;Author&gt;Henkelman&lt;/Author&gt;&lt;Year&gt;2000&lt;/Year&gt;&lt;RecNum&gt;216&lt;/RecNum&gt;&lt;DisplayText&gt;[125, 126]&lt;/DisplayText&gt;&lt;record&gt;&lt;rec-number&gt;216&lt;/rec-number&gt;&lt;foreign-keys&gt;&lt;key app="EN" db-id="0xpww9apjr9s5ees2zo50fwdvp0zate22z2a" timestamp="1556131150"&gt;216&lt;/key&gt;&lt;/foreign-keys&gt;&lt;ref-type name="Journal Article"&gt;17&lt;/ref-type&gt;&lt;contributors&gt;&lt;authors&gt;&lt;author&gt;Henkelman, G.&lt;/author&gt;&lt;author&gt;Uberuaga, B. P.&lt;/author&gt;&lt;author&gt;Jonsson, H.&lt;/author&gt;&lt;/authors&gt;&lt;/contributors&gt;&lt;titles&gt;&lt;title&gt;A climbing image nudged elastic band method for finding saddle points and minimum energy paths&lt;/title&gt;&lt;secondary-title&gt;Journal of Chemical Physics&lt;/secondary-title&gt;&lt;/titles&gt;&lt;periodical&gt;&lt;full-title&gt;Journal of Chemical Physics&lt;/full-title&gt;&lt;/periodical&gt;&lt;pages&gt;9901-9904&lt;/pages&gt;&lt;volume&gt;113&lt;/volume&gt;&lt;number&gt;22&lt;/number&gt;&lt;dates&gt;&lt;year&gt;2000&lt;/year&gt;&lt;pub-dates&gt;&lt;date&gt;Dec 8&lt;/date&gt;&lt;/pub-dates&gt;&lt;/dates&gt;&lt;isbn&gt;0021-9606&lt;/isbn&gt;&lt;accession-num&gt;WOS:000165584900005&lt;/accession-num&gt;&lt;urls&gt;&lt;/urls&gt;&lt;electronic-resource-num&gt;10.1063/1.1329672&lt;/electronic-resource-num&gt;&lt;/record&gt;&lt;/Cite&gt;&lt;Cite&gt;&lt;Author&gt;Henkelman&lt;/Author&gt;&lt;Year&gt;2000&lt;/Year&gt;&lt;RecNum&gt;217&lt;/RecNum&gt;&lt;record&gt;&lt;rec-number&gt;217&lt;/rec-number&gt;&lt;foreign-keys&gt;&lt;key app="EN" db-id="0xpww9apjr9s5ees2zo50fwdvp0zate22z2a" timestamp="1556131150"&gt;217&lt;/key&gt;&lt;/foreign-keys&gt;&lt;ref-type name="Journal Article"&gt;17&lt;/ref-type&gt;&lt;contributors&gt;&lt;authors&gt;&lt;author&gt;Henkelman, G.&lt;/author&gt;&lt;author&gt;Jonsson, H.&lt;/author&gt;&lt;/authors&gt;&lt;/contributors&gt;&lt;titles&gt;&lt;title&gt;Improved tangent estimate in the nudged elastic band method for finding minimum energy paths and saddle points&lt;/title&gt;&lt;secondary-title&gt;Journal of Chemical Physics&lt;/secondary-title&gt;&lt;/titles&gt;&lt;periodical&gt;&lt;full-title&gt;Journal of Chemical Physics&lt;/full-title&gt;&lt;/periodical&gt;&lt;pages&gt;9978-9985&lt;/pages&gt;&lt;volume&gt;113&lt;/volume&gt;&lt;number&gt;22&lt;/number&gt;&lt;dates&gt;&lt;year&gt;2000&lt;/year&gt;&lt;pub-dates&gt;&lt;date&gt;Dec 8&lt;/date&gt;&lt;/pub-dates&gt;&lt;/dates&gt;&lt;isbn&gt;0021-9606&lt;/isbn&gt;&lt;accession-num&gt;WOS:000165584900014&lt;/accession-num&gt;&lt;urls&gt;&lt;/urls&gt;&lt;electronic-resource-num&gt;10.1063/1.1323224&lt;/electronic-resource-num&gt;&lt;/record&gt;&lt;/Cite&gt;&lt;/EndNote&gt;</w:instrText>
      </w:r>
      <w:r>
        <w:rPr>
          <w:lang w:eastAsia="zh-CN"/>
        </w:rPr>
        <w:fldChar w:fldCharType="separate"/>
      </w:r>
      <w:r w:rsidR="0028305F">
        <w:rPr>
          <w:noProof/>
          <w:lang w:eastAsia="zh-CN"/>
        </w:rPr>
        <w:t>[125, 126]</w:t>
      </w:r>
      <w:r>
        <w:rPr>
          <w:lang w:eastAsia="zh-CN"/>
        </w:rPr>
        <w:fldChar w:fldCharType="end"/>
      </w:r>
      <w:r w:rsidRPr="00BD43B5">
        <w:rPr>
          <w:lang w:eastAsia="zh-CN"/>
        </w:rPr>
        <w:t> The Ru(0001) surface was used for the calculations, because of its low surface energy,</w:t>
      </w:r>
      <w:r>
        <w:rPr>
          <w:lang w:eastAsia="zh-CN"/>
        </w:rPr>
        <w:fldChar w:fldCharType="begin"/>
      </w:r>
      <w:r w:rsidR="0028305F">
        <w:rPr>
          <w:lang w:eastAsia="zh-CN"/>
        </w:rPr>
        <w:instrText xml:space="preserve"> ADDIN EN.CITE &lt;EndNote&gt;&lt;Cite&gt;&lt;Author&gt;Yin&lt;/Author&gt;&lt;Year&gt;2012&lt;/Year&gt;&lt;RecNum&gt;237&lt;/RecNum&gt;&lt;DisplayText&gt;[127]&lt;/DisplayText&gt;&lt;record&gt;&lt;rec-number&gt;237&lt;/rec-number&gt;&lt;foreign-keys&gt;&lt;key app="EN" db-id="0xpww9apjr9s5ees2zo50fwdvp0zate22z2a" timestamp="1556131150"&gt;237&lt;/key&gt;&lt;/foreign-keys&gt;&lt;ref-type name="Journal Article"&gt;17&lt;/ref-type&gt;&lt;contributors&gt;&lt;authors&gt;&lt;author&gt;Yin, An-Xiang&lt;/author&gt;&lt;author&gt;Liu, Wen-Chi&lt;/author&gt;&lt;author&gt;Ke, Jun&lt;/author&gt;&lt;author&gt;Zhu, Wei&lt;/author&gt;&lt;author&gt;Gu, Jun&lt;/author&gt;&lt;author&gt;Zhang, Ya-Wen&lt;/author&gt;&lt;author&gt;Yan, Chun-Hua&lt;/author&gt;&lt;/authors&gt;&lt;/contributors&gt;&lt;titles&gt;&lt;title&gt;Ru Nanocrystals with Shape-Dependent Surface-Enhanced Raman Spectra and Catalytic Properties: Controlled Synthesis and DFT Calculations&lt;/title&gt;&lt;secondary-title&gt;Journal of the American Chemical Society&lt;/secondary-title&gt;&lt;/titles&gt;&lt;periodical&gt;&lt;full-title&gt;Journal of the American Chemical Society&lt;/full-title&gt;&lt;/periodical&gt;&lt;pages&gt;20479-20489&lt;/pages&gt;&lt;volume&gt;134&lt;/volume&gt;&lt;number&gt;50&lt;/number&gt;&lt;dates&gt;&lt;year&gt;2012&lt;/year&gt;&lt;pub-dates&gt;&lt;date&gt;Dec 19&lt;/date&gt;&lt;/pub-dates&gt;&lt;/dates&gt;&lt;isbn&gt;0002-7863&lt;/isbn&gt;&lt;accession-num&gt;WOS:000312430700047&lt;/accession-num&gt;&lt;urls&gt;&lt;/urls&gt;&lt;electronic-resource-num&gt;10.1021/ja3090934&lt;/electronic-resource-num&gt;&lt;/record&gt;&lt;/Cite&gt;&lt;/EndNote&gt;</w:instrText>
      </w:r>
      <w:r>
        <w:rPr>
          <w:lang w:eastAsia="zh-CN"/>
        </w:rPr>
        <w:fldChar w:fldCharType="separate"/>
      </w:r>
      <w:r w:rsidR="0028305F">
        <w:rPr>
          <w:noProof/>
          <w:lang w:eastAsia="zh-CN"/>
        </w:rPr>
        <w:t>[127]</w:t>
      </w:r>
      <w:r>
        <w:rPr>
          <w:lang w:eastAsia="zh-CN"/>
        </w:rPr>
        <w:fldChar w:fldCharType="end"/>
      </w:r>
      <w:r w:rsidRPr="00BD43B5">
        <w:rPr>
          <w:lang w:eastAsia="zh-CN"/>
        </w:rPr>
        <w:t> and was modeled with a 6 × 6 supercell, which contained repeated slabs with four metal layers separated by an 18 Å vacuum region. The bottom two Ru layers were fixed at their bulk positions while the top two layers were fully relaxed.</w:t>
      </w:r>
    </w:p>
    <w:p w14:paraId="53ABA7E2" w14:textId="77777777" w:rsidR="00513F03" w:rsidRDefault="00513F03" w:rsidP="00513F03">
      <w:pPr>
        <w:pStyle w:val="Heading2"/>
        <w:spacing w:before="0" w:after="120" w:line="480" w:lineRule="auto"/>
        <w:jc w:val="both"/>
        <w:rPr>
          <w:sz w:val="24"/>
          <w:szCs w:val="24"/>
        </w:rPr>
      </w:pPr>
      <w:bookmarkStart w:id="38" w:name="_Toc27156401"/>
      <w:r>
        <w:rPr>
          <w:sz w:val="24"/>
          <w:szCs w:val="24"/>
        </w:rPr>
        <w:t>3</w:t>
      </w:r>
      <w:r w:rsidRPr="003F7B13">
        <w:rPr>
          <w:sz w:val="24"/>
          <w:szCs w:val="24"/>
        </w:rPr>
        <w:t>.</w:t>
      </w:r>
      <w:r>
        <w:rPr>
          <w:sz w:val="24"/>
          <w:szCs w:val="24"/>
        </w:rPr>
        <w:t>3</w:t>
      </w:r>
      <w:r w:rsidRPr="003F7B13">
        <w:rPr>
          <w:sz w:val="24"/>
          <w:szCs w:val="24"/>
        </w:rPr>
        <w:tab/>
      </w:r>
      <w:r>
        <w:rPr>
          <w:sz w:val="24"/>
          <w:szCs w:val="24"/>
        </w:rPr>
        <w:t>Results and Discussion</w:t>
      </w:r>
      <w:bookmarkEnd w:id="38"/>
    </w:p>
    <w:p w14:paraId="7B5458BF" w14:textId="054BA482" w:rsidR="00513F03" w:rsidRDefault="00513F03" w:rsidP="00513F03">
      <w:pPr>
        <w:spacing w:after="120" w:line="480" w:lineRule="auto"/>
        <w:ind w:firstLine="288"/>
        <w:jc w:val="both"/>
        <w:rPr>
          <w:lang w:eastAsia="zh-CN"/>
        </w:rPr>
      </w:pPr>
      <w:r w:rsidRPr="00BD43B5">
        <w:rPr>
          <w:lang w:eastAsia="zh-CN"/>
        </w:rPr>
        <w:t xml:space="preserve">We computed several different adsorption geometries of GVL on </w:t>
      </w:r>
      <w:r w:rsidR="00FA6597" w:rsidRPr="00BD43B5">
        <w:rPr>
          <w:lang w:eastAsia="zh-CN"/>
        </w:rPr>
        <w:t>Ru (</w:t>
      </w:r>
      <w:r w:rsidRPr="00BD43B5">
        <w:rPr>
          <w:lang w:eastAsia="zh-CN"/>
        </w:rPr>
        <w:t xml:space="preserve">0001) to determine the most stable structure. It was found that GVL adsorbs on the metal surface through the carbonyl carbon and carbonyl oxygen, as well as the oxygen of the </w:t>
      </w:r>
      <w:proofErr w:type="spellStart"/>
      <w:r w:rsidRPr="00BD43B5">
        <w:rPr>
          <w:lang w:eastAsia="zh-CN"/>
        </w:rPr>
        <w:t>furanic</w:t>
      </w:r>
      <w:proofErr w:type="spellEnd"/>
      <w:r w:rsidRPr="00BD43B5">
        <w:rPr>
          <w:lang w:eastAsia="zh-CN"/>
        </w:rPr>
        <w:t xml:space="preserve"> ring. The carbonyl carbon binds to a hexagonal close-packed (hcp) site of the </w:t>
      </w:r>
      <w:r w:rsidR="00FA6597" w:rsidRPr="00BD43B5">
        <w:rPr>
          <w:lang w:eastAsia="zh-CN"/>
        </w:rPr>
        <w:t>Ru (</w:t>
      </w:r>
      <w:r w:rsidRPr="00BD43B5">
        <w:rPr>
          <w:lang w:eastAsia="zh-CN"/>
        </w:rPr>
        <w:t xml:space="preserve">0001) surface through interaction with three surface Ru atoms with </w:t>
      </w:r>
      <w:proofErr w:type="gramStart"/>
      <w:r w:rsidRPr="00BD43B5">
        <w:rPr>
          <w:lang w:eastAsia="zh-CN"/>
        </w:rPr>
        <w:t>a distance of 2.19</w:t>
      </w:r>
      <w:proofErr w:type="gramEnd"/>
      <w:r w:rsidRPr="00BD43B5">
        <w:rPr>
          <w:lang w:eastAsia="zh-CN"/>
        </w:rPr>
        <w:t xml:space="preserve"> Å. Both the carbonyl oxygen and the </w:t>
      </w:r>
      <w:proofErr w:type="spellStart"/>
      <w:r w:rsidRPr="00BD43B5">
        <w:rPr>
          <w:lang w:eastAsia="zh-CN"/>
        </w:rPr>
        <w:t>furanic</w:t>
      </w:r>
      <w:proofErr w:type="spellEnd"/>
      <w:r w:rsidRPr="00BD43B5">
        <w:rPr>
          <w:lang w:eastAsia="zh-CN"/>
        </w:rPr>
        <w:t xml:space="preserve"> ring oxygen </w:t>
      </w:r>
      <w:r w:rsidRPr="00BD43B5">
        <w:rPr>
          <w:lang w:eastAsia="zh-CN"/>
        </w:rPr>
        <w:lastRenderedPageBreak/>
        <w:t>bind to a surface Ru atom with distances of 2.05 and 2.21 Å</w:t>
      </w:r>
      <w:r w:rsidR="007370FF">
        <w:rPr>
          <w:lang w:eastAsia="zh-CN"/>
        </w:rPr>
        <w:t xml:space="preserve"> (Appendix B)</w:t>
      </w:r>
      <w:r w:rsidRPr="00BD43B5">
        <w:rPr>
          <w:lang w:eastAsia="zh-CN"/>
        </w:rPr>
        <w:t>, respectively. This adsorption configuration is in agreement with a previous calculation.</w:t>
      </w:r>
      <w:r>
        <w:rPr>
          <w:lang w:eastAsia="zh-CN"/>
        </w:rPr>
        <w:fldChar w:fldCharType="begin"/>
      </w:r>
      <w:r w:rsidR="0028305F">
        <w:rPr>
          <w:lang w:eastAsia="zh-CN"/>
        </w:rPr>
        <w:instrText xml:space="preserve"> ADDIN EN.CITE &lt;EndNote&gt;&lt;Cite&gt;&lt;Author&gt;Rozenblit&lt;/Author&gt;&lt;Year&gt;2016&lt;/Year&gt;&lt;RecNum&gt;229&lt;/RecNum&gt;&lt;DisplayText&gt;[122]&lt;/DisplayText&gt;&lt;record&gt;&lt;rec-number&gt;229&lt;/rec-number&gt;&lt;foreign-keys&gt;&lt;key app="EN" db-id="0xpww9apjr9s5ees2zo50fwdvp0zate22z2a" timestamp="1556131150"&gt;229&lt;/key&gt;&lt;/foreign-keys&gt;&lt;ref-type name="Journal Article"&gt;17&lt;/ref-type&gt;&lt;contributors&gt;&lt;authors&gt;&lt;author&gt;Rozenblit, Abigail&lt;/author&gt;&lt;author&gt;Avoian, Adam J.&lt;/author&gt;&lt;author&gt;Tan, Qiaohua&lt;/author&gt;&lt;author&gt;Sooknoi, Tawan&lt;/author&gt;&lt;author&gt;Resasco, Daniel E.&lt;/author&gt;&lt;/authors&gt;&lt;/contributors&gt;&lt;titles&gt;&lt;title&gt;Reaction mechanism of aqueous-phase conversion of gamma-valerolactone (GVL) over a Ru/C catalyst&lt;/title&gt;&lt;secondary-title&gt;Journal of Energy Chemistry&lt;/secondary-title&gt;&lt;/titles&gt;&lt;periodical&gt;&lt;full-title&gt;Journal of Energy Chemistry&lt;/full-title&gt;&lt;/periodical&gt;&lt;pages&gt;1008-1014&lt;/pages&gt;&lt;volume&gt;25&lt;/volume&gt;&lt;number&gt;6&lt;/number&gt;&lt;dates&gt;&lt;year&gt;2016&lt;/year&gt;&lt;pub-dates&gt;&lt;date&gt;Nov&lt;/date&gt;&lt;/pub-dates&gt;&lt;/dates&gt;&lt;isbn&gt;2095-4956&lt;/isbn&gt;&lt;accession-num&gt;WOS:000390132200013&lt;/accession-num&gt;&lt;urls&gt;&lt;/urls&gt;&lt;electronic-resource-num&gt;10.1016/j.jechem.2016.11.010&lt;/electronic-resource-num&gt;&lt;/record&gt;&lt;/Cite&gt;&lt;/EndNote&gt;</w:instrText>
      </w:r>
      <w:r>
        <w:rPr>
          <w:lang w:eastAsia="zh-CN"/>
        </w:rPr>
        <w:fldChar w:fldCharType="separate"/>
      </w:r>
      <w:r w:rsidR="0028305F">
        <w:rPr>
          <w:noProof/>
          <w:lang w:eastAsia="zh-CN"/>
        </w:rPr>
        <w:t>[122]</w:t>
      </w:r>
      <w:r>
        <w:rPr>
          <w:lang w:eastAsia="zh-CN"/>
        </w:rPr>
        <w:fldChar w:fldCharType="end"/>
      </w:r>
      <w:r w:rsidRPr="00BD43B5">
        <w:rPr>
          <w:lang w:eastAsia="zh-CN"/>
        </w:rPr>
        <w:t> GVL adsorbed with this structure can undergo a ring-opening reaction with an activation barrier of 25 kJ/mol, as discussed below in </w:t>
      </w:r>
      <w:hyperlink r:id="rId39" w:anchor="fig1" w:history="1">
        <w:r w:rsidRPr="00BD43B5">
          <w:rPr>
            <w:lang w:eastAsia="zh-CN"/>
          </w:rPr>
          <w:t>Figure </w:t>
        </w:r>
      </w:hyperlink>
      <w:hyperlink r:id="rId40" w:anchor="fig1" w:history="1">
        <w:r>
          <w:rPr>
            <w:lang w:eastAsia="zh-CN"/>
          </w:rPr>
          <w:t>9</w:t>
        </w:r>
      </w:hyperlink>
      <w:r w:rsidRPr="00BD43B5">
        <w:rPr>
          <w:lang w:eastAsia="zh-CN"/>
        </w:rPr>
        <w:t>. In addition, we find an almost equally stable structure (less stable by 0.6 kJ/mol), which is shown in </w:t>
      </w:r>
      <w:r w:rsidR="007370FF" w:rsidRPr="007370FF">
        <w:rPr>
          <w:lang w:eastAsia="zh-CN"/>
        </w:rPr>
        <w:t>Appendix B</w:t>
      </w:r>
      <w:r w:rsidRPr="00BD43B5">
        <w:rPr>
          <w:lang w:eastAsia="zh-CN"/>
        </w:rPr>
        <w:t>, in which the carbonyl oxygen binds to a surface Ru atom with a bond length of 2.27 Å, along with the methyl group pointing toward the surface. The GVL molecule adopting this configuration needs to overcome an activation barrier of 69 kJ/mol of the ring-opening reactions (</w:t>
      </w:r>
      <w:r w:rsidR="007370FF" w:rsidRPr="007370FF">
        <w:rPr>
          <w:lang w:eastAsia="zh-CN"/>
        </w:rPr>
        <w:t>Appendix B</w:t>
      </w:r>
      <w:r w:rsidRPr="00BD43B5">
        <w:rPr>
          <w:lang w:eastAsia="zh-CN"/>
        </w:rPr>
        <w:t>). Considering the similar adsorption energy between these two structures, we think they may reach equilibrium at the surface and the one with the lower activation barrier will dominate the surface reactions, while the second adsorption configuration may not be kinetically relevant.</w:t>
      </w:r>
    </w:p>
    <w:p w14:paraId="6DDD9ACF" w14:textId="77777777" w:rsidR="00513F03" w:rsidRDefault="00513F03" w:rsidP="00513F03">
      <w:pPr>
        <w:keepNext/>
        <w:tabs>
          <w:tab w:val="left" w:pos="9214"/>
        </w:tabs>
        <w:spacing w:after="120" w:line="480" w:lineRule="auto"/>
        <w:jc w:val="both"/>
      </w:pPr>
      <w:r>
        <w:rPr>
          <w:noProof/>
          <w:lang w:eastAsia="zh-CN"/>
        </w:rPr>
        <w:lastRenderedPageBreak/>
        <w:drawing>
          <wp:inline distT="0" distB="0" distL="0" distR="0" wp14:anchorId="164E7F2D" wp14:editId="5C71A47A">
            <wp:extent cx="5760000" cy="4906800"/>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2.jpeg"/>
                    <pic:cNvPicPr/>
                  </pic:nvPicPr>
                  <pic:blipFill>
                    <a:blip r:embed="rId41">
                      <a:extLst>
                        <a:ext uri="{28A0092B-C50C-407E-A947-70E740481C1C}">
                          <a14:useLocalDpi xmlns:a14="http://schemas.microsoft.com/office/drawing/2010/main" val="0"/>
                        </a:ext>
                      </a:extLst>
                    </a:blip>
                    <a:stretch>
                      <a:fillRect/>
                    </a:stretch>
                  </pic:blipFill>
                  <pic:spPr>
                    <a:xfrm>
                      <a:off x="0" y="0"/>
                      <a:ext cx="5760000" cy="4906800"/>
                    </a:xfrm>
                    <a:prstGeom prst="rect">
                      <a:avLst/>
                    </a:prstGeom>
                  </pic:spPr>
                </pic:pic>
              </a:graphicData>
            </a:graphic>
          </wp:inline>
        </w:drawing>
      </w:r>
    </w:p>
    <w:p w14:paraId="6988E81D" w14:textId="7EB08A4A" w:rsidR="00513F03" w:rsidRPr="009F0C24" w:rsidRDefault="00513F03" w:rsidP="00513F03">
      <w:pPr>
        <w:pStyle w:val="Caption"/>
        <w:rPr>
          <w:color w:val="000000" w:themeColor="text1"/>
          <w:sz w:val="24"/>
          <w:szCs w:val="24"/>
          <w:lang w:eastAsia="zh-CN"/>
        </w:rPr>
      </w:pPr>
      <w:bookmarkStart w:id="39" w:name="_Toc7074406"/>
      <w:bookmarkStart w:id="40" w:name="_Toc26783736"/>
      <w:r w:rsidRPr="009F0C24">
        <w:rPr>
          <w:color w:val="000000" w:themeColor="text1"/>
          <w:sz w:val="24"/>
          <w:szCs w:val="24"/>
        </w:rPr>
        <w:t xml:space="preserve">Figure </w:t>
      </w:r>
      <w:r w:rsidR="00A6490C">
        <w:rPr>
          <w:color w:val="000000" w:themeColor="text1"/>
          <w:sz w:val="24"/>
          <w:szCs w:val="24"/>
        </w:rPr>
        <w:fldChar w:fldCharType="begin"/>
      </w:r>
      <w:r w:rsidR="00A6490C">
        <w:rPr>
          <w:color w:val="000000" w:themeColor="text1"/>
          <w:sz w:val="24"/>
          <w:szCs w:val="24"/>
        </w:rPr>
        <w:instrText xml:space="preserve"> SEQ Figure \* ARABIC </w:instrText>
      </w:r>
      <w:r w:rsidR="00A6490C">
        <w:rPr>
          <w:color w:val="000000" w:themeColor="text1"/>
          <w:sz w:val="24"/>
          <w:szCs w:val="24"/>
        </w:rPr>
        <w:fldChar w:fldCharType="separate"/>
      </w:r>
      <w:r w:rsidR="006A61BF">
        <w:rPr>
          <w:noProof/>
          <w:color w:val="000000" w:themeColor="text1"/>
          <w:sz w:val="24"/>
          <w:szCs w:val="24"/>
        </w:rPr>
        <w:t>9</w:t>
      </w:r>
      <w:r w:rsidR="00A6490C">
        <w:rPr>
          <w:color w:val="000000" w:themeColor="text1"/>
          <w:sz w:val="24"/>
          <w:szCs w:val="24"/>
        </w:rPr>
        <w:fldChar w:fldCharType="end"/>
      </w:r>
      <w:r w:rsidRPr="009F0C24">
        <w:rPr>
          <w:color w:val="000000" w:themeColor="text1"/>
          <w:sz w:val="24"/>
          <w:szCs w:val="24"/>
        </w:rPr>
        <w:t xml:space="preserve"> Energy profile calculations (kJ/mol) for the formation of 1,4-PDO from GVL. Structures of the initial, intermediate, and final states are shown. The two arrows indicate the apparent barriers for the forward and backward reactions</w:t>
      </w:r>
      <w:bookmarkEnd w:id="39"/>
      <w:bookmarkEnd w:id="40"/>
    </w:p>
    <w:p w14:paraId="443D968C" w14:textId="0DB6D74D" w:rsidR="00513F03" w:rsidRDefault="00513F03" w:rsidP="00513F03">
      <w:pPr>
        <w:spacing w:after="120" w:line="480" w:lineRule="auto"/>
        <w:ind w:firstLine="288"/>
        <w:jc w:val="both"/>
        <w:rPr>
          <w:lang w:eastAsia="zh-CN"/>
        </w:rPr>
      </w:pPr>
      <w:r w:rsidRPr="00BD43B5">
        <w:rPr>
          <w:lang w:eastAsia="zh-CN"/>
        </w:rPr>
        <w:t>In order to understand the reaction steps that GVL can undergo based on the products, detailed step-by-step reaction pathways were developed. </w:t>
      </w:r>
      <w:hyperlink r:id="rId42" w:anchor="fig1" w:history="1">
        <w:r w:rsidRPr="00BD43B5">
          <w:rPr>
            <w:lang w:eastAsia="zh-CN"/>
          </w:rPr>
          <w:t>Figure </w:t>
        </w:r>
      </w:hyperlink>
      <w:hyperlink r:id="rId43" w:anchor="fig1" w:history="1">
        <w:r>
          <w:rPr>
            <w:lang w:eastAsia="zh-CN"/>
          </w:rPr>
          <w:t>9</w:t>
        </w:r>
      </w:hyperlink>
      <w:r w:rsidRPr="00BD43B5">
        <w:rPr>
          <w:lang w:eastAsia="zh-CN"/>
        </w:rPr>
        <w:t> shows that GVL can undergo a ring-opening step, forming a surface-adsorbed acyl species. This exothermic ring-opening reaction (−31 kJ/mol) is driven by the strong Ru interaction to both carbon and oxygen,</w:t>
      </w:r>
      <w:r>
        <w:rPr>
          <w:lang w:eastAsia="zh-CN"/>
        </w:rPr>
        <w:fldChar w:fldCharType="begin"/>
      </w:r>
      <w:r w:rsidR="0028305F">
        <w:rPr>
          <w:lang w:eastAsia="zh-CN"/>
        </w:rPr>
        <w:instrText xml:space="preserve"> ADDIN EN.CITE &lt;EndNote&gt;&lt;Cite&gt;&lt;Author&gt;van Santen&lt;/Author&gt;&lt;Year&gt;2016&lt;/Year&gt;&lt;RecNum&gt;231&lt;/RecNum&gt;&lt;DisplayText&gt;[128]&lt;/DisplayText&gt;&lt;record&gt;&lt;rec-number&gt;231&lt;/rec-number&gt;&lt;foreign-keys&gt;&lt;key app="EN" db-id="0xpww9apjr9s5ees2zo50fwdvp0zate22z2a" timestamp="1556131150"&gt;231&lt;/key&gt;&lt;/foreign-keys&gt;&lt;ref-type name="Journal Article"&gt;17&lt;/ref-type&gt;&lt;contributors&gt;&lt;authors&gt;&lt;author&gt;van Santen, R. A.&lt;/author&gt;&lt;author&gt;Tranca, I.&lt;/author&gt;&lt;/authors&gt;&lt;/contributors&gt;&lt;titles&gt;&lt;title&gt;How molecular is the chemisorptive bond?&lt;/title&gt;&lt;secondary-title&gt;Physical Chemistry Chemical Physics&lt;/secondary-title&gt;&lt;/titles&gt;&lt;periodical&gt;&lt;full-title&gt;Physical Chemistry Chemical Physics&lt;/full-title&gt;&lt;/periodical&gt;&lt;pages&gt;20868-20894&lt;/pages&gt;&lt;volume&gt;18&lt;/volume&gt;&lt;number&gt;31&lt;/number&gt;&lt;dates&gt;&lt;year&gt;2016&lt;/year&gt;&lt;pub-dates&gt;&lt;date&gt;Aug 31&lt;/date&gt;&lt;/pub-dates&gt;&lt;/dates&gt;&lt;isbn&gt;1463-9076&lt;/isbn&gt;&lt;accession-num&gt;WOS:000381418000002&lt;/accession-num&gt;&lt;urls&gt;&lt;/urls&gt;&lt;electronic-resource-num&gt;10.1039/c6cp01394e&lt;/electronic-resource-num&gt;&lt;/record&gt;&lt;/Cite&gt;&lt;/EndNote&gt;</w:instrText>
      </w:r>
      <w:r>
        <w:rPr>
          <w:lang w:eastAsia="zh-CN"/>
        </w:rPr>
        <w:fldChar w:fldCharType="separate"/>
      </w:r>
      <w:r w:rsidR="0028305F">
        <w:rPr>
          <w:noProof/>
          <w:lang w:eastAsia="zh-CN"/>
        </w:rPr>
        <w:t>[128]</w:t>
      </w:r>
      <w:r>
        <w:rPr>
          <w:lang w:eastAsia="zh-CN"/>
        </w:rPr>
        <w:fldChar w:fldCharType="end"/>
      </w:r>
      <w:r w:rsidRPr="00BD43B5">
        <w:rPr>
          <w:lang w:eastAsia="zh-CN"/>
        </w:rPr>
        <w:t xml:space="preserve"> which also drives ring-opening reactions of other heterocyclic aromatics such as </w:t>
      </w:r>
      <w:proofErr w:type="spellStart"/>
      <w:r w:rsidRPr="00BD43B5">
        <w:rPr>
          <w:lang w:eastAsia="zh-CN"/>
        </w:rPr>
        <w:t>furanics</w:t>
      </w:r>
      <w:proofErr w:type="spellEnd"/>
      <w:r w:rsidRPr="00BD43B5">
        <w:rPr>
          <w:lang w:eastAsia="zh-CN"/>
        </w:rPr>
        <w:t>.</w:t>
      </w:r>
      <w:r>
        <w:rPr>
          <w:lang w:eastAsia="zh-CN"/>
        </w:rPr>
        <w:fldChar w:fldCharType="begin"/>
      </w:r>
      <w:r w:rsidR="0028305F">
        <w:rPr>
          <w:lang w:eastAsia="zh-CN"/>
        </w:rPr>
        <w:instrText xml:space="preserve"> ADDIN EN.CITE &lt;EndNote&gt;&lt;Cite&gt;&lt;Author&gt;Mironenko&lt;/Author&gt;&lt;Year&gt;2015&lt;/Year&gt;&lt;RecNum&gt;226&lt;/RecNum&gt;&lt;DisplayText&gt;[129]&lt;/DisplayText&gt;&lt;record&gt;&lt;rec-number&gt;226&lt;/rec-number&gt;&lt;foreign-keys&gt;&lt;key app="EN" db-id="0xpww9apjr9s5ees2zo50fwdvp0zate22z2a" timestamp="1556131150"&gt;226&lt;/key&gt;&lt;/foreign-keys&gt;&lt;ref-type name="Journal Article"&gt;17&lt;/ref-type&gt;&lt;contributors&gt;&lt;authors&gt;&lt;author&gt;Mironenko, Alexander V.&lt;/author&gt;&lt;author&gt;Gilkey, Matthew J.&lt;/author&gt;&lt;author&gt;Panagiotopoulou, Paraskevi&lt;/author&gt;&lt;author&gt;Facas, Gregory&lt;/author&gt;&lt;author&gt;Vlachos, Dionisios G.&lt;/author&gt;&lt;author&gt;Xu, Bingjun&lt;/author&gt;&lt;/authors&gt;&lt;/contributors&gt;&lt;titles&gt;&lt;title&gt;Ring Activation of Furanic Compounds on Ruthenium-Based Catalysts&lt;/title&gt;&lt;secondary-title&gt;Journal of Physical Chemistry C&lt;/secondary-title&gt;&lt;/titles&gt;&lt;periodical&gt;&lt;full-title&gt;Journal of Physical Chemistry C&lt;/full-title&gt;&lt;/periodical&gt;&lt;pages&gt;6075-6085&lt;/pages&gt;&lt;volume&gt;119&lt;/volume&gt;&lt;number&gt;11&lt;/number&gt;&lt;dates&gt;&lt;year&gt;2015&lt;/year&gt;&lt;pub-dates&gt;&lt;date&gt;Mar 19&lt;/date&gt;&lt;/pub-dates&gt;&lt;/dates&gt;&lt;isbn&gt;1932-7447&lt;/isbn&gt;&lt;accession-num&gt;WOS:000351557800035&lt;/accession-num&gt;&lt;urls&gt;&lt;/urls&gt;&lt;electronic-resource-num&gt;10.1021/jp512649b&lt;/electronic-resource-num&gt;&lt;/record&gt;&lt;/Cite&gt;&lt;/EndNote&gt;</w:instrText>
      </w:r>
      <w:r>
        <w:rPr>
          <w:lang w:eastAsia="zh-CN"/>
        </w:rPr>
        <w:fldChar w:fldCharType="separate"/>
      </w:r>
      <w:r w:rsidR="0028305F">
        <w:rPr>
          <w:noProof/>
          <w:lang w:eastAsia="zh-CN"/>
        </w:rPr>
        <w:t>[129]</w:t>
      </w:r>
      <w:r>
        <w:rPr>
          <w:lang w:eastAsia="zh-CN"/>
        </w:rPr>
        <w:fldChar w:fldCharType="end"/>
      </w:r>
      <w:r w:rsidRPr="00BD43B5">
        <w:rPr>
          <w:lang w:eastAsia="zh-CN"/>
        </w:rPr>
        <w:t xml:space="preserve"> The combination of low energy barrier and exothermicity of this step suggest that adsorbed GVL molecules on Ru(0001) may undergo ring opening easily through the breaking of the C(1)–O(2) </w:t>
      </w:r>
      <w:r w:rsidRPr="00BD43B5">
        <w:rPr>
          <w:lang w:eastAsia="zh-CN"/>
        </w:rPr>
        <w:lastRenderedPageBreak/>
        <w:t>bond. Alternatively, the GVL ring could open at the C(4)–</w:t>
      </w:r>
      <w:proofErr w:type="gramStart"/>
      <w:r w:rsidRPr="00BD43B5">
        <w:rPr>
          <w:lang w:eastAsia="zh-CN"/>
        </w:rPr>
        <w:t>O(</w:t>
      </w:r>
      <w:proofErr w:type="gramEnd"/>
      <w:r w:rsidRPr="00BD43B5">
        <w:rPr>
          <w:lang w:eastAsia="zh-CN"/>
        </w:rPr>
        <w:t xml:space="preserve">2) bond. However, </w:t>
      </w:r>
      <w:proofErr w:type="spellStart"/>
      <w:r w:rsidRPr="00BD43B5">
        <w:rPr>
          <w:lang w:eastAsia="zh-CN"/>
        </w:rPr>
        <w:t>Rozenblit</w:t>
      </w:r>
      <w:proofErr w:type="spellEnd"/>
      <w:r w:rsidRPr="00BD43B5">
        <w:rPr>
          <w:lang w:eastAsia="zh-CN"/>
        </w:rPr>
        <w:t xml:space="preserve"> et al. has shown that ring opening of GVL through breaking the C(4)–O(2) bond has a much greater energy cost.</w:t>
      </w:r>
      <w:hyperlink r:id="rId44" w:history="1">
        <w:r w:rsidRPr="00BD43B5">
          <w:rPr>
            <w:lang w:eastAsia="zh-CN"/>
          </w:rPr>
          <w:t>(24)</w:t>
        </w:r>
      </w:hyperlink>
      <w:r w:rsidRPr="00BD43B5">
        <w:rPr>
          <w:lang w:eastAsia="zh-CN"/>
        </w:rPr>
        <w:t> Moreover, the cleavage of the C(1)–O(2) bond gives a much better agreement with the product distribution found in varied experiments</w:t>
      </w:r>
      <w:r>
        <w:rPr>
          <w:lang w:eastAsia="zh-CN"/>
        </w:rPr>
        <w:fldChar w:fldCharType="begin">
          <w:fldData xml:space="preserve">PEVuZE5vdGU+PENpdGU+PEF1dGhvcj5BbC1TaGFhbDwvQXV0aG9yPjxZZWFyPjIwMTQ8L1llYXI+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</w:fldData>
        </w:fldChar>
      </w:r>
      <w:r w:rsidR="0028305F">
        <w:rPr>
          <w:lang w:eastAsia="zh-CN"/>
        </w:rPr>
        <w:instrText xml:space="preserve"> ADDIN EN.CITE </w:instrText>
      </w:r>
      <w:r w:rsidR="0028305F">
        <w:rPr>
          <w:lang w:eastAsia="zh-CN"/>
        </w:rPr>
        <w:fldChar w:fldCharType="begin">
          <w:fldData xml:space="preserve">PEVuZE5vdGU+PENpdGU+PEF1dGhvcj5BbC1TaGFhbDwvQXV0aG9yPjxZZWFyPjIwMTQ8L1llYXI+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[121, 122]</w:t>
      </w:r>
      <w:r>
        <w:rPr>
          <w:lang w:eastAsia="zh-CN"/>
        </w:rPr>
        <w:fldChar w:fldCharType="end"/>
      </w:r>
      <w:r w:rsidRPr="00BD43B5">
        <w:rPr>
          <w:lang w:eastAsia="zh-CN"/>
        </w:rPr>
        <w:t> than the C(4)–O(2) cleavage.</w:t>
      </w:r>
    </w:p>
    <w:p w14:paraId="09C555ED" w14:textId="77777777" w:rsidR="00513F03" w:rsidRDefault="00513F03" w:rsidP="00513F03">
      <w:pPr>
        <w:keepNext/>
        <w:spacing w:after="120" w:line="480" w:lineRule="auto"/>
        <w:ind w:right="4"/>
        <w:jc w:val="center"/>
      </w:pPr>
      <w:r>
        <w:rPr>
          <w:noProof/>
          <w:lang w:eastAsia="zh-CN"/>
        </w:rPr>
        <w:drawing>
          <wp:inline distT="0" distB="0" distL="0" distR="0" wp14:anchorId="0EBFCB50" wp14:editId="6EE7680B">
            <wp:extent cx="5857200" cy="5839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3.jpe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857200" cy="5839200"/>
                    </a:xfrm>
                    <a:prstGeom prst="rect">
                      <a:avLst/>
                    </a:prstGeom>
                  </pic:spPr>
                </pic:pic>
              </a:graphicData>
            </a:graphic>
          </wp:inline>
        </w:drawing>
      </w:r>
    </w:p>
    <w:p w14:paraId="727E0923" w14:textId="69737899" w:rsidR="00513F03" w:rsidRPr="009F0C24" w:rsidRDefault="00513F03" w:rsidP="00513F03">
      <w:pPr>
        <w:pStyle w:val="Caption"/>
        <w:rPr>
          <w:color w:val="000000" w:themeColor="text1"/>
          <w:sz w:val="24"/>
          <w:szCs w:val="24"/>
          <w:lang w:eastAsia="zh-CN"/>
        </w:rPr>
      </w:pPr>
      <w:bookmarkStart w:id="41" w:name="_Toc7074407"/>
      <w:bookmarkStart w:id="42" w:name="_Toc26783737"/>
      <w:r w:rsidRPr="009F0C24">
        <w:rPr>
          <w:color w:val="000000" w:themeColor="text1"/>
          <w:sz w:val="24"/>
          <w:szCs w:val="24"/>
        </w:rPr>
        <w:t xml:space="preserve">Figure </w:t>
      </w:r>
      <w:r w:rsidR="00A6490C">
        <w:rPr>
          <w:color w:val="000000" w:themeColor="text1"/>
          <w:sz w:val="24"/>
          <w:szCs w:val="24"/>
        </w:rPr>
        <w:fldChar w:fldCharType="begin"/>
      </w:r>
      <w:r w:rsidR="00A6490C">
        <w:rPr>
          <w:color w:val="000000" w:themeColor="text1"/>
          <w:sz w:val="24"/>
          <w:szCs w:val="24"/>
        </w:rPr>
        <w:instrText xml:space="preserve"> SEQ Figure \* ARABIC </w:instrText>
      </w:r>
      <w:r w:rsidR="00A6490C">
        <w:rPr>
          <w:color w:val="000000" w:themeColor="text1"/>
          <w:sz w:val="24"/>
          <w:szCs w:val="24"/>
        </w:rPr>
        <w:fldChar w:fldCharType="separate"/>
      </w:r>
      <w:r w:rsidR="006A61BF">
        <w:rPr>
          <w:noProof/>
          <w:color w:val="000000" w:themeColor="text1"/>
          <w:sz w:val="24"/>
          <w:szCs w:val="24"/>
        </w:rPr>
        <w:t>10</w:t>
      </w:r>
      <w:r w:rsidR="00A6490C">
        <w:rPr>
          <w:color w:val="000000" w:themeColor="text1"/>
          <w:sz w:val="24"/>
          <w:szCs w:val="24"/>
        </w:rPr>
        <w:fldChar w:fldCharType="end"/>
      </w:r>
      <w:r w:rsidRPr="009F0C24">
        <w:rPr>
          <w:color w:val="000000" w:themeColor="text1"/>
          <w:sz w:val="24"/>
          <w:szCs w:val="24"/>
        </w:rPr>
        <w:t xml:space="preserve"> Energy profile calculations (kJ/mol) for the formation of 2-PeOH from GVL</w:t>
      </w:r>
      <w:bookmarkEnd w:id="41"/>
      <w:bookmarkEnd w:id="42"/>
    </w:p>
    <w:p w14:paraId="68316BB7" w14:textId="30830165" w:rsidR="00513F03" w:rsidRDefault="00513F03" w:rsidP="00513F03">
      <w:pPr>
        <w:spacing w:after="120" w:line="480" w:lineRule="auto"/>
        <w:ind w:firstLine="288"/>
        <w:jc w:val="both"/>
        <w:rPr>
          <w:lang w:eastAsia="zh-CN"/>
        </w:rPr>
      </w:pPr>
      <w:r w:rsidRPr="00BD43B5">
        <w:rPr>
          <w:lang w:eastAsia="zh-CN"/>
        </w:rPr>
        <w:lastRenderedPageBreak/>
        <w:t>This ring-opening reaction leads to an acyl intermediate, which can go through four sequential hydrogenation steps to yield 1,4-PDO. The subsequent steps for the formation of 1,4-PDO are the hydrogenation of the two O atoms, followed by two hydrogenation steps of the carbonyl carbon. The first hydrogenation step occurs at the carbonyl oxygen atom (O(1)) with a true energy barrier of 100 kJ/mol. Hydrogenation of the other oxygen atom (O(2)) as the first step was also considered, but calculations show a higher activation barrier for this route, because of the fact that O(1) is adsorbing on a top site of the Ru surface compared to the O(2) atom, which is adsorbed on a face-centered cubic (</w:t>
      </w:r>
      <w:r w:rsidR="00FA6597">
        <w:rPr>
          <w:lang w:eastAsia="zh-CN"/>
        </w:rPr>
        <w:t>FCC</w:t>
      </w:r>
      <w:r w:rsidRPr="00BD43B5">
        <w:rPr>
          <w:lang w:eastAsia="zh-CN"/>
        </w:rPr>
        <w:t>) site. The reaction to form 1,4-PDO from GVL is endothermic with a reaction energy of 74 kJ/mol and an apparent barrier of 146 kJ/mol. The rate-limiting step is the hydrogenation step, because of the strong interaction between Ru and the unsaturated C and O atoms in the GVL ring-opening product,</w:t>
      </w:r>
      <w:r>
        <w:rPr>
          <w:lang w:eastAsia="zh-CN"/>
        </w:rPr>
        <w:fldChar w:fldCharType="begin"/>
      </w:r>
      <w:r w:rsidR="0028305F">
        <w:rPr>
          <w:lang w:eastAsia="zh-CN"/>
        </w:rPr>
        <w:instrText xml:space="preserve"> ADDIN EN.CITE &lt;EndNote&gt;&lt;Cite&gt;&lt;Author&gt;van Santen&lt;/Author&gt;&lt;Year&gt;2016&lt;/Year&gt;&lt;RecNum&gt;231&lt;/RecNum&gt;&lt;DisplayText&gt;[128]&lt;/DisplayText&gt;&lt;record&gt;&lt;rec-number&gt;231&lt;/rec-number&gt;&lt;foreign-keys&gt;&lt;key app="EN" db-id="0xpww9apjr9s5ees2zo50fwdvp0zate22z2a" timestamp="1556131150"&gt;231&lt;/key&gt;&lt;/foreign-keys&gt;&lt;ref-type name="Journal Article"&gt;17&lt;/ref-type&gt;&lt;contributors&gt;&lt;authors&gt;&lt;author&gt;van Santen, R. A.&lt;/author&gt;&lt;author&gt;Tranca, I.&lt;/author&gt;&lt;/authors&gt;&lt;/contributors&gt;&lt;titles&gt;&lt;title&gt;How molecular is the chemisorptive bond?&lt;/title&gt;&lt;secondary-title&gt;Physical Chemistry Chemical Physics&lt;/secondary-title&gt;&lt;/titles&gt;&lt;periodical&gt;&lt;full-title&gt;Physical Chemistry Chemical Physics&lt;/full-title&gt;&lt;/periodical&gt;&lt;pages&gt;20868-20894&lt;/pages&gt;&lt;volume&gt;18&lt;/volume&gt;&lt;number&gt;31&lt;/number&gt;&lt;dates&gt;&lt;year&gt;2016&lt;/year&gt;&lt;pub-dates&gt;&lt;date&gt;Aug 31&lt;/date&gt;&lt;/pub-dates&gt;&lt;/dates&gt;&lt;isbn&gt;1463-9076&lt;/isbn&gt;&lt;accession-num&gt;WOS:000381418000002&lt;/accession-num&gt;&lt;urls&gt;&lt;/urls&gt;&lt;electronic-resource-num&gt;10.1039/c6cp01394e&lt;/electronic-resource-num&gt;&lt;/record&gt;&lt;/Cite&gt;&lt;/EndNote&gt;</w:instrText>
      </w:r>
      <w:r>
        <w:rPr>
          <w:lang w:eastAsia="zh-CN"/>
        </w:rPr>
        <w:fldChar w:fldCharType="separate"/>
      </w:r>
      <w:r w:rsidR="0028305F">
        <w:rPr>
          <w:noProof/>
          <w:lang w:eastAsia="zh-CN"/>
        </w:rPr>
        <w:t>[128]</w:t>
      </w:r>
      <w:r>
        <w:rPr>
          <w:lang w:eastAsia="zh-CN"/>
        </w:rPr>
        <w:fldChar w:fldCharType="end"/>
      </w:r>
      <w:r w:rsidRPr="00BD43B5">
        <w:rPr>
          <w:lang w:eastAsia="zh-CN"/>
        </w:rPr>
        <w:t> which suggests that the formation of 1,4-PDO is very sensitive to the hydrogen coverage. High coverage of hydrogen may affect both the stability of the acyl intermediate, because of lateral interaction between adsorbates, and the activation barriers of the hydrogenation steps. This is consistent with a recent study on hydrogenation of furfural on Pd at different hydrogen coverages,</w:t>
      </w:r>
      <w:r>
        <w:rPr>
          <w:lang w:eastAsia="zh-CN"/>
        </w:rPr>
        <w:fldChar w:fldCharType="begin"/>
      </w:r>
      <w:r>
        <w:rPr>
          <w:lang w:eastAsia="zh-CN"/>
        </w:rPr>
        <w:instrText xml:space="preserve"> ADDIN EN.CITE &lt;EndNote&gt;&lt;Cite&gt;&lt;Author&gt;Wang&lt;/Author&gt;&lt;Year&gt;2015&lt;/Year&gt;&lt;RecNum&gt;233&lt;/RecNum&gt;&lt;DisplayText&gt;[34]&lt;/DisplayText&gt;&lt;record&gt;&lt;rec-number&gt;233&lt;/rec-number&gt;&lt;foreign-keys&gt;&lt;key app="EN" db-id="0xpww9apjr9s5ees2zo50fwdvp0zate22z2a" timestamp="1556131150"&gt;233&lt;/key&gt;&lt;/foreign-keys&gt;&lt;ref-type name="Journal Article"&gt;17&lt;/ref-type&gt;&lt;contributors&gt;&lt;authors&gt;&lt;author&gt;Wang, Shengguang&lt;/author&gt;&lt;author&gt;Vorotnikov, Vassili&lt;/author&gt;&lt;author&gt;Vlachos, Dionisios G.&lt;/author&gt;&lt;/authors&gt;&lt;/contributors&gt;&lt;titles&gt;&lt;title&gt;Coverage-Induced Conformational Effects on Activity and Selectivity: Hydrogenation and Decarbonylation of Furfural on Pd(111)&lt;/title&gt;&lt;secondary-title&gt;Acs Catalysis&lt;/secondary-title&gt;&lt;/titles&gt;&lt;periodical&gt;&lt;full-title&gt;ACS Catalysis&lt;/full-title&gt;&lt;/periodical&gt;&lt;pages&gt;104-112&lt;/pages&gt;&lt;volume&gt;5&lt;/volume&gt;&lt;number&gt;1&lt;/number&gt;&lt;dates&gt;&lt;year&gt;2015&lt;/year&gt;&lt;pub-dates&gt;&lt;date&gt;Jan&lt;/date&gt;&lt;/pub-dates&gt;&lt;/dates&gt;&lt;isbn&gt;2155-5435&lt;/isbn&gt;&lt;accession-num&gt;WOS:000347513400014&lt;/accession-num&gt;&lt;urls&gt;&lt;/urls&gt;&lt;electronic-resource-num&gt;10.1021/cs5015145&lt;/electronic-resource-num&gt;&lt;/record&gt;&lt;/Cite&gt;&lt;/EndNote&gt;</w:instrText>
      </w:r>
      <w:r>
        <w:rPr>
          <w:lang w:eastAsia="zh-CN"/>
        </w:rPr>
        <w:fldChar w:fldCharType="separate"/>
      </w:r>
      <w:r>
        <w:rPr>
          <w:noProof/>
          <w:lang w:eastAsia="zh-CN"/>
        </w:rPr>
        <w:t>[34]</w:t>
      </w:r>
      <w:r>
        <w:rPr>
          <w:lang w:eastAsia="zh-CN"/>
        </w:rPr>
        <w:fldChar w:fldCharType="end"/>
      </w:r>
      <w:r w:rsidRPr="00BD43B5">
        <w:rPr>
          <w:lang w:eastAsia="zh-CN"/>
        </w:rPr>
        <w:t> where it was shown that hydrogen coverage affects both adsorption energies of furfural and activation barriers for the hydrogenation steps. This result is supported by the enhanced yield measured experimentally when increasing H2 pressure.</w:t>
      </w:r>
      <w:r>
        <w:rPr>
          <w:lang w:eastAsia="zh-CN"/>
        </w:rPr>
        <w:fldChar w:fldCharType="begin"/>
      </w:r>
      <w:r w:rsidR="0028305F">
        <w:rPr>
          <w:lang w:eastAsia="zh-CN"/>
        </w:rPr>
        <w:instrText xml:space="preserve"> ADDIN EN.CITE &lt;EndNote&gt;&lt;Cite&gt;&lt;Author&gt;Rozenblit&lt;/Author&gt;&lt;Year&gt;2016&lt;/Year&gt;&lt;RecNum&gt;229&lt;/RecNum&gt;&lt;DisplayText&gt;[122]&lt;/DisplayText&gt;&lt;record&gt;&lt;rec-number&gt;229&lt;/rec-number&gt;&lt;foreign-keys&gt;&lt;key app="EN" db-id="0xpww9apjr9s5ees2zo50fwdvp0zate22z2a" timestamp="1556131150"&gt;229&lt;/key&gt;&lt;/foreign-keys&gt;&lt;ref-type name="Journal Article"&gt;17&lt;/ref-type&gt;&lt;contributors&gt;&lt;authors&gt;&lt;author&gt;Rozenblit, Abigail&lt;/author&gt;&lt;author&gt;Avoian, Adam J.&lt;/author&gt;&lt;author&gt;Tan, Qiaohua&lt;/author&gt;&lt;author&gt;Sooknoi, Tawan&lt;/author&gt;&lt;author&gt;Resasco, Daniel E.&lt;/author&gt;&lt;/authors&gt;&lt;/contributors&gt;&lt;titles&gt;&lt;title&gt;Reaction mechanism of aqueous-phase conversion of gamma-valerolactone (GVL) over a Ru/C catalyst&lt;/title&gt;&lt;secondary-title&gt;Journal of Energy Chemistry&lt;/secondary-title&gt;&lt;/titles&gt;&lt;periodical&gt;&lt;full-title&gt;Journal of Energy Chemistry&lt;/full-title&gt;&lt;/periodical&gt;&lt;pages&gt;1008-1014&lt;/pages&gt;&lt;volume&gt;25&lt;/volume&gt;&lt;number&gt;6&lt;/number&gt;&lt;dates&gt;&lt;year&gt;2016&lt;/year&gt;&lt;pub-dates&gt;&lt;date&gt;Nov&lt;/date&gt;&lt;/pub-dates&gt;&lt;/dates&gt;&lt;isbn&gt;2095-4956&lt;/isbn&gt;&lt;accession-num&gt;WOS:000390132200013&lt;/accession-num&gt;&lt;urls&gt;&lt;/urls&gt;&lt;electronic-resource-num&gt;10.1016/j.jechem.2016.11.010&lt;/electronic-resource-num&gt;&lt;/record&gt;&lt;/Cite&gt;&lt;/EndNote&gt;</w:instrText>
      </w:r>
      <w:r>
        <w:rPr>
          <w:lang w:eastAsia="zh-CN"/>
        </w:rPr>
        <w:fldChar w:fldCharType="separate"/>
      </w:r>
      <w:r w:rsidR="0028305F">
        <w:rPr>
          <w:noProof/>
          <w:lang w:eastAsia="zh-CN"/>
        </w:rPr>
        <w:t>[122]</w:t>
      </w:r>
      <w:r>
        <w:rPr>
          <w:lang w:eastAsia="zh-CN"/>
        </w:rPr>
        <w:fldChar w:fldCharType="end"/>
      </w:r>
      <w:r w:rsidRPr="00BD43B5">
        <w:rPr>
          <w:lang w:eastAsia="zh-CN"/>
        </w:rPr>
        <w:t> The energy profile in </w:t>
      </w:r>
      <w:hyperlink r:id="rId46" w:anchor="fig1" w:history="1">
        <w:r w:rsidRPr="00BD43B5">
          <w:rPr>
            <w:lang w:eastAsia="zh-CN"/>
          </w:rPr>
          <w:t>Figure </w:t>
        </w:r>
      </w:hyperlink>
      <w:hyperlink r:id="rId47" w:anchor="fig1" w:history="1">
        <w:r>
          <w:rPr>
            <w:lang w:eastAsia="zh-CN"/>
          </w:rPr>
          <w:t>9</w:t>
        </w:r>
      </w:hyperlink>
      <w:r w:rsidRPr="00BD43B5">
        <w:rPr>
          <w:lang w:eastAsia="zh-CN"/>
        </w:rPr>
        <w:t> also shows a moderate activation barrier for the reverse reaction, that is, dehydrogenation of the 1,4-PDO to form the ring-opening acyl intermediate. As discussed later in the text, this ring-opened GVL can lead to the formation of 2-BuOH and 2-PeOH. In other words, 2-BuOH and 2-PeOH may be formed either as a primary product from GVL or a secondary product via 1,4-PDO.</w:t>
      </w:r>
    </w:p>
    <w:p w14:paraId="4AFE29D1" w14:textId="77777777" w:rsidR="00513F03" w:rsidRDefault="00513F03" w:rsidP="00513F03">
      <w:pPr>
        <w:keepNext/>
        <w:spacing w:after="120" w:line="480" w:lineRule="auto"/>
        <w:ind w:firstLine="288"/>
        <w:jc w:val="center"/>
      </w:pPr>
      <w:r>
        <w:rPr>
          <w:noProof/>
          <w:lang w:eastAsia="zh-CN"/>
        </w:rPr>
        <w:lastRenderedPageBreak/>
        <w:drawing>
          <wp:inline distT="0" distB="0" distL="0" distR="0" wp14:anchorId="3E8F5FBD" wp14:editId="1D58A550">
            <wp:extent cx="5983200" cy="5518800"/>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4.jpeg"/>
                    <pic:cNvPicPr/>
                  </pic:nvPicPr>
                  <pic:blipFill>
                    <a:blip r:embed="rId48">
                      <a:extLst>
                        <a:ext uri="{28A0092B-C50C-407E-A947-70E740481C1C}">
                          <a14:useLocalDpi xmlns:a14="http://schemas.microsoft.com/office/drawing/2010/main" val="0"/>
                        </a:ext>
                      </a:extLst>
                    </a:blip>
                    <a:stretch>
                      <a:fillRect/>
                    </a:stretch>
                  </pic:blipFill>
                  <pic:spPr>
                    <a:xfrm>
                      <a:off x="0" y="0"/>
                      <a:ext cx="5983200" cy="5518800"/>
                    </a:xfrm>
                    <a:prstGeom prst="rect">
                      <a:avLst/>
                    </a:prstGeom>
                  </pic:spPr>
                </pic:pic>
              </a:graphicData>
            </a:graphic>
          </wp:inline>
        </w:drawing>
      </w:r>
    </w:p>
    <w:p w14:paraId="139704B4" w14:textId="78BE61C4" w:rsidR="00513F03" w:rsidRPr="009F0C24" w:rsidRDefault="00513F03" w:rsidP="00513F03">
      <w:pPr>
        <w:pStyle w:val="Caption"/>
        <w:rPr>
          <w:color w:val="000000" w:themeColor="text1"/>
          <w:sz w:val="24"/>
          <w:szCs w:val="24"/>
          <w:lang w:eastAsia="zh-CN"/>
        </w:rPr>
      </w:pPr>
      <w:bookmarkStart w:id="43" w:name="_Toc7074408"/>
      <w:bookmarkStart w:id="44" w:name="_Toc26783738"/>
      <w:r w:rsidRPr="009F0C24">
        <w:rPr>
          <w:color w:val="000000" w:themeColor="text1"/>
          <w:sz w:val="24"/>
          <w:szCs w:val="24"/>
        </w:rPr>
        <w:t xml:space="preserve">Figure </w:t>
      </w:r>
      <w:r w:rsidR="00A6490C">
        <w:rPr>
          <w:color w:val="000000" w:themeColor="text1"/>
          <w:sz w:val="24"/>
          <w:szCs w:val="24"/>
        </w:rPr>
        <w:fldChar w:fldCharType="begin"/>
      </w:r>
      <w:r w:rsidR="00A6490C">
        <w:rPr>
          <w:color w:val="000000" w:themeColor="text1"/>
          <w:sz w:val="24"/>
          <w:szCs w:val="24"/>
        </w:rPr>
        <w:instrText xml:space="preserve"> SEQ Figure \* ARABIC </w:instrText>
      </w:r>
      <w:r w:rsidR="00A6490C">
        <w:rPr>
          <w:color w:val="000000" w:themeColor="text1"/>
          <w:sz w:val="24"/>
          <w:szCs w:val="24"/>
        </w:rPr>
        <w:fldChar w:fldCharType="separate"/>
      </w:r>
      <w:r w:rsidR="006A61BF">
        <w:rPr>
          <w:noProof/>
          <w:color w:val="000000" w:themeColor="text1"/>
          <w:sz w:val="24"/>
          <w:szCs w:val="24"/>
        </w:rPr>
        <w:t>11</w:t>
      </w:r>
      <w:r w:rsidR="00A6490C">
        <w:rPr>
          <w:color w:val="000000" w:themeColor="text1"/>
          <w:sz w:val="24"/>
          <w:szCs w:val="24"/>
        </w:rPr>
        <w:fldChar w:fldCharType="end"/>
      </w:r>
      <w:r w:rsidRPr="009F0C24">
        <w:rPr>
          <w:color w:val="000000" w:themeColor="text1"/>
          <w:sz w:val="24"/>
          <w:szCs w:val="24"/>
        </w:rPr>
        <w:t xml:space="preserve"> Energy profile calculations (kJ/mol) for the formation of 2-BuOH from GVL</w:t>
      </w:r>
      <w:bookmarkEnd w:id="43"/>
      <w:bookmarkEnd w:id="44"/>
    </w:p>
    <w:p w14:paraId="239C35B3" w14:textId="71A46779" w:rsidR="00513F03" w:rsidRPr="00BD43B5" w:rsidRDefault="00513F03" w:rsidP="00513F03">
      <w:pPr>
        <w:spacing w:after="120" w:line="480" w:lineRule="auto"/>
        <w:ind w:firstLine="288"/>
        <w:jc w:val="both"/>
        <w:rPr>
          <w:lang w:eastAsia="zh-CN"/>
        </w:rPr>
      </w:pPr>
      <w:r w:rsidRPr="00BD43B5">
        <w:rPr>
          <w:lang w:eastAsia="zh-CN"/>
        </w:rPr>
        <w:t xml:space="preserve">The second pathway examined in this contribution is the formation of 2-PeOH. The first step in this reaction is the same formation of the ring-opened acyl intermediate CH3CH(O*)–(CH2)2–C*–O*. The subsequent step in this reaction is the direct deoxygenation of the intermediate to form CH3CH(O*)–(CH2)2–C* and an O atom adsorbed on the surface. This deoxygenation step has an energy barrier of 69 kJ/mol and is exothermic (91 kJ/mol). The exothermicity of this step is due to the strong interaction of the O atom with </w:t>
      </w:r>
      <w:r w:rsidR="00FA6597" w:rsidRPr="00BD43B5">
        <w:rPr>
          <w:lang w:eastAsia="zh-CN"/>
        </w:rPr>
        <w:t>Ru (</w:t>
      </w:r>
      <w:r w:rsidRPr="00BD43B5">
        <w:rPr>
          <w:lang w:eastAsia="zh-CN"/>
        </w:rPr>
        <w:t xml:space="preserve">0001), and the newly formed α-carbon </w:t>
      </w:r>
      <w:r w:rsidRPr="00BD43B5">
        <w:rPr>
          <w:lang w:eastAsia="zh-CN"/>
        </w:rPr>
        <w:lastRenderedPageBreak/>
        <w:t>strongly interacting with the Ru surface. The hydrogen-assisted deoxygenation has also been investigated in this case, where C(1)–</w:t>
      </w:r>
      <w:proofErr w:type="gramStart"/>
      <w:r w:rsidRPr="00BD43B5">
        <w:rPr>
          <w:lang w:eastAsia="zh-CN"/>
        </w:rPr>
        <w:t>O(</w:t>
      </w:r>
      <w:proofErr w:type="gramEnd"/>
      <w:r w:rsidRPr="00BD43B5">
        <w:rPr>
          <w:lang w:eastAsia="zh-CN"/>
        </w:rPr>
        <w:t>1) bond breaking occurred after the hydrogenation of the O(1) oxygen. The calculated true activation barrier is 24 kJ/mol</w:t>
      </w:r>
      <w:r w:rsidR="007370FF">
        <w:rPr>
          <w:lang w:eastAsia="zh-CN"/>
        </w:rPr>
        <w:t xml:space="preserve">, </w:t>
      </w:r>
      <w:r w:rsidRPr="00BD43B5">
        <w:rPr>
          <w:lang w:eastAsia="zh-CN"/>
        </w:rPr>
        <w:t xml:space="preserve">much lower than that of the direct </w:t>
      </w:r>
      <w:r w:rsidR="00FA6597" w:rsidRPr="00BD43B5">
        <w:rPr>
          <w:lang w:eastAsia="zh-CN"/>
        </w:rPr>
        <w:t>deoxygenation</w:t>
      </w:r>
      <w:r w:rsidRPr="00BD43B5">
        <w:rPr>
          <w:lang w:eastAsia="zh-CN"/>
        </w:rPr>
        <w:t xml:space="preserve"> shown in </w:t>
      </w:r>
      <w:hyperlink r:id="rId49" w:anchor="fig2" w:history="1">
        <w:r w:rsidRPr="00BD43B5">
          <w:rPr>
            <w:lang w:eastAsia="zh-CN"/>
          </w:rPr>
          <w:t>Figure </w:t>
        </w:r>
      </w:hyperlink>
      <w:hyperlink r:id="rId50" w:anchor="fig2" w:history="1">
        <w:r>
          <w:rPr>
            <w:lang w:eastAsia="zh-CN"/>
          </w:rPr>
          <w:t>10</w:t>
        </w:r>
      </w:hyperlink>
      <w:r w:rsidRPr="00BD43B5">
        <w:rPr>
          <w:lang w:eastAsia="zh-CN"/>
        </w:rPr>
        <w:t>. However, as shown in </w:t>
      </w:r>
      <w:hyperlink r:id="rId51" w:anchor="fig1" w:history="1">
        <w:r w:rsidRPr="00BD43B5">
          <w:rPr>
            <w:lang w:eastAsia="zh-CN"/>
          </w:rPr>
          <w:t>Figure </w:t>
        </w:r>
      </w:hyperlink>
      <w:hyperlink r:id="rId52" w:anchor="fig1" w:history="1">
        <w:r>
          <w:rPr>
            <w:lang w:eastAsia="zh-CN"/>
          </w:rPr>
          <w:t>9</w:t>
        </w:r>
      </w:hyperlink>
      <w:r w:rsidRPr="00BD43B5">
        <w:rPr>
          <w:lang w:eastAsia="zh-CN"/>
        </w:rPr>
        <w:t xml:space="preserve">, the hydrogenation step of this the O(1) atom has an activation barrier of 100 kJ/mol, which is higher than that for direct deoxygenation (69 kJ/mol). Therefore, direct </w:t>
      </w:r>
      <w:r w:rsidR="00FA6597" w:rsidRPr="00BD43B5">
        <w:rPr>
          <w:lang w:eastAsia="zh-CN"/>
        </w:rPr>
        <w:t>deoxygenation</w:t>
      </w:r>
      <w:r w:rsidRPr="00BD43B5">
        <w:rPr>
          <w:lang w:eastAsia="zh-CN"/>
        </w:rPr>
        <w:t xml:space="preserve"> is more likely to happen rather than hydrogen-assisted deoxygenation. The subsequent steps in the formation of 2-PeOH are the hydrogenation of the second oxygen atom (O(2)), which has an energy barrier of 107 kJ/mol, followed by three hydrogenation steps of the unsaturated α-carbon, as shown in </w:t>
      </w:r>
      <w:hyperlink r:id="rId53" w:anchor="fig2" w:history="1">
        <w:r w:rsidRPr="00BD43B5">
          <w:rPr>
            <w:lang w:eastAsia="zh-CN"/>
          </w:rPr>
          <w:t>Figure </w:t>
        </w:r>
      </w:hyperlink>
      <w:hyperlink r:id="rId54" w:anchor="fig2" w:history="1">
        <w:r>
          <w:rPr>
            <w:lang w:eastAsia="zh-CN"/>
          </w:rPr>
          <w:t>10</w:t>
        </w:r>
      </w:hyperlink>
      <w:r w:rsidRPr="00BD43B5">
        <w:rPr>
          <w:lang w:eastAsia="zh-CN"/>
        </w:rPr>
        <w:t>. The rate-limiting step of these reactions is the third hydrogenation of the α-carbon to completely break the Ru–C bond. This overall reaction has apparent activation energy of 163 kJ/mol, with an energy cost of 29 kJ/mol.</w:t>
      </w:r>
    </w:p>
    <w:p w14:paraId="3AC4D25E" w14:textId="5BE8C768" w:rsidR="00513F03" w:rsidRPr="00BD43B5" w:rsidRDefault="00513F03" w:rsidP="00513F03">
      <w:pPr>
        <w:spacing w:after="120" w:line="480" w:lineRule="auto"/>
        <w:ind w:firstLine="288"/>
        <w:jc w:val="both"/>
        <w:rPr>
          <w:lang w:eastAsia="zh-CN"/>
        </w:rPr>
      </w:pPr>
      <w:r w:rsidRPr="00BD43B5">
        <w:rPr>
          <w:lang w:eastAsia="zh-CN"/>
        </w:rPr>
        <w:t>Next, we examined the reaction path for the conversion of GVL to 2-BuOH. </w:t>
      </w:r>
      <w:hyperlink r:id="rId55" w:anchor="fig3" w:history="1">
        <w:r w:rsidRPr="00BD43B5">
          <w:rPr>
            <w:lang w:eastAsia="zh-CN"/>
          </w:rPr>
          <w:t>Figure </w:t>
        </w:r>
      </w:hyperlink>
      <w:hyperlink r:id="rId56" w:anchor="fig3" w:history="1">
        <w:r>
          <w:rPr>
            <w:lang w:eastAsia="zh-CN"/>
          </w:rPr>
          <w:t>11</w:t>
        </w:r>
      </w:hyperlink>
      <w:r w:rsidRPr="00BD43B5">
        <w:rPr>
          <w:lang w:eastAsia="zh-CN"/>
        </w:rPr>
        <w:t xml:space="preserve"> shows that this pathway involves a </w:t>
      </w:r>
      <w:proofErr w:type="spellStart"/>
      <w:r w:rsidRPr="00BD43B5">
        <w:rPr>
          <w:lang w:eastAsia="zh-CN"/>
        </w:rPr>
        <w:t>decarbonylation</w:t>
      </w:r>
      <w:proofErr w:type="spellEnd"/>
      <w:r w:rsidRPr="00BD43B5">
        <w:rPr>
          <w:lang w:eastAsia="zh-CN"/>
        </w:rPr>
        <w:t xml:space="preserve"> step of the acyl intermediate formed, as a result of GVL ring opening. </w:t>
      </w:r>
      <w:proofErr w:type="spellStart"/>
      <w:r w:rsidRPr="00BD43B5">
        <w:rPr>
          <w:lang w:eastAsia="zh-CN"/>
        </w:rPr>
        <w:t>Decarbonylation</w:t>
      </w:r>
      <w:proofErr w:type="spellEnd"/>
      <w:r w:rsidRPr="00BD43B5">
        <w:rPr>
          <w:lang w:eastAsia="zh-CN"/>
        </w:rPr>
        <w:t xml:space="preserve"> of CH3CH(O*)–(CH2)2–C*–O* to yield CH3CH(O*)–CH2–CH2* and carbon monoxide has an energy barrier of 92 kJ/mol and is exothermic (−51 kJ/mol). Once the CH3CH(O*)–CH2–CH2* intermediate is formed, hydrogenation of the oxygen atom and the α-carbon have true energy barriers of 124 and 63 kJ/mol, respectively. The rate-limiting step of forming 2-BuOH is thus the </w:t>
      </w:r>
      <w:proofErr w:type="spellStart"/>
      <w:r w:rsidRPr="00BD43B5">
        <w:rPr>
          <w:lang w:eastAsia="zh-CN"/>
        </w:rPr>
        <w:t>decarbonylation</w:t>
      </w:r>
      <w:proofErr w:type="spellEnd"/>
      <w:r w:rsidRPr="00BD43B5">
        <w:rPr>
          <w:lang w:eastAsia="zh-CN"/>
        </w:rPr>
        <w:t xml:space="preserve"> of the acyl intermediate. Indeed, </w:t>
      </w:r>
      <w:proofErr w:type="spellStart"/>
      <w:r w:rsidRPr="00BD43B5">
        <w:rPr>
          <w:lang w:eastAsia="zh-CN"/>
        </w:rPr>
        <w:t>Rozenblit</w:t>
      </w:r>
      <w:proofErr w:type="spellEnd"/>
      <w:r w:rsidRPr="00BD43B5">
        <w:rPr>
          <w:lang w:eastAsia="zh-CN"/>
        </w:rPr>
        <w:t xml:space="preserve"> et al. have shown strong inhibition effect for forming 2-BuOH when CO is introduced,</w:t>
      </w:r>
      <w:r>
        <w:rPr>
          <w:lang w:eastAsia="zh-CN"/>
        </w:rPr>
        <w:fldChar w:fldCharType="begin"/>
      </w:r>
      <w:r w:rsidR="0028305F">
        <w:rPr>
          <w:lang w:eastAsia="zh-CN"/>
        </w:rPr>
        <w:instrText xml:space="preserve"> ADDIN EN.CITE &lt;EndNote&gt;&lt;Cite&gt;&lt;Author&gt;Rozenblit&lt;/Author&gt;&lt;Year&gt;2016&lt;/Year&gt;&lt;RecNum&gt;229&lt;/RecNum&gt;&lt;DisplayText&gt;[122]&lt;/DisplayText&gt;&lt;record&gt;&lt;rec-number&gt;229&lt;/rec-number&gt;&lt;foreign-keys&gt;&lt;key app="EN" db-id="0xpww9apjr9s5ees2zo50fwdvp0zate22z2a" timestamp="1556131150"&gt;229&lt;/key&gt;&lt;/foreign-keys&gt;&lt;ref-type name="Journal Article"&gt;17&lt;/ref-type&gt;&lt;contributors&gt;&lt;authors&gt;&lt;author&gt;Rozenblit, Abigail&lt;/author&gt;&lt;author&gt;Avoian, Adam J.&lt;/author&gt;&lt;author&gt;Tan, Qiaohua&lt;/author&gt;&lt;author&gt;Sooknoi, Tawan&lt;/author&gt;&lt;author&gt;Resasco, Daniel E.&lt;/author&gt;&lt;/authors&gt;&lt;/contributors&gt;&lt;titles&gt;&lt;title&gt;Reaction mechanism of aqueous-phase conversion of gamma-valerolactone (GVL) over a Ru/C catalyst&lt;/title&gt;&lt;secondary-title&gt;Journal of Energy Chemistry&lt;/secondary-title&gt;&lt;/titles&gt;&lt;periodical&gt;&lt;full-title&gt;Journal of Energy Chemistry&lt;/full-title&gt;&lt;/periodical&gt;&lt;pages&gt;1008-1014&lt;/pages&gt;&lt;volume&gt;25&lt;/volume&gt;&lt;number&gt;6&lt;/number&gt;&lt;dates&gt;&lt;year&gt;2016&lt;/year&gt;&lt;pub-dates&gt;&lt;date&gt;Nov&lt;/date&gt;&lt;/pub-dates&gt;&lt;/dates&gt;&lt;isbn&gt;2095-4956&lt;/isbn&gt;&lt;accession-num&gt;WOS:000390132200013&lt;/accession-num&gt;&lt;urls&gt;&lt;/urls&gt;&lt;electronic-resource-num&gt;10.1016/j.jechem.2016.11.010&lt;/electronic-resource-num&gt;&lt;/record&gt;&lt;/Cite&gt;&lt;/EndNote&gt;</w:instrText>
      </w:r>
      <w:r>
        <w:rPr>
          <w:lang w:eastAsia="zh-CN"/>
        </w:rPr>
        <w:fldChar w:fldCharType="separate"/>
      </w:r>
      <w:r w:rsidR="0028305F">
        <w:rPr>
          <w:noProof/>
          <w:lang w:eastAsia="zh-CN"/>
        </w:rPr>
        <w:t>[122]</w:t>
      </w:r>
      <w:r>
        <w:rPr>
          <w:lang w:eastAsia="zh-CN"/>
        </w:rPr>
        <w:fldChar w:fldCharType="end"/>
      </w:r>
      <w:r w:rsidRPr="00BD43B5">
        <w:rPr>
          <w:lang w:eastAsia="zh-CN"/>
        </w:rPr>
        <w:t xml:space="preserve"> which supports the conclusion that the direct </w:t>
      </w:r>
      <w:proofErr w:type="spellStart"/>
      <w:r w:rsidRPr="00BD43B5">
        <w:rPr>
          <w:lang w:eastAsia="zh-CN"/>
        </w:rPr>
        <w:t>decarbonylation</w:t>
      </w:r>
      <w:proofErr w:type="spellEnd"/>
      <w:r w:rsidRPr="00BD43B5">
        <w:rPr>
          <w:lang w:eastAsia="zh-CN"/>
        </w:rPr>
        <w:t xml:space="preserve"> of the ring-opened GVL is rate-limiting.</w:t>
      </w:r>
    </w:p>
    <w:p w14:paraId="2BC73EC9" w14:textId="1B924BA8" w:rsidR="00513F03" w:rsidRPr="00BD43B5" w:rsidRDefault="00513F03" w:rsidP="00513F03">
      <w:pPr>
        <w:spacing w:after="120" w:line="480" w:lineRule="auto"/>
        <w:ind w:firstLine="288"/>
        <w:jc w:val="both"/>
        <w:rPr>
          <w:lang w:eastAsia="zh-CN"/>
        </w:rPr>
      </w:pPr>
      <w:r w:rsidRPr="00BD43B5">
        <w:rPr>
          <w:lang w:eastAsia="zh-CN"/>
        </w:rPr>
        <w:lastRenderedPageBreak/>
        <w:t xml:space="preserve">Now we are </w:t>
      </w:r>
      <w:proofErr w:type="gramStart"/>
      <w:r w:rsidRPr="00BD43B5">
        <w:rPr>
          <w:lang w:eastAsia="zh-CN"/>
        </w:rPr>
        <w:t>in a position</w:t>
      </w:r>
      <w:proofErr w:type="gramEnd"/>
      <w:r w:rsidRPr="00BD43B5">
        <w:rPr>
          <w:lang w:eastAsia="zh-CN"/>
        </w:rPr>
        <w:t xml:space="preserve"> to compare all the reaction pathways. First, we note that the formation of 2-BuOH has the lowest apparent barrier (61 kJ/mol) and can be formed directly from GVL through a ring-opened acyl intermediate. This result is consistent with the experimental results showing that 2-BuOH is the most abundant product.</w:t>
      </w:r>
      <w:hyperlink r:id="rId57" w:history="1">
        <w:r w:rsidRPr="00BD43B5">
          <w:rPr>
            <w:lang w:eastAsia="zh-CN"/>
          </w:rPr>
          <w:t>(24)</w:t>
        </w:r>
      </w:hyperlink>
      <w:r w:rsidRPr="00BD43B5">
        <w:rPr>
          <w:lang w:eastAsia="zh-CN"/>
        </w:rPr>
        <w:t> The above study also suggests that all products are primary and can be formed directly from the aforementioned acyl intermediate. Meanwhile, the moderate barrier for 1,4-PDO to form the same acyl intermediate (72 kJ/mol, as indicated in </w:t>
      </w:r>
      <w:hyperlink r:id="rId58" w:anchor="fig1" w:history="1">
        <w:r w:rsidRPr="00BD43B5">
          <w:rPr>
            <w:lang w:eastAsia="zh-CN"/>
          </w:rPr>
          <w:t>Figure </w:t>
        </w:r>
      </w:hyperlink>
      <w:hyperlink r:id="rId59" w:anchor="fig1" w:history="1">
        <w:r>
          <w:rPr>
            <w:lang w:eastAsia="zh-CN"/>
          </w:rPr>
          <w:t>9</w:t>
        </w:r>
      </w:hyperlink>
      <w:r w:rsidRPr="00BD43B5">
        <w:rPr>
          <w:lang w:eastAsia="zh-CN"/>
        </w:rPr>
        <w:t> by an arrow) suggests that, once 1,4-PDO forms, it can easily convert to 2-BuOH and MTHF as well, which probably explains why the yield of 1,4-PDO is always very low.</w:t>
      </w:r>
      <w:r>
        <w:rPr>
          <w:lang w:eastAsia="zh-CN"/>
        </w:rPr>
        <w:fldChar w:fldCharType="begin">
          <w:fldData xml:space="preserve">PEVuZE5vdGU+PENpdGU+PEF1dGhvcj5Sb3plbmJsaXQ8L0F1dGhvcj48WWVhcj4yMDE2PC9ZZWFy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</w:fldData>
        </w:fldChar>
      </w:r>
      <w:r w:rsidR="0028305F">
        <w:rPr>
          <w:lang w:eastAsia="zh-CN"/>
        </w:rPr>
        <w:instrText xml:space="preserve"> ADDIN EN.CITE </w:instrText>
      </w:r>
      <w:r w:rsidR="0028305F">
        <w:rPr>
          <w:lang w:eastAsia="zh-CN"/>
        </w:rPr>
        <w:fldChar w:fldCharType="begin">
          <w:fldData xml:space="preserve">PEVuZE5vdGU+PENpdGU+PEF1dGhvcj5Sb3plbmJsaXQ8L0F1dGhvcj48WWVhcj4yMDE2PC9ZZWFy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[121, 122]</w:t>
      </w:r>
      <w:r>
        <w:rPr>
          <w:lang w:eastAsia="zh-CN"/>
        </w:rPr>
        <w:fldChar w:fldCharType="end"/>
      </w:r>
      <w:r w:rsidRPr="00BD43B5">
        <w:rPr>
          <w:lang w:eastAsia="zh-CN"/>
        </w:rPr>
        <w:t xml:space="preserve"> Instead, because of the large activation barrier, the formation of 2-PeOH should be very limited. Note that the DFT calculations reported here have been performed on clean metal surfaces under vacuum, while, in the experiments, reactions were run in the presence of a water solvent. It has been shown that the protic solvent may affect the reaction in complicated ways, such as via solvation of the surface species or via proton shuttling.</w:t>
      </w:r>
      <w:r>
        <w:rPr>
          <w:lang w:eastAsia="zh-CN"/>
        </w:rPr>
        <w:fldChar w:fldCharType="begin">
          <w:fldData xml:space="preserve">PEVuZE5vdGU+PENpdGU+PEF1dGhvcj5NYWRvbjwvQXV0aG9yPjxZZWFyPjIwMDA8L1llYXI+PFJl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</w:fldData>
        </w:fldChar>
      </w:r>
      <w:r w:rsidR="0028305F">
        <w:rPr>
          <w:lang w:eastAsia="zh-CN"/>
        </w:rPr>
        <w:instrText xml:space="preserve"> ADDIN EN.CITE </w:instrText>
      </w:r>
      <w:r w:rsidR="0028305F">
        <w:rPr>
          <w:lang w:eastAsia="zh-CN"/>
        </w:rPr>
        <w:fldChar w:fldCharType="begin">
          <w:fldData xml:space="preserve">PEVuZE5vdGU+PENpdGU+PEF1dGhvcj5NYWRvbjwvQXV0aG9yPjxZZWFyPjIwMDA8L1llYXI+PFJl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</w:fldData>
        </w:fldChar>
      </w:r>
      <w:r w:rsidR="0028305F">
        <w:rPr>
          <w:lang w:eastAsia="zh-CN"/>
        </w:rPr>
        <w:instrText xml:space="preserve"> ADDIN EN.CITE.DATA </w:instrText>
      </w:r>
      <w:r w:rsidR="0028305F">
        <w:rPr>
          <w:lang w:eastAsia="zh-CN"/>
        </w:rPr>
      </w:r>
      <w:r w:rsidR="0028305F">
        <w:rPr>
          <w:lang w:eastAsia="zh-CN"/>
        </w:rPr>
        <w:fldChar w:fldCharType="end"/>
      </w:r>
      <w:r>
        <w:rPr>
          <w:lang w:eastAsia="zh-CN"/>
        </w:rPr>
      </w:r>
      <w:r>
        <w:rPr>
          <w:lang w:eastAsia="zh-CN"/>
        </w:rPr>
        <w:fldChar w:fldCharType="separate"/>
      </w:r>
      <w:r w:rsidR="0028305F">
        <w:rPr>
          <w:noProof/>
          <w:lang w:eastAsia="zh-CN"/>
        </w:rPr>
        <w:t>[130-133]</w:t>
      </w:r>
      <w:r>
        <w:rPr>
          <w:lang w:eastAsia="zh-CN"/>
        </w:rPr>
        <w:fldChar w:fldCharType="end"/>
      </w:r>
      <w:r w:rsidRPr="00BD43B5">
        <w:rPr>
          <w:lang w:eastAsia="zh-CN"/>
        </w:rPr>
        <w:t xml:space="preserve"> In the present case, the apparent barrier for the formation of 1,4-PDO and 2-PeOH may be overestimated in the calculations, because of the likely reduced barriers in water for the multiple hydrogenation steps involved along the reaction pathways. However, we expect that the formation of 2-BuOH may not be affected much by the water solvent, because, in this case, the rate-limiting step is </w:t>
      </w:r>
      <w:proofErr w:type="spellStart"/>
      <w:r w:rsidRPr="00BD43B5">
        <w:rPr>
          <w:lang w:eastAsia="zh-CN"/>
        </w:rPr>
        <w:t>decarbonylation</w:t>
      </w:r>
      <w:proofErr w:type="spellEnd"/>
      <w:r w:rsidRPr="00BD43B5">
        <w:rPr>
          <w:lang w:eastAsia="zh-CN"/>
        </w:rPr>
        <w:t xml:space="preserve"> rather than hydrogenation.</w:t>
      </w:r>
    </w:p>
    <w:p w14:paraId="15C0684F" w14:textId="01DF846E" w:rsidR="00513F03" w:rsidRDefault="00513F03" w:rsidP="00513F03">
      <w:pPr>
        <w:spacing w:after="120" w:line="480" w:lineRule="auto"/>
        <w:ind w:firstLine="288"/>
        <w:jc w:val="both"/>
        <w:rPr>
          <w:lang w:eastAsia="zh-CN"/>
        </w:rPr>
      </w:pPr>
      <w:r w:rsidRPr="00BD43B5">
        <w:rPr>
          <w:lang w:eastAsia="zh-CN"/>
        </w:rPr>
        <w:t>Because of the thermal stability of the acyl intermediate and large activation barrier for the hydrogenation, the Ru surface may be covered mostly by the acyl species under the reaction conditions.</w:t>
      </w:r>
      <w:r>
        <w:rPr>
          <w:lang w:eastAsia="zh-CN"/>
        </w:rPr>
        <w:fldChar w:fldCharType="begin"/>
      </w:r>
      <w:r w:rsidR="0028305F">
        <w:rPr>
          <w:lang w:eastAsia="zh-CN"/>
        </w:rPr>
        <w:instrText xml:space="preserve"> ADDIN EN.CITE &lt;EndNote&gt;&lt;Cite&gt;&lt;Author&gt;Rozenblit&lt;/Author&gt;&lt;Year&gt;2016&lt;/Year&gt;&lt;RecNum&gt;229&lt;/RecNum&gt;&lt;DisplayText&gt;[122]&lt;/DisplayText&gt;&lt;record&gt;&lt;rec-number&gt;229&lt;/rec-number&gt;&lt;foreign-keys&gt;&lt;key app="EN" db-id="0xpww9apjr9s5ees2zo50fwdvp0zate22z2a" timestamp="1556131150"&gt;229&lt;/key&gt;&lt;/foreign-keys&gt;&lt;ref-type name="Journal Article"&gt;17&lt;/ref-type&gt;&lt;contributors&gt;&lt;authors&gt;&lt;author&gt;Rozenblit, Abigail&lt;/author&gt;&lt;author&gt;Avoian, Adam J.&lt;/author&gt;&lt;author&gt;Tan, Qiaohua&lt;/author&gt;&lt;author&gt;Sooknoi, Tawan&lt;/author&gt;&lt;author&gt;Resasco, Daniel E.&lt;/author&gt;&lt;/authors&gt;&lt;/contributors&gt;&lt;titles&gt;&lt;title&gt;Reaction mechanism of aqueous-phase conversion of gamma-valerolactone (GVL) over a Ru/C catalyst&lt;/title&gt;&lt;secondary-title&gt;Journal of Energy Chemistry&lt;/secondary-title&gt;&lt;/titles&gt;&lt;periodical&gt;&lt;full-title&gt;Journal of Energy Chemistry&lt;/full-title&gt;&lt;/periodical&gt;&lt;pages&gt;1008-1014&lt;/pages&gt;&lt;volume&gt;25&lt;/volume&gt;&lt;number&gt;6&lt;/number&gt;&lt;dates&gt;&lt;year&gt;2016&lt;/year&gt;&lt;pub-dates&gt;&lt;date&gt;Nov&lt;/date&gt;&lt;/pub-dates&gt;&lt;/dates&gt;&lt;isbn&gt;2095-4956&lt;/isbn&gt;&lt;accession-num&gt;WOS:000390132200013&lt;/accession-num&gt;&lt;urls&gt;&lt;/urls&gt;&lt;electronic-resource-num&gt;10.1016/j.jechem.2016.11.010&lt;/electronic-resource-num&gt;&lt;/record&gt;&lt;/Cite&gt;&lt;/EndNote&gt;</w:instrText>
      </w:r>
      <w:r>
        <w:rPr>
          <w:lang w:eastAsia="zh-CN"/>
        </w:rPr>
        <w:fldChar w:fldCharType="separate"/>
      </w:r>
      <w:r w:rsidR="0028305F">
        <w:rPr>
          <w:noProof/>
          <w:lang w:eastAsia="zh-CN"/>
        </w:rPr>
        <w:t>[122]</w:t>
      </w:r>
      <w:r>
        <w:rPr>
          <w:lang w:eastAsia="zh-CN"/>
        </w:rPr>
        <w:fldChar w:fldCharType="end"/>
      </w:r>
      <w:r w:rsidRPr="00BD43B5">
        <w:rPr>
          <w:lang w:eastAsia="zh-CN"/>
        </w:rPr>
        <w:t> We have also calculated the adsorption energies of GVL and all the products on the Ru surface, which is summarized in </w:t>
      </w:r>
      <w:hyperlink r:id="rId60" w:anchor="tbl1" w:history="1">
        <w:r w:rsidRPr="00BD43B5">
          <w:rPr>
            <w:lang w:eastAsia="zh-CN"/>
          </w:rPr>
          <w:t>Table </w:t>
        </w:r>
      </w:hyperlink>
      <w:r>
        <w:rPr>
          <w:lang w:eastAsia="zh-CN"/>
        </w:rPr>
        <w:t>2</w:t>
      </w:r>
      <w:r w:rsidRPr="00BD43B5">
        <w:rPr>
          <w:lang w:eastAsia="zh-CN"/>
        </w:rPr>
        <w:t xml:space="preserve">. The adsorption energies are rather similar, which may suggest competitive adsorption of these species on the surface. Particularly, because of the </w:t>
      </w:r>
      <w:r w:rsidRPr="00BD43B5">
        <w:rPr>
          <w:lang w:eastAsia="zh-CN"/>
        </w:rPr>
        <w:lastRenderedPageBreak/>
        <w:t>large heat of adsorption on the Ru surface, 1,4-PDO may remain on the surface and undergo dehydrogenation to form other products, such as 2-BuOH, 2-PeOH, and 2-MTHF, which is supported by the experimental observation of 2-BuOH, 2-MTHF, and 2-PeOH when feeding 1,4-PDO.</w:t>
      </w:r>
      <w:r>
        <w:rPr>
          <w:lang w:eastAsia="zh-CN"/>
        </w:rPr>
        <w:fldChar w:fldCharType="begin"/>
      </w:r>
      <w:r w:rsidR="0028305F">
        <w:rPr>
          <w:lang w:eastAsia="zh-CN"/>
        </w:rPr>
        <w:instrText xml:space="preserve"> ADDIN EN.CITE &lt;EndNote&gt;&lt;Cite&gt;&lt;Author&gt;Rozenblit&lt;/Author&gt;&lt;Year&gt;2016&lt;/Year&gt;&lt;RecNum&gt;229&lt;/RecNum&gt;&lt;DisplayText&gt;[122]&lt;/DisplayText&gt;&lt;record&gt;&lt;rec-number&gt;229&lt;/rec-number&gt;&lt;foreign-keys&gt;&lt;key app="EN" db-id="0xpww9apjr9s5ees2zo50fwdvp0zate22z2a" timestamp="1556131150"&gt;229&lt;/key&gt;&lt;/foreign-keys&gt;&lt;ref-type name="Journal Article"&gt;17&lt;/ref-type&gt;&lt;contributors&gt;&lt;authors&gt;&lt;author&gt;Rozenblit, Abigail&lt;/author&gt;&lt;author&gt;Avoian, Adam J.&lt;/author&gt;&lt;author&gt;Tan, Qiaohua&lt;/author&gt;&lt;author&gt;Sooknoi, Tawan&lt;/author&gt;&lt;author&gt;Resasco, Daniel E.&lt;/author&gt;&lt;/authors&gt;&lt;/contributors&gt;&lt;titles&gt;&lt;title&gt;Reaction mechanism of aqueous-phase conversion of gamma-valerolactone (GVL) over a Ru/C catalyst&lt;/title&gt;&lt;secondary-title&gt;Journal of Energy Chemistry&lt;/secondary-title&gt;&lt;/titles&gt;&lt;periodical&gt;&lt;full-title&gt;Journal of Energy Chemistry&lt;/full-title&gt;&lt;/periodical&gt;&lt;pages&gt;1008-1014&lt;/pages&gt;&lt;volume&gt;25&lt;/volume&gt;&lt;number&gt;6&lt;/number&gt;&lt;dates&gt;&lt;year&gt;2016&lt;/year&gt;&lt;pub-dates&gt;&lt;date&gt;Nov&lt;/date&gt;&lt;/pub-dates&gt;&lt;/dates&gt;&lt;isbn&gt;2095-4956&lt;/isbn&gt;&lt;accession-num&gt;WOS:000390132200013&lt;/accession-num&gt;&lt;urls&gt;&lt;/urls&gt;&lt;electronic-resource-num&gt;10.1016/j.jechem.2016.11.010&lt;/electronic-resource-num&gt;&lt;/record&gt;&lt;/Cite&gt;&lt;/EndNote&gt;</w:instrText>
      </w:r>
      <w:r>
        <w:rPr>
          <w:lang w:eastAsia="zh-CN"/>
        </w:rPr>
        <w:fldChar w:fldCharType="separate"/>
      </w:r>
      <w:r w:rsidR="0028305F">
        <w:rPr>
          <w:noProof/>
          <w:lang w:eastAsia="zh-CN"/>
        </w:rPr>
        <w:t>[122]</w:t>
      </w:r>
      <w:r>
        <w:rPr>
          <w:lang w:eastAsia="zh-CN"/>
        </w:rPr>
        <w:fldChar w:fldCharType="end"/>
      </w:r>
      <w:r w:rsidRPr="00BD43B5">
        <w:rPr>
          <w:lang w:eastAsia="zh-CN"/>
        </w:rPr>
        <w:t xml:space="preserve"> The reaction of 1,4-PDO may proceed through dehydrogenation followed by </w:t>
      </w:r>
      <w:proofErr w:type="spellStart"/>
      <w:r w:rsidRPr="00BD43B5">
        <w:rPr>
          <w:lang w:eastAsia="zh-CN"/>
        </w:rPr>
        <w:t>decarbonylation</w:t>
      </w:r>
      <w:proofErr w:type="spellEnd"/>
      <w:r w:rsidRPr="00BD43B5">
        <w:rPr>
          <w:lang w:eastAsia="zh-CN"/>
        </w:rPr>
        <w:t xml:space="preserve"> and hydrogenolysis, which has been proposed for other alkanols under similar reaction conditions.</w:t>
      </w:r>
      <w:r>
        <w:rPr>
          <w:lang w:eastAsia="zh-CN"/>
        </w:rPr>
        <w:fldChar w:fldCharType="begin"/>
      </w:r>
      <w:r w:rsidR="0028305F">
        <w:rPr>
          <w:lang w:eastAsia="zh-CN"/>
        </w:rPr>
        <w:instrText xml:space="preserve"> ADDIN EN.CITE &lt;EndNote&gt;&lt;Cite&gt;&lt;Author&gt;Guerbuez&lt;/Author&gt;&lt;Year&gt;2015&lt;/Year&gt;&lt;RecNum&gt;215&lt;/RecNum&gt;&lt;DisplayText&gt;[134]&lt;/DisplayText&gt;&lt;record&gt;&lt;rec-number&gt;215&lt;/rec-number&gt;&lt;foreign-keys&gt;&lt;key app="EN" db-id="0xpww9apjr9s5ees2zo50fwdvp0zate22z2a" timestamp="1556131150"&gt;215&lt;/key&gt;&lt;/foreign-keys&gt;&lt;ref-type name="Journal Article"&gt;17&lt;/ref-type&gt;&lt;contributors&gt;&lt;authors&gt;&lt;author&gt;Guerbuez, Elif I.&lt;/author&gt;&lt;author&gt;Hibbitts, David D.&lt;/author&gt;&lt;author&gt;Iglesia, Enrique&lt;/author&gt;&lt;/authors&gt;&lt;/contributors&gt;&lt;titles&gt;&lt;title&gt;Kinetic and Mechanistic Assessment of Alkanol/Alkanal Decarbonylation and Deoxygenation Pathways on Metal Catalysts&lt;/title&gt;&lt;secondary-title&gt;Journal of the American Chemical Society&lt;/secondary-title&gt;&lt;/titles&gt;&lt;periodical&gt;&lt;full-title&gt;Journal of the American Chemical Society&lt;/full-title&gt;&lt;/periodical&gt;&lt;pages&gt;11984-11995&lt;/pages&gt;&lt;volume&gt;137&lt;/volume&gt;&lt;number&gt;37&lt;/number&gt;&lt;dates&gt;&lt;year&gt;2015&lt;/year&gt;&lt;pub-dates&gt;&lt;date&gt;Sep 23&lt;/date&gt;&lt;/pub-dates&gt;&lt;/dates&gt;&lt;isbn&gt;0002-7863&lt;/isbn&gt;&lt;accession-num&gt;WOS:000361930000030&lt;/accession-num&gt;&lt;urls&gt;&lt;/urls&gt;&lt;electronic-resource-num&gt;10.1021/jacs.5b05361&lt;/electronic-resource-num&gt;&lt;/record&gt;&lt;/Cite&gt;&lt;/EndNote&gt;</w:instrText>
      </w:r>
      <w:r>
        <w:rPr>
          <w:lang w:eastAsia="zh-CN"/>
        </w:rPr>
        <w:fldChar w:fldCharType="separate"/>
      </w:r>
      <w:r w:rsidR="0028305F">
        <w:rPr>
          <w:noProof/>
          <w:lang w:eastAsia="zh-CN"/>
        </w:rPr>
        <w:t>[134]</w:t>
      </w:r>
      <w:r>
        <w:rPr>
          <w:lang w:eastAsia="zh-CN"/>
        </w:rPr>
        <w:fldChar w:fldCharType="end"/>
      </w:r>
      <w:r>
        <w:rPr>
          <w:lang w:eastAsia="zh-CN"/>
        </w:rPr>
        <w:t xml:space="preserve"> </w:t>
      </w:r>
    </w:p>
    <w:p w14:paraId="116E5686" w14:textId="77777777" w:rsidR="00513F03" w:rsidRDefault="00513F03" w:rsidP="00513F03">
      <w:pPr>
        <w:keepNext/>
        <w:spacing w:after="120" w:line="480" w:lineRule="auto"/>
        <w:jc w:val="center"/>
      </w:pPr>
      <w:r>
        <w:rPr>
          <w:noProof/>
        </w:rPr>
        <w:drawing>
          <wp:inline distT="0" distB="0" distL="0" distR="0" wp14:anchorId="6CCAA4C2" wp14:editId="351F973F">
            <wp:extent cx="5943600" cy="17805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3600" cy="1780540"/>
                    </a:xfrm>
                    <a:prstGeom prst="rect">
                      <a:avLst/>
                    </a:prstGeom>
                  </pic:spPr>
                </pic:pic>
              </a:graphicData>
            </a:graphic>
          </wp:inline>
        </w:drawing>
      </w:r>
    </w:p>
    <w:p w14:paraId="50FA1285" w14:textId="3E306445" w:rsidR="00513F03" w:rsidRPr="009F0C24" w:rsidRDefault="00513F03" w:rsidP="00513F03">
      <w:pPr>
        <w:pStyle w:val="Caption"/>
        <w:rPr>
          <w:rFonts w:cs="Times New Roman"/>
          <w:color w:val="000000" w:themeColor="text1"/>
          <w:sz w:val="24"/>
          <w:szCs w:val="24"/>
          <w:lang w:eastAsia="zh-CN"/>
        </w:rPr>
      </w:pPr>
      <w:bookmarkStart w:id="45" w:name="_Toc7090262"/>
      <w:r w:rsidRPr="009F0C24">
        <w:rPr>
          <w:rFonts w:cs="Times New Roman"/>
          <w:color w:val="000000" w:themeColor="text1"/>
          <w:sz w:val="24"/>
          <w:szCs w:val="24"/>
        </w:rPr>
        <w:t xml:space="preserve">Table </w:t>
      </w:r>
      <w:r w:rsidRPr="009F0C24">
        <w:rPr>
          <w:rFonts w:cs="Times New Roman"/>
          <w:color w:val="000000" w:themeColor="text1"/>
          <w:sz w:val="24"/>
          <w:szCs w:val="24"/>
        </w:rPr>
        <w:fldChar w:fldCharType="begin"/>
      </w:r>
      <w:r w:rsidRPr="009F0C24">
        <w:rPr>
          <w:rFonts w:cs="Times New Roman"/>
          <w:color w:val="000000" w:themeColor="text1"/>
          <w:sz w:val="24"/>
          <w:szCs w:val="24"/>
        </w:rPr>
        <w:instrText xml:space="preserve"> SEQ Table \* ARABIC </w:instrText>
      </w:r>
      <w:r w:rsidRPr="009F0C24">
        <w:rPr>
          <w:rFonts w:cs="Times New Roman"/>
          <w:color w:val="000000" w:themeColor="text1"/>
          <w:sz w:val="24"/>
          <w:szCs w:val="24"/>
        </w:rPr>
        <w:fldChar w:fldCharType="separate"/>
      </w:r>
      <w:r w:rsidR="006A61BF">
        <w:rPr>
          <w:rFonts w:cs="Times New Roman"/>
          <w:noProof/>
          <w:color w:val="000000" w:themeColor="text1"/>
          <w:sz w:val="24"/>
          <w:szCs w:val="24"/>
        </w:rPr>
        <w:t>2</w:t>
      </w:r>
      <w:r w:rsidRPr="009F0C24">
        <w:rPr>
          <w:rFonts w:cs="Times New Roman"/>
          <w:color w:val="000000" w:themeColor="text1"/>
          <w:sz w:val="24"/>
          <w:szCs w:val="24"/>
        </w:rPr>
        <w:fldChar w:fldCharType="end"/>
      </w:r>
      <w:r w:rsidRPr="009F0C24">
        <w:rPr>
          <w:rFonts w:cs="Times New Roman"/>
          <w:color w:val="000000" w:themeColor="text1"/>
          <w:sz w:val="24"/>
          <w:szCs w:val="24"/>
        </w:rPr>
        <w:t xml:space="preserve"> </w:t>
      </w:r>
      <w:r w:rsidRPr="009F0C24">
        <w:rPr>
          <w:rFonts w:cs="Times New Roman"/>
          <w:bCs/>
          <w:color w:val="000000" w:themeColor="text1"/>
          <w:sz w:val="24"/>
          <w:szCs w:val="24"/>
          <w:shd w:val="clear" w:color="auto" w:fill="FFFFFF"/>
        </w:rPr>
        <w:t>Adsorption Energy of GVL and All the Products</w:t>
      </w:r>
      <w:bookmarkEnd w:id="45"/>
    </w:p>
    <w:p w14:paraId="24A548DE" w14:textId="49E97F86" w:rsidR="00513F03" w:rsidRPr="00BD43B5" w:rsidRDefault="00513F03" w:rsidP="00513F03">
      <w:pPr>
        <w:spacing w:after="120" w:line="480" w:lineRule="auto"/>
        <w:ind w:firstLine="288"/>
        <w:jc w:val="both"/>
        <w:rPr>
          <w:lang w:eastAsia="zh-CN"/>
        </w:rPr>
      </w:pPr>
      <w:r w:rsidRPr="00BD43B5">
        <w:rPr>
          <w:lang w:eastAsia="zh-CN"/>
        </w:rPr>
        <w:t>We do not present details of the formation of MTHF here, since previous experiments over a Ru catalyst have shown that MTHF is a secondary product</w:t>
      </w:r>
      <w:r>
        <w:rPr>
          <w:lang w:eastAsia="zh-CN"/>
        </w:rPr>
        <w:fldChar w:fldCharType="begin"/>
      </w:r>
      <w:r w:rsidR="0028305F">
        <w:rPr>
          <w:lang w:eastAsia="zh-CN"/>
        </w:rPr>
        <w:instrText xml:space="preserve"> ADDIN EN.CITE &lt;EndNote&gt;&lt;Cite&gt;&lt;Author&gt;Rozenblit&lt;/Author&gt;&lt;Year&gt;2016&lt;/Year&gt;&lt;RecNum&gt;229&lt;/RecNum&gt;&lt;DisplayText&gt;[122]&lt;/DisplayText&gt;&lt;record&gt;&lt;rec-number&gt;229&lt;/rec-number&gt;&lt;foreign-keys&gt;&lt;key app="EN" db-id="0xpww9apjr9s5ees2zo50fwdvp0zate22z2a" timestamp="1556131150"&gt;229&lt;/key&gt;&lt;/foreign-keys&gt;&lt;ref-type name="Journal Article"&gt;17&lt;/ref-type&gt;&lt;contributors&gt;&lt;authors&gt;&lt;author&gt;Rozenblit, Abigail&lt;/author&gt;&lt;author&gt;Avoian, Adam J.&lt;/author&gt;&lt;author&gt;Tan, Qiaohua&lt;/author&gt;&lt;author&gt;Sooknoi, Tawan&lt;/author&gt;&lt;author&gt;Resasco, Daniel E.&lt;/author&gt;&lt;/authors&gt;&lt;/contributors&gt;&lt;titles&gt;&lt;title&gt;Reaction mechanism of aqueous-phase conversion of gamma-valerolactone (GVL) over a Ru/C catalyst&lt;/title&gt;&lt;secondary-title&gt;Journal of Energy Chemistry&lt;/secondary-title&gt;&lt;/titles&gt;&lt;periodical&gt;&lt;full-title&gt;Journal of Energy Chemistry&lt;/full-title&gt;&lt;/periodical&gt;&lt;pages&gt;1008-1014&lt;/pages&gt;&lt;volume&gt;25&lt;/volume&gt;&lt;number&gt;6&lt;/number&gt;&lt;dates&gt;&lt;year&gt;2016&lt;/year&gt;&lt;pub-dates&gt;&lt;date&gt;Nov&lt;/date&gt;&lt;/pub-dates&gt;&lt;/dates&gt;&lt;isbn&gt;2095-4956&lt;/isbn&gt;&lt;accession-num&gt;WOS:000390132200013&lt;/accession-num&gt;&lt;urls&gt;&lt;/urls&gt;&lt;electronic-resource-num&gt;10.1016/j.jechem.2016.11.010&lt;/electronic-resource-num&gt;&lt;/record&gt;&lt;/Cite&gt;&lt;/EndNote&gt;</w:instrText>
      </w:r>
      <w:r>
        <w:rPr>
          <w:lang w:eastAsia="zh-CN"/>
        </w:rPr>
        <w:fldChar w:fldCharType="separate"/>
      </w:r>
      <w:r w:rsidR="0028305F">
        <w:rPr>
          <w:noProof/>
          <w:lang w:eastAsia="zh-CN"/>
        </w:rPr>
        <w:t>[122]</w:t>
      </w:r>
      <w:r>
        <w:rPr>
          <w:lang w:eastAsia="zh-CN"/>
        </w:rPr>
        <w:fldChar w:fldCharType="end"/>
      </w:r>
      <w:r w:rsidRPr="00BD43B5">
        <w:rPr>
          <w:lang w:eastAsia="zh-CN"/>
        </w:rPr>
        <w:t> and can be obtained from 1,4-PDO.</w:t>
      </w:r>
      <w:hyperlink r:id="rId62" w:history="1">
        <w:r w:rsidRPr="00BD43B5">
          <w:rPr>
            <w:lang w:eastAsia="zh-CN"/>
          </w:rPr>
          <w:t>(22, 23)</w:t>
        </w:r>
      </w:hyperlink>
      <w:r w:rsidRPr="00BD43B5">
        <w:rPr>
          <w:lang w:eastAsia="zh-CN"/>
        </w:rPr>
        <w:t> We have calculated the ring-closure reaction using the deoxygenated acyl species CH3CH(O*)–(CH2)2–C* in </w:t>
      </w:r>
      <w:hyperlink r:id="rId63" w:anchor="fig2" w:history="1">
        <w:r w:rsidRPr="00BD43B5">
          <w:rPr>
            <w:lang w:eastAsia="zh-CN"/>
          </w:rPr>
          <w:t>Figure </w:t>
        </w:r>
      </w:hyperlink>
      <w:hyperlink r:id="rId64" w:anchor="fig2" w:history="1">
        <w:r>
          <w:rPr>
            <w:lang w:eastAsia="zh-CN"/>
          </w:rPr>
          <w:t>10</w:t>
        </w:r>
      </w:hyperlink>
      <w:r w:rsidRPr="00BD43B5">
        <w:rPr>
          <w:lang w:eastAsia="zh-CN"/>
        </w:rPr>
        <w:t xml:space="preserve"> as the initial structure, and found a very high activation barrier of 318 kJ/mol for this ring-closure step, because of the fact that this ring closing requires the breaking of multiple C–Ru and O–Ru bonds. One possibility is that MTHF forms from CH3CH(O*)–(CH2)2–HC* through ring closing and hydrogenation, because the dehydrogenated C(1) carbon may weaken the interaction between C(1) and the Ru surface, leading to a reduced barrier for ring closure. This unsaturated alcohol intermediate, CH3CH(O*)–(CH2)2–HC*, can be formed by C–O hydrogenolysis of CH3CH(O*)–(CH2)2–HC*–OH; however, because of the smaller activation barrier for further dehydrogenation and the competing C–C cleavage for </w:t>
      </w:r>
      <w:proofErr w:type="spellStart"/>
      <w:r w:rsidRPr="00BD43B5">
        <w:rPr>
          <w:lang w:eastAsia="zh-CN"/>
        </w:rPr>
        <w:lastRenderedPageBreak/>
        <w:t>decarbonylation</w:t>
      </w:r>
      <w:proofErr w:type="spellEnd"/>
      <w:r w:rsidRPr="00BD43B5">
        <w:rPr>
          <w:lang w:eastAsia="zh-CN"/>
        </w:rPr>
        <w:t xml:space="preserve"> to form CH3CH(O*)–(CH2)2 and sequentially hydrogenation, 2-BuOH may be more competitive, compared to the formation of MTHF. So MTHF may not be formed through a direct transformation from GVL. Instead, MTHF should be formed via ring closure of the same CH3CH(O*)–(CH2)2–HC* intermediate that is formed from the dehydrogenation and hydrogenolysis of 1,4-PDO, followed by a hydrogenation step, as </w:t>
      </w:r>
      <w:r w:rsidRPr="007370FF">
        <w:rPr>
          <w:lang w:eastAsia="zh-CN"/>
        </w:rPr>
        <w:t>described in </w:t>
      </w:r>
      <w:hyperlink r:id="rId65" w:history="1">
        <w:r w:rsidR="007370FF" w:rsidRPr="007370FF">
          <w:rPr>
            <w:lang w:eastAsia="zh-CN"/>
          </w:rPr>
          <w:t>Appendix</w:t>
        </w:r>
      </w:hyperlink>
      <w:r w:rsidR="007370FF" w:rsidRPr="007370FF">
        <w:rPr>
          <w:lang w:eastAsia="zh-CN"/>
        </w:rPr>
        <w:t xml:space="preserve"> B</w:t>
      </w:r>
      <w:r w:rsidRPr="007370FF">
        <w:rPr>
          <w:lang w:eastAsia="zh-CN"/>
        </w:rPr>
        <w:t>.</w:t>
      </w:r>
    </w:p>
    <w:p w14:paraId="73E92A3D" w14:textId="26CE1E54" w:rsidR="00513F03" w:rsidRPr="00BD43B5" w:rsidRDefault="00513F03" w:rsidP="00513F03">
      <w:pPr>
        <w:spacing w:after="120" w:line="480" w:lineRule="auto"/>
        <w:ind w:firstLine="288"/>
        <w:jc w:val="both"/>
        <w:rPr>
          <w:lang w:eastAsia="zh-CN"/>
        </w:rPr>
      </w:pPr>
      <w:r w:rsidRPr="00BD43B5">
        <w:rPr>
          <w:lang w:eastAsia="zh-CN"/>
        </w:rPr>
        <w:t xml:space="preserve">These results indicate that, if 1,4-PDO and MTHF were target molecules for commercial applications, one would design bimetallic catalysts that, at the same time, retain a high activity for ring opening, such as Ru, but promote the hydrogenation steps, such as Pt or Pd. Particularly for MTHF as a direct product from 1,4-PDO, one would promote the hydrogenolysis step to remove the terminating OH in 1,4-PDO and inhibit further dehydrogenation and </w:t>
      </w:r>
      <w:proofErr w:type="spellStart"/>
      <w:r w:rsidRPr="00BD43B5">
        <w:rPr>
          <w:lang w:eastAsia="zh-CN"/>
        </w:rPr>
        <w:t>decarbonylation</w:t>
      </w:r>
      <w:proofErr w:type="spellEnd"/>
      <w:r w:rsidRPr="00BD43B5">
        <w:rPr>
          <w:lang w:eastAsia="zh-CN"/>
        </w:rPr>
        <w:t xml:space="preserve">. For the latter purpose, Cu may be a good component for a bimetallic catalyst, since it does not have strong interaction with the dehydrogenated C atoms. In addition, high hydrogen pressure may also inhibit the </w:t>
      </w:r>
      <w:proofErr w:type="spellStart"/>
      <w:r w:rsidRPr="00BD43B5">
        <w:rPr>
          <w:lang w:eastAsia="zh-CN"/>
        </w:rPr>
        <w:t>decarbonylation</w:t>
      </w:r>
      <w:proofErr w:type="spellEnd"/>
      <w:r w:rsidRPr="00BD43B5">
        <w:rPr>
          <w:lang w:eastAsia="zh-CN"/>
        </w:rPr>
        <w:t xml:space="preserve"> pathway, because of its high sensitivity to hydrogen, compared to the hydrogenolysis step.</w:t>
      </w:r>
      <w:r>
        <w:rPr>
          <w:lang w:eastAsia="zh-CN"/>
        </w:rPr>
        <w:fldChar w:fldCharType="begin"/>
      </w:r>
      <w:r w:rsidR="0028305F">
        <w:rPr>
          <w:lang w:eastAsia="zh-CN"/>
        </w:rPr>
        <w:instrText xml:space="preserve"> ADDIN EN.CITE &lt;EndNote&gt;&lt;Cite&gt;&lt;Author&gt;Guerbuez&lt;/Author&gt;&lt;Year&gt;2015&lt;/Year&gt;&lt;RecNum&gt;215&lt;/RecNum&gt;&lt;DisplayText&gt;[134]&lt;/DisplayText&gt;&lt;record&gt;&lt;rec-number&gt;215&lt;/rec-number&gt;&lt;foreign-keys&gt;&lt;key app="EN" db-id="0xpww9apjr9s5ees2zo50fwdvp0zate22z2a" timestamp="1556131150"&gt;215&lt;/key&gt;&lt;/foreign-keys&gt;&lt;ref-type name="Journal Article"&gt;17&lt;/ref-type&gt;&lt;contributors&gt;&lt;authors&gt;&lt;author&gt;Guerbuez, Elif I.&lt;/author&gt;&lt;author&gt;Hibbitts, David D.&lt;/author&gt;&lt;author&gt;Iglesia, Enrique&lt;/author&gt;&lt;/authors&gt;&lt;/contributors&gt;&lt;titles&gt;&lt;title&gt;Kinetic and Mechanistic Assessment of Alkanol/Alkanal Decarbonylation and Deoxygenation Pathways on Metal Catalysts&lt;/title&gt;&lt;secondary-title&gt;Journal of the American Chemical Society&lt;/secondary-title&gt;&lt;/titles&gt;&lt;periodical&gt;&lt;full-title&gt;Journal of the American Chemical Society&lt;/full-title&gt;&lt;/periodical&gt;&lt;pages&gt;11984-11995&lt;/pages&gt;&lt;volume&gt;137&lt;/volume&gt;&lt;number&gt;37&lt;/number&gt;&lt;dates&gt;&lt;year&gt;2015&lt;/year&gt;&lt;pub-dates&gt;&lt;date&gt;Sep 23&lt;/date&gt;&lt;/pub-dates&gt;&lt;/dates&gt;&lt;isbn&gt;0002-7863&lt;/isbn&gt;&lt;accession-num&gt;WOS:000361930000030&lt;/accession-num&gt;&lt;urls&gt;&lt;/urls&gt;&lt;electronic-resource-num&gt;10.1021/jacs.5b05361&lt;/electronic-resource-num&gt;&lt;/record&gt;&lt;/Cite&gt;&lt;/EndNote&gt;</w:instrText>
      </w:r>
      <w:r>
        <w:rPr>
          <w:lang w:eastAsia="zh-CN"/>
        </w:rPr>
        <w:fldChar w:fldCharType="separate"/>
      </w:r>
      <w:r w:rsidR="0028305F">
        <w:rPr>
          <w:noProof/>
          <w:lang w:eastAsia="zh-CN"/>
        </w:rPr>
        <w:t>[134]</w:t>
      </w:r>
      <w:r>
        <w:rPr>
          <w:lang w:eastAsia="zh-CN"/>
        </w:rPr>
        <w:fldChar w:fldCharType="end"/>
      </w:r>
      <w:r w:rsidRPr="00BD43B5">
        <w:rPr>
          <w:lang w:eastAsia="zh-CN"/>
        </w:rPr>
        <w:t xml:space="preserve"> </w:t>
      </w:r>
    </w:p>
    <w:p w14:paraId="53064BD6" w14:textId="77777777" w:rsidR="00513F03" w:rsidRDefault="00513F03" w:rsidP="00513F03">
      <w:pPr>
        <w:pStyle w:val="Heading2"/>
        <w:spacing w:before="0" w:after="120" w:line="480" w:lineRule="auto"/>
        <w:jc w:val="both"/>
        <w:rPr>
          <w:sz w:val="24"/>
          <w:szCs w:val="24"/>
        </w:rPr>
      </w:pPr>
      <w:bookmarkStart w:id="46" w:name="_Toc27156402"/>
      <w:r>
        <w:rPr>
          <w:sz w:val="24"/>
          <w:szCs w:val="24"/>
        </w:rPr>
        <w:t>3</w:t>
      </w:r>
      <w:r w:rsidRPr="003F7B13">
        <w:rPr>
          <w:sz w:val="24"/>
          <w:szCs w:val="24"/>
        </w:rPr>
        <w:t>.</w:t>
      </w:r>
      <w:r>
        <w:rPr>
          <w:sz w:val="24"/>
          <w:szCs w:val="24"/>
        </w:rPr>
        <w:t>4</w:t>
      </w:r>
      <w:r w:rsidRPr="003F7B13">
        <w:rPr>
          <w:sz w:val="24"/>
          <w:szCs w:val="24"/>
        </w:rPr>
        <w:tab/>
      </w:r>
      <w:r>
        <w:rPr>
          <w:sz w:val="24"/>
          <w:szCs w:val="24"/>
        </w:rPr>
        <w:t>Conclusion</w:t>
      </w:r>
      <w:bookmarkEnd w:id="46"/>
    </w:p>
    <w:p w14:paraId="33983D50" w14:textId="77777777" w:rsidR="00513F03" w:rsidRDefault="00513F03" w:rsidP="00513F03">
      <w:pPr>
        <w:spacing w:after="120" w:line="480" w:lineRule="auto"/>
        <w:ind w:firstLine="288"/>
        <w:jc w:val="both"/>
        <w:rPr>
          <w:lang w:eastAsia="zh-CN"/>
        </w:rPr>
      </w:pPr>
      <w:r w:rsidRPr="00BD43B5">
        <w:rPr>
          <w:lang w:eastAsia="zh-CN"/>
        </w:rPr>
        <w:t xml:space="preserve">In this study, we report a detailed reaction mechanism study for the conversion of GVL on a ruthenium catalyst. Our calculations suggest that 1,4-PDO, 2-BuOH, and 2-PeOH can be formed through a common surface intermediate, but their rate-limiting step varies differently from hydrogenation for 1,4-PDO and 2-PeOH to </w:t>
      </w:r>
      <w:proofErr w:type="spellStart"/>
      <w:r w:rsidRPr="00BD43B5">
        <w:rPr>
          <w:lang w:eastAsia="zh-CN"/>
        </w:rPr>
        <w:t>decarbonylation</w:t>
      </w:r>
      <w:proofErr w:type="spellEnd"/>
      <w:r w:rsidRPr="00BD43B5">
        <w:rPr>
          <w:lang w:eastAsia="zh-CN"/>
        </w:rPr>
        <w:t xml:space="preserve"> for 2-BuOH, the latter has the smallest activation barrier. These results agree with previous experimental results reported in the literature and can be used as a guide for design of new catalysts with tailored reaction selectivity.</w:t>
      </w:r>
    </w:p>
    <w:p w14:paraId="72750777" w14:textId="77777777" w:rsidR="00513F03" w:rsidRPr="00D45951" w:rsidRDefault="00513F03" w:rsidP="00513F03">
      <w:pPr>
        <w:pStyle w:val="Heading2"/>
        <w:spacing w:before="0" w:after="120" w:line="480" w:lineRule="auto"/>
        <w:jc w:val="both"/>
        <w:rPr>
          <w:sz w:val="24"/>
          <w:szCs w:val="24"/>
        </w:rPr>
      </w:pPr>
      <w:r w:rsidRPr="003F7B13">
        <w:rPr>
          <w:sz w:val="24"/>
          <w:szCs w:val="24"/>
        </w:rPr>
        <w:lastRenderedPageBreak/>
        <w:tab/>
      </w:r>
      <w:bookmarkStart w:id="47" w:name="_Toc27156403"/>
      <w:r w:rsidRPr="00D45951">
        <w:t>Acknowledgements</w:t>
      </w:r>
      <w:bookmarkEnd w:id="47"/>
    </w:p>
    <w:p w14:paraId="0EAC6588" w14:textId="77777777" w:rsidR="00513F03" w:rsidRDefault="00513F03" w:rsidP="00513F03">
      <w:pPr>
        <w:spacing w:after="120" w:line="480" w:lineRule="auto"/>
        <w:ind w:firstLine="288"/>
        <w:jc w:val="both"/>
        <w:rPr>
          <w:lang w:eastAsia="zh-CN"/>
        </w:rPr>
      </w:pPr>
      <w:r>
        <w:rPr>
          <w:lang w:eastAsia="zh-CN"/>
        </w:rPr>
        <w:t xml:space="preserve">This contribution was identified by </w:t>
      </w:r>
      <w:proofErr w:type="spellStart"/>
      <w:r>
        <w:rPr>
          <w:lang w:eastAsia="zh-CN"/>
        </w:rPr>
        <w:t>Hongliang</w:t>
      </w:r>
      <w:proofErr w:type="spellEnd"/>
      <w:r>
        <w:rPr>
          <w:lang w:eastAsia="zh-CN"/>
        </w:rPr>
        <w:t xml:space="preserve"> Xin (Virginia Polytechnic Institute and State University) as the Best Presentation in the session “Computational Chemistry for Energy Application” of the 2016 ACS Fall National Meeting in Philadelphia, PA. The authors also appreciate valuable discussion with Drs. </w:t>
      </w:r>
      <w:proofErr w:type="spellStart"/>
      <w:r>
        <w:rPr>
          <w:lang w:eastAsia="zh-CN"/>
        </w:rPr>
        <w:t>Tawan</w:t>
      </w:r>
      <w:proofErr w:type="spellEnd"/>
      <w:r>
        <w:rPr>
          <w:lang w:eastAsia="zh-CN"/>
        </w:rPr>
        <w:t xml:space="preserve"> </w:t>
      </w:r>
      <w:proofErr w:type="spellStart"/>
      <w:r>
        <w:rPr>
          <w:lang w:eastAsia="zh-CN"/>
        </w:rPr>
        <w:t>Sooknoi</w:t>
      </w:r>
      <w:proofErr w:type="spellEnd"/>
      <w:r>
        <w:rPr>
          <w:lang w:eastAsia="zh-CN"/>
        </w:rPr>
        <w:t xml:space="preserve"> and </w:t>
      </w:r>
      <w:proofErr w:type="spellStart"/>
      <w:r>
        <w:rPr>
          <w:lang w:eastAsia="zh-CN"/>
        </w:rPr>
        <w:t>Qiaohua</w:t>
      </w:r>
      <w:proofErr w:type="spellEnd"/>
      <w:r>
        <w:rPr>
          <w:lang w:eastAsia="zh-CN"/>
        </w:rPr>
        <w:t xml:space="preserve"> Tan. The authors thank the support from U.S. Department of Energy, DOE/EPSCOR (Grant No. DESC0004600). The DFT calculations were performed at the National Energy Research Scientific Computing Center (NERSC) and the OU Supercomputing Center for Education &amp; Research (OSCER) at the University of Oklahoma.</w:t>
      </w:r>
    </w:p>
    <w:p w14:paraId="06BFCB48" w14:textId="77777777" w:rsidR="00513F03" w:rsidRDefault="00513F03" w:rsidP="00513F03">
      <w:pPr>
        <w:rPr>
          <w:lang w:eastAsia="zh-CN"/>
        </w:rPr>
      </w:pPr>
      <w:r>
        <w:rPr>
          <w:lang w:eastAsia="zh-CN"/>
        </w:rPr>
        <w:br w:type="page"/>
      </w:r>
    </w:p>
    <w:p w14:paraId="0A03C7AF" w14:textId="0BF7E1D1" w:rsidR="00513F03" w:rsidRDefault="00513F03" w:rsidP="00513F03">
      <w:pPr>
        <w:pStyle w:val="Heading1"/>
        <w:spacing w:after="240"/>
      </w:pPr>
      <w:bookmarkStart w:id="48" w:name="_Toc27156404"/>
      <w:r w:rsidRPr="00513F03">
        <w:lastRenderedPageBreak/>
        <w:t xml:space="preserve">Chapter </w:t>
      </w:r>
      <w:r>
        <w:t>4</w:t>
      </w:r>
      <w:r w:rsidRPr="00513F03">
        <w:t>: Solvent-Mediated Charge Separation Drives Alternate</w:t>
      </w:r>
      <w:r w:rsidRPr="00501AA8">
        <w:t xml:space="preserve"> Hydrogenation Path of </w:t>
      </w:r>
      <w:proofErr w:type="spellStart"/>
      <w:r w:rsidRPr="00501AA8">
        <w:t>Furanics</w:t>
      </w:r>
      <w:proofErr w:type="spellEnd"/>
      <w:r w:rsidRPr="00501AA8">
        <w:t xml:space="preserve"> in Liquid Water</w:t>
      </w:r>
      <w:r w:rsidR="0028305F">
        <w:rPr>
          <w:rStyle w:val="FootnoteReference"/>
        </w:rPr>
        <w:footnoteReference w:id="3"/>
      </w:r>
      <w:bookmarkEnd w:id="48"/>
    </w:p>
    <w:p w14:paraId="50F2C68C" w14:textId="560B1BAF" w:rsidR="00513F03" w:rsidRPr="00513F03" w:rsidRDefault="00513F03" w:rsidP="00513F03">
      <w:pPr>
        <w:pStyle w:val="Heading2"/>
        <w:spacing w:before="0" w:after="120" w:line="480" w:lineRule="auto"/>
        <w:jc w:val="both"/>
        <w:rPr>
          <w:sz w:val="24"/>
          <w:szCs w:val="24"/>
        </w:rPr>
      </w:pPr>
      <w:bookmarkStart w:id="49" w:name="_Toc27156405"/>
      <w:r>
        <w:rPr>
          <w:sz w:val="24"/>
          <w:szCs w:val="24"/>
        </w:rPr>
        <w:t>4</w:t>
      </w:r>
      <w:r w:rsidRPr="003F7B13">
        <w:rPr>
          <w:sz w:val="24"/>
          <w:szCs w:val="24"/>
        </w:rPr>
        <w:t>.1</w:t>
      </w:r>
      <w:r w:rsidRPr="003F7B13">
        <w:rPr>
          <w:sz w:val="24"/>
          <w:szCs w:val="24"/>
        </w:rPr>
        <w:tab/>
        <w:t>Introduction</w:t>
      </w:r>
      <w:bookmarkEnd w:id="49"/>
    </w:p>
    <w:p w14:paraId="7C064642" w14:textId="05D8EFCD" w:rsidR="00513F03" w:rsidRPr="00501AA8" w:rsidRDefault="00513F03" w:rsidP="00513F03">
      <w:pPr>
        <w:spacing w:after="120" w:line="480" w:lineRule="auto"/>
        <w:ind w:firstLine="288"/>
        <w:jc w:val="both"/>
        <w:rPr>
          <w:lang w:eastAsia="zh-CN"/>
        </w:rPr>
      </w:pPr>
      <w:r w:rsidRPr="00501AA8">
        <w:rPr>
          <w:lang w:eastAsia="zh-CN"/>
        </w:rPr>
        <w:t>Liquid-phase catalysis is of paramount importance in organic synthesis and chemical reformation</w:t>
      </w:r>
      <w:r w:rsidRPr="00501AA8">
        <w:rPr>
          <w:lang w:eastAsia="zh-CN"/>
        </w:rPr>
        <w:fldChar w:fldCharType="begin">
          <w:fldData xml:space="preserve">PEVuZE5vdGU+PENpdGU+PEF1dGhvcj5DYXJwZW50ZXI8L0F1dGhvcj48WWVhcj4yMDE2PC9ZZWFy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</w:fldData>
        </w:fldChar>
      </w:r>
      <w:r w:rsidR="0028305F">
        <w:rPr>
          <w:lang w:eastAsia="zh-CN"/>
        </w:rPr>
        <w:instrText xml:space="preserve"> ADDIN EN.CITE </w:instrText>
      </w:r>
      <w:r w:rsidR="0028305F">
        <w:rPr>
          <w:lang w:eastAsia="zh-CN"/>
        </w:rPr>
        <w:fldChar w:fldCharType="begin">
          <w:fldData xml:space="preserve">PEVuZE5vdGU+PENpdGU+PEF1dGhvcj5DYXJwZW50ZXI8L0F1dGhvcj48WWVhcj4yMDE2PC9ZZWFy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</w:fldData>
        </w:fldChar>
      </w:r>
      <w:r w:rsidR="0028305F">
        <w:rPr>
          <w:lang w:eastAsia="zh-CN"/>
        </w:rPr>
        <w:instrText xml:space="preserve"> ADDIN EN.CITE.DATA </w:instrText>
      </w:r>
      <w:r w:rsidR="0028305F">
        <w:rPr>
          <w:lang w:eastAsia="zh-CN"/>
        </w:rPr>
      </w:r>
      <w:r w:rsidR="0028305F">
        <w:rPr>
          <w:lang w:eastAsia="zh-CN"/>
        </w:rPr>
        <w:fldChar w:fldCharType="end"/>
      </w:r>
      <w:r w:rsidRPr="00501AA8">
        <w:rPr>
          <w:lang w:eastAsia="zh-CN"/>
        </w:rPr>
      </w:r>
      <w:r w:rsidRPr="00501AA8">
        <w:rPr>
          <w:lang w:eastAsia="zh-CN"/>
        </w:rPr>
        <w:fldChar w:fldCharType="separate"/>
      </w:r>
      <w:r w:rsidR="0028305F">
        <w:rPr>
          <w:noProof/>
          <w:lang w:eastAsia="zh-CN"/>
        </w:rPr>
        <w:t>[135-138]</w:t>
      </w:r>
      <w:r w:rsidRPr="00501AA8">
        <w:rPr>
          <w:lang w:eastAsia="zh-CN"/>
        </w:rPr>
        <w:fldChar w:fldCharType="end"/>
      </w:r>
      <w:r w:rsidRPr="00501AA8">
        <w:rPr>
          <w:lang w:eastAsia="zh-CN"/>
        </w:rPr>
        <w:t>. For example, u</w:t>
      </w:r>
      <w:r w:rsidRPr="00501AA8">
        <w:rPr>
          <w:rFonts w:hint="eastAsia"/>
          <w:lang w:eastAsia="zh-CN"/>
        </w:rPr>
        <w:t xml:space="preserve">tilization </w:t>
      </w:r>
      <w:r w:rsidRPr="00501AA8">
        <w:rPr>
          <w:lang w:eastAsia="zh-CN"/>
        </w:rPr>
        <w:t>of water</w:t>
      </w:r>
      <w:r w:rsidRPr="00501AA8">
        <w:rPr>
          <w:rFonts w:hint="eastAsia"/>
          <w:lang w:eastAsia="zh-CN"/>
        </w:rPr>
        <w:t>/</w:t>
      </w:r>
      <w:r w:rsidRPr="00501AA8">
        <w:rPr>
          <w:lang w:eastAsia="zh-CN"/>
        </w:rPr>
        <w:t xml:space="preserve">oil biphasic </w:t>
      </w:r>
      <w:r w:rsidRPr="00501AA8">
        <w:rPr>
          <w:rFonts w:hint="eastAsia"/>
          <w:lang w:eastAsia="zh-CN"/>
        </w:rPr>
        <w:t>system</w:t>
      </w:r>
      <w:r w:rsidRPr="00501AA8">
        <w:rPr>
          <w:lang w:eastAsia="zh-CN"/>
        </w:rPr>
        <w:t>s</w:t>
      </w:r>
      <w:r w:rsidRPr="00501AA8">
        <w:rPr>
          <w:rFonts w:hint="eastAsia"/>
          <w:lang w:eastAsia="zh-CN"/>
        </w:rPr>
        <w:t xml:space="preserve"> </w:t>
      </w:r>
      <w:r w:rsidRPr="00501AA8">
        <w:rPr>
          <w:lang w:eastAsia="zh-CN"/>
        </w:rPr>
        <w:t xml:space="preserve">has allowed </w:t>
      </w:r>
      <w:r w:rsidRPr="00501AA8">
        <w:rPr>
          <w:rFonts w:hint="eastAsia"/>
          <w:lang w:eastAsia="zh-CN"/>
        </w:rPr>
        <w:t xml:space="preserve">simultaneous separation </w:t>
      </w:r>
      <w:r w:rsidRPr="00501AA8">
        <w:rPr>
          <w:lang w:eastAsia="zh-CN"/>
        </w:rPr>
        <w:t>of water- and oil-soluble products,</w:t>
      </w:r>
      <w:r w:rsidRPr="00501AA8">
        <w:rPr>
          <w:rFonts w:hint="eastAsia"/>
          <w:lang w:eastAsia="zh-CN"/>
        </w:rPr>
        <w:t xml:space="preserve"> </w:t>
      </w:r>
      <w:r w:rsidRPr="00501AA8">
        <w:rPr>
          <w:lang w:eastAsia="zh-CN"/>
        </w:rPr>
        <w:t>while the catalytic reaction takes place at the water/oil interface</w:t>
      </w:r>
      <w:r w:rsidRPr="00501AA8">
        <w:rPr>
          <w:lang w:eastAsia="zh-CN"/>
        </w:rPr>
        <w:fldChar w:fldCharType="begin"/>
      </w:r>
      <w:r w:rsidR="0028305F">
        <w:rPr>
          <w:lang w:eastAsia="zh-CN"/>
        </w:rPr>
        <w:instrText xml:space="preserve"> ADDIN EN.CITE &lt;EndNote&gt;&lt;Cite&gt;&lt;Author&gt;Crossley&lt;/Author&gt;&lt;Year&gt;2010&lt;/Year&gt;&lt;RecNum&gt;2&lt;/RecNum&gt;&lt;DisplayText&gt;[139]&lt;/DisplayText&gt;&lt;record&gt;&lt;rec-number&gt;2&lt;/rec-number&gt;&lt;foreign-keys&gt;&lt;key app="EN" db-id="w22wt25zospdruev2dkvpt5adxdxr2w9z5w0" timestamp="1445527121"&gt;2&lt;/key&gt;&lt;/foreign-keys&gt;&lt;ref-type name="Journal Article"&gt;17&lt;/ref-type&gt;&lt;contributors&gt;&lt;authors&gt;&lt;author&gt;Crossley, S.&lt;/author&gt;&lt;author&gt;Faria, J.&lt;/author&gt;&lt;author&gt;Shen, M.&lt;/author&gt;&lt;author&gt;Resasco, D. E.&lt;/author&gt;&lt;/authors&gt;&lt;/contributors&gt;&lt;auth-address&gt;Resasco, DE&amp;#xD;Univ Oklahoma, Sch Chem Biol &amp;amp; Mat Engn, Norman, OK 73019 USA&amp;#xD;Univ Oklahoma, Sch Chem Biol &amp;amp; Mat Engn, Norman, OK 73019 USA&amp;#xD;Univ Oklahoma, Sch Chem Biol &amp;amp; Mat Engn, Norman, OK 73019 USA&lt;/auth-address&gt;&lt;titles&gt;&lt;title&gt;Solid Nanoparticles that Catalyze Biofuel Upgrade Reactions at the Water/Oil Interface&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68-72&lt;/pages&gt;&lt;volume&gt;327&lt;/volume&gt;&lt;number&gt;5961&lt;/number&gt;&lt;keywords&gt;&lt;keyword&gt;stabilized emulsions&lt;/keyword&gt;&lt;keyword&gt;liquid alkanes&lt;/keyword&gt;&lt;keyword&gt;bio-oil&lt;/keyword&gt;&lt;keyword&gt;biomass&lt;/keyword&gt;&lt;keyword&gt;adsorption&lt;/keyword&gt;&lt;keyword&gt;particles&lt;/keyword&gt;&lt;keyword&gt;pyrolysis&lt;/keyword&gt;&lt;/keywords&gt;&lt;dates&gt;&lt;year&gt;2010&lt;/year&gt;&lt;pub-dates&gt;&lt;date&gt;Jan 1&lt;/date&gt;&lt;/pub-dates&gt;&lt;/dates&gt;&lt;isbn&gt;0036-8075&lt;/isbn&gt;&lt;accession-num&gt;WOS:000273395400031&lt;/accession-num&gt;&lt;urls&gt;&lt;related-urls&gt;&lt;url&gt;&amp;lt;Go to ISI&amp;gt;://WOS:000273395400031&lt;/url&gt;&lt;/related-urls&gt;&lt;/urls&gt;&lt;electronic-resource-num&gt;10.1126/science.1180769&lt;/electronic-resource-num&gt;&lt;language&gt;English&lt;/language&gt;&lt;/record&gt;&lt;/Cite&gt;&lt;/EndNote&gt;</w:instrText>
      </w:r>
      <w:r w:rsidRPr="00501AA8">
        <w:rPr>
          <w:lang w:eastAsia="zh-CN"/>
        </w:rPr>
        <w:fldChar w:fldCharType="separate"/>
      </w:r>
      <w:r w:rsidR="0028305F">
        <w:rPr>
          <w:noProof/>
          <w:lang w:eastAsia="zh-CN"/>
        </w:rPr>
        <w:t>[139]</w:t>
      </w:r>
      <w:r w:rsidRPr="00501AA8">
        <w:rPr>
          <w:lang w:eastAsia="zh-CN"/>
        </w:rPr>
        <w:fldChar w:fldCharType="end"/>
      </w:r>
      <w:r w:rsidRPr="00501AA8">
        <w:rPr>
          <w:rFonts w:hint="eastAsia"/>
          <w:lang w:eastAsia="zh-CN"/>
        </w:rPr>
        <w:t>.</w:t>
      </w:r>
      <w:r w:rsidRPr="00501AA8">
        <w:rPr>
          <w:lang w:eastAsia="zh-CN"/>
        </w:rPr>
        <w:t xml:space="preserve"> However, the effects of the condensed liquid phase on the catalytic activity and selectivity are often not well understood. </w:t>
      </w:r>
      <w:r w:rsidRPr="00501AA8">
        <w:rPr>
          <w:rFonts w:cs="STIXGeneral-Regular"/>
          <w:lang w:eastAsia="zh-CN"/>
        </w:rPr>
        <w:t xml:space="preserve">The presence of a dense surrounding medium may </w:t>
      </w:r>
      <w:r w:rsidRPr="00501AA8">
        <w:rPr>
          <w:lang w:eastAsia="zh-CN"/>
        </w:rPr>
        <w:t xml:space="preserve">have multiple and distinct effects </w:t>
      </w:r>
      <w:r w:rsidRPr="00501AA8">
        <w:rPr>
          <w:rFonts w:cs="STIXGeneral-Regular"/>
          <w:lang w:eastAsia="zh-CN"/>
        </w:rPr>
        <w:t>in these reactions, in addition to the well-known</w:t>
      </w:r>
      <w:r w:rsidRPr="00501AA8">
        <w:rPr>
          <w:rFonts w:hint="eastAsia"/>
          <w:lang w:eastAsia="zh-CN"/>
        </w:rPr>
        <w:t xml:space="preserve"> dissol</w:t>
      </w:r>
      <w:r w:rsidRPr="00501AA8">
        <w:rPr>
          <w:lang w:eastAsia="zh-CN"/>
        </w:rPr>
        <w:t>ution, heat transfer and</w:t>
      </w:r>
      <w:r w:rsidRPr="00501AA8">
        <w:rPr>
          <w:rFonts w:hint="eastAsia"/>
          <w:lang w:eastAsia="zh-CN"/>
        </w:rPr>
        <w:t xml:space="preserve"> heat</w:t>
      </w:r>
      <w:r w:rsidRPr="00501AA8">
        <w:rPr>
          <w:lang w:eastAsia="zh-CN"/>
        </w:rPr>
        <w:t xml:space="preserve"> sink effects, or the so-called cage effect.</w:t>
      </w:r>
      <w:r w:rsidRPr="00501AA8">
        <w:rPr>
          <w:lang w:eastAsia="zh-CN"/>
        </w:rPr>
        <w:fldChar w:fldCharType="begin"/>
      </w:r>
      <w:r w:rsidR="0028305F">
        <w:rPr>
          <w:lang w:eastAsia="zh-CN"/>
        </w:rPr>
        <w:instrText xml:space="preserve"> ADDIN EN.CITE &lt;EndNote&gt;&lt;Cite&gt;&lt;Author&gt;Franck&lt;/Author&gt;&lt;Year&gt;1934&lt;/Year&gt;&lt;RecNum&gt;109&lt;/RecNum&gt;&lt;DisplayText&gt;[140]&lt;/DisplayText&gt;&lt;record&gt;&lt;rec-number&gt;109&lt;/rec-number&gt;&lt;foreign-keys&gt;&lt;key app="EN" db-id="w22wt25zospdruev2dkvpt5adxdxr2w9z5w0" timestamp="1495580468"&gt;109&lt;/key&gt;&lt;/foreign-keys&gt;&lt;ref-type name="Journal Article"&gt;17&lt;/ref-type&gt;&lt;contributors&gt;&lt;authors&gt;&lt;author&gt;Franck, J&lt;/author&gt;&lt;author&gt;Rabinowitsch, E&lt;/author&gt;&lt;/authors&gt;&lt;/contributors&gt;&lt;titles&gt;&lt;title&gt;Some remarks about free radicals and the photochemistry of solutions&lt;/title&gt;&lt;secondary-title&gt;Transactions of the Faraday Society&lt;/secondary-title&gt;&lt;/titles&gt;&lt;periodical&gt;&lt;full-title&gt;Transactions of the Faraday Society&lt;/full-title&gt;&lt;/periodical&gt;&lt;pages&gt;120-130&lt;/pages&gt;&lt;volume&gt;30&lt;/volume&gt;&lt;dates&gt;&lt;year&gt;1934&lt;/year&gt;&lt;/dates&gt;&lt;urls&gt;&lt;/urls&gt;&lt;/record&gt;&lt;/Cite&gt;&lt;/EndNote&gt;</w:instrText>
      </w:r>
      <w:r w:rsidRPr="00501AA8">
        <w:rPr>
          <w:lang w:eastAsia="zh-CN"/>
        </w:rPr>
        <w:fldChar w:fldCharType="separate"/>
      </w:r>
      <w:r w:rsidR="0028305F">
        <w:rPr>
          <w:noProof/>
          <w:lang w:eastAsia="zh-CN"/>
        </w:rPr>
        <w:t>[140]</w:t>
      </w:r>
      <w:r w:rsidRPr="00501AA8">
        <w:rPr>
          <w:lang w:eastAsia="zh-CN"/>
        </w:rPr>
        <w:fldChar w:fldCharType="end"/>
      </w:r>
      <w:r w:rsidRPr="00501AA8">
        <w:rPr>
          <w:lang w:eastAsia="zh-CN"/>
        </w:rPr>
        <w:t xml:space="preserve"> In fact, it has been suggested that in addition to these conventional effects, solvents can change the kinetics of the reaction in cases in which the rate-determining step involves a solvated transition state</w:t>
      </w:r>
      <w:r w:rsidRPr="00501AA8">
        <w:rPr>
          <w:lang w:eastAsia="zh-CN"/>
        </w:rPr>
        <w:fldChar w:fldCharType="begin">
          <w:fldData xml:space="preserve">PEVuZE5vdGU+PENpdGU+PEF1dGhvcj5NYWRvbjwvQXV0aG9yPjxZZWFyPjIwMDA8L1llYXI+PFJl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</w:fldData>
        </w:fldChar>
      </w:r>
      <w:r w:rsidR="0028305F">
        <w:rPr>
          <w:lang w:eastAsia="zh-CN"/>
        </w:rPr>
        <w:instrText xml:space="preserve"> ADDIN EN.CITE </w:instrText>
      </w:r>
      <w:r w:rsidR="0028305F">
        <w:rPr>
          <w:lang w:eastAsia="zh-CN"/>
        </w:rPr>
        <w:fldChar w:fldCharType="begin">
          <w:fldData xml:space="preserve">PEVuZE5vdGU+PENpdGU+PEF1dGhvcj5NYWRvbjwvQXV0aG9yPjxZZWFyPjIwMDA8L1llYXI+PFJl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</w:fldData>
        </w:fldChar>
      </w:r>
      <w:r w:rsidR="0028305F">
        <w:rPr>
          <w:lang w:eastAsia="zh-CN"/>
        </w:rPr>
        <w:instrText xml:space="preserve"> ADDIN EN.CITE.DATA </w:instrText>
      </w:r>
      <w:r w:rsidR="0028305F">
        <w:rPr>
          <w:lang w:eastAsia="zh-CN"/>
        </w:rPr>
      </w:r>
      <w:r w:rsidR="0028305F">
        <w:rPr>
          <w:lang w:eastAsia="zh-CN"/>
        </w:rPr>
        <w:fldChar w:fldCharType="end"/>
      </w:r>
      <w:r w:rsidRPr="00501AA8">
        <w:rPr>
          <w:lang w:eastAsia="zh-CN"/>
        </w:rPr>
      </w:r>
      <w:r w:rsidRPr="00501AA8">
        <w:rPr>
          <w:lang w:eastAsia="zh-CN"/>
        </w:rPr>
        <w:fldChar w:fldCharType="separate"/>
      </w:r>
      <w:r w:rsidR="0028305F">
        <w:rPr>
          <w:noProof/>
          <w:lang w:eastAsia="zh-CN"/>
        </w:rPr>
        <w:t>[130, 131, 141]</w:t>
      </w:r>
      <w:r w:rsidRPr="00501AA8">
        <w:rPr>
          <w:lang w:eastAsia="zh-CN"/>
        </w:rPr>
        <w:fldChar w:fldCharType="end"/>
      </w:r>
      <w:r w:rsidRPr="00501AA8">
        <w:rPr>
          <w:lang w:eastAsia="zh-CN"/>
        </w:rPr>
        <w:t>. Additionally, in aqueous solutions, water may directly participate in the reaction, as proposed for the case of water-assisted activation of CO</w:t>
      </w:r>
      <w:r w:rsidRPr="00501AA8">
        <w:rPr>
          <w:lang w:eastAsia="zh-CN"/>
        </w:rPr>
        <w:fldChar w:fldCharType="begin">
          <w:fldData xml:space="preserve">PEVuZE5vdGU+PENpdGU+PEF1dGhvcj5IaWJiaXR0czwvQXV0aG9yPjxZZWFyPjIwMTM8L1llYXI+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</w:fldData>
        </w:fldChar>
      </w:r>
      <w:r w:rsidR="0028305F">
        <w:rPr>
          <w:lang w:eastAsia="zh-CN"/>
        </w:rPr>
        <w:instrText xml:space="preserve"> ADDIN EN.CITE </w:instrText>
      </w:r>
      <w:r w:rsidR="0028305F">
        <w:rPr>
          <w:lang w:eastAsia="zh-CN"/>
        </w:rPr>
        <w:fldChar w:fldCharType="begin">
          <w:fldData xml:space="preserve">PEVuZE5vdGU+PENpdGU+PEF1dGhvcj5IaWJiaXR0czwvQXV0aG9yPjxZZWFyPjIwMTM8L1llYXI+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</w:fldData>
        </w:fldChar>
      </w:r>
      <w:r w:rsidR="0028305F">
        <w:rPr>
          <w:lang w:eastAsia="zh-CN"/>
        </w:rPr>
        <w:instrText xml:space="preserve"> ADDIN EN.CITE.DATA </w:instrText>
      </w:r>
      <w:r w:rsidR="0028305F">
        <w:rPr>
          <w:lang w:eastAsia="zh-CN"/>
        </w:rPr>
      </w:r>
      <w:r w:rsidR="0028305F">
        <w:rPr>
          <w:lang w:eastAsia="zh-CN"/>
        </w:rPr>
        <w:fldChar w:fldCharType="end"/>
      </w:r>
      <w:r w:rsidRPr="00501AA8">
        <w:rPr>
          <w:lang w:eastAsia="zh-CN"/>
        </w:rPr>
      </w:r>
      <w:r w:rsidRPr="00501AA8">
        <w:rPr>
          <w:lang w:eastAsia="zh-CN"/>
        </w:rPr>
        <w:fldChar w:fldCharType="separate"/>
      </w:r>
      <w:r w:rsidR="0028305F">
        <w:rPr>
          <w:noProof/>
          <w:lang w:eastAsia="zh-CN"/>
        </w:rPr>
        <w:t>[133]</w:t>
      </w:r>
      <w:r w:rsidRPr="00501AA8">
        <w:rPr>
          <w:lang w:eastAsia="zh-CN"/>
        </w:rPr>
        <w:fldChar w:fldCharType="end"/>
      </w:r>
      <w:r w:rsidRPr="00501AA8">
        <w:rPr>
          <w:lang w:eastAsia="zh-CN"/>
        </w:rPr>
        <w:t xml:space="preserve"> and O</w:t>
      </w:r>
      <w:r w:rsidRPr="00501AA8">
        <w:rPr>
          <w:vertAlign w:val="subscript"/>
          <w:lang w:eastAsia="zh-CN"/>
        </w:rPr>
        <w:t>2</w:t>
      </w:r>
      <w:r w:rsidRPr="00501AA8">
        <w:rPr>
          <w:vertAlign w:val="subscript"/>
          <w:lang w:eastAsia="zh-CN"/>
        </w:rPr>
        <w:fldChar w:fldCharType="begin">
          <w:fldData xml:space="preserve">PEVuZE5vdGU+PENpdGU+PEF1dGhvcj5TYWF2ZWRyYTwvQXV0aG9yPjxZZWFyPjIwMTY8L1llYXI+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</w:fldData>
        </w:fldChar>
      </w:r>
      <w:r w:rsidR="0028305F">
        <w:rPr>
          <w:vertAlign w:val="subscript"/>
          <w:lang w:eastAsia="zh-CN"/>
        </w:rPr>
        <w:instrText xml:space="preserve"> ADDIN EN.CITE </w:instrText>
      </w:r>
      <w:r w:rsidR="0028305F">
        <w:rPr>
          <w:vertAlign w:val="subscript"/>
          <w:lang w:eastAsia="zh-CN"/>
        </w:rPr>
        <w:fldChar w:fldCharType="begin">
          <w:fldData xml:space="preserve">PEVuZE5vdGU+PENpdGU+PEF1dGhvcj5TYWF2ZWRyYTwvQXV0aG9yPjxZZWFyPjIwMTY8L1llYXI+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</w:fldData>
        </w:fldChar>
      </w:r>
      <w:r w:rsidR="0028305F">
        <w:rPr>
          <w:vertAlign w:val="subscript"/>
          <w:lang w:eastAsia="zh-CN"/>
        </w:rPr>
        <w:instrText xml:space="preserve"> ADDIN EN.CITE.DATA </w:instrText>
      </w:r>
      <w:r w:rsidR="0028305F">
        <w:rPr>
          <w:vertAlign w:val="subscript"/>
          <w:lang w:eastAsia="zh-CN"/>
        </w:rPr>
      </w:r>
      <w:r w:rsidR="0028305F">
        <w:rPr>
          <w:vertAlign w:val="subscript"/>
          <w:lang w:eastAsia="zh-CN"/>
        </w:rPr>
        <w:fldChar w:fldCharType="end"/>
      </w:r>
      <w:r w:rsidRPr="00501AA8">
        <w:rPr>
          <w:vertAlign w:val="subscript"/>
          <w:lang w:eastAsia="zh-CN"/>
        </w:rPr>
      </w:r>
      <w:r w:rsidRPr="00501AA8">
        <w:rPr>
          <w:vertAlign w:val="subscript"/>
          <w:lang w:eastAsia="zh-CN"/>
        </w:rPr>
        <w:fldChar w:fldCharType="separate"/>
      </w:r>
      <w:r w:rsidR="0028305F">
        <w:rPr>
          <w:noProof/>
          <w:vertAlign w:val="subscript"/>
          <w:lang w:eastAsia="zh-CN"/>
        </w:rPr>
        <w:t>[142, 143]</w:t>
      </w:r>
      <w:r w:rsidRPr="00501AA8">
        <w:rPr>
          <w:vertAlign w:val="subscript"/>
          <w:lang w:eastAsia="zh-CN"/>
        </w:rPr>
        <w:fldChar w:fldCharType="end"/>
      </w:r>
      <w:r w:rsidRPr="00501AA8">
        <w:rPr>
          <w:vertAlign w:val="subscript"/>
          <w:lang w:eastAsia="zh-CN"/>
        </w:rPr>
        <w:t xml:space="preserve"> </w:t>
      </w:r>
      <w:r w:rsidRPr="00501AA8">
        <w:rPr>
          <w:lang w:eastAsia="zh-CN"/>
        </w:rPr>
        <w:t>as well as for the enol/keto tautomerization</w:t>
      </w:r>
      <w:r w:rsidRPr="00501AA8">
        <w:rPr>
          <w:lang w:eastAsia="zh-CN"/>
        </w:rPr>
        <w:fldChar w:fldCharType="begin">
          <w:fldData xml:space="preserve">PEVuZE5vdGU+PENpdGU+PEF1dGhvcj5Zb29uPC9BdXRob3I+PFllYXI+MjAxNDwvWWVhcj48UmVj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=
</w:fldData>
        </w:fldChar>
      </w:r>
      <w:r w:rsidR="0028305F">
        <w:rPr>
          <w:lang w:eastAsia="zh-CN"/>
        </w:rPr>
        <w:instrText xml:space="preserve"> ADDIN EN.CITE </w:instrText>
      </w:r>
      <w:r w:rsidR="0028305F">
        <w:rPr>
          <w:lang w:eastAsia="zh-CN"/>
        </w:rPr>
        <w:fldChar w:fldCharType="begin">
          <w:fldData xml:space="preserve">PEVuZE5vdGU+PENpdGU+PEF1dGhvcj5Zb29uPC9BdXRob3I+PFllYXI+MjAxNDwvWWVhcj48UmVj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=
</w:fldData>
        </w:fldChar>
      </w:r>
      <w:r w:rsidR="0028305F">
        <w:rPr>
          <w:lang w:eastAsia="zh-CN"/>
        </w:rPr>
        <w:instrText xml:space="preserve"> ADDIN EN.CITE.DATA </w:instrText>
      </w:r>
      <w:r w:rsidR="0028305F">
        <w:rPr>
          <w:lang w:eastAsia="zh-CN"/>
        </w:rPr>
      </w:r>
      <w:r w:rsidR="0028305F">
        <w:rPr>
          <w:lang w:eastAsia="zh-CN"/>
        </w:rPr>
        <w:fldChar w:fldCharType="end"/>
      </w:r>
      <w:r w:rsidRPr="00501AA8">
        <w:rPr>
          <w:lang w:eastAsia="zh-CN"/>
        </w:rPr>
      </w:r>
      <w:r w:rsidRPr="00501AA8">
        <w:rPr>
          <w:lang w:eastAsia="zh-CN"/>
        </w:rPr>
        <w:fldChar w:fldCharType="separate"/>
      </w:r>
      <w:r w:rsidR="0028305F">
        <w:rPr>
          <w:noProof/>
          <w:lang w:eastAsia="zh-CN"/>
        </w:rPr>
        <w:t>[144]</w:t>
      </w:r>
      <w:r w:rsidRPr="00501AA8">
        <w:rPr>
          <w:lang w:eastAsia="zh-CN"/>
        </w:rPr>
        <w:fldChar w:fldCharType="end"/>
      </w:r>
      <w:r w:rsidRPr="00501AA8">
        <w:rPr>
          <w:lang w:eastAsia="zh-CN"/>
        </w:rPr>
        <w:t>. In most previous studies, the solvent effects have been manifested indirectly by changes in reaction rates or selectivity</w:t>
      </w:r>
      <w:r w:rsidRPr="00501AA8">
        <w:rPr>
          <w:lang w:eastAsia="zh-CN"/>
        </w:rPr>
        <w:fldChar w:fldCharType="begin">
          <w:fldData xml:space="preserve">PEVuZE5vdGU+PENpdGU+PEF1dGhvcj5NYWRvbjwvQXV0aG9yPjxZZWFyPjIwMDA8L1llYXI+PFJl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</w:fldData>
        </w:fldChar>
      </w:r>
      <w:r w:rsidR="0028305F">
        <w:rPr>
          <w:lang w:eastAsia="zh-CN"/>
        </w:rPr>
        <w:instrText xml:space="preserve"> ADDIN EN.CITE </w:instrText>
      </w:r>
      <w:r w:rsidR="0028305F">
        <w:rPr>
          <w:lang w:eastAsia="zh-CN"/>
        </w:rPr>
        <w:fldChar w:fldCharType="begin">
          <w:fldData xml:space="preserve">PEVuZE5vdGU+PENpdGU+PEF1dGhvcj5NYWRvbjwvQXV0aG9yPjxZZWFyPjIwMDA8L1llYXI+PFJl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</w:fldData>
        </w:fldChar>
      </w:r>
      <w:r w:rsidR="0028305F">
        <w:rPr>
          <w:lang w:eastAsia="zh-CN"/>
        </w:rPr>
        <w:instrText xml:space="preserve"> ADDIN EN.CITE.DATA </w:instrText>
      </w:r>
      <w:r w:rsidR="0028305F">
        <w:rPr>
          <w:lang w:eastAsia="zh-CN"/>
        </w:rPr>
      </w:r>
      <w:r w:rsidR="0028305F">
        <w:rPr>
          <w:lang w:eastAsia="zh-CN"/>
        </w:rPr>
        <w:fldChar w:fldCharType="end"/>
      </w:r>
      <w:r w:rsidRPr="00501AA8">
        <w:rPr>
          <w:lang w:eastAsia="zh-CN"/>
        </w:rPr>
      </w:r>
      <w:r w:rsidRPr="00501AA8">
        <w:rPr>
          <w:lang w:eastAsia="zh-CN"/>
        </w:rPr>
        <w:fldChar w:fldCharType="separate"/>
      </w:r>
      <w:r w:rsidR="0028305F">
        <w:rPr>
          <w:noProof/>
          <w:lang w:eastAsia="zh-CN"/>
        </w:rPr>
        <w:t>[130, 131, 133, 142-144]</w:t>
      </w:r>
      <w:r w:rsidRPr="00501AA8">
        <w:rPr>
          <w:lang w:eastAsia="zh-CN"/>
        </w:rPr>
        <w:fldChar w:fldCharType="end"/>
      </w:r>
      <w:r w:rsidRPr="00501AA8">
        <w:rPr>
          <w:lang w:eastAsia="zh-CN"/>
        </w:rPr>
        <w:t>. Here, we provide combined evidence from both measured reaction orders and free energy calculations for a predominant reaction pathway occurring during hydrogenation of furfural – a conjugated oxygenate – that includes a solution-mediated elementary step (</w:t>
      </w:r>
      <w:r>
        <w:rPr>
          <w:lang w:eastAsia="zh-CN"/>
        </w:rPr>
        <w:t xml:space="preserve">Figure </w:t>
      </w:r>
      <w:r w:rsidRPr="00501AA8">
        <w:rPr>
          <w:lang w:eastAsia="zh-CN"/>
        </w:rPr>
        <w:t xml:space="preserve">1). </w:t>
      </w:r>
    </w:p>
    <w:p w14:paraId="17C24585" w14:textId="7B8CFAB6" w:rsidR="00513F03" w:rsidRPr="00501AA8" w:rsidRDefault="00513F03" w:rsidP="00513F03">
      <w:pPr>
        <w:spacing w:after="120" w:line="480" w:lineRule="auto"/>
        <w:ind w:firstLine="288"/>
        <w:jc w:val="both"/>
        <w:rPr>
          <w:lang w:eastAsia="zh-CN"/>
        </w:rPr>
      </w:pPr>
      <w:r w:rsidRPr="00501AA8">
        <w:rPr>
          <w:rFonts w:hint="eastAsia"/>
          <w:lang w:eastAsia="zh-CN"/>
        </w:rPr>
        <w:t>Furfural</w:t>
      </w:r>
      <w:r w:rsidRPr="00501AA8">
        <w:rPr>
          <w:lang w:eastAsia="zh-CN"/>
        </w:rPr>
        <w:t xml:space="preserve"> is an important platform chemical, produced</w:t>
      </w:r>
      <w:r w:rsidRPr="00501AA8">
        <w:rPr>
          <w:rFonts w:hint="eastAsia"/>
          <w:lang w:eastAsia="zh-CN"/>
        </w:rPr>
        <w:t xml:space="preserve"> </w:t>
      </w:r>
      <w:r w:rsidRPr="00501AA8">
        <w:rPr>
          <w:lang w:eastAsia="zh-CN"/>
        </w:rPr>
        <w:t>from</w:t>
      </w:r>
      <w:r w:rsidRPr="00501AA8">
        <w:rPr>
          <w:rFonts w:hint="eastAsia"/>
          <w:lang w:eastAsia="zh-CN"/>
        </w:rPr>
        <w:t xml:space="preserve"> </w:t>
      </w:r>
      <w:r w:rsidRPr="00501AA8">
        <w:rPr>
          <w:lang w:eastAsia="zh-CN"/>
        </w:rPr>
        <w:t>pyrolysis</w:t>
      </w:r>
      <w:r w:rsidRPr="00501AA8">
        <w:rPr>
          <w:rFonts w:hint="eastAsia"/>
          <w:lang w:eastAsia="zh-CN"/>
        </w:rPr>
        <w:t xml:space="preserve"> of biomass at moderate temperature</w:t>
      </w:r>
      <w:r w:rsidRPr="00501AA8">
        <w:rPr>
          <w:lang w:eastAsia="zh-CN"/>
        </w:rPr>
        <w:t xml:space="preserve"> by dehydration of xylose</w:t>
      </w:r>
      <w:r w:rsidRPr="00501AA8">
        <w:rPr>
          <w:lang w:eastAsia="zh-CN"/>
        </w:rPr>
        <w:fldChar w:fldCharType="begin">
          <w:fldData xml:space="preserve">PEVuZE5vdGU+PENpdGU+PEF1dGhvcj5SZXNhc2NvPC9BdXRob3I+PFllYXI+MjAxMTwvWWVhcj48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</w:fldData>
        </w:fldChar>
      </w:r>
      <w:r w:rsidR="0028305F">
        <w:rPr>
          <w:lang w:eastAsia="zh-CN"/>
        </w:rPr>
        <w:instrText xml:space="preserve"> ADDIN EN.CITE </w:instrText>
      </w:r>
      <w:r w:rsidR="0028305F">
        <w:rPr>
          <w:lang w:eastAsia="zh-CN"/>
        </w:rPr>
        <w:fldChar w:fldCharType="begin">
          <w:fldData xml:space="preserve">PEVuZE5vdGU+PENpdGU+PEF1dGhvcj5SZXNhc2NvPC9BdXRob3I+PFllYXI+MjAxMTwvWWVhcj48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</w:fldData>
        </w:fldChar>
      </w:r>
      <w:r w:rsidR="0028305F">
        <w:rPr>
          <w:lang w:eastAsia="zh-CN"/>
        </w:rPr>
        <w:instrText xml:space="preserve"> ADDIN EN.CITE.DATA </w:instrText>
      </w:r>
      <w:r w:rsidR="0028305F">
        <w:rPr>
          <w:lang w:eastAsia="zh-CN"/>
        </w:rPr>
      </w:r>
      <w:r w:rsidR="0028305F">
        <w:rPr>
          <w:lang w:eastAsia="zh-CN"/>
        </w:rPr>
        <w:fldChar w:fldCharType="end"/>
      </w:r>
      <w:r w:rsidRPr="00501AA8">
        <w:rPr>
          <w:lang w:eastAsia="zh-CN"/>
        </w:rPr>
      </w:r>
      <w:r w:rsidRPr="00501AA8">
        <w:rPr>
          <w:lang w:eastAsia="zh-CN"/>
        </w:rPr>
        <w:fldChar w:fldCharType="separate"/>
      </w:r>
      <w:r w:rsidR="0028305F">
        <w:rPr>
          <w:noProof/>
          <w:lang w:eastAsia="zh-CN"/>
        </w:rPr>
        <w:t>[114, 145, 146]</w:t>
      </w:r>
      <w:r w:rsidRPr="00501AA8">
        <w:rPr>
          <w:lang w:eastAsia="zh-CN"/>
        </w:rPr>
        <w:fldChar w:fldCharType="end"/>
      </w:r>
      <w:r w:rsidRPr="00501AA8">
        <w:rPr>
          <w:lang w:eastAsia="zh-CN"/>
        </w:rPr>
        <w:t xml:space="preserve">. Hydrogenation of furfural produces furfuryl </w:t>
      </w:r>
      <w:r w:rsidRPr="00501AA8">
        <w:rPr>
          <w:lang w:eastAsia="zh-CN"/>
        </w:rPr>
        <w:lastRenderedPageBreak/>
        <w:t xml:space="preserve">alcohol (FOL), </w:t>
      </w:r>
      <w:proofErr w:type="spellStart"/>
      <w:r w:rsidRPr="00501AA8">
        <w:rPr>
          <w:lang w:eastAsia="zh-CN"/>
        </w:rPr>
        <w:t>tetrahydrofurfural</w:t>
      </w:r>
      <w:proofErr w:type="spellEnd"/>
      <w:r w:rsidRPr="00501AA8">
        <w:rPr>
          <w:lang w:eastAsia="zh-CN"/>
        </w:rPr>
        <w:t xml:space="preserve"> (THFAL) and tetrahydrofurfuryl alcohol (THFOL), as shown in </w:t>
      </w:r>
      <w:r>
        <w:rPr>
          <w:lang w:eastAsia="zh-CN"/>
        </w:rPr>
        <w:t>Figure</w:t>
      </w:r>
      <w:r w:rsidRPr="00501AA8">
        <w:rPr>
          <w:lang w:eastAsia="zh-CN"/>
        </w:rPr>
        <w:t xml:space="preserve"> 2</w:t>
      </w:r>
      <w:r>
        <w:rPr>
          <w:lang w:eastAsia="zh-CN"/>
        </w:rPr>
        <w:t>a</w:t>
      </w:r>
      <w:r w:rsidRPr="00501AA8">
        <w:rPr>
          <w:lang w:eastAsia="zh-CN"/>
        </w:rPr>
        <w:t>. Further, metal-</w:t>
      </w:r>
      <w:r w:rsidR="00FA6597" w:rsidRPr="00501AA8">
        <w:rPr>
          <w:lang w:eastAsia="zh-CN"/>
        </w:rPr>
        <w:t>catalyzed</w:t>
      </w:r>
      <w:r w:rsidRPr="00501AA8">
        <w:rPr>
          <w:lang w:eastAsia="zh-CN"/>
        </w:rPr>
        <w:t xml:space="preserve"> </w:t>
      </w:r>
      <w:r w:rsidRPr="00501AA8">
        <w:rPr>
          <w:rFonts w:ascii="Times" w:hAnsi="Times" w:cs="Times"/>
        </w:rPr>
        <w:t xml:space="preserve">hydrodeoxygenation </w:t>
      </w:r>
      <w:r w:rsidRPr="00501AA8">
        <w:rPr>
          <w:lang w:eastAsia="zh-CN"/>
        </w:rPr>
        <w:t xml:space="preserve">of FOL produces </w:t>
      </w:r>
      <w:r w:rsidR="00FA6597" w:rsidRPr="00501AA8">
        <w:rPr>
          <w:lang w:eastAsia="zh-CN"/>
        </w:rPr>
        <w:t>meth furan</w:t>
      </w:r>
      <w:r w:rsidRPr="00501AA8">
        <w:rPr>
          <w:lang w:eastAsia="zh-CN"/>
        </w:rPr>
        <w:t xml:space="preserve"> (MF) </w:t>
      </w:r>
      <w:r w:rsidRPr="00501AA8">
        <w:rPr>
          <w:lang w:eastAsia="zh-CN"/>
        </w:rPr>
        <w:fldChar w:fldCharType="begin">
          <w:fldData xml:space="preserve">PEVuZE5vdGU+PENpdGU+PEF1dGhvcj5TaXR0aGlzYTwvQXV0aG9yPjxZZWFyPjIwMTE8L1llYXI+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==
</w:fldData>
        </w:fldChar>
      </w:r>
      <w:r w:rsidR="0028305F">
        <w:rPr>
          <w:lang w:eastAsia="zh-CN"/>
        </w:rPr>
        <w:instrText xml:space="preserve"> ADDIN EN.CITE </w:instrText>
      </w:r>
      <w:r w:rsidR="0028305F">
        <w:rPr>
          <w:lang w:eastAsia="zh-CN"/>
        </w:rPr>
        <w:fldChar w:fldCharType="begin">
          <w:fldData xml:space="preserve">PEVuZE5vdGU+PENpdGU+PEF1dGhvcj5TaXR0aGlzYTwvQXV0aG9yPjxZZWFyPjIwMTE8L1llYXI+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==
</w:fldData>
        </w:fldChar>
      </w:r>
      <w:r w:rsidR="0028305F">
        <w:rPr>
          <w:lang w:eastAsia="zh-CN"/>
        </w:rPr>
        <w:instrText xml:space="preserve"> ADDIN EN.CITE.DATA </w:instrText>
      </w:r>
      <w:r w:rsidR="0028305F">
        <w:rPr>
          <w:lang w:eastAsia="zh-CN"/>
        </w:rPr>
      </w:r>
      <w:r w:rsidR="0028305F">
        <w:rPr>
          <w:lang w:eastAsia="zh-CN"/>
        </w:rPr>
        <w:fldChar w:fldCharType="end"/>
      </w:r>
      <w:r w:rsidRPr="00501AA8">
        <w:rPr>
          <w:lang w:eastAsia="zh-CN"/>
        </w:rPr>
      </w:r>
      <w:r w:rsidRPr="00501AA8">
        <w:rPr>
          <w:lang w:eastAsia="zh-CN"/>
        </w:rPr>
        <w:fldChar w:fldCharType="separate"/>
      </w:r>
      <w:r w:rsidR="0028305F">
        <w:rPr>
          <w:noProof/>
          <w:lang w:eastAsia="zh-CN"/>
        </w:rPr>
        <w:t>[147, 148]</w:t>
      </w:r>
      <w:r w:rsidRPr="00501AA8">
        <w:rPr>
          <w:lang w:eastAsia="zh-CN"/>
        </w:rPr>
        <w:fldChar w:fldCharType="end"/>
      </w:r>
      <w:r w:rsidRPr="00501AA8">
        <w:rPr>
          <w:lang w:eastAsia="zh-CN"/>
        </w:rPr>
        <w:t xml:space="preserve"> while acid-</w:t>
      </w:r>
      <w:r w:rsidR="00FA6597" w:rsidRPr="00501AA8">
        <w:rPr>
          <w:lang w:eastAsia="zh-CN"/>
        </w:rPr>
        <w:t>catalyzed</w:t>
      </w:r>
      <w:r w:rsidRPr="00501AA8">
        <w:rPr>
          <w:rFonts w:ascii="Times" w:hAnsi="Times" w:cs="Times"/>
        </w:rPr>
        <w:t xml:space="preserve"> </w:t>
      </w:r>
      <w:r w:rsidRPr="00501AA8">
        <w:rPr>
          <w:lang w:eastAsia="zh-CN"/>
        </w:rPr>
        <w:t xml:space="preserve">hydrolysis of FOL results in </w:t>
      </w:r>
      <w:proofErr w:type="spellStart"/>
      <w:r w:rsidRPr="00501AA8">
        <w:rPr>
          <w:lang w:eastAsia="zh-CN"/>
        </w:rPr>
        <w:t>levulinic</w:t>
      </w:r>
      <w:proofErr w:type="spellEnd"/>
      <w:r w:rsidRPr="00501AA8">
        <w:rPr>
          <w:lang w:eastAsia="zh-CN"/>
        </w:rPr>
        <w:t xml:space="preserve"> acid</w:t>
      </w:r>
      <w:r w:rsidRPr="00501AA8">
        <w:rPr>
          <w:lang w:eastAsia="zh-CN"/>
        </w:rPr>
        <w:fldChar w:fldCharType="begin">
          <w:fldData xml:space="preserve">PEVuZE5vdGU+PENpdGU+PEF1dGhvcj5NYWxkb25hZG88L0F1dGhvcj48WWVhcj4yMDEyPC9ZZWFy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</w:fldData>
        </w:fldChar>
      </w:r>
      <w:r w:rsidR="0028305F">
        <w:rPr>
          <w:lang w:eastAsia="zh-CN"/>
        </w:rPr>
        <w:instrText xml:space="preserve"> ADDIN EN.CITE </w:instrText>
      </w:r>
      <w:r w:rsidR="0028305F">
        <w:rPr>
          <w:lang w:eastAsia="zh-CN"/>
        </w:rPr>
        <w:fldChar w:fldCharType="begin">
          <w:fldData xml:space="preserve">PEVuZE5vdGU+PENpdGU+PEF1dGhvcj5NYWxkb25hZG88L0F1dGhvcj48WWVhcj4yMDEyPC9ZZWFy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</w:fldData>
        </w:fldChar>
      </w:r>
      <w:r w:rsidR="0028305F">
        <w:rPr>
          <w:lang w:eastAsia="zh-CN"/>
        </w:rPr>
        <w:instrText xml:space="preserve"> ADDIN EN.CITE.DATA </w:instrText>
      </w:r>
      <w:r w:rsidR="0028305F">
        <w:rPr>
          <w:lang w:eastAsia="zh-CN"/>
        </w:rPr>
      </w:r>
      <w:r w:rsidR="0028305F">
        <w:rPr>
          <w:lang w:eastAsia="zh-CN"/>
        </w:rPr>
        <w:fldChar w:fldCharType="end"/>
      </w:r>
      <w:r w:rsidRPr="00501AA8">
        <w:rPr>
          <w:lang w:eastAsia="zh-CN"/>
        </w:rPr>
      </w:r>
      <w:r w:rsidRPr="00501AA8">
        <w:rPr>
          <w:lang w:eastAsia="zh-CN"/>
        </w:rPr>
        <w:fldChar w:fldCharType="separate"/>
      </w:r>
      <w:r w:rsidR="0028305F">
        <w:rPr>
          <w:noProof/>
          <w:lang w:eastAsia="zh-CN"/>
        </w:rPr>
        <w:t>[131, 149]</w:t>
      </w:r>
      <w:r w:rsidRPr="00501AA8">
        <w:rPr>
          <w:lang w:eastAsia="zh-CN"/>
        </w:rPr>
        <w:fldChar w:fldCharType="end"/>
      </w:r>
      <w:r w:rsidRPr="00501AA8">
        <w:rPr>
          <w:lang w:eastAsia="zh-CN"/>
        </w:rPr>
        <w:t>. All of these have potential industrial relevance. FOL is widely used in the manufacture of resins and fragrances</w:t>
      </w:r>
      <w:r w:rsidRPr="00501AA8">
        <w:rPr>
          <w:lang w:eastAsia="zh-CN"/>
        </w:rPr>
        <w:fldChar w:fldCharType="begin"/>
      </w:r>
      <w:r w:rsidR="0028305F">
        <w:rPr>
          <w:lang w:eastAsia="zh-CN"/>
        </w:rPr>
        <w:instrText xml:space="preserve"> ADDIN EN.CITE &lt;EndNote&gt;&lt;Cite&gt;&lt;Author&gt;Corma&lt;/Author&gt;&lt;Year&gt;2007&lt;/Year&gt;&lt;RecNum&gt;6&lt;/RecNum&gt;&lt;DisplayText&gt;[105]&lt;/DisplayText&gt;&lt;record&gt;&lt;rec-number&gt;6&lt;/rec-number&gt;&lt;foreign-keys&gt;&lt;key app="EN" db-id="0xpww9apjr9s5ees2zo50fwdvp0zate22z2a" timestamp="1555946721"&gt;6&lt;/key&gt;&lt;/foreign-keys&gt;&lt;ref-type name="Journal Article"&gt;17&lt;/ref-type&gt;&lt;contributors&gt;&lt;authors&gt;&lt;author&gt;Corma, A.&lt;/author&gt;&lt;author&gt;Iborra, S.&lt;/author&gt;&lt;author&gt;Velty, A.&lt;/author&gt;&lt;/authors&gt;&lt;/contributors&gt;&lt;auth-address&gt;Univ Politecn Valencia, CSIC, Inst Tecnol Quim, E-46071 Valencia, Spain&lt;/auth-address&gt;&lt;titles&gt;&lt;title&gt;Chemical routes for the transformation of biomass into chemicals&lt;/title&gt;&lt;secondary-title&gt;Chemical Reviews&lt;/secondary-title&gt;&lt;alt-title&gt;Chem Rev&lt;/alt-title&gt;&lt;/titles&gt;&lt;periodical&gt;&lt;full-title&gt;Chemical Reviews&lt;/full-title&gt;&lt;abbr-1&gt;Chem Rev&lt;/abbr-1&gt;&lt;/periodical&gt;&lt;alt-periodical&gt;&lt;full-title&gt;Chemical Reviews&lt;/full-title&gt;&lt;abbr-1&gt;Chem Rev&lt;/abbr-1&gt;&lt;/alt-periodical&gt;&lt;pages&gt;2411-2502&lt;/pages&gt;&lt;volume&gt;107&lt;/volume&gt;&lt;number&gt;6&lt;/number&gt;&lt;keywords&gt;&lt;keyword&gt;liquid-phase hydrogenation&lt;/keyword&gt;&lt;keyword&gt;fatty-acid esters&lt;/keyword&gt;&lt;keyword&gt;alpha-pinene oxide&lt;/keyword&gt;&lt;keyword&gt;ion-exchange-resins&lt;/keyword&gt;&lt;keyword&gt;amorphous alloy catalyst&lt;/keyword&gt;&lt;keyword&gt;supported gold catalysts&lt;/keyword&gt;&lt;keyword&gt;solid base catalysts&lt;/keyword&gt;&lt;keyword&gt;mesoporous molecular-sieves&lt;/keyword&gt;&lt;keyword&gt;olefin-metathesis catalyst&lt;/keyword&gt;&lt;keyword&gt;tempo-mediated oxidation&lt;/keyword&gt;&lt;/keywords&gt;&lt;dates&gt;&lt;year&gt;2007&lt;/year&gt;&lt;pub-dates&gt;&lt;date&gt;Jun&lt;/date&gt;&lt;/pub-dates&gt;&lt;/dates&gt;&lt;isbn&gt;0009-2665&lt;/isbn&gt;&lt;accession-num&gt;WOS:000247217000012&lt;/accession-num&gt;&lt;urls&gt;&lt;related-urls&gt;&lt;url&gt;&amp;lt;Go to ISI&amp;gt;://WOS:000247217000012&lt;/url&gt;&lt;/related-urls&gt;&lt;/urls&gt;&lt;electronic-resource-num&gt;10.1021/cr050989d&lt;/electronic-resource-num&gt;&lt;language&gt;English&lt;/language&gt;&lt;/record&gt;&lt;/Cite&gt;&lt;/EndNote&gt;</w:instrText>
      </w:r>
      <w:r w:rsidRPr="00501AA8">
        <w:rPr>
          <w:lang w:eastAsia="zh-CN"/>
        </w:rPr>
        <w:fldChar w:fldCharType="separate"/>
      </w:r>
      <w:r w:rsidR="0028305F">
        <w:rPr>
          <w:noProof/>
          <w:lang w:eastAsia="zh-CN"/>
        </w:rPr>
        <w:t>[105]</w:t>
      </w:r>
      <w:r w:rsidRPr="00501AA8">
        <w:rPr>
          <w:lang w:eastAsia="zh-CN"/>
        </w:rPr>
        <w:fldChar w:fldCharType="end"/>
      </w:r>
      <w:r w:rsidRPr="00501AA8">
        <w:rPr>
          <w:lang w:eastAsia="zh-CN"/>
        </w:rPr>
        <w:t xml:space="preserve">, while both </w:t>
      </w:r>
      <w:r w:rsidR="00FA6597" w:rsidRPr="00501AA8">
        <w:rPr>
          <w:lang w:eastAsia="zh-CN"/>
        </w:rPr>
        <w:t>methyl furan</w:t>
      </w:r>
      <w:r w:rsidRPr="00501AA8">
        <w:rPr>
          <w:lang w:eastAsia="zh-CN"/>
        </w:rPr>
        <w:t xml:space="preserve"> (MF) and </w:t>
      </w:r>
      <w:proofErr w:type="spellStart"/>
      <w:r w:rsidRPr="00501AA8">
        <w:rPr>
          <w:lang w:eastAsia="zh-CN"/>
        </w:rPr>
        <w:t>levulinic</w:t>
      </w:r>
      <w:proofErr w:type="spellEnd"/>
      <w:r w:rsidRPr="00501AA8">
        <w:rPr>
          <w:lang w:eastAsia="zh-CN"/>
        </w:rPr>
        <w:t xml:space="preserve"> acid (LA) are desirable chemical building blocks in biorefineries</w:t>
      </w:r>
      <w:r w:rsidRPr="00501AA8">
        <w:rPr>
          <w:lang w:eastAsia="zh-CN"/>
        </w:rPr>
        <w:fldChar w:fldCharType="begin"/>
      </w:r>
      <w:r w:rsidR="0028305F">
        <w:rPr>
          <w:lang w:eastAsia="zh-CN"/>
        </w:rPr>
        <w:instrText xml:space="preserve"> ADDIN EN.CITE &lt;EndNote&gt;&lt;Cite&gt;&lt;Author&gt;Serrano-Ruiz&lt;/Author&gt;&lt;Year&gt;2011&lt;/Year&gt;&lt;RecNum&gt;61&lt;/RecNum&gt;&lt;DisplayText&gt;[150]&lt;/DisplayText&gt;&lt;record&gt;&lt;rec-number&gt;61&lt;/rec-number&gt;&lt;foreign-keys&gt;&lt;key app="EN" db-id="w22wt25zospdruev2dkvpt5adxdxr2w9z5w0" timestamp="1457308168"&gt;61&lt;/key&gt;&lt;/foreign-keys&gt;&lt;ref-type name="Journal Article"&gt;17&lt;/ref-type&gt;&lt;contributors&gt;&lt;authors&gt;&lt;author&gt;Serrano-Ruiz, J. C.&lt;/author&gt;&lt;author&gt;Luque, R.&lt;/author&gt;&lt;author&gt;Sepulveda-Escribano, A.&lt;/author&gt;&lt;/authors&gt;&lt;/contributors&gt;&lt;auth-address&gt;Univ Alicante, Lab Mat Avanzados, Alicante 03690, Spain&amp;#xD;Univ Cordoba, Dept Quim Organ, E-14014 Cordoba, Spain&lt;/auth-address&gt;&lt;titles&gt;&lt;title&gt;Transformations of biomass-derived platform molecules: from high added-value chemicals to fuels via aqueous-phase processing&lt;/title&gt;&lt;secondary-title&gt;Chemical Society Reviews&lt;/secondary-title&gt;&lt;alt-title&gt;Chem Soc Rev&lt;/alt-title&gt;&lt;/titles&gt;&lt;periodical&gt;&lt;full-title&gt;Chemical Society Reviews&lt;/full-title&gt;&lt;abbr-1&gt;Chem Soc Rev&lt;/abbr-1&gt;&lt;/periodical&gt;&lt;alt-periodical&gt;&lt;full-title&gt;Chemical Society Reviews&lt;/full-title&gt;&lt;abbr-1&gt;Chem Soc Rev&lt;/abbr-1&gt;&lt;/alt-periodical&gt;&lt;pages&gt;5266-5281&lt;/pages&gt;&lt;volume&gt;40&lt;/volume&gt;&lt;number&gt;11&lt;/number&gt;&lt;keywords&gt;&lt;keyword&gt;succinic acid&lt;/keyword&gt;&lt;keyword&gt;catalytic conversion&lt;/keyword&gt;&lt;keyword&gt;renewable resources&lt;/keyword&gt;&lt;keyword&gt;gamma-valerolactone&lt;/keyword&gt;&lt;keyword&gt;aerobic oxidation&lt;/keyword&gt;&lt;keyword&gt;lactic-acid&lt;/keyword&gt;&lt;keyword&gt;2,5-furandicarboxylic acid&lt;/keyword&gt;&lt;keyword&gt;transportation fuels&lt;/keyword&gt;&lt;keyword&gt;efficient production&lt;/keyword&gt;&lt;keyword&gt;commodity chemicals&lt;/keyword&gt;&lt;/keywords&gt;&lt;dates&gt;&lt;year&gt;2011&lt;/year&gt;&lt;/dates&gt;&lt;isbn&gt;0306-0012&lt;/isbn&gt;&lt;accession-num&gt;WOS:000295921500005&lt;/accession-num&gt;&lt;urls&gt;&lt;related-urls&gt;&lt;url&gt;&amp;lt;Go to ISI&amp;gt;://WOS:000295921500005&lt;/url&gt;&lt;/related-urls&gt;&lt;/urls&gt;&lt;electronic-resource-num&gt;10.1039/c1cs15131b&lt;/electronic-resource-num&gt;&lt;language&gt;English&lt;/language&gt;&lt;/record&gt;&lt;/Cite&gt;&lt;/EndNote&gt;</w:instrText>
      </w:r>
      <w:r w:rsidRPr="00501AA8">
        <w:rPr>
          <w:lang w:eastAsia="zh-CN"/>
        </w:rPr>
        <w:fldChar w:fldCharType="separate"/>
      </w:r>
      <w:r w:rsidR="0028305F">
        <w:rPr>
          <w:noProof/>
          <w:lang w:eastAsia="zh-CN"/>
        </w:rPr>
        <w:t>[150]</w:t>
      </w:r>
      <w:r w:rsidRPr="00501AA8">
        <w:rPr>
          <w:lang w:eastAsia="zh-CN"/>
        </w:rPr>
        <w:fldChar w:fldCharType="end"/>
      </w:r>
      <w:r w:rsidRPr="00501AA8">
        <w:rPr>
          <w:lang w:eastAsia="zh-CN"/>
        </w:rPr>
        <w:t>.</w:t>
      </w:r>
    </w:p>
    <w:p w14:paraId="12F1B664" w14:textId="385D77E7" w:rsidR="00513F03" w:rsidRPr="00501AA8" w:rsidRDefault="00513F03" w:rsidP="00513F03">
      <w:pPr>
        <w:spacing w:after="120" w:line="480" w:lineRule="auto"/>
        <w:ind w:firstLine="288"/>
        <w:jc w:val="both"/>
        <w:rPr>
          <w:lang w:eastAsia="zh-CN"/>
        </w:rPr>
      </w:pPr>
      <w:r w:rsidRPr="00501AA8">
        <w:rPr>
          <w:lang w:eastAsia="zh-CN"/>
        </w:rPr>
        <w:t>Controlling the catalytic selectivity of furfural hydrogenation towards FOL represents a challenge for rational catalyst design</w:t>
      </w:r>
      <w:r w:rsidRPr="00501AA8">
        <w:rPr>
          <w:lang w:eastAsia="zh-CN"/>
        </w:rPr>
        <w:fldChar w:fldCharType="begin">
          <w:fldData xml:space="preserve">PEVuZE5vdGU+PENpdGU+PEF1dGhvcj5Wb3JvdG5pa292PC9BdXRob3I+PFllYXI+MjAxMjwvWWVh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</w:fldData>
        </w:fldChar>
      </w:r>
      <w:r w:rsidR="0028305F">
        <w:rPr>
          <w:lang w:eastAsia="zh-CN"/>
        </w:rPr>
        <w:instrText xml:space="preserve"> ADDIN EN.CITE </w:instrText>
      </w:r>
      <w:r w:rsidR="0028305F">
        <w:rPr>
          <w:lang w:eastAsia="zh-CN"/>
        </w:rPr>
        <w:fldChar w:fldCharType="begin">
          <w:fldData xml:space="preserve">PEVuZE5vdGU+PENpdGU+PEF1dGhvcj5Wb3JvdG5pa292PC9BdXRob3I+PFllYXI+MjAxMjwvWWVh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</w:fldData>
        </w:fldChar>
      </w:r>
      <w:r w:rsidR="0028305F">
        <w:rPr>
          <w:lang w:eastAsia="zh-CN"/>
        </w:rPr>
        <w:instrText xml:space="preserve"> ADDIN EN.CITE.DATA </w:instrText>
      </w:r>
      <w:r w:rsidR="0028305F">
        <w:rPr>
          <w:lang w:eastAsia="zh-CN"/>
        </w:rPr>
      </w:r>
      <w:r w:rsidR="0028305F">
        <w:rPr>
          <w:lang w:eastAsia="zh-CN"/>
        </w:rPr>
        <w:fldChar w:fldCharType="end"/>
      </w:r>
      <w:r w:rsidRPr="00501AA8">
        <w:rPr>
          <w:lang w:eastAsia="zh-CN"/>
        </w:rPr>
      </w:r>
      <w:r w:rsidRPr="00501AA8">
        <w:rPr>
          <w:lang w:eastAsia="zh-CN"/>
        </w:rPr>
        <w:fldChar w:fldCharType="separate"/>
      </w:r>
      <w:r w:rsidR="0028305F">
        <w:rPr>
          <w:noProof/>
          <w:lang w:eastAsia="zh-CN"/>
        </w:rPr>
        <w:t>[151-155]</w:t>
      </w:r>
      <w:r w:rsidRPr="00501AA8">
        <w:rPr>
          <w:lang w:eastAsia="zh-CN"/>
        </w:rPr>
        <w:fldChar w:fldCharType="end"/>
      </w:r>
      <w:r w:rsidRPr="00501AA8">
        <w:rPr>
          <w:lang w:eastAsia="zh-CN"/>
        </w:rPr>
        <w:t xml:space="preserve">. </w:t>
      </w:r>
      <w:proofErr w:type="spellStart"/>
      <w:r w:rsidRPr="00501AA8">
        <w:rPr>
          <w:lang w:eastAsia="zh-CN"/>
        </w:rPr>
        <w:t>Sitthisa</w:t>
      </w:r>
      <w:proofErr w:type="spellEnd"/>
      <w:r w:rsidRPr="00501AA8">
        <w:rPr>
          <w:lang w:eastAsia="zh-CN"/>
        </w:rPr>
        <w:t xml:space="preserve"> </w:t>
      </w:r>
      <w:r w:rsidRPr="00501AA8">
        <w:rPr>
          <w:i/>
          <w:lang w:eastAsia="zh-CN"/>
        </w:rPr>
        <w:t>et al.</w:t>
      </w:r>
      <w:r w:rsidRPr="00501AA8">
        <w:rPr>
          <w:rFonts w:hint="eastAsia"/>
          <w:lang w:eastAsia="zh-CN"/>
        </w:rPr>
        <w:t xml:space="preserve"> </w:t>
      </w:r>
      <w:r w:rsidRPr="00501AA8">
        <w:rPr>
          <w:lang w:eastAsia="zh-CN"/>
        </w:rPr>
        <w:fldChar w:fldCharType="begin">
          <w:fldData xml:space="preserve">PEVuZE5vdGU+PENpdGU+PEF1dGhvcj5TaXR0aGlzYTwvQXV0aG9yPjxZZWFyPjIwMTE8L1llYXI+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==
</w:fldData>
        </w:fldChar>
      </w:r>
      <w:r w:rsidR="0028305F">
        <w:rPr>
          <w:lang w:eastAsia="zh-CN"/>
        </w:rPr>
        <w:instrText xml:space="preserve"> ADDIN EN.CITE </w:instrText>
      </w:r>
      <w:r w:rsidR="0028305F">
        <w:rPr>
          <w:lang w:eastAsia="zh-CN"/>
        </w:rPr>
        <w:fldChar w:fldCharType="begin">
          <w:fldData xml:space="preserve">PEVuZE5vdGU+PENpdGU+PEF1dGhvcj5TaXR0aGlzYTwvQXV0aG9yPjxZZWFyPjIwMTE8L1llYXI+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==
</w:fldData>
        </w:fldChar>
      </w:r>
      <w:r w:rsidR="0028305F">
        <w:rPr>
          <w:lang w:eastAsia="zh-CN"/>
        </w:rPr>
        <w:instrText xml:space="preserve"> ADDIN EN.CITE.DATA </w:instrText>
      </w:r>
      <w:r w:rsidR="0028305F">
        <w:rPr>
          <w:lang w:eastAsia="zh-CN"/>
        </w:rPr>
      </w:r>
      <w:r w:rsidR="0028305F">
        <w:rPr>
          <w:lang w:eastAsia="zh-CN"/>
        </w:rPr>
        <w:fldChar w:fldCharType="end"/>
      </w:r>
      <w:r w:rsidRPr="00501AA8">
        <w:rPr>
          <w:lang w:eastAsia="zh-CN"/>
        </w:rPr>
      </w:r>
      <w:r w:rsidRPr="00501AA8">
        <w:rPr>
          <w:lang w:eastAsia="zh-CN"/>
        </w:rPr>
        <w:fldChar w:fldCharType="separate"/>
      </w:r>
      <w:r w:rsidR="0028305F">
        <w:rPr>
          <w:noProof/>
          <w:lang w:eastAsia="zh-CN"/>
        </w:rPr>
        <w:t>[36, 147, 156]</w:t>
      </w:r>
      <w:r w:rsidRPr="00501AA8">
        <w:rPr>
          <w:lang w:eastAsia="zh-CN"/>
        </w:rPr>
        <w:fldChar w:fldCharType="end"/>
      </w:r>
      <w:r w:rsidRPr="00501AA8">
        <w:rPr>
          <w:lang w:eastAsia="zh-CN"/>
        </w:rPr>
        <w:t xml:space="preserve"> showed that the hydrogenation selectivity in the </w:t>
      </w:r>
      <w:r w:rsidR="00FA6597" w:rsidRPr="00501AA8">
        <w:rPr>
          <w:lang w:eastAsia="zh-CN"/>
        </w:rPr>
        <w:t>vapo</w:t>
      </w:r>
      <w:r w:rsidR="00FA6597">
        <w:rPr>
          <w:lang w:eastAsia="zh-CN"/>
        </w:rPr>
        <w:t>r</w:t>
      </w:r>
      <w:r w:rsidRPr="00501AA8">
        <w:rPr>
          <w:lang w:eastAsia="zh-CN"/>
        </w:rPr>
        <w:t xml:space="preserve"> phase is dictated by the adsorption configuration of furfural on the metal surface. That is, a strong interaction between the </w:t>
      </w:r>
      <w:proofErr w:type="spellStart"/>
      <w:r w:rsidRPr="00501AA8">
        <w:rPr>
          <w:lang w:eastAsia="zh-CN"/>
        </w:rPr>
        <w:t>furanyl</w:t>
      </w:r>
      <w:proofErr w:type="spellEnd"/>
      <w:r w:rsidRPr="00501AA8">
        <w:rPr>
          <w:lang w:eastAsia="zh-CN"/>
        </w:rPr>
        <w:t xml:space="preserve"> ring and the Pd or Ni surface leads to the formation of furan, while a tilted adsorption configuration on the group VIII metals through the carbonyl group results in a high selectivity to FOL. Liquid-phase catalysis provides another option for tuning the selectivity. Previous experiments in the liquid phase, particularly in polar solvents</w:t>
      </w:r>
      <w:r w:rsidRPr="00501AA8">
        <w:rPr>
          <w:lang w:eastAsia="zh-CN"/>
        </w:rPr>
        <w:fldChar w:fldCharType="begin">
          <w:fldData xml:space="preserve">PEVuZE5vdGU+PENpdGU+PEF1dGhvcj5GdWxhanRhcm92YTwvQXV0aG9yPjxZZWFyPjIwMTU8L1ll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==
</w:fldData>
        </w:fldChar>
      </w:r>
      <w:r w:rsidR="0028305F">
        <w:rPr>
          <w:lang w:eastAsia="zh-CN"/>
        </w:rPr>
        <w:instrText xml:space="preserve"> ADDIN EN.CITE </w:instrText>
      </w:r>
      <w:r w:rsidR="0028305F">
        <w:rPr>
          <w:lang w:eastAsia="zh-CN"/>
        </w:rPr>
        <w:fldChar w:fldCharType="begin">
          <w:fldData xml:space="preserve">PEVuZE5vdGU+PENpdGU+PEF1dGhvcj5GdWxhanRhcm92YTwvQXV0aG9yPjxZZWFyPjIwMTU8L1ll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==
</w:fldData>
        </w:fldChar>
      </w:r>
      <w:r w:rsidR="0028305F">
        <w:rPr>
          <w:lang w:eastAsia="zh-CN"/>
        </w:rPr>
        <w:instrText xml:space="preserve"> ADDIN EN.CITE.DATA </w:instrText>
      </w:r>
      <w:r w:rsidR="0028305F">
        <w:rPr>
          <w:lang w:eastAsia="zh-CN"/>
        </w:rPr>
      </w:r>
      <w:r w:rsidR="0028305F">
        <w:rPr>
          <w:lang w:eastAsia="zh-CN"/>
        </w:rPr>
        <w:fldChar w:fldCharType="end"/>
      </w:r>
      <w:r w:rsidRPr="00501AA8">
        <w:rPr>
          <w:lang w:eastAsia="zh-CN"/>
        </w:rPr>
      </w:r>
      <w:r w:rsidRPr="00501AA8">
        <w:rPr>
          <w:lang w:eastAsia="zh-CN"/>
        </w:rPr>
        <w:fldChar w:fldCharType="separate"/>
      </w:r>
      <w:r w:rsidR="0028305F">
        <w:rPr>
          <w:noProof/>
          <w:lang w:eastAsia="zh-CN"/>
        </w:rPr>
        <w:t>[157-159]</w:t>
      </w:r>
      <w:r w:rsidRPr="00501AA8">
        <w:rPr>
          <w:lang w:eastAsia="zh-CN"/>
        </w:rPr>
        <w:fldChar w:fldCharType="end"/>
      </w:r>
      <w:r w:rsidRPr="00501AA8">
        <w:rPr>
          <w:lang w:eastAsia="zh-CN"/>
        </w:rPr>
        <w:t>, over supported single metal</w:t>
      </w:r>
      <w:r w:rsidRPr="00501AA8">
        <w:rPr>
          <w:lang w:eastAsia="zh-CN"/>
        </w:rPr>
        <w:fldChar w:fldCharType="begin">
          <w:fldData xml:space="preserve">PEVuZE5vdGU+PENpdGU+PEF1dGhvcj5WYWlkeWE8L0F1dGhvcj48WWVhcj4yMDAzPC9ZZWFyPjxS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</w:fldData>
        </w:fldChar>
      </w:r>
      <w:r w:rsidR="0028305F">
        <w:rPr>
          <w:lang w:eastAsia="zh-CN"/>
        </w:rPr>
        <w:instrText xml:space="preserve"> ADDIN EN.CITE </w:instrText>
      </w:r>
      <w:r w:rsidR="0028305F">
        <w:rPr>
          <w:lang w:eastAsia="zh-CN"/>
        </w:rPr>
        <w:fldChar w:fldCharType="begin">
          <w:fldData xml:space="preserve">PEVuZE5vdGU+PENpdGU+PEF1dGhvcj5WYWlkeWE8L0F1dGhvcj48WWVhcj4yMDAzPC9ZZWFyPjxS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</w:fldData>
        </w:fldChar>
      </w:r>
      <w:r w:rsidR="0028305F">
        <w:rPr>
          <w:lang w:eastAsia="zh-CN"/>
        </w:rPr>
        <w:instrText xml:space="preserve"> ADDIN EN.CITE.DATA </w:instrText>
      </w:r>
      <w:r w:rsidR="0028305F">
        <w:rPr>
          <w:lang w:eastAsia="zh-CN"/>
        </w:rPr>
      </w:r>
      <w:r w:rsidR="0028305F">
        <w:rPr>
          <w:lang w:eastAsia="zh-CN"/>
        </w:rPr>
        <w:fldChar w:fldCharType="end"/>
      </w:r>
      <w:r w:rsidRPr="00501AA8">
        <w:rPr>
          <w:lang w:eastAsia="zh-CN"/>
        </w:rPr>
      </w:r>
      <w:r w:rsidRPr="00501AA8">
        <w:rPr>
          <w:lang w:eastAsia="zh-CN"/>
        </w:rPr>
        <w:fldChar w:fldCharType="separate"/>
      </w:r>
      <w:r w:rsidR="0028305F">
        <w:rPr>
          <w:noProof/>
          <w:lang w:eastAsia="zh-CN"/>
        </w:rPr>
        <w:t>[158-161]</w:t>
      </w:r>
      <w:r w:rsidRPr="00501AA8">
        <w:rPr>
          <w:lang w:eastAsia="zh-CN"/>
        </w:rPr>
        <w:fldChar w:fldCharType="end"/>
      </w:r>
      <w:r w:rsidRPr="00501AA8">
        <w:rPr>
          <w:lang w:eastAsia="zh-CN"/>
        </w:rPr>
        <w:t xml:space="preserve"> and multi-metallic metal</w:t>
      </w:r>
      <w:r w:rsidRPr="00501AA8">
        <w:rPr>
          <w:lang w:eastAsia="zh-CN"/>
        </w:rPr>
        <w:fldChar w:fldCharType="begin">
          <w:fldData xml:space="preserve">PEVuZE5vdGU+PENpdGU+PEF1dGhvcj5GdWxhanRhcm92YTwvQXV0aG9yPjxZZWFyPjIwMTU8L1ll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</w:fldData>
        </w:fldChar>
      </w:r>
      <w:r w:rsidR="0028305F">
        <w:rPr>
          <w:lang w:eastAsia="zh-CN"/>
        </w:rPr>
        <w:instrText xml:space="preserve"> ADDIN EN.CITE </w:instrText>
      </w:r>
      <w:r w:rsidR="0028305F">
        <w:rPr>
          <w:lang w:eastAsia="zh-CN"/>
        </w:rPr>
        <w:fldChar w:fldCharType="begin">
          <w:fldData xml:space="preserve">PEVuZE5vdGU+PENpdGU+PEF1dGhvcj5GdWxhanRhcm92YTwvQXV0aG9yPjxZZWFyPjIwMTU8L1ll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</w:fldData>
        </w:fldChar>
      </w:r>
      <w:r w:rsidR="0028305F">
        <w:rPr>
          <w:lang w:eastAsia="zh-CN"/>
        </w:rPr>
        <w:instrText xml:space="preserve"> ADDIN EN.CITE.DATA </w:instrText>
      </w:r>
      <w:r w:rsidR="0028305F">
        <w:rPr>
          <w:lang w:eastAsia="zh-CN"/>
        </w:rPr>
      </w:r>
      <w:r w:rsidR="0028305F">
        <w:rPr>
          <w:lang w:eastAsia="zh-CN"/>
        </w:rPr>
        <w:fldChar w:fldCharType="end"/>
      </w:r>
      <w:r w:rsidRPr="00501AA8">
        <w:rPr>
          <w:lang w:eastAsia="zh-CN"/>
        </w:rPr>
      </w:r>
      <w:r w:rsidRPr="00501AA8">
        <w:rPr>
          <w:lang w:eastAsia="zh-CN"/>
        </w:rPr>
        <w:fldChar w:fldCharType="separate"/>
      </w:r>
      <w:r w:rsidR="0028305F">
        <w:rPr>
          <w:noProof/>
          <w:lang w:eastAsia="zh-CN"/>
        </w:rPr>
        <w:t>[157, 158, 162, 163]</w:t>
      </w:r>
      <w:r w:rsidRPr="00501AA8">
        <w:rPr>
          <w:lang w:eastAsia="zh-CN"/>
        </w:rPr>
        <w:fldChar w:fldCharType="end"/>
      </w:r>
      <w:r w:rsidRPr="00501AA8">
        <w:rPr>
          <w:lang w:eastAsia="zh-CN"/>
        </w:rPr>
        <w:t xml:space="preserve"> generally showed high yields of FOL. However, the underlying mechanism of this reaction in the liquid phase remains elusive</w:t>
      </w:r>
      <w:r w:rsidRPr="00501AA8">
        <w:rPr>
          <w:lang w:eastAsia="zh-CN"/>
        </w:rPr>
        <w:fldChar w:fldCharType="begin"/>
      </w:r>
      <w:r w:rsidR="0028305F">
        <w:rPr>
          <w:lang w:eastAsia="zh-CN"/>
        </w:rPr>
        <w:instrText xml:space="preserve"> ADDIN EN.CITE &lt;EndNote&gt;&lt;Cite&gt;&lt;Author&gt;Singh&lt;/Author&gt;&lt;Year&gt;2001&lt;/Year&gt;&lt;RecNum&gt;60&lt;/RecNum&gt;&lt;DisplayText&gt;[164]&lt;/DisplayText&gt;&lt;record&gt;&lt;rec-number&gt;60&lt;/rec-number&gt;&lt;foreign-keys&gt;&lt;key app="EN" db-id="wd0pzear809vvhewvt3xe9ardf9v2d25rfsr" timestamp="1546991133"&gt;60&lt;/key&gt;&lt;/foreign-keys&gt;&lt;ref-type name="Journal Article"&gt;17&lt;/ref-type&gt;&lt;contributors&gt;&lt;authors&gt;&lt;author&gt;Singh, U. K.&lt;/author&gt;&lt;author&gt;Vannice, M. A.&lt;/author&gt;&lt;/authors&gt;&lt;/contributors&gt;&lt;auth-address&gt;Penn State Univ, Dept Chem Engn, Fenske Lab 158, University Pk, PA 16802 USA&lt;/auth-address&gt;&lt;titles&gt;&lt;title&gt;Kinetics of liquid-phase hydrogenation reactions over supported metal catalysts - a review&lt;/title&gt;&lt;secondary-title&gt;Applied Catalysis a-General&lt;/secondary-title&gt;&lt;alt-title&gt;Appl Catal a-Gen&lt;/alt-title&gt;&lt;/titles&gt;&lt;periodical&gt;&lt;full-title&gt;Applied Catalysis a-General&lt;/full-title&gt;&lt;abbr-1&gt;Appl Catal a-Gen&lt;/abbr-1&gt;&lt;/periodical&gt;&lt;alt-periodical&gt;&lt;full-title&gt;Applied Catalysis a-General&lt;/full-title&gt;&lt;abbr-1&gt;Appl Catal a-Gen&lt;/abbr-1&gt;&lt;/alt-periodical&gt;&lt;pages&gt;1-24&lt;/pages&gt;&lt;volume&gt;213&lt;/volume&gt;&lt;number&gt;1&lt;/number&gt;&lt;keywords&gt;&lt;keyword&gt;hydrogenation&lt;/keyword&gt;&lt;keyword&gt;aldehydes&lt;/keyword&gt;&lt;keyword&gt;group viii metals&lt;/keyword&gt;&lt;keyword&gt;structure sensitivity&lt;/keyword&gt;&lt;keyword&gt;mass transfer&lt;/keyword&gt;&lt;keyword&gt;enantioselective hydrogenation&lt;/keyword&gt;&lt;keyword&gt;gas-phase&lt;/keyword&gt;&lt;keyword&gt;heterogeneous catalysis&lt;/keyword&gt;&lt;keyword&gt;reaction modifiers&lt;/keyword&gt;&lt;keyword&gt;ethyl pyruvate&lt;/keyword&gt;&lt;keyword&gt;alpha,beta-unsaturated aldehydes&lt;/keyword&gt;&lt;keyword&gt;unsaturated-hydrocarbons&lt;/keyword&gt;&lt;keyword&gt;benzene hydrogenation&lt;/keyword&gt;&lt;keyword&gt;structure sensitivity&lt;/keyword&gt;&lt;keyword&gt;rhodium catalysts&lt;/keyword&gt;&lt;/keywords&gt;&lt;dates&gt;&lt;year&gt;2001&lt;/year&gt;&lt;pub-dates&gt;&lt;date&gt;May 14&lt;/date&gt;&lt;/pub-dates&gt;&lt;/dates&gt;&lt;isbn&gt;0926-860x&lt;/isbn&gt;&lt;accession-num&gt;WOS:000168458400001&lt;/accession-num&gt;&lt;urls&gt;&lt;related-urls&gt;&lt;url&gt;&amp;lt;Go to ISI&amp;gt;://WOS:000168458400001&lt;/url&gt;&lt;/related-urls&gt;&lt;/urls&gt;&lt;electronic-resource-num&gt;Doi 10.1016/S0926-860x(00)00885-1&lt;/electronic-resource-num&gt;&lt;language&gt;English&lt;/language&gt;&lt;/record&gt;&lt;/Cite&gt;&lt;/EndNote&gt;</w:instrText>
      </w:r>
      <w:r w:rsidRPr="00501AA8">
        <w:rPr>
          <w:lang w:eastAsia="zh-CN"/>
        </w:rPr>
        <w:fldChar w:fldCharType="separate"/>
      </w:r>
      <w:r w:rsidR="0028305F">
        <w:rPr>
          <w:noProof/>
          <w:lang w:eastAsia="zh-CN"/>
        </w:rPr>
        <w:t>[164]</w:t>
      </w:r>
      <w:r w:rsidRPr="00501AA8">
        <w:rPr>
          <w:lang w:eastAsia="zh-CN"/>
        </w:rPr>
        <w:fldChar w:fldCharType="end"/>
      </w:r>
      <w:r w:rsidRPr="00501AA8">
        <w:rPr>
          <w:lang w:eastAsia="zh-CN"/>
        </w:rPr>
        <w:t xml:space="preserve">. </w:t>
      </w:r>
    </w:p>
    <w:p w14:paraId="5DEEE135" w14:textId="69B72D7E" w:rsidR="00513F03" w:rsidRDefault="00513F03" w:rsidP="00513F03">
      <w:pPr>
        <w:spacing w:after="120" w:line="480" w:lineRule="auto"/>
        <w:ind w:firstLine="288"/>
        <w:jc w:val="both"/>
        <w:rPr>
          <w:lang w:eastAsia="zh-CN"/>
        </w:rPr>
      </w:pPr>
      <w:r w:rsidRPr="00501AA8">
        <w:rPr>
          <w:lang w:eastAsia="zh-CN"/>
        </w:rPr>
        <w:t>Here, we provide insight into the solvent effects in furfural hydrogenation, derived from combined experimental and computational studies. The studies include a comparison of catalytic activity and selectivity in different solvents over a supported Pd catalyst under different H</w:t>
      </w:r>
      <w:r w:rsidRPr="00501AA8">
        <w:rPr>
          <w:vertAlign w:val="subscript"/>
          <w:lang w:eastAsia="zh-CN"/>
        </w:rPr>
        <w:t>2</w:t>
      </w:r>
      <w:r w:rsidRPr="00501AA8">
        <w:rPr>
          <w:lang w:eastAsia="zh-CN"/>
        </w:rPr>
        <w:t xml:space="preserve"> pressures and free energy calculations of the reaction profile based on density functional theory (DFT). We conclude that the water solvent has multiple distinct effects that may greatly influence the catalytic reaction. In particular, we find that hydrogen can be </w:t>
      </w:r>
      <w:proofErr w:type="spellStart"/>
      <w:r w:rsidRPr="00501AA8">
        <w:rPr>
          <w:lang w:eastAsia="zh-CN"/>
        </w:rPr>
        <w:t>uptaken</w:t>
      </w:r>
      <w:proofErr w:type="spellEnd"/>
      <w:r w:rsidRPr="00501AA8">
        <w:rPr>
          <w:lang w:eastAsia="zh-CN"/>
        </w:rPr>
        <w:t xml:space="preserve"> as a proton through surface charge separation and transferred by water, leading to a reduced activation barrier for </w:t>
      </w:r>
      <w:r w:rsidRPr="00501AA8">
        <w:rPr>
          <w:lang w:eastAsia="zh-CN"/>
        </w:rPr>
        <w:lastRenderedPageBreak/>
        <w:t>hydrogenation of the carbonyl group, and</w:t>
      </w:r>
      <w:r>
        <w:rPr>
          <w:lang w:eastAsia="zh-CN"/>
        </w:rPr>
        <w:t xml:space="preserve"> that </w:t>
      </w:r>
      <w:r w:rsidRPr="00501AA8">
        <w:rPr>
          <w:lang w:eastAsia="zh-CN"/>
        </w:rPr>
        <w:t xml:space="preserve">while hydrogenation of the C=O bonds involve predominantly a solution-mediated path, hydrogenation of the C=C bond is dominated by the surface reaction, due to the hydrophobic nature of the C atoms and the absence of H-bonded channels. </w:t>
      </w:r>
    </w:p>
    <w:p w14:paraId="7E051F59" w14:textId="7548FED4" w:rsidR="00513F03" w:rsidRDefault="00513F03" w:rsidP="00513F03">
      <w:pPr>
        <w:pStyle w:val="Heading2"/>
        <w:spacing w:before="0" w:after="120" w:line="480" w:lineRule="auto"/>
        <w:jc w:val="both"/>
        <w:rPr>
          <w:sz w:val="24"/>
          <w:szCs w:val="24"/>
        </w:rPr>
      </w:pPr>
      <w:bookmarkStart w:id="50" w:name="_Toc27156406"/>
      <w:r>
        <w:rPr>
          <w:sz w:val="24"/>
          <w:szCs w:val="24"/>
        </w:rPr>
        <w:t>4</w:t>
      </w:r>
      <w:r w:rsidRPr="003F7B13">
        <w:rPr>
          <w:sz w:val="24"/>
          <w:szCs w:val="24"/>
        </w:rPr>
        <w:t>.</w:t>
      </w:r>
      <w:r w:rsidR="00171C8F">
        <w:rPr>
          <w:sz w:val="24"/>
          <w:szCs w:val="24"/>
        </w:rPr>
        <w:t>2</w:t>
      </w:r>
      <w:r w:rsidRPr="003F7B13">
        <w:rPr>
          <w:sz w:val="24"/>
          <w:szCs w:val="24"/>
        </w:rPr>
        <w:tab/>
      </w:r>
      <w:r>
        <w:rPr>
          <w:sz w:val="24"/>
          <w:szCs w:val="24"/>
        </w:rPr>
        <w:t>Methods</w:t>
      </w:r>
      <w:bookmarkEnd w:id="50"/>
    </w:p>
    <w:p w14:paraId="0F811DBD" w14:textId="77777777" w:rsidR="00171C8F" w:rsidRDefault="00513F03" w:rsidP="00171C8F">
      <w:pPr>
        <w:rPr>
          <w:b/>
        </w:rPr>
      </w:pPr>
      <w:r w:rsidRPr="00513F03">
        <w:rPr>
          <w:b/>
        </w:rPr>
        <w:t>Experimental methods</w:t>
      </w:r>
    </w:p>
    <w:p w14:paraId="1BC4038A" w14:textId="77777777" w:rsidR="00DF1F3F" w:rsidRDefault="00171C8F" w:rsidP="00DF1F3F">
      <w:pPr>
        <w:spacing w:after="120" w:line="480" w:lineRule="auto"/>
        <w:ind w:firstLine="288"/>
        <w:jc w:val="both"/>
        <w:rPr>
          <w:lang w:eastAsia="zh-CN"/>
        </w:rPr>
      </w:pPr>
      <w:r w:rsidRPr="00DF1F3F">
        <w:rPr>
          <w:b/>
          <w:lang w:eastAsia="zh-CN"/>
        </w:rPr>
        <w:t>Sample characterization.</w:t>
      </w:r>
      <w:r w:rsidRPr="00DF1F3F">
        <w:rPr>
          <w:lang w:eastAsia="zh-CN"/>
        </w:rPr>
        <w:t xml:space="preserve"> SEM characterization was performed with a </w:t>
      </w:r>
      <w:proofErr w:type="spellStart"/>
      <w:r w:rsidRPr="00DF1F3F">
        <w:rPr>
          <w:lang w:eastAsia="zh-CN"/>
        </w:rPr>
        <w:t>Zeis</w:t>
      </w:r>
      <w:proofErr w:type="spellEnd"/>
      <w:r w:rsidRPr="00DF1F3F">
        <w:rPr>
          <w:lang w:eastAsia="zh-CN"/>
        </w:rPr>
        <w:t xml:space="preserve"> Neon 40 </w:t>
      </w:r>
      <w:proofErr w:type="spellStart"/>
      <w:r w:rsidRPr="00DF1F3F">
        <w:rPr>
          <w:lang w:eastAsia="zh-CN"/>
        </w:rPr>
        <w:t>EsB</w:t>
      </w:r>
      <w:proofErr w:type="spellEnd"/>
      <w:r w:rsidRPr="00DF1F3F">
        <w:rPr>
          <w:lang w:eastAsia="zh-CN"/>
        </w:rPr>
        <w:t xml:space="preserve"> operated with an accelerating voltage of 5 keV, equipped with field emission and INCA Energy 250 Energy Dispersive X-ray (EDX) Microanalysis detector. EDX was used to map the Pd catalyst particles supported on the alumina. The surface metal dispersion of 1% Pd/α-Al2O3 and 2% Pd/α-Al2O3 intermediate catalysts was examined for the effectiveness of the sequential incipient wetness. For TEM characterization, a JEOL 200FX operated with an accelerating voltage of 200 kV and equipped with a LaB6 filament was used. The TEM images were used to determine the average particle size and size distribution of Pd particles. The particles were measured using ImageJ software and the particle diameter distributions were analyzed by histogram for average particle diameter calculation. </w:t>
      </w:r>
    </w:p>
    <w:p w14:paraId="4E80E06F" w14:textId="2F1034BD" w:rsidR="00171C8F" w:rsidRPr="00DF1F3F" w:rsidRDefault="00171C8F" w:rsidP="00DF1F3F">
      <w:pPr>
        <w:spacing w:after="120" w:line="480" w:lineRule="auto"/>
        <w:ind w:firstLine="288"/>
        <w:jc w:val="both"/>
        <w:rPr>
          <w:lang w:eastAsia="zh-CN"/>
        </w:rPr>
      </w:pPr>
      <w:r w:rsidRPr="00DF1F3F">
        <w:rPr>
          <w:b/>
          <w:lang w:eastAsia="zh-CN"/>
        </w:rPr>
        <w:t xml:space="preserve">Measurement of the catalytic activity. </w:t>
      </w:r>
      <w:r w:rsidRPr="00DF1F3F">
        <w:rPr>
          <w:lang w:eastAsia="zh-CN"/>
        </w:rPr>
        <w:t xml:space="preserve">The liquid phase furfural hydrogenation reactions were carried out in a total volume of 300 mL high-temperature and high-pressure Parr Batch stirred reactor (Series 4564).  90 mL of solvent and a certain amount of catalyst were loaded in the reactor before the reaction. N2 was purged into the whole reaction system to vent the air, followed by H2. The catalyst was reduced in the absence of reactant under 0.69 </w:t>
      </w:r>
      <w:proofErr w:type="spellStart"/>
      <w:r w:rsidRPr="00DF1F3F">
        <w:rPr>
          <w:lang w:eastAsia="zh-CN"/>
        </w:rPr>
        <w:t>Mpa</w:t>
      </w:r>
      <w:proofErr w:type="spellEnd"/>
      <w:r w:rsidRPr="00DF1F3F">
        <w:rPr>
          <w:lang w:eastAsia="zh-CN"/>
        </w:rPr>
        <w:t xml:space="preserve"> (100 psi) in H2 and at 100°C for 1 hour. The reactor was cooled down to 40°C. Then, additional 30 mL of solvent containing reactant was injected into the reactor until pressure reached 5.52 </w:t>
      </w:r>
      <w:proofErr w:type="spellStart"/>
      <w:r w:rsidRPr="00DF1F3F">
        <w:rPr>
          <w:lang w:eastAsia="zh-CN"/>
        </w:rPr>
        <w:t>Mpa</w:t>
      </w:r>
      <w:proofErr w:type="spellEnd"/>
      <w:r w:rsidRPr="00DF1F3F">
        <w:rPr>
          <w:lang w:eastAsia="zh-CN"/>
        </w:rPr>
        <w:t xml:space="preserve"> (800 psi), holding the </w:t>
      </w:r>
      <w:r w:rsidRPr="00DF1F3F">
        <w:rPr>
          <w:lang w:eastAsia="zh-CN"/>
        </w:rPr>
        <w:lastRenderedPageBreak/>
        <w:t xml:space="preserve">temperature at 40°C and stirring at 500 RPM. This moment is taking as the starting point of reaction time.  The H2 inlet valve was kept open to maintain the constant pressure. </w:t>
      </w:r>
    </w:p>
    <w:p w14:paraId="313784E6" w14:textId="77777777" w:rsidR="00BB6574" w:rsidRDefault="00171C8F" w:rsidP="00171C8F">
      <w:pPr>
        <w:spacing w:after="120" w:line="480" w:lineRule="auto"/>
        <w:ind w:firstLine="288"/>
        <w:jc w:val="both"/>
        <w:rPr>
          <w:lang w:eastAsia="zh-CN"/>
        </w:rPr>
      </w:pPr>
      <w:r w:rsidRPr="00DF1F3F">
        <w:rPr>
          <w:lang w:eastAsia="zh-CN"/>
        </w:rPr>
        <w:t xml:space="preserve">The liquid product was filtered and </w:t>
      </w:r>
      <w:r w:rsidR="00FA6597" w:rsidRPr="00DF1F3F">
        <w:rPr>
          <w:lang w:eastAsia="zh-CN"/>
        </w:rPr>
        <w:t>analyzed</w:t>
      </w:r>
      <w:r w:rsidRPr="00DF1F3F">
        <w:rPr>
          <w:lang w:eastAsia="zh-CN"/>
        </w:rPr>
        <w:t xml:space="preserve"> by gas chromatography. Shimadzu GCMS-QP2010S equipped with a </w:t>
      </w:r>
      <w:proofErr w:type="spellStart"/>
      <w:r w:rsidRPr="00DF1F3F">
        <w:rPr>
          <w:lang w:eastAsia="zh-CN"/>
        </w:rPr>
        <w:t>Zebron</w:t>
      </w:r>
      <w:proofErr w:type="spellEnd"/>
      <w:r w:rsidRPr="00DF1F3F">
        <w:rPr>
          <w:lang w:eastAsia="zh-CN"/>
        </w:rPr>
        <w:t xml:space="preserve"> ZB-1701 column was used for identification of products in the liquid mixture. Agilent 7890B GC-FID equipped with a </w:t>
      </w:r>
      <w:proofErr w:type="spellStart"/>
      <w:r w:rsidRPr="00DF1F3F">
        <w:rPr>
          <w:lang w:eastAsia="zh-CN"/>
        </w:rPr>
        <w:t>Zebron</w:t>
      </w:r>
      <w:proofErr w:type="spellEnd"/>
      <w:r w:rsidRPr="00DF1F3F">
        <w:rPr>
          <w:lang w:eastAsia="zh-CN"/>
        </w:rPr>
        <w:t xml:space="preserve"> ZB-</w:t>
      </w:r>
      <w:proofErr w:type="spellStart"/>
      <w:r w:rsidRPr="00DF1F3F">
        <w:rPr>
          <w:lang w:eastAsia="zh-CN"/>
        </w:rPr>
        <w:t>WAXplus</w:t>
      </w:r>
      <w:proofErr w:type="spellEnd"/>
      <w:r w:rsidRPr="00DF1F3F">
        <w:rPr>
          <w:lang w:eastAsia="zh-CN"/>
        </w:rPr>
        <w:t xml:space="preserve"> column was used for quantification of the individual product. Conversion and yields toward each product are defined as follows:</w:t>
      </w:r>
    </w:p>
    <w:p w14:paraId="412EDCC3" w14:textId="2C48130D" w:rsidR="00171C8F" w:rsidRPr="00DF1F3F" w:rsidRDefault="00BB6574" w:rsidP="00BB6574">
      <w:pPr>
        <w:rPr>
          <w:lang w:eastAsia="zh-CN"/>
        </w:rPr>
      </w:pPr>
      <w:r w:rsidRPr="00DF1F3F">
        <w:rPr>
          <w:lang w:eastAsia="zh-CN"/>
        </w:rPr>
        <w:t xml:space="preserve">Solvents used in the study were classified as non-polar and protic polar. Non-polar solvent was cyclohexane (99.5%, Sigma-Aldrich). Protic solvent was purified deionized water. Reactant furfural (FAL, 99%, Sigma-Aldrich) was distillated in the N2 flow before use.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
        <w:gridCol w:w="6843"/>
        <w:gridCol w:w="1704"/>
      </w:tblGrid>
      <w:tr w:rsidR="00171C8F" w:rsidRPr="00DF1F3F" w14:paraId="7171ADF0" w14:textId="77777777" w:rsidTr="00171C8F">
        <w:tc>
          <w:tcPr>
            <w:tcW w:w="828" w:type="dxa"/>
          </w:tcPr>
          <w:p w14:paraId="3DD807E5" w14:textId="77777777" w:rsidR="00171C8F" w:rsidRPr="00DF1F3F" w:rsidRDefault="00171C8F" w:rsidP="00DF1F3F">
            <w:pPr>
              <w:spacing w:after="120" w:line="480" w:lineRule="auto"/>
              <w:ind w:firstLine="288"/>
              <w:jc w:val="both"/>
              <w:rPr>
                <w:lang w:eastAsia="zh-CN"/>
              </w:rPr>
            </w:pPr>
          </w:p>
        </w:tc>
        <w:tc>
          <w:tcPr>
            <w:tcW w:w="6930" w:type="dxa"/>
            <w:vAlign w:val="center"/>
          </w:tcPr>
          <w:p w14:paraId="23B3BAFA" w14:textId="43A135B3" w:rsidR="00171C8F" w:rsidRPr="00DF1F3F" w:rsidRDefault="00DF1F3F" w:rsidP="00DF1F3F">
            <w:pPr>
              <w:spacing w:after="120" w:line="480" w:lineRule="auto"/>
              <w:ind w:firstLine="288"/>
              <w:jc w:val="both"/>
              <w:rPr>
                <w:lang w:eastAsia="zh-CN"/>
              </w:rPr>
            </w:pPr>
            <m:oMathPara>
              <m:oMath>
                <m:r>
                  <w:rPr>
                    <w:rFonts w:ascii="Cambria Math" w:hAnsi="Cambria Math"/>
                    <w:lang w:eastAsia="zh-CN"/>
                  </w:rPr>
                  <m:t>Conversion</m:t>
                </m:r>
                <m:r>
                  <m:rPr>
                    <m:sty m:val="p"/>
                  </m:rPr>
                  <w:rPr>
                    <w:rFonts w:ascii="Cambria Math" w:hAnsi="Cambria Math"/>
                    <w:lang w:eastAsia="zh-CN"/>
                  </w:rPr>
                  <m:t xml:space="preserve"> </m:t>
                </m:r>
                <m:r>
                  <w:rPr>
                    <w:rFonts w:ascii="Cambria Math" w:hAnsi="Cambria Math"/>
                    <w:lang w:eastAsia="zh-CN"/>
                  </w:rPr>
                  <m:t>x</m:t>
                </m:r>
                <m:r>
                  <m:rPr>
                    <m:sty m:val="p"/>
                  </m:rPr>
                  <w:rPr>
                    <w:rFonts w:ascii="Cambria Math" w:hAnsi="Cambria Math"/>
                    <w:lang w:eastAsia="zh-CN"/>
                  </w:rPr>
                  <m:t>%=</m:t>
                </m:r>
                <m:f>
                  <m:fPr>
                    <m:ctrlPr>
                      <w:rPr>
                        <w:rFonts w:ascii="Cambria Math" w:hAnsi="Cambria Math"/>
                        <w:lang w:eastAsia="zh-CN"/>
                      </w:rPr>
                    </m:ctrlPr>
                  </m:fPr>
                  <m:num>
                    <m:r>
                      <w:rPr>
                        <w:rFonts w:ascii="Cambria Math" w:hAnsi="Cambria Math"/>
                        <w:lang w:eastAsia="zh-CN"/>
                      </w:rPr>
                      <m:t>mole</m:t>
                    </m:r>
                    <m:r>
                      <m:rPr>
                        <m:sty m:val="p"/>
                      </m:rPr>
                      <w:rPr>
                        <w:rFonts w:ascii="Cambria Math" w:hAnsi="Cambria Math"/>
                        <w:lang w:eastAsia="zh-CN"/>
                      </w:rPr>
                      <m:t xml:space="preserve"> </m:t>
                    </m:r>
                    <m:r>
                      <w:rPr>
                        <w:rFonts w:ascii="Cambria Math" w:hAnsi="Cambria Math"/>
                        <w:lang w:eastAsia="zh-CN"/>
                      </w:rPr>
                      <m:t>of</m:t>
                    </m:r>
                    <m:r>
                      <m:rPr>
                        <m:sty m:val="p"/>
                      </m:rPr>
                      <w:rPr>
                        <w:rFonts w:ascii="Cambria Math" w:hAnsi="Cambria Math"/>
                        <w:lang w:eastAsia="zh-CN"/>
                      </w:rPr>
                      <m:t xml:space="preserve"> </m:t>
                    </m:r>
                    <m:r>
                      <w:rPr>
                        <w:rFonts w:ascii="Cambria Math" w:hAnsi="Cambria Math"/>
                        <w:lang w:eastAsia="zh-CN"/>
                      </w:rPr>
                      <m:t>reactant</m:t>
                    </m:r>
                    <m:r>
                      <m:rPr>
                        <m:sty m:val="p"/>
                      </m:rPr>
                      <w:rPr>
                        <w:rFonts w:ascii="Cambria Math" w:hAnsi="Cambria Math"/>
                        <w:lang w:eastAsia="zh-CN"/>
                      </w:rPr>
                      <m:t xml:space="preserve"> </m:t>
                    </m:r>
                    <m:r>
                      <w:rPr>
                        <w:rFonts w:ascii="Cambria Math" w:hAnsi="Cambria Math"/>
                        <w:lang w:eastAsia="zh-CN"/>
                      </w:rPr>
                      <m:t>reacted</m:t>
                    </m:r>
                  </m:num>
                  <m:den>
                    <m:r>
                      <w:rPr>
                        <w:rFonts w:ascii="Cambria Math" w:hAnsi="Cambria Math"/>
                        <w:lang w:eastAsia="zh-CN"/>
                      </w:rPr>
                      <m:t>mole</m:t>
                    </m:r>
                    <m:r>
                      <m:rPr>
                        <m:sty m:val="p"/>
                      </m:rPr>
                      <w:rPr>
                        <w:rFonts w:ascii="Cambria Math" w:hAnsi="Cambria Math"/>
                        <w:lang w:eastAsia="zh-CN"/>
                      </w:rPr>
                      <m:t xml:space="preserve"> </m:t>
                    </m:r>
                    <m:r>
                      <w:rPr>
                        <w:rFonts w:ascii="Cambria Math" w:hAnsi="Cambria Math"/>
                        <w:lang w:eastAsia="zh-CN"/>
                      </w:rPr>
                      <m:t>of</m:t>
                    </m:r>
                    <m:r>
                      <m:rPr>
                        <m:sty m:val="p"/>
                      </m:rPr>
                      <w:rPr>
                        <w:rFonts w:ascii="Cambria Math" w:hAnsi="Cambria Math"/>
                        <w:lang w:eastAsia="zh-CN"/>
                      </w:rPr>
                      <m:t xml:space="preserve"> </m:t>
                    </m:r>
                    <m:r>
                      <w:rPr>
                        <w:rFonts w:ascii="Cambria Math" w:hAnsi="Cambria Math"/>
                        <w:lang w:eastAsia="zh-CN"/>
                      </w:rPr>
                      <m:t>reactant</m:t>
                    </m:r>
                    <m:r>
                      <m:rPr>
                        <m:sty m:val="p"/>
                      </m:rPr>
                      <w:rPr>
                        <w:rFonts w:ascii="Cambria Math" w:hAnsi="Cambria Math"/>
                        <w:lang w:eastAsia="zh-CN"/>
                      </w:rPr>
                      <m:t xml:space="preserve"> </m:t>
                    </m:r>
                    <m:r>
                      <w:rPr>
                        <w:rFonts w:ascii="Cambria Math" w:hAnsi="Cambria Math"/>
                        <w:lang w:eastAsia="zh-CN"/>
                      </w:rPr>
                      <m:t>fed</m:t>
                    </m:r>
                  </m:den>
                </m:f>
                <m:r>
                  <m:rPr>
                    <m:sty m:val="p"/>
                  </m:rPr>
                  <w:rPr>
                    <w:rFonts w:ascii="Cambria Math" w:hAnsi="Cambria Math"/>
                    <w:lang w:eastAsia="zh-CN"/>
                  </w:rPr>
                  <m:t>×100%</m:t>
                </m:r>
              </m:oMath>
            </m:oMathPara>
          </w:p>
        </w:tc>
        <w:tc>
          <w:tcPr>
            <w:tcW w:w="1710" w:type="dxa"/>
            <w:vAlign w:val="center"/>
          </w:tcPr>
          <w:p w14:paraId="4118DA0B" w14:textId="77777777" w:rsidR="00171C8F" w:rsidRPr="00DF1F3F" w:rsidRDefault="00171C8F" w:rsidP="00DF1F3F">
            <w:pPr>
              <w:spacing w:after="120" w:line="480" w:lineRule="auto"/>
              <w:ind w:firstLine="288"/>
              <w:jc w:val="both"/>
              <w:rPr>
                <w:lang w:eastAsia="zh-CN"/>
              </w:rPr>
            </w:pPr>
            <w:r w:rsidRPr="00DF1F3F">
              <w:rPr>
                <w:lang w:eastAsia="zh-CN"/>
              </w:rPr>
              <w:t xml:space="preserve">(Equation 1) </w:t>
            </w:r>
          </w:p>
        </w:tc>
      </w:tr>
      <w:tr w:rsidR="00171C8F" w:rsidRPr="00DF1F3F" w14:paraId="3654AD01" w14:textId="77777777" w:rsidTr="00171C8F">
        <w:tc>
          <w:tcPr>
            <w:tcW w:w="828" w:type="dxa"/>
          </w:tcPr>
          <w:p w14:paraId="312AB724" w14:textId="77777777" w:rsidR="00171C8F" w:rsidRPr="00DF1F3F" w:rsidRDefault="00171C8F" w:rsidP="00DF1F3F">
            <w:pPr>
              <w:spacing w:after="120" w:line="480" w:lineRule="auto"/>
              <w:ind w:firstLine="288"/>
              <w:jc w:val="both"/>
              <w:rPr>
                <w:lang w:eastAsia="zh-CN"/>
              </w:rPr>
            </w:pPr>
          </w:p>
        </w:tc>
        <w:tc>
          <w:tcPr>
            <w:tcW w:w="6930" w:type="dxa"/>
            <w:vAlign w:val="center"/>
          </w:tcPr>
          <w:p w14:paraId="4EC0A9BB" w14:textId="70406949" w:rsidR="00171C8F" w:rsidRPr="00DF1F3F" w:rsidRDefault="00DF1F3F" w:rsidP="00DF1F3F">
            <w:pPr>
              <w:spacing w:after="120" w:line="480" w:lineRule="auto"/>
              <w:ind w:firstLine="288"/>
              <w:jc w:val="both"/>
              <w:rPr>
                <w:lang w:eastAsia="zh-CN"/>
              </w:rPr>
            </w:pPr>
            <m:oMathPara>
              <m:oMath>
                <m:r>
                  <w:rPr>
                    <w:rFonts w:ascii="Cambria Math" w:hAnsi="Cambria Math"/>
                    <w:lang w:eastAsia="zh-CN"/>
                  </w:rPr>
                  <m:t>Yield</m:t>
                </m:r>
                <m:r>
                  <m:rPr>
                    <m:sty m:val="p"/>
                  </m:rPr>
                  <w:rPr>
                    <w:rFonts w:ascii="Cambria Math" w:hAnsi="Cambria Math"/>
                    <w:lang w:eastAsia="zh-CN"/>
                  </w:rPr>
                  <m:t xml:space="preserve"> </m:t>
                </m:r>
                <m:r>
                  <w:rPr>
                    <w:rFonts w:ascii="Cambria Math" w:hAnsi="Cambria Math"/>
                    <w:lang w:eastAsia="zh-CN"/>
                  </w:rPr>
                  <m:t>y</m:t>
                </m:r>
                <m:r>
                  <m:rPr>
                    <m:sty m:val="p"/>
                  </m:rPr>
                  <w:rPr>
                    <w:rFonts w:ascii="Cambria Math" w:hAnsi="Cambria Math"/>
                    <w:lang w:eastAsia="zh-CN"/>
                  </w:rPr>
                  <m:t>%=</m:t>
                </m:r>
                <m:f>
                  <m:fPr>
                    <m:ctrlPr>
                      <w:rPr>
                        <w:rFonts w:ascii="Cambria Math" w:hAnsi="Cambria Math"/>
                        <w:lang w:eastAsia="zh-CN"/>
                      </w:rPr>
                    </m:ctrlPr>
                  </m:fPr>
                  <m:num>
                    <m:r>
                      <w:rPr>
                        <w:rFonts w:ascii="Cambria Math" w:hAnsi="Cambria Math"/>
                        <w:lang w:eastAsia="zh-CN"/>
                      </w:rPr>
                      <m:t>mole</m:t>
                    </m:r>
                    <m:r>
                      <m:rPr>
                        <m:sty m:val="p"/>
                      </m:rPr>
                      <w:rPr>
                        <w:rFonts w:ascii="Cambria Math" w:hAnsi="Cambria Math"/>
                        <w:lang w:eastAsia="zh-CN"/>
                      </w:rPr>
                      <m:t xml:space="preserve"> </m:t>
                    </m:r>
                    <m:r>
                      <w:rPr>
                        <w:rFonts w:ascii="Cambria Math" w:hAnsi="Cambria Math"/>
                        <w:lang w:eastAsia="zh-CN"/>
                      </w:rPr>
                      <m:t>of</m:t>
                    </m:r>
                    <m:r>
                      <m:rPr>
                        <m:sty m:val="p"/>
                      </m:rPr>
                      <w:rPr>
                        <w:rFonts w:ascii="Cambria Math" w:hAnsi="Cambria Math"/>
                        <w:lang w:eastAsia="zh-CN"/>
                      </w:rPr>
                      <m:t xml:space="preserve"> </m:t>
                    </m:r>
                    <m:r>
                      <w:rPr>
                        <w:rFonts w:ascii="Cambria Math" w:hAnsi="Cambria Math"/>
                        <w:lang w:eastAsia="zh-CN"/>
                      </w:rPr>
                      <m:t>product</m:t>
                    </m:r>
                    <m:r>
                      <m:rPr>
                        <m:sty m:val="p"/>
                      </m:rPr>
                      <w:rPr>
                        <w:rFonts w:ascii="Cambria Math" w:hAnsi="Cambria Math"/>
                        <w:lang w:eastAsia="zh-CN"/>
                      </w:rPr>
                      <m:t xml:space="preserve"> </m:t>
                    </m:r>
                    <m:r>
                      <w:rPr>
                        <w:rFonts w:ascii="Cambria Math" w:hAnsi="Cambria Math"/>
                        <w:lang w:eastAsia="zh-CN"/>
                      </w:rPr>
                      <m:t>i</m:t>
                    </m:r>
                    <m:r>
                      <m:rPr>
                        <m:sty m:val="p"/>
                      </m:rPr>
                      <w:rPr>
                        <w:rFonts w:ascii="Cambria Math" w:hAnsi="Cambria Math"/>
                        <w:lang w:eastAsia="zh-CN"/>
                      </w:rPr>
                      <m:t xml:space="preserve"> </m:t>
                    </m:r>
                    <m:r>
                      <w:rPr>
                        <w:rFonts w:ascii="Cambria Math" w:hAnsi="Cambria Math"/>
                        <w:lang w:eastAsia="zh-CN"/>
                      </w:rPr>
                      <m:t>obtained</m:t>
                    </m:r>
                    <m:r>
                      <m:rPr>
                        <m:sty m:val="p"/>
                      </m:rPr>
                      <w:rPr>
                        <w:rFonts w:ascii="Cambria Math" w:hAnsi="Cambria Math"/>
                        <w:lang w:eastAsia="zh-CN"/>
                      </w:rPr>
                      <m:t xml:space="preserve"> </m:t>
                    </m:r>
                  </m:num>
                  <m:den>
                    <m:r>
                      <w:rPr>
                        <w:rFonts w:ascii="Cambria Math" w:hAnsi="Cambria Math"/>
                        <w:lang w:eastAsia="zh-CN"/>
                      </w:rPr>
                      <m:t>mole</m:t>
                    </m:r>
                    <m:r>
                      <m:rPr>
                        <m:sty m:val="p"/>
                      </m:rPr>
                      <w:rPr>
                        <w:rFonts w:ascii="Cambria Math" w:hAnsi="Cambria Math"/>
                        <w:lang w:eastAsia="zh-CN"/>
                      </w:rPr>
                      <m:t xml:space="preserve"> </m:t>
                    </m:r>
                    <m:r>
                      <w:rPr>
                        <w:rFonts w:ascii="Cambria Math" w:hAnsi="Cambria Math"/>
                        <w:lang w:eastAsia="zh-CN"/>
                      </w:rPr>
                      <m:t>of</m:t>
                    </m:r>
                    <m:r>
                      <m:rPr>
                        <m:sty m:val="p"/>
                      </m:rPr>
                      <w:rPr>
                        <w:rFonts w:ascii="Cambria Math" w:hAnsi="Cambria Math"/>
                        <w:lang w:eastAsia="zh-CN"/>
                      </w:rPr>
                      <m:t xml:space="preserve"> </m:t>
                    </m:r>
                    <m:r>
                      <w:rPr>
                        <w:rFonts w:ascii="Cambria Math" w:hAnsi="Cambria Math"/>
                        <w:lang w:eastAsia="zh-CN"/>
                      </w:rPr>
                      <m:t>reactant</m:t>
                    </m:r>
                    <m:r>
                      <m:rPr>
                        <m:sty m:val="p"/>
                      </m:rPr>
                      <w:rPr>
                        <w:rFonts w:ascii="Cambria Math" w:hAnsi="Cambria Math"/>
                        <w:lang w:eastAsia="zh-CN"/>
                      </w:rPr>
                      <m:t xml:space="preserve"> </m:t>
                    </m:r>
                    <m:r>
                      <w:rPr>
                        <w:rFonts w:ascii="Cambria Math" w:hAnsi="Cambria Math"/>
                        <w:lang w:eastAsia="zh-CN"/>
                      </w:rPr>
                      <m:t>fed</m:t>
                    </m:r>
                  </m:den>
                </m:f>
                <m:r>
                  <m:rPr>
                    <m:sty m:val="p"/>
                  </m:rPr>
                  <w:rPr>
                    <w:rFonts w:ascii="Cambria Math" w:hAnsi="Cambria Math"/>
                    <w:lang w:eastAsia="zh-CN"/>
                  </w:rPr>
                  <m:t>×100%</m:t>
                </m:r>
              </m:oMath>
            </m:oMathPara>
          </w:p>
        </w:tc>
        <w:tc>
          <w:tcPr>
            <w:tcW w:w="1710" w:type="dxa"/>
            <w:vAlign w:val="center"/>
          </w:tcPr>
          <w:p w14:paraId="503C59FA" w14:textId="77777777" w:rsidR="00171C8F" w:rsidRPr="00DF1F3F" w:rsidRDefault="00171C8F" w:rsidP="00DF1F3F">
            <w:pPr>
              <w:spacing w:after="120" w:line="480" w:lineRule="auto"/>
              <w:ind w:firstLine="288"/>
              <w:jc w:val="both"/>
              <w:rPr>
                <w:lang w:eastAsia="zh-CN"/>
              </w:rPr>
            </w:pPr>
            <w:r w:rsidRPr="00DF1F3F">
              <w:rPr>
                <w:lang w:eastAsia="zh-CN"/>
              </w:rPr>
              <w:t>(Equation 2)</w:t>
            </w:r>
          </w:p>
        </w:tc>
      </w:tr>
    </w:tbl>
    <w:p w14:paraId="36F4A120" w14:textId="2E4AEEA1" w:rsidR="009E6B26" w:rsidRPr="00DF1F3F" w:rsidRDefault="009E6B26" w:rsidP="00171C8F">
      <w:pPr>
        <w:spacing w:after="120" w:line="480" w:lineRule="auto"/>
        <w:ind w:firstLine="288"/>
        <w:jc w:val="both"/>
        <w:rPr>
          <w:lang w:eastAsia="zh-CN"/>
        </w:rPr>
      </w:pPr>
    </w:p>
    <w:p w14:paraId="561F6A9A" w14:textId="083766F2" w:rsidR="009E6B26" w:rsidRDefault="009E6B26" w:rsidP="009E6B26">
      <w:pPr>
        <w:spacing w:after="120" w:line="480" w:lineRule="auto"/>
        <w:jc w:val="both"/>
      </w:pPr>
      <w:r w:rsidRPr="00501AA8">
        <w:rPr>
          <w:b/>
        </w:rPr>
        <w:t xml:space="preserve">Computational </w:t>
      </w:r>
      <w:r>
        <w:rPr>
          <w:b/>
        </w:rPr>
        <w:t>methods</w:t>
      </w:r>
      <w:r w:rsidRPr="00501AA8">
        <w:t xml:space="preserve"> </w:t>
      </w:r>
    </w:p>
    <w:p w14:paraId="5C48BB53" w14:textId="015447C3" w:rsidR="009E6B26" w:rsidRDefault="009E6B26" w:rsidP="00DF1F3F">
      <w:pPr>
        <w:spacing w:after="120" w:line="480" w:lineRule="auto"/>
        <w:ind w:firstLine="288"/>
        <w:jc w:val="both"/>
        <w:rPr>
          <w:lang w:eastAsia="zh-CN"/>
        </w:rPr>
      </w:pPr>
      <w:r w:rsidRPr="00DF1F3F">
        <w:rPr>
          <w:lang w:eastAsia="zh-CN"/>
        </w:rPr>
        <w:t xml:space="preserve">The </w:t>
      </w:r>
      <w:r w:rsidR="00FA6597" w:rsidRPr="00DF1F3F">
        <w:rPr>
          <w:lang w:eastAsia="zh-CN"/>
        </w:rPr>
        <w:t>Pd (</w:t>
      </w:r>
      <w:r w:rsidRPr="00DF1F3F">
        <w:rPr>
          <w:lang w:eastAsia="zh-CN"/>
        </w:rPr>
        <w:t xml:space="preserve">111) surface was modelled using a (4×4) supercell. Each supercell contained repeated slabs with four metal layers separated by an 18 Å vacuum region. The bottom two layers of Pd have been fixed at their bulk positions while the top two layers were fully relaxed. A larger (6×6) supercell has been checked and no significant change has been found. </w:t>
      </w:r>
      <w:proofErr w:type="gramStart"/>
      <w:r w:rsidRPr="00DF1F3F">
        <w:rPr>
          <w:lang w:eastAsia="zh-CN"/>
        </w:rPr>
        <w:t>A number of</w:t>
      </w:r>
      <w:proofErr w:type="gramEnd"/>
      <w:r w:rsidRPr="00DF1F3F">
        <w:rPr>
          <w:lang w:eastAsia="zh-CN"/>
        </w:rPr>
        <w:t xml:space="preserve"> water molecules were chosen to fill the vacuum region above the metal slab to make the density of water approximately the same as that of liquid water at the standard conditions. The density functional theory (DFT) calculations and ab initio molecular dynamics (AIMD) simulations were carried out using the VASP package</w:t>
      </w:r>
      <w:r w:rsidRPr="00DF1F3F">
        <w:rPr>
          <w:lang w:eastAsia="zh-CN"/>
        </w:rPr>
        <w:fldChar w:fldCharType="begin"/>
      </w:r>
      <w:r w:rsidR="0028305F">
        <w:rPr>
          <w:lang w:eastAsia="zh-CN"/>
        </w:rPr>
        <w:instrText xml:space="preserve"> ADDIN EN.CITE &lt;EndNote&gt;&lt;Cite&gt;&lt;Author&gt;Kresse&lt;/Author&gt;&lt;Year&gt;1996&lt;/Year&gt;&lt;RecNum&gt;31&lt;/RecNum&gt;&lt;DisplayText&gt;[91]&lt;/DisplayText&gt;&lt;record&gt;&lt;rec-number&gt;31&lt;/rec-number&gt;&lt;foreign-keys&gt;&lt;key app="EN" db-id="w22wt25zospdruev2dkvpt5adxdxr2w9z5w0" timestamp="1457049834"&gt;31&lt;/key&gt;&lt;/foreign-keys&gt;&lt;ref-type name="Journal Article"&gt;17&lt;/ref-type&gt;&lt;contributors&gt;&lt;authors&gt;&lt;author&gt;Kresse, G.&lt;/author&gt;&lt;author&gt;Furthmuller, J.&lt;/author&gt;&lt;/authors&gt;&lt;/contributors&gt;&lt;auth-address&gt;Univ Jena, Inst Festkorpertheorie &amp;amp; Theoret Opt, D-07743 Jena, Germany&lt;/auth-address&gt;&lt;titles&gt;&lt;title&gt;Efficient iterative schemes for ab initio total-energy calculations using a plane-wave basis set&lt;/title&gt;&lt;secondary-title&gt;Physical Review B&lt;/secondary-title&gt;&lt;alt-title&gt;Phys Rev B&lt;/alt-title&gt;&lt;/titles&gt;&lt;periodical&gt;&lt;full-title&gt;Physical Review B&lt;/full-title&gt;&lt;abbr-1&gt;Phys Rev B&lt;/abbr-1&gt;&lt;/periodical&gt;&lt;alt-periodical&gt;&lt;full-title&gt;Physical Review B&lt;/full-title&gt;&lt;abbr-1&gt;Phys Rev B&lt;/abbr-1&gt;&lt;/alt-periodical&gt;&lt;pages&gt;11169-11186&lt;/pages&gt;&lt;volume&gt;54&lt;/volume&gt;&lt;number&gt;16&lt;/number&gt;&lt;keywords&gt;&lt;keyword&gt;electronic-structure calculations&lt;/keyword&gt;&lt;keyword&gt;density-functional theory&lt;/keyword&gt;&lt;keyword&gt;abinitio molecular-dynamics&lt;/keyword&gt;&lt;keyword&gt;brillouin-zone integrations&lt;/keyword&gt;&lt;keyword&gt;1st-principles calculation&lt;/keyword&gt;&lt;keyword&gt;convergence acceleration&lt;/keyword&gt;&lt;keyword&gt;transition-metals&lt;/keyword&gt;&lt;keyword&gt;pseudopotentials&lt;/keyword&gt;&lt;keyword&gt;simulation&lt;/keyword&gt;&lt;keyword&gt;formalism&lt;/keyword&gt;&lt;/keywords&gt;&lt;dates&gt;&lt;year&gt;1996&lt;/year&gt;&lt;pub-dates&gt;&lt;date&gt;Oct 15&lt;/date&gt;&lt;/pub-dates&gt;&lt;/dates&gt;&lt;isbn&gt;1098-0121&lt;/isbn&gt;&lt;accession-num&gt;WOS:A1996VT67500040&lt;/accession-num&gt;&lt;urls&gt;&lt;related-urls&gt;&lt;url&gt;&amp;lt;Go to ISI&amp;gt;://WOS:A1996VT67500040&lt;/url&gt;&lt;/related-urls&gt;&lt;/urls&gt;&lt;electronic-resource-num&gt;DOI 10.1103/PhysRevB.54.11169&lt;/electronic-resource-num&gt;&lt;language&gt;English&lt;/language&gt;&lt;/record&gt;&lt;/Cite&gt;&lt;/EndNote&gt;</w:instrText>
      </w:r>
      <w:r w:rsidRPr="00DF1F3F">
        <w:rPr>
          <w:lang w:eastAsia="zh-CN"/>
        </w:rPr>
        <w:fldChar w:fldCharType="separate"/>
      </w:r>
      <w:r w:rsidR="0028305F">
        <w:rPr>
          <w:noProof/>
          <w:lang w:eastAsia="zh-CN"/>
        </w:rPr>
        <w:t>[91]</w:t>
      </w:r>
      <w:r w:rsidRPr="00DF1F3F">
        <w:rPr>
          <w:lang w:eastAsia="zh-CN"/>
        </w:rPr>
        <w:fldChar w:fldCharType="end"/>
      </w:r>
      <w:r w:rsidRPr="00DF1F3F">
        <w:rPr>
          <w:lang w:eastAsia="zh-CN"/>
        </w:rPr>
        <w:t xml:space="preserve">. The </w:t>
      </w:r>
      <w:proofErr w:type="spellStart"/>
      <w:r w:rsidRPr="00DF1F3F">
        <w:rPr>
          <w:lang w:eastAsia="zh-CN"/>
        </w:rPr>
        <w:t>Perdew</w:t>
      </w:r>
      <w:proofErr w:type="spellEnd"/>
      <w:r w:rsidRPr="00DF1F3F">
        <w:rPr>
          <w:lang w:eastAsia="zh-CN"/>
        </w:rPr>
        <w:t>-Burke-</w:t>
      </w:r>
      <w:proofErr w:type="spellStart"/>
      <w:r w:rsidRPr="00DF1F3F">
        <w:rPr>
          <w:lang w:eastAsia="zh-CN"/>
        </w:rPr>
        <w:t>Ernzerhof</w:t>
      </w:r>
      <w:proofErr w:type="spellEnd"/>
      <w:r w:rsidRPr="00DF1F3F">
        <w:rPr>
          <w:lang w:eastAsia="zh-CN"/>
        </w:rPr>
        <w:t xml:space="preserve"> generalized gradient approximation </w:t>
      </w:r>
      <w:r w:rsidRPr="00DF1F3F">
        <w:rPr>
          <w:lang w:eastAsia="zh-CN"/>
        </w:rPr>
        <w:lastRenderedPageBreak/>
        <w:t>exchange-correlation potential (PBE-GGA)</w:t>
      </w:r>
      <w:r w:rsidRPr="00DF1F3F">
        <w:rPr>
          <w:lang w:eastAsia="zh-CN"/>
        </w:rPr>
        <w:fldChar w:fldCharType="begin"/>
      </w:r>
      <w:r w:rsidR="0028305F">
        <w:rPr>
          <w:lang w:eastAsia="zh-CN"/>
        </w:rPr>
        <w:instrText xml:space="preserve"> ADDIN EN.CITE &lt;EndNote&gt;&lt;Cite&gt;&lt;Author&gt;Perdew&lt;/Author&gt;&lt;Year&gt;1996&lt;/Year&gt;&lt;RecNum&gt;7&lt;/RecNum&gt;&lt;DisplayText&gt;[92]&lt;/DisplayText&gt;&lt;record&gt;&lt;rec-number&gt;7&lt;/rec-number&gt;&lt;foreign-keys&gt;&lt;key app="EN" db-id="p99a0df5aa25dfed9d8p9vwtarafzfp2w2xx" timestamp="1439841216"&gt;7&lt;/key&gt;&lt;/foreign-keys&gt;&lt;ref-type name="Journal Article"&gt;17&lt;/ref-type&gt;&lt;contributors&gt;&lt;authors&gt;&lt;author&gt;Perdew, J. P.&lt;/author&gt;&lt;author&gt;Burke, K.&lt;/author&gt;&lt;author&gt;Ernzerhof, M.&lt;/author&gt;&lt;/authors&gt;&lt;/contributors&gt;&lt;auth-address&gt;Perdew, JP&amp;#xD;Tulane Univ,Dept Phys,New Orleans,La 70118, USA&amp;#xD;Tulane Univ,Dept Phys,New Orleans,La 70118, USA&amp;#xD;Tulane Univ,Quantum Theory Grp,New Orleans,La 70118&lt;/auth-address&gt;&lt;titles&gt;&lt;title&gt;Generalized gradient approximation made simple&lt;/title&gt;&lt;secondary-title&gt;Physical Review Letters&lt;/secondary-title&gt;&lt;alt-title&gt;Phys Rev Lett&lt;/alt-title&gt;&lt;/titles&gt;&lt;periodical&gt;&lt;full-title&gt;Physical Review Letters&lt;/full-title&gt;&lt;abbr-1&gt;Phys Rev Lett&lt;/abbr-1&gt;&lt;/periodical&gt;&lt;alt-periodical&gt;&lt;full-title&gt;Physical Review Letters&lt;/full-title&gt;&lt;abbr-1&gt;Phys Rev Lett&lt;/abbr-1&gt;&lt;/alt-periodical&gt;&lt;pages&gt;3865-3868&lt;/pages&gt;&lt;volume&gt;77&lt;/volume&gt;&lt;number&gt;18&lt;/number&gt;&lt;keywords&gt;&lt;keyword&gt;electron-gas&lt;/keyword&gt;&lt;keyword&gt;density functionals&lt;/keyword&gt;&lt;keyword&gt;correlation-energy&lt;/keyword&gt;&lt;keyword&gt;local-density&lt;/keyword&gt;&lt;keyword&gt;structural-properties&lt;/keyword&gt;&lt;keyword&gt;exchange-correlation&lt;/keyword&gt;&lt;keyword&gt;molecular-energies&lt;/keyword&gt;&lt;keyword&gt;gaussian-1 theory&lt;/keyword&gt;&lt;keyword&gt;atoms&lt;/keyword&gt;&lt;keyword&gt;semiconductors&lt;/keyword&gt;&lt;/keywords&gt;&lt;dates&gt;&lt;year&gt;1996&lt;/year&gt;&lt;pub-dates&gt;&lt;date&gt;Oct 28&lt;/date&gt;&lt;/pub-dates&gt;&lt;/dates&gt;&lt;isbn&gt;0031-9007&lt;/isbn&gt;&lt;accession-num&gt;WOS:A1996VP22500044&lt;/accession-num&gt;&lt;urls&gt;&lt;related-urls&gt;&lt;url&gt;&amp;lt;Go to ISI&amp;gt;://WOS:A1996VP22500044&lt;/url&gt;&lt;/related-urls&gt;&lt;/urls&gt;&lt;electronic-resource-num&gt;DOI 10.1103/PhysRevLett.77.3865&lt;/electronic-resource-num&gt;&lt;language&gt;English&lt;/language&gt;&lt;/record&gt;&lt;/Cite&gt;&lt;/EndNote&gt;</w:instrText>
      </w:r>
      <w:r w:rsidRPr="00DF1F3F">
        <w:rPr>
          <w:lang w:eastAsia="zh-CN"/>
        </w:rPr>
        <w:fldChar w:fldCharType="separate"/>
      </w:r>
      <w:r w:rsidR="0028305F">
        <w:rPr>
          <w:noProof/>
          <w:lang w:eastAsia="zh-CN"/>
        </w:rPr>
        <w:t>[92]</w:t>
      </w:r>
      <w:r w:rsidRPr="00DF1F3F">
        <w:rPr>
          <w:lang w:eastAsia="zh-CN"/>
        </w:rPr>
        <w:fldChar w:fldCharType="end"/>
      </w:r>
      <w:r w:rsidRPr="00DF1F3F">
        <w:rPr>
          <w:lang w:eastAsia="zh-CN"/>
        </w:rPr>
        <w:t xml:space="preserve"> was used, and the electron-core interactions were treated in the projector augmented wave (PAW) method</w:t>
      </w:r>
      <w:r w:rsidRPr="00DF1F3F">
        <w:rPr>
          <w:lang w:eastAsia="zh-CN"/>
        </w:rPr>
        <w:fldChar w:fldCharType="begin">
          <w:fldData xml:space="preserve">PEVuZE5vdGU+PENpdGU+PEF1dGhvcj5CbG9jaGw8L0F1dGhvcj48WWVhcj4xOTk0PC9ZZWFyPjxS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</w:fldData>
        </w:fldChar>
      </w:r>
      <w:r w:rsidR="0028305F">
        <w:rPr>
          <w:lang w:eastAsia="zh-CN"/>
        </w:rPr>
        <w:instrText xml:space="preserve"> ADDIN EN.CITE </w:instrText>
      </w:r>
      <w:r w:rsidR="0028305F">
        <w:rPr>
          <w:lang w:eastAsia="zh-CN"/>
        </w:rPr>
        <w:fldChar w:fldCharType="begin">
          <w:fldData xml:space="preserve">PEVuZE5vdGU+PENpdGU+PEF1dGhvcj5CbG9jaGw8L0F1dGhvcj48WWVhcj4xOTk0PC9ZZWFyPjxS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</w:fldData>
        </w:fldChar>
      </w:r>
      <w:r w:rsidR="0028305F">
        <w:rPr>
          <w:lang w:eastAsia="zh-CN"/>
        </w:rPr>
        <w:instrText xml:space="preserve"> ADDIN EN.CITE.DATA </w:instrText>
      </w:r>
      <w:r w:rsidR="0028305F">
        <w:rPr>
          <w:lang w:eastAsia="zh-CN"/>
        </w:rPr>
      </w:r>
      <w:r w:rsidR="0028305F">
        <w:rPr>
          <w:lang w:eastAsia="zh-CN"/>
        </w:rPr>
        <w:fldChar w:fldCharType="end"/>
      </w:r>
      <w:r w:rsidRPr="00DF1F3F">
        <w:rPr>
          <w:lang w:eastAsia="zh-CN"/>
        </w:rPr>
      </w:r>
      <w:r w:rsidRPr="00DF1F3F">
        <w:rPr>
          <w:lang w:eastAsia="zh-CN"/>
        </w:rPr>
        <w:fldChar w:fldCharType="separate"/>
      </w:r>
      <w:r w:rsidR="0028305F">
        <w:rPr>
          <w:noProof/>
          <w:lang w:eastAsia="zh-CN"/>
        </w:rPr>
        <w:t>[93, 94]</w:t>
      </w:r>
      <w:r w:rsidRPr="00DF1F3F">
        <w:rPr>
          <w:lang w:eastAsia="zh-CN"/>
        </w:rPr>
        <w:fldChar w:fldCharType="end"/>
      </w:r>
      <w:r w:rsidRPr="00DF1F3F">
        <w:rPr>
          <w:lang w:eastAsia="zh-CN"/>
        </w:rPr>
        <w:t xml:space="preserve">. Structures have been optimized until the atomic forces were smaller than 0.02 eV Å-1 with a kinetic cut off energy of 400 eV. We tried to increase the cut off energy to 450 eV and find insignificant difference of reaction energy and activation barrier. The van der Waals interactions were </w:t>
      </w:r>
      <w:proofErr w:type="gramStart"/>
      <w:r w:rsidRPr="00DF1F3F">
        <w:rPr>
          <w:lang w:eastAsia="zh-CN"/>
        </w:rPr>
        <w:t>taken into account</w:t>
      </w:r>
      <w:proofErr w:type="gramEnd"/>
      <w:r w:rsidRPr="00DF1F3F">
        <w:rPr>
          <w:lang w:eastAsia="zh-CN"/>
        </w:rPr>
        <w:t xml:space="preserve"> using DFT-D3 semi-empirical method</w:t>
      </w:r>
      <w:r w:rsidRPr="00DF1F3F">
        <w:rPr>
          <w:lang w:eastAsia="zh-CN"/>
        </w:rPr>
        <w:fldChar w:fldCharType="begin">
          <w:fldData xml:space="preserve">PEVuZE5vdGU+PENpdGU+PEF1dGhvcj5HcmltbWU8L0F1dGhvcj48WWVhcj4yMDEwPC9ZZWFyPjxS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</w:fldData>
        </w:fldChar>
      </w:r>
      <w:r w:rsidR="0028305F">
        <w:rPr>
          <w:lang w:eastAsia="zh-CN"/>
        </w:rPr>
        <w:instrText xml:space="preserve"> ADDIN EN.CITE </w:instrText>
      </w:r>
      <w:r w:rsidR="0028305F">
        <w:rPr>
          <w:lang w:eastAsia="zh-CN"/>
        </w:rPr>
        <w:fldChar w:fldCharType="begin">
          <w:fldData xml:space="preserve">PEVuZE5vdGU+PENpdGU+PEF1dGhvcj5HcmltbWU8L0F1dGhvcj48WWVhcj4yMDEwPC9ZZWFyPjxS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</w:fldData>
        </w:fldChar>
      </w:r>
      <w:r w:rsidR="0028305F">
        <w:rPr>
          <w:lang w:eastAsia="zh-CN"/>
        </w:rPr>
        <w:instrText xml:space="preserve"> ADDIN EN.CITE.DATA </w:instrText>
      </w:r>
      <w:r w:rsidR="0028305F">
        <w:rPr>
          <w:lang w:eastAsia="zh-CN"/>
        </w:rPr>
      </w:r>
      <w:r w:rsidR="0028305F">
        <w:rPr>
          <w:lang w:eastAsia="zh-CN"/>
        </w:rPr>
        <w:fldChar w:fldCharType="end"/>
      </w:r>
      <w:r w:rsidRPr="00DF1F3F">
        <w:rPr>
          <w:lang w:eastAsia="zh-CN"/>
        </w:rPr>
      </w:r>
      <w:r w:rsidRPr="00DF1F3F">
        <w:rPr>
          <w:lang w:eastAsia="zh-CN"/>
        </w:rPr>
        <w:fldChar w:fldCharType="separate"/>
      </w:r>
      <w:r w:rsidR="0028305F">
        <w:rPr>
          <w:noProof/>
          <w:lang w:eastAsia="zh-CN"/>
        </w:rPr>
        <w:t>[165]</w:t>
      </w:r>
      <w:r w:rsidRPr="00DF1F3F">
        <w:rPr>
          <w:lang w:eastAsia="zh-CN"/>
        </w:rPr>
        <w:fldChar w:fldCharType="end"/>
      </w:r>
      <w:r w:rsidRPr="00DF1F3F">
        <w:rPr>
          <w:lang w:eastAsia="zh-CN"/>
        </w:rPr>
        <w:t>. Reaction pathways and the associated barriers were determined with the Climbing Image Nudged Elastic Band method</w:t>
      </w:r>
      <w:r w:rsidRPr="00DF1F3F">
        <w:rPr>
          <w:lang w:eastAsia="zh-CN"/>
        </w:rPr>
        <w:fldChar w:fldCharType="begin"/>
      </w:r>
      <w:r w:rsidR="0028305F">
        <w:rPr>
          <w:lang w:eastAsia="zh-CN"/>
        </w:rPr>
        <w:instrText xml:space="preserve"> ADDIN EN.CITE &lt;EndNote&gt;&lt;Cite&gt;&lt;Author&gt;Henkelman&lt;/Author&gt;&lt;Year&gt;2000&lt;/Year&gt;&lt;RecNum&gt;216&lt;/RecNum&gt;&lt;DisplayText&gt;[125, 126]&lt;/DisplayText&gt;&lt;record&gt;&lt;rec-number&gt;216&lt;/rec-number&gt;&lt;foreign-keys&gt;&lt;key app="EN" db-id="0xpww9apjr9s5ees2zo50fwdvp0zate22z2a" timestamp="1556131150"&gt;216&lt;/key&gt;&lt;/foreign-keys&gt;&lt;ref-type name="Journal Article"&gt;17&lt;/ref-type&gt;&lt;contributors&gt;&lt;authors&gt;&lt;author&gt;Henkelman, G.&lt;/author&gt;&lt;author&gt;Uberuaga, B. P.&lt;/author&gt;&lt;author&gt;Jonsson, H.&lt;/author&gt;&lt;/authors&gt;&lt;/contributors&gt;&lt;titles&gt;&lt;title&gt;A climbing image nudged elastic band method for finding saddle points and minimum energy paths&lt;/title&gt;&lt;secondary-title&gt;Journal of Chemical Physics&lt;/secondary-title&gt;&lt;/titles&gt;&lt;periodical&gt;&lt;full-title&gt;Journal of Chemical Physics&lt;/full-title&gt;&lt;/periodical&gt;&lt;pages&gt;9901-9904&lt;/pages&gt;&lt;volume&gt;113&lt;/volume&gt;&lt;number&gt;22&lt;/number&gt;&lt;dates&gt;&lt;year&gt;2000&lt;/year&gt;&lt;pub-dates&gt;&lt;date&gt;Dec 8&lt;/date&gt;&lt;/pub-dates&gt;&lt;/dates&gt;&lt;isbn&gt;0021-9606&lt;/isbn&gt;&lt;accession-num&gt;WOS:000165584900005&lt;/accession-num&gt;&lt;urls&gt;&lt;/urls&gt;&lt;electronic-resource-num&gt;10.1063/1.1329672&lt;/electronic-resource-num&gt;&lt;/record&gt;&lt;/Cite&gt;&lt;Cite&gt;&lt;Author&gt;Henkelman&lt;/Author&gt;&lt;Year&gt;2000&lt;/Year&gt;&lt;RecNum&gt;217&lt;/RecNum&gt;&lt;record&gt;&lt;rec-number&gt;217&lt;/rec-number&gt;&lt;foreign-keys&gt;&lt;key app="EN" db-id="0xpww9apjr9s5ees2zo50fwdvp0zate22z2a" timestamp="1556131150"&gt;217&lt;/key&gt;&lt;/foreign-keys&gt;&lt;ref-type name="Journal Article"&gt;17&lt;/ref-type&gt;&lt;contributors&gt;&lt;authors&gt;&lt;author&gt;Henkelman, G.&lt;/author&gt;&lt;author&gt;Jonsson, H.&lt;/author&gt;&lt;/authors&gt;&lt;/contributors&gt;&lt;titles&gt;&lt;title&gt;Improved tangent estimate in the nudged elastic band method for finding minimum energy paths and saddle points&lt;/title&gt;&lt;secondary-title&gt;Journal of Chemical Physics&lt;/secondary-title&gt;&lt;/titles&gt;&lt;periodical&gt;&lt;full-title&gt;Journal of Chemical Physics&lt;/full-title&gt;&lt;/periodical&gt;&lt;pages&gt;9978-9985&lt;/pages&gt;&lt;volume&gt;113&lt;/volume&gt;&lt;number&gt;22&lt;/number&gt;&lt;dates&gt;&lt;year&gt;2000&lt;/year&gt;&lt;pub-dates&gt;&lt;date&gt;Dec 8&lt;/date&gt;&lt;/pub-dates&gt;&lt;/dates&gt;&lt;isbn&gt;0021-9606&lt;/isbn&gt;&lt;accession-num&gt;WOS:000165584900014&lt;/accession-num&gt;&lt;urls&gt;&lt;/urls&gt;&lt;electronic-resource-num&gt;10.1063/1.1323224&lt;/electronic-resource-num&gt;&lt;/record&gt;&lt;/Cite&gt;&lt;/EndNote&gt;</w:instrText>
      </w:r>
      <w:r w:rsidRPr="00DF1F3F">
        <w:rPr>
          <w:lang w:eastAsia="zh-CN"/>
        </w:rPr>
        <w:fldChar w:fldCharType="separate"/>
      </w:r>
      <w:r w:rsidR="0028305F">
        <w:rPr>
          <w:noProof/>
          <w:lang w:eastAsia="zh-CN"/>
        </w:rPr>
        <w:t>[125, 126]</w:t>
      </w:r>
      <w:r w:rsidRPr="00DF1F3F">
        <w:rPr>
          <w:lang w:eastAsia="zh-CN"/>
        </w:rPr>
        <w:fldChar w:fldCharType="end"/>
      </w:r>
      <w:r w:rsidRPr="00DF1F3F">
        <w:rPr>
          <w:lang w:eastAsia="zh-CN"/>
        </w:rPr>
        <w:t xml:space="preserve"> and the dimer method</w:t>
      </w:r>
      <w:r w:rsidRPr="00DF1F3F">
        <w:rPr>
          <w:lang w:eastAsia="zh-CN"/>
        </w:rPr>
        <w:fldChar w:fldCharType="begin"/>
      </w:r>
      <w:r w:rsidR="0028305F">
        <w:rPr>
          <w:lang w:eastAsia="zh-CN"/>
        </w:rPr>
        <w:instrText xml:space="preserve"> ADDIN EN.CITE &lt;EndNote&gt;&lt;Cite&gt;&lt;Author&gt;Henkelman&lt;/Author&gt;&lt;Year&gt;1999&lt;/Year&gt;&lt;RecNum&gt;122&lt;/RecNum&gt;&lt;DisplayText&gt;[166]&lt;/DisplayText&gt;&lt;record&gt;&lt;rec-number&gt;122&lt;/rec-number&gt;&lt;foreign-keys&gt;&lt;key app="EN" db-id="w22wt25zospdruev2dkvpt5adxdxr2w9z5w0" timestamp="1538948293"&gt;122&lt;/key&gt;&lt;/foreign-keys&gt;&lt;ref-type name="Journal Article"&gt;17&lt;/ref-type&gt;&lt;contributors&gt;&lt;authors&gt;&lt;author&gt;Henkelman, G.&lt;/author&gt;&lt;author&gt;Jonsson, H.&lt;/author&gt;&lt;/authors&gt;&lt;/contributors&gt;&lt;auth-address&gt;Univ Washington, Dept Chem, Seattle, WA 98195 USA&lt;/auth-address&gt;&lt;titles&gt;&lt;title&gt;A dimer method for finding saddle points on high dimensional potential surfaces using only first derivatives&lt;/title&gt;&lt;secondary-title&gt;Journal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Phys&lt;/abbr-1&gt;&lt;/alt-periodical&gt;&lt;pages&gt;7010-7022&lt;/pages&gt;&lt;volume&gt;111&lt;/volume&gt;&lt;number&gt;15&lt;/number&gt;&lt;keywords&gt;&lt;keyword&gt;molecular-dynamics simulation&lt;/keyword&gt;&lt;keyword&gt;energy surfaces&lt;/keyword&gt;&lt;keyword&gt;infrequent events&lt;/keyword&gt;&lt;keyword&gt;self-diffusion&lt;/keyword&gt;&lt;keyword&gt;relaxation&lt;/keyword&gt;&lt;keyword&gt;clusters&lt;/keyword&gt;&lt;keyword&gt;si(100)&lt;/keyword&gt;&lt;keyword&gt;walking&lt;/keyword&gt;&lt;keyword&gt;adatom&lt;/keyword&gt;&lt;keyword&gt;al&lt;/keyword&gt;&lt;/keywords&gt;&lt;dates&gt;&lt;year&gt;1999&lt;/year&gt;&lt;pub-dates&gt;&lt;date&gt;Oct 15&lt;/date&gt;&lt;/pub-dates&gt;&lt;/dates&gt;&lt;isbn&gt;0021-9606&lt;/isbn&gt;&lt;accession-num&gt;WOS:000083051600040&lt;/accession-num&gt;&lt;urls&gt;&lt;related-urls&gt;&lt;url&gt;&amp;lt;Go to ISI&amp;gt;://WOS:000083051600040&lt;/url&gt;&lt;/related-urls&gt;&lt;/urls&gt;&lt;electronic-resource-num&gt;Doi 10.1063/1.480097&lt;/electronic-resource-num&gt;&lt;language&gt;English&lt;/language&gt;&lt;/record&gt;&lt;/Cite&gt;&lt;/EndNote&gt;</w:instrText>
      </w:r>
      <w:r w:rsidRPr="00DF1F3F">
        <w:rPr>
          <w:lang w:eastAsia="zh-CN"/>
        </w:rPr>
        <w:fldChar w:fldCharType="separate"/>
      </w:r>
      <w:r w:rsidR="0028305F">
        <w:rPr>
          <w:noProof/>
          <w:lang w:eastAsia="zh-CN"/>
        </w:rPr>
        <w:t>[166]</w:t>
      </w:r>
      <w:r w:rsidRPr="00DF1F3F">
        <w:rPr>
          <w:lang w:eastAsia="zh-CN"/>
        </w:rPr>
        <w:fldChar w:fldCharType="end"/>
      </w:r>
      <w:r w:rsidRPr="00DF1F3F">
        <w:rPr>
          <w:lang w:eastAsia="zh-CN"/>
        </w:rPr>
        <w:t>. The surface Brillouin zone was sampled with single k point at Gamma for the AIMD simulations and NEB and dimer calculations for the reaction profile at the solid/liquid interface. For simulations of the water-</w:t>
      </w:r>
      <w:r w:rsidR="00FA6597" w:rsidRPr="00DF1F3F">
        <w:rPr>
          <w:lang w:eastAsia="zh-CN"/>
        </w:rPr>
        <w:t>Pd (</w:t>
      </w:r>
      <w:r w:rsidRPr="00DF1F3F">
        <w:rPr>
          <w:lang w:eastAsia="zh-CN"/>
        </w:rPr>
        <w:t xml:space="preserve">111) interface, AIMD simulations at finite temperatures (see text) were performed in canonical ensembles. The time step was set to 0.5 fs. After thermal equilibrium has been reached, multiple snapshots were taken and optimized for further DFT calculations. For example, 10 snapshots each for furfural positioned at the water/Pd interface and in the </w:t>
      </w:r>
      <w:proofErr w:type="gramStart"/>
      <w:r w:rsidRPr="00DF1F3F">
        <w:rPr>
          <w:lang w:eastAsia="zh-CN"/>
        </w:rPr>
        <w:t>water</w:t>
      </w:r>
      <w:proofErr w:type="gramEnd"/>
      <w:r w:rsidRPr="00DF1F3F">
        <w:rPr>
          <w:lang w:eastAsia="zh-CN"/>
        </w:rPr>
        <w:t xml:space="preserve"> bulk were optimized to compare the total energy difference.</w:t>
      </w:r>
    </w:p>
    <w:p w14:paraId="48521E76" w14:textId="77777777" w:rsidR="00C8016D" w:rsidRDefault="00C8016D" w:rsidP="00C8016D">
      <w:pPr>
        <w:keepNext/>
        <w:spacing w:after="120" w:line="480" w:lineRule="auto"/>
        <w:ind w:firstLine="288"/>
        <w:jc w:val="center"/>
      </w:pPr>
      <w:r w:rsidRPr="00A91205">
        <w:rPr>
          <w:noProof/>
        </w:rPr>
        <w:lastRenderedPageBreak/>
        <w:drawing>
          <wp:inline distT="0" distB="0" distL="0" distR="0" wp14:anchorId="762A3F9F" wp14:editId="4DD7BADC">
            <wp:extent cx="4191000" cy="2590800"/>
            <wp:effectExtent l="0" t="0" r="25400" b="2540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8798C39" w14:textId="5231D712" w:rsidR="00C8016D" w:rsidRPr="00C8016D" w:rsidRDefault="00C8016D" w:rsidP="00C8016D">
      <w:pPr>
        <w:pStyle w:val="Caption"/>
        <w:rPr>
          <w:color w:val="000000" w:themeColor="text1"/>
          <w:sz w:val="24"/>
          <w:szCs w:val="24"/>
          <w:lang w:eastAsia="zh-CN"/>
        </w:rPr>
      </w:pPr>
      <w:bookmarkStart w:id="51" w:name="_Toc7074409"/>
      <w:bookmarkStart w:id="52" w:name="_Toc26783739"/>
      <w:r w:rsidRPr="00C8016D">
        <w:rPr>
          <w:color w:val="000000" w:themeColor="text1"/>
          <w:sz w:val="24"/>
          <w:szCs w:val="24"/>
        </w:rPr>
        <w:t xml:space="preserve">Figure </w:t>
      </w:r>
      <w:r w:rsidR="00A6490C">
        <w:rPr>
          <w:color w:val="000000" w:themeColor="text1"/>
          <w:sz w:val="24"/>
          <w:szCs w:val="24"/>
        </w:rPr>
        <w:fldChar w:fldCharType="begin"/>
      </w:r>
      <w:r w:rsidR="00A6490C">
        <w:rPr>
          <w:color w:val="000000" w:themeColor="text1"/>
          <w:sz w:val="24"/>
          <w:szCs w:val="24"/>
        </w:rPr>
        <w:instrText xml:space="preserve"> SEQ Figure \* ARABIC </w:instrText>
      </w:r>
      <w:r w:rsidR="00A6490C">
        <w:rPr>
          <w:color w:val="000000" w:themeColor="text1"/>
          <w:sz w:val="24"/>
          <w:szCs w:val="24"/>
        </w:rPr>
        <w:fldChar w:fldCharType="separate"/>
      </w:r>
      <w:r w:rsidR="006A61BF">
        <w:rPr>
          <w:noProof/>
          <w:color w:val="000000" w:themeColor="text1"/>
          <w:sz w:val="24"/>
          <w:szCs w:val="24"/>
        </w:rPr>
        <w:t>12</w:t>
      </w:r>
      <w:r w:rsidR="00A6490C">
        <w:rPr>
          <w:color w:val="000000" w:themeColor="text1"/>
          <w:sz w:val="24"/>
          <w:szCs w:val="24"/>
        </w:rPr>
        <w:fldChar w:fldCharType="end"/>
      </w:r>
      <w:r w:rsidRPr="00C8016D">
        <w:rPr>
          <w:color w:val="000000" w:themeColor="text1"/>
          <w:sz w:val="24"/>
          <w:szCs w:val="24"/>
        </w:rPr>
        <w:t>. AIMD simulation of dissociation of H</w:t>
      </w:r>
      <w:r w:rsidRPr="00BB6574">
        <w:rPr>
          <w:color w:val="000000" w:themeColor="text1"/>
          <w:sz w:val="24"/>
          <w:szCs w:val="24"/>
          <w:vertAlign w:val="subscript"/>
        </w:rPr>
        <w:t>2</w:t>
      </w:r>
      <w:r w:rsidRPr="00C8016D">
        <w:rPr>
          <w:color w:val="000000" w:themeColor="text1"/>
          <w:sz w:val="24"/>
          <w:szCs w:val="24"/>
        </w:rPr>
        <w:t xml:space="preserve"> on </w:t>
      </w:r>
      <w:r w:rsidR="00FA6597" w:rsidRPr="00C8016D">
        <w:rPr>
          <w:color w:val="000000" w:themeColor="text1"/>
          <w:sz w:val="24"/>
          <w:szCs w:val="24"/>
        </w:rPr>
        <w:t>Pd (</w:t>
      </w:r>
      <w:r w:rsidRPr="00C8016D">
        <w:rPr>
          <w:color w:val="000000" w:themeColor="text1"/>
          <w:sz w:val="24"/>
          <w:szCs w:val="24"/>
        </w:rPr>
        <w:t>111). The change of the distance between two H atoms over time, obtained from ab initio MD simulations at 493 K. The two hydrogen atoms were initially in the form of H</w:t>
      </w:r>
      <w:r w:rsidRPr="00BB6574">
        <w:rPr>
          <w:color w:val="000000" w:themeColor="text1"/>
          <w:sz w:val="24"/>
          <w:szCs w:val="24"/>
          <w:vertAlign w:val="subscript"/>
        </w:rPr>
        <w:t>2</w:t>
      </w:r>
      <w:r w:rsidRPr="00C8016D">
        <w:rPr>
          <w:color w:val="000000" w:themeColor="text1"/>
          <w:sz w:val="24"/>
          <w:szCs w:val="24"/>
        </w:rPr>
        <w:t>.</w:t>
      </w:r>
      <w:bookmarkEnd w:id="51"/>
      <w:bookmarkEnd w:id="52"/>
    </w:p>
    <w:p w14:paraId="0F2A4134" w14:textId="6916C0A5" w:rsidR="00171C8F" w:rsidRDefault="00171C8F" w:rsidP="00DF1F3F">
      <w:pPr>
        <w:spacing w:after="120" w:line="480" w:lineRule="auto"/>
        <w:ind w:firstLine="288"/>
        <w:jc w:val="both"/>
        <w:rPr>
          <w:lang w:eastAsia="zh-CN"/>
        </w:rPr>
      </w:pPr>
      <w:r w:rsidRPr="00DF1F3F">
        <w:rPr>
          <w:b/>
          <w:lang w:eastAsia="zh-CN"/>
        </w:rPr>
        <w:t>Ab initio Molecular Dynamics (AIMD) Simulations and DFT calculations.</w:t>
      </w:r>
      <w:r w:rsidRPr="00DF1F3F">
        <w:rPr>
          <w:lang w:eastAsia="zh-CN"/>
        </w:rPr>
        <w:t xml:space="preserve"> </w:t>
      </w:r>
      <w:r>
        <w:rPr>
          <w:lang w:eastAsia="zh-CN"/>
        </w:rPr>
        <w:t>Figure</w:t>
      </w:r>
      <w:r w:rsidRPr="00A91205">
        <w:rPr>
          <w:lang w:eastAsia="zh-CN"/>
        </w:rPr>
        <w:t xml:space="preserve"> </w:t>
      </w:r>
      <w:r>
        <w:rPr>
          <w:lang w:eastAsia="zh-CN"/>
        </w:rPr>
        <w:t>1</w:t>
      </w:r>
      <w:r w:rsidR="00C8016D">
        <w:rPr>
          <w:lang w:eastAsia="zh-CN"/>
        </w:rPr>
        <w:t>2</w:t>
      </w:r>
      <w:r w:rsidRPr="00A91205">
        <w:rPr>
          <w:lang w:eastAsia="zh-CN"/>
        </w:rPr>
        <w:t xml:space="preserve"> shows the change of the distance between the two hydrogen atoms over time when the temperature is 493 K.  Simulation results at other temperatures including 373 K and 300 K show similar behavior for the change of the H-H distance. As shown in </w:t>
      </w:r>
      <w:r>
        <w:rPr>
          <w:lang w:eastAsia="zh-CN"/>
        </w:rPr>
        <w:t>Figure</w:t>
      </w:r>
      <w:r w:rsidRPr="00A91205">
        <w:rPr>
          <w:lang w:eastAsia="zh-CN"/>
        </w:rPr>
        <w:t xml:space="preserve"> </w:t>
      </w:r>
      <w:r>
        <w:rPr>
          <w:lang w:eastAsia="zh-CN"/>
        </w:rPr>
        <w:t>1</w:t>
      </w:r>
      <w:r w:rsidR="007370FF">
        <w:rPr>
          <w:lang w:eastAsia="zh-CN"/>
        </w:rPr>
        <w:t>3</w:t>
      </w:r>
      <w:r w:rsidRPr="00A91205">
        <w:rPr>
          <w:lang w:eastAsia="zh-CN"/>
        </w:rPr>
        <w:t>, the initial distance between the two hydrogen atoms is 0.75 Å, the equilibrium bond length of H</w:t>
      </w:r>
      <w:r w:rsidRPr="00DF1F3F">
        <w:rPr>
          <w:lang w:eastAsia="zh-CN"/>
        </w:rPr>
        <w:t>2</w:t>
      </w:r>
      <w:r w:rsidRPr="00A91205">
        <w:rPr>
          <w:lang w:eastAsia="zh-CN"/>
        </w:rPr>
        <w:t xml:space="preserve">. It is observed that the distance increases so rapidly that only after 0.01 </w:t>
      </w:r>
      <w:proofErr w:type="spellStart"/>
      <w:r w:rsidRPr="00A91205">
        <w:rPr>
          <w:lang w:eastAsia="zh-CN"/>
        </w:rPr>
        <w:t>ps</w:t>
      </w:r>
      <w:proofErr w:type="spellEnd"/>
      <w:r w:rsidRPr="00A91205">
        <w:rPr>
          <w:lang w:eastAsia="zh-CN"/>
        </w:rPr>
        <w:t xml:space="preserve">, the molecule is essentially dissociated. </w:t>
      </w:r>
      <w:r w:rsidRPr="004A0530">
        <w:rPr>
          <w:lang w:eastAsia="zh-CN"/>
        </w:rPr>
        <w:t>AIMD</w:t>
      </w:r>
      <w:r w:rsidRPr="00A91205">
        <w:rPr>
          <w:lang w:eastAsia="zh-CN"/>
        </w:rPr>
        <w:t xml:space="preserve"> simulations show that the two separate atoms diffuse on </w:t>
      </w:r>
      <w:r w:rsidR="00FA6597" w:rsidRPr="00A91205">
        <w:rPr>
          <w:lang w:eastAsia="zh-CN"/>
        </w:rPr>
        <w:t>Pd (</w:t>
      </w:r>
      <w:r w:rsidRPr="00A91205">
        <w:rPr>
          <w:lang w:eastAsia="zh-CN"/>
        </w:rPr>
        <w:t xml:space="preserve">111) with the </w:t>
      </w:r>
      <w:r w:rsidR="00FA6597">
        <w:rPr>
          <w:lang w:eastAsia="zh-CN"/>
        </w:rPr>
        <w:t>FCC</w:t>
      </w:r>
      <w:r w:rsidRPr="00A91205">
        <w:rPr>
          <w:lang w:eastAsia="zh-CN"/>
        </w:rPr>
        <w:t xml:space="preserve"> site the most stable, and </w:t>
      </w:r>
      <w:r>
        <w:rPr>
          <w:lang w:eastAsia="zh-CN"/>
        </w:rPr>
        <w:t xml:space="preserve">that </w:t>
      </w:r>
      <w:r w:rsidRPr="00A91205">
        <w:rPr>
          <w:lang w:eastAsia="zh-CN"/>
        </w:rPr>
        <w:t>the bridge and HCP sites</w:t>
      </w:r>
      <w:r>
        <w:rPr>
          <w:lang w:eastAsia="zh-CN"/>
        </w:rPr>
        <w:t xml:space="preserve"> are less stable</w:t>
      </w:r>
      <w:r w:rsidRPr="00A91205">
        <w:rPr>
          <w:lang w:eastAsia="zh-CN"/>
        </w:rPr>
        <w:t xml:space="preserve">. Most of time, the atoms stay near </w:t>
      </w:r>
      <w:r w:rsidR="00FA6597">
        <w:rPr>
          <w:lang w:eastAsia="zh-CN"/>
        </w:rPr>
        <w:t>FCC</w:t>
      </w:r>
      <w:r w:rsidRPr="00A91205">
        <w:rPr>
          <w:lang w:eastAsia="zh-CN"/>
        </w:rPr>
        <w:t xml:space="preserve"> sites while they diffuse from one </w:t>
      </w:r>
      <w:r w:rsidR="00FA6597">
        <w:rPr>
          <w:lang w:eastAsia="zh-CN"/>
        </w:rPr>
        <w:t>FCC</w:t>
      </w:r>
      <w:r w:rsidRPr="00A91205">
        <w:rPr>
          <w:lang w:eastAsia="zh-CN"/>
        </w:rPr>
        <w:t xml:space="preserve"> site to another. Occasionally, the two hydrogen atoms combine and return to the form of H</w:t>
      </w:r>
      <w:r w:rsidRPr="00DF1F3F">
        <w:rPr>
          <w:lang w:eastAsia="zh-CN"/>
        </w:rPr>
        <w:t>2</w:t>
      </w:r>
      <w:r w:rsidRPr="00A91205">
        <w:rPr>
          <w:lang w:eastAsia="zh-CN"/>
        </w:rPr>
        <w:t>, but the resulted H</w:t>
      </w:r>
      <w:r w:rsidRPr="00DF1F3F">
        <w:rPr>
          <w:lang w:eastAsia="zh-CN"/>
        </w:rPr>
        <w:t>2</w:t>
      </w:r>
      <w:r w:rsidRPr="00A91205">
        <w:rPr>
          <w:lang w:eastAsia="zh-CN"/>
        </w:rPr>
        <w:t xml:space="preserve"> dissociate</w:t>
      </w:r>
      <w:r>
        <w:rPr>
          <w:lang w:eastAsia="zh-CN"/>
        </w:rPr>
        <w:t>s</w:t>
      </w:r>
      <w:r w:rsidRPr="00A91205">
        <w:rPr>
          <w:lang w:eastAsia="zh-CN"/>
        </w:rPr>
        <w:t xml:space="preserve"> rapidly again. Therefore, in the following calculations and simulations, we assume that hydrogen on </w:t>
      </w:r>
      <w:r w:rsidR="00FA6597" w:rsidRPr="00A91205">
        <w:rPr>
          <w:lang w:eastAsia="zh-CN"/>
        </w:rPr>
        <w:t>Pd (</w:t>
      </w:r>
      <w:r w:rsidRPr="00A91205">
        <w:rPr>
          <w:lang w:eastAsia="zh-CN"/>
        </w:rPr>
        <w:t xml:space="preserve">111) is in the form of atoms with the </w:t>
      </w:r>
      <w:r w:rsidR="00FA6597">
        <w:rPr>
          <w:lang w:eastAsia="zh-CN"/>
        </w:rPr>
        <w:t>FCC</w:t>
      </w:r>
      <w:r w:rsidRPr="00A91205">
        <w:rPr>
          <w:lang w:eastAsia="zh-CN"/>
        </w:rPr>
        <w:t xml:space="preserve"> site as its preferred bonding site.</w:t>
      </w:r>
      <w:r w:rsidR="00C8016D">
        <w:rPr>
          <w:lang w:eastAsia="zh-CN"/>
        </w:rPr>
        <w:t xml:space="preserve"> </w:t>
      </w:r>
      <w:r>
        <w:rPr>
          <w:lang w:eastAsia="zh-CN"/>
        </w:rPr>
        <w:t>Figure</w:t>
      </w:r>
      <w:r w:rsidRPr="00A91205">
        <w:rPr>
          <w:lang w:eastAsia="zh-CN"/>
        </w:rPr>
        <w:t xml:space="preserve"> </w:t>
      </w:r>
      <w:r>
        <w:rPr>
          <w:lang w:eastAsia="zh-CN"/>
        </w:rPr>
        <w:t>1</w:t>
      </w:r>
      <w:r w:rsidR="00C8016D">
        <w:rPr>
          <w:lang w:eastAsia="zh-CN"/>
        </w:rPr>
        <w:t>3</w:t>
      </w:r>
      <w:r w:rsidRPr="00A91205">
        <w:rPr>
          <w:lang w:eastAsia="zh-CN"/>
        </w:rPr>
        <w:t xml:space="preserve"> shows results in the AIMD simulations for furfural dissolved in water and adsorbed at the Pd/water interface. </w:t>
      </w:r>
      <w:r>
        <w:rPr>
          <w:lang w:eastAsia="zh-CN"/>
        </w:rPr>
        <w:t xml:space="preserve">The total energies start to </w:t>
      </w:r>
      <w:r>
        <w:rPr>
          <w:lang w:eastAsia="zh-CN"/>
        </w:rPr>
        <w:lastRenderedPageBreak/>
        <w:t xml:space="preserve">equilibrium after 10 ps. </w:t>
      </w:r>
      <w:r w:rsidRPr="00A91205">
        <w:rPr>
          <w:lang w:eastAsia="zh-CN"/>
        </w:rPr>
        <w:t xml:space="preserve">We picked up 10 snapshots after 12 </w:t>
      </w:r>
      <w:proofErr w:type="spellStart"/>
      <w:r w:rsidRPr="00A91205">
        <w:rPr>
          <w:lang w:eastAsia="zh-CN"/>
        </w:rPr>
        <w:t>ps</w:t>
      </w:r>
      <w:proofErr w:type="spellEnd"/>
      <w:r w:rsidRPr="00A91205">
        <w:rPr>
          <w:lang w:eastAsia="zh-CN"/>
        </w:rPr>
        <w:t xml:space="preserve">, </w:t>
      </w:r>
      <w:proofErr w:type="gramStart"/>
      <w:r w:rsidRPr="00A91205">
        <w:rPr>
          <w:lang w:eastAsia="zh-CN"/>
        </w:rPr>
        <w:t>assuming that</w:t>
      </w:r>
      <w:proofErr w:type="gramEnd"/>
      <w:r w:rsidRPr="00A91205">
        <w:rPr>
          <w:lang w:eastAsia="zh-CN"/>
        </w:rPr>
        <w:t xml:space="preserve"> the thermal equilibrium has been reached, and optimized the structures using PBE-D3. The average energy of the 10 structures of water adsorbed at the Pd/water surface is 17 kJ/mol less negative (less stable) than the one o</w:t>
      </w:r>
      <w:r>
        <w:rPr>
          <w:lang w:eastAsia="zh-CN"/>
        </w:rPr>
        <w:t>f furfural dissolved in water.</w:t>
      </w:r>
    </w:p>
    <w:p w14:paraId="5771ED49" w14:textId="77777777" w:rsidR="00C8016D" w:rsidRDefault="00C8016D" w:rsidP="00C8016D">
      <w:pPr>
        <w:keepNext/>
        <w:spacing w:after="120" w:line="480" w:lineRule="auto"/>
        <w:ind w:firstLine="288"/>
        <w:jc w:val="center"/>
      </w:pPr>
      <w:r w:rsidRPr="00A91205">
        <w:rPr>
          <w:noProof/>
        </w:rPr>
        <w:drawing>
          <wp:inline distT="0" distB="0" distL="0" distR="0" wp14:anchorId="2403FD61" wp14:editId="7CD28726">
            <wp:extent cx="4341083" cy="3067050"/>
            <wp:effectExtent l="0" t="0" r="254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D-result-17ps.eps"/>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344142" cy="3069211"/>
                    </a:xfrm>
                    <a:prstGeom prst="rect">
                      <a:avLst/>
                    </a:prstGeom>
                  </pic:spPr>
                </pic:pic>
              </a:graphicData>
            </a:graphic>
          </wp:inline>
        </w:drawing>
      </w:r>
    </w:p>
    <w:p w14:paraId="4B2F20B7" w14:textId="0488533A" w:rsidR="00C8016D" w:rsidRPr="00C8016D" w:rsidRDefault="00C8016D" w:rsidP="00C8016D">
      <w:pPr>
        <w:pStyle w:val="Caption"/>
        <w:rPr>
          <w:color w:val="000000" w:themeColor="text1"/>
          <w:sz w:val="24"/>
          <w:szCs w:val="24"/>
          <w:lang w:eastAsia="zh-CN"/>
        </w:rPr>
      </w:pPr>
      <w:bookmarkStart w:id="53" w:name="_Toc7074410"/>
      <w:bookmarkStart w:id="54" w:name="_Toc26783740"/>
      <w:r w:rsidRPr="00C8016D">
        <w:rPr>
          <w:color w:val="000000" w:themeColor="text1"/>
          <w:sz w:val="24"/>
          <w:szCs w:val="24"/>
        </w:rPr>
        <w:t xml:space="preserve">Figure </w:t>
      </w:r>
      <w:r w:rsidR="00A6490C">
        <w:rPr>
          <w:color w:val="000000" w:themeColor="text1"/>
          <w:sz w:val="24"/>
          <w:szCs w:val="24"/>
        </w:rPr>
        <w:fldChar w:fldCharType="begin"/>
      </w:r>
      <w:r w:rsidR="00A6490C">
        <w:rPr>
          <w:color w:val="000000" w:themeColor="text1"/>
          <w:sz w:val="24"/>
          <w:szCs w:val="24"/>
        </w:rPr>
        <w:instrText xml:space="preserve"> SEQ Figure \* ARABIC </w:instrText>
      </w:r>
      <w:r w:rsidR="00A6490C">
        <w:rPr>
          <w:color w:val="000000" w:themeColor="text1"/>
          <w:sz w:val="24"/>
          <w:szCs w:val="24"/>
        </w:rPr>
        <w:fldChar w:fldCharType="separate"/>
      </w:r>
      <w:r w:rsidR="006A61BF">
        <w:rPr>
          <w:noProof/>
          <w:color w:val="000000" w:themeColor="text1"/>
          <w:sz w:val="24"/>
          <w:szCs w:val="24"/>
        </w:rPr>
        <w:t>13</w:t>
      </w:r>
      <w:r w:rsidR="00A6490C">
        <w:rPr>
          <w:color w:val="000000" w:themeColor="text1"/>
          <w:sz w:val="24"/>
          <w:szCs w:val="24"/>
        </w:rPr>
        <w:fldChar w:fldCharType="end"/>
      </w:r>
      <w:r w:rsidR="007504F2">
        <w:rPr>
          <w:color w:val="000000" w:themeColor="text1"/>
          <w:sz w:val="24"/>
          <w:szCs w:val="24"/>
        </w:rPr>
        <w:t>.</w:t>
      </w:r>
      <w:r w:rsidRPr="00C8016D">
        <w:rPr>
          <w:color w:val="000000" w:themeColor="text1"/>
          <w:sz w:val="24"/>
          <w:szCs w:val="24"/>
        </w:rPr>
        <w:t xml:space="preserve"> </w:t>
      </w:r>
      <w:r w:rsidRPr="00C8016D">
        <w:rPr>
          <w:b/>
          <w:color w:val="000000" w:themeColor="text1"/>
          <w:sz w:val="24"/>
          <w:szCs w:val="24"/>
        </w:rPr>
        <w:t>AIMD simulations of furfural at the water/Pd interface.</w:t>
      </w:r>
      <w:r w:rsidRPr="00C8016D">
        <w:rPr>
          <w:color w:val="000000" w:themeColor="text1"/>
          <w:sz w:val="24"/>
          <w:szCs w:val="24"/>
        </w:rPr>
        <w:t xml:space="preserve"> Comparison of AIMD energy of FAL at two different locations in the water/Pd system at the reaction temperature (320 K), that is, FAL positioned at the interface (red), and the FAL positioned in the water layer (black).</w:t>
      </w:r>
      <w:bookmarkEnd w:id="53"/>
      <w:bookmarkEnd w:id="54"/>
    </w:p>
    <w:p w14:paraId="0AB9DD98" w14:textId="1E31C9C0" w:rsidR="00D22DE2" w:rsidRPr="00B56AB1" w:rsidRDefault="00D22DE2" w:rsidP="00B56AB1">
      <w:pPr>
        <w:spacing w:after="120" w:line="480" w:lineRule="auto"/>
        <w:ind w:firstLine="288"/>
        <w:jc w:val="both"/>
        <w:rPr>
          <w:rFonts w:cs="Times New Roman"/>
          <w:lang w:eastAsia="zh-CN"/>
        </w:rPr>
      </w:pPr>
      <w:r w:rsidRPr="00B56AB1">
        <w:rPr>
          <w:rFonts w:cs="Times New Roman"/>
          <w:b/>
          <w:lang w:eastAsia="zh-CN"/>
        </w:rPr>
        <w:t>DFT Calculations with Organic Solvent</w:t>
      </w:r>
      <w:r w:rsidR="00B56AB1" w:rsidRPr="00B56AB1">
        <w:rPr>
          <w:rFonts w:cs="Times New Roman"/>
          <w:b/>
          <w:lang w:eastAsia="zh-CN"/>
        </w:rPr>
        <w:t>.</w:t>
      </w:r>
      <w:r w:rsidRPr="00B56AB1">
        <w:rPr>
          <w:rFonts w:cs="Times New Roman"/>
          <w:lang w:eastAsia="zh-CN"/>
        </w:rPr>
        <w:t xml:space="preserve"> Note We didn’t include the organic solvent explicitly in the calculations shown in Figure 19 because of two reasons: (1) it is very challenging to model an organic solvent quantum mechanically due to the computational cost and the accuracy issue to treat the weak intermolecular interaction; (2) more importantly, previous seminal work done by </w:t>
      </w:r>
      <w:proofErr w:type="spellStart"/>
      <w:r w:rsidRPr="00B56AB1">
        <w:rPr>
          <w:rFonts w:cs="Times New Roman"/>
          <w:lang w:eastAsia="zh-CN"/>
        </w:rPr>
        <w:t>Vannice</w:t>
      </w:r>
      <w:proofErr w:type="spellEnd"/>
      <w:r w:rsidRPr="00B56AB1">
        <w:rPr>
          <w:rFonts w:cs="Times New Roman"/>
          <w:lang w:eastAsia="zh-CN"/>
        </w:rPr>
        <w:t xml:space="preserve"> et al.</w:t>
      </w:r>
      <w:r w:rsidR="00B56AB1" w:rsidRPr="00B56AB1">
        <w:rPr>
          <w:rFonts w:cs="Times New Roman"/>
          <w:lang w:eastAsia="zh-CN"/>
        </w:rPr>
        <w:fldChar w:fldCharType="begin"/>
      </w:r>
      <w:r w:rsidR="0028305F">
        <w:rPr>
          <w:rFonts w:cs="Times New Roman"/>
          <w:lang w:eastAsia="zh-CN"/>
        </w:rPr>
        <w:instrText xml:space="preserve"> ADDIN EN.CITE &lt;EndNote&gt;&lt;Cite&gt;&lt;Author&gt;Mukherjee&lt;/Author&gt;&lt;Year&gt;2006&lt;/Year&gt;&lt;RecNum&gt;241&lt;/RecNum&gt;&lt;DisplayText&gt;[167]&lt;/DisplayText&gt;&lt;record&gt;&lt;rec-number&gt;241&lt;/rec-number&gt;&lt;foreign-keys&gt;&lt;key app="EN" db-id="0xpww9apjr9s5ees2zo50fwdvp0zate22z2a" timestamp="1556152833"&gt;241&lt;/key&gt;&lt;/foreign-keys&gt;&lt;ref-type name="Journal Article"&gt;17&lt;/ref-type&gt;&lt;contributors&gt;&lt;authors&gt;&lt;author&gt;Mukherjee, Samrat&lt;/author&gt;&lt;author&gt;Vannice, M. Albert&lt;/author&gt;&lt;/authors&gt;&lt;/contributors&gt;&lt;titles&gt;&lt;title&gt;Solvent effects in liquid-phase reactions II. Kinetic modeling for citral hydrogenation&lt;/title&gt;&lt;secondary-title&gt;Journal of Catalysis&lt;/secondary-title&gt;&lt;/titles&gt;&lt;periodical&gt;&lt;full-title&gt;Journal of Catalysis&lt;/full-title&gt;&lt;/periodical&gt;&lt;pages&gt;131-148&lt;/pages&gt;&lt;volume&gt;243&lt;/volume&gt;&lt;number&gt;1&lt;/number&gt;&lt;dates&gt;&lt;year&gt;2006&lt;/year&gt;&lt;pub-dates&gt;&lt;date&gt;2006/10/01/&lt;/date&gt;&lt;/pub-dates&gt;&lt;/dates&gt;&lt;isbn&gt;0021-9517&lt;/isbn&gt;&lt;urls&gt;&lt;related-urls&gt;&lt;url&gt;http://www.sciencedirect.com/science/article/pii/S0021951706002284&lt;/url&gt;&lt;/related-urls&gt;&lt;/urls&gt;&lt;electronic-resource-num&gt;https://doi.org/10.1016/j.jcat.2006.06.018&lt;/electronic-resource-num&gt;&lt;/record&gt;&lt;/Cite&gt;&lt;/EndNote&gt;</w:instrText>
      </w:r>
      <w:r w:rsidR="00B56AB1" w:rsidRPr="00B56AB1">
        <w:rPr>
          <w:rFonts w:cs="Times New Roman"/>
          <w:lang w:eastAsia="zh-CN"/>
        </w:rPr>
        <w:fldChar w:fldCharType="separate"/>
      </w:r>
      <w:r w:rsidR="0028305F">
        <w:rPr>
          <w:rFonts w:cs="Times New Roman"/>
          <w:noProof/>
          <w:lang w:eastAsia="zh-CN"/>
        </w:rPr>
        <w:t>[167]</w:t>
      </w:r>
      <w:r w:rsidR="00B56AB1" w:rsidRPr="00B56AB1">
        <w:rPr>
          <w:rFonts w:cs="Times New Roman"/>
          <w:lang w:eastAsia="zh-CN"/>
        </w:rPr>
        <w:fldChar w:fldCharType="end"/>
      </w:r>
      <w:r w:rsidRPr="00B56AB1">
        <w:rPr>
          <w:rFonts w:cs="Times New Roman"/>
          <w:lang w:eastAsia="zh-CN"/>
        </w:rPr>
        <w:t xml:space="preserve"> performed hydrogenation of an unsaturated oxygenate in eight different solvents, including cyclohexane, and showed that the kinetics could be well modeled with a rate equation based on a standard Langmuir–Hinshelwood (LH) mechanism. The rate equation </w:t>
      </w:r>
      <w:r w:rsidRPr="00B56AB1">
        <w:rPr>
          <w:rFonts w:cs="Times New Roman"/>
          <w:lang w:eastAsia="zh-CN"/>
        </w:rPr>
        <w:lastRenderedPageBreak/>
        <w:t xml:space="preserve">was the same as a typical LH one for a gas-phase reaction except that it included the competitive adsorption of the solvent. </w:t>
      </w:r>
      <w:proofErr w:type="spellStart"/>
      <w:r w:rsidRPr="00B56AB1">
        <w:rPr>
          <w:rFonts w:cs="Times New Roman"/>
          <w:lang w:eastAsia="zh-CN"/>
        </w:rPr>
        <w:t>Vannice</w:t>
      </w:r>
      <w:proofErr w:type="spellEnd"/>
      <w:r w:rsidRPr="00B56AB1">
        <w:rPr>
          <w:rFonts w:cs="Times New Roman"/>
          <w:lang w:eastAsia="zh-CN"/>
        </w:rPr>
        <w:t xml:space="preserve"> et al. </w:t>
      </w:r>
      <w:r w:rsidRPr="00B56AB1">
        <w:rPr>
          <w:rFonts w:cs="Times New Roman"/>
          <w:lang w:eastAsia="zh-CN"/>
        </w:rPr>
        <w:fldChar w:fldCharType="begin"/>
      </w:r>
      <w:r w:rsidR="0028305F">
        <w:rPr>
          <w:rFonts w:cs="Times New Roman"/>
          <w:lang w:eastAsia="zh-CN"/>
        </w:rPr>
        <w:instrText xml:space="preserve"> ADDIN EN.CITE &lt;EndNote&gt;&lt;Cite&gt;&lt;Author&gt;Mukherjee&lt;/Author&gt;&lt;Year&gt;2006&lt;/Year&gt;&lt;RecNum&gt;68&lt;/RecNum&gt;&lt;DisplayText&gt;[167]&lt;/DisplayText&gt;&lt;record&gt;&lt;rec-number&gt;68&lt;/rec-number&gt;&lt;foreign-keys&gt;&lt;key app="EN" db-id="wd0pzear809vvhewvt3xe9ardf9v2d25rfsr" timestamp="1547012312"&gt;68&lt;/key&gt;&lt;/foreign-keys&gt;&lt;ref-type name="Journal Article"&gt;17&lt;/ref-type&gt;&lt;contributors&gt;&lt;authors&gt;&lt;author&gt;Mukherjee, Samrat&lt;/author&gt;&lt;author&gt;Vannice, M Albert&lt;/author&gt;&lt;/authors&gt;&lt;/contributors&gt;&lt;titles&gt;&lt;title&gt;Solvent effects in liquid-phase reactions II. Kinetic modeling for citral hydrogenation&lt;/title&gt;&lt;secondary-title&gt;Journal of Catalysis&lt;/secondary-title&gt;&lt;/titles&gt;&lt;periodical&gt;&lt;full-title&gt;Journal of Catalysis&lt;/full-title&gt;&lt;abbr-1&gt;J Catal&lt;/abbr-1&gt;&lt;/periodical&gt;&lt;pages&gt;131-148&lt;/pages&gt;&lt;volume&gt;243&lt;/volume&gt;&lt;number&gt;1&lt;/number&gt;&lt;dates&gt;&lt;year&gt;2006&lt;/year&gt;&lt;/dates&gt;&lt;isbn&gt;0021-9517&lt;/isbn&gt;&lt;urls&gt;&lt;/urls&gt;&lt;/record&gt;&lt;/Cite&gt;&lt;/EndNote&gt;</w:instrText>
      </w:r>
      <w:r w:rsidRPr="00B56AB1">
        <w:rPr>
          <w:rFonts w:cs="Times New Roman"/>
          <w:lang w:eastAsia="zh-CN"/>
        </w:rPr>
        <w:fldChar w:fldCharType="separate"/>
      </w:r>
      <w:r w:rsidR="0028305F">
        <w:rPr>
          <w:rFonts w:cs="Times New Roman"/>
          <w:noProof/>
          <w:lang w:eastAsia="zh-CN"/>
        </w:rPr>
        <w:t>[167]</w:t>
      </w:r>
      <w:r w:rsidRPr="00B56AB1">
        <w:rPr>
          <w:rFonts w:cs="Times New Roman"/>
          <w:lang w:eastAsia="zh-CN"/>
        </w:rPr>
        <w:fldChar w:fldCharType="end"/>
      </w:r>
      <w:r w:rsidRPr="00B56AB1">
        <w:rPr>
          <w:rFonts w:cs="Times New Roman"/>
          <w:lang w:eastAsia="zh-CN"/>
        </w:rPr>
        <w:t xml:space="preserve"> was able to show that the reaction order and intrinsic reaction barrier could be the same among all eight organic solvents, which should be the same as a gas-phase reaction, since everything else in the rate equation is essentially the same as in a gas-phase LH model. In fact, </w:t>
      </w:r>
      <w:proofErr w:type="spellStart"/>
      <w:r w:rsidRPr="00B56AB1">
        <w:rPr>
          <w:rFonts w:cs="Times New Roman"/>
          <w:lang w:eastAsia="zh-CN"/>
        </w:rPr>
        <w:t>Szmant</w:t>
      </w:r>
      <w:proofErr w:type="spellEnd"/>
      <w:r w:rsidRPr="00B56AB1">
        <w:rPr>
          <w:rFonts w:cs="Times New Roman"/>
          <w:lang w:eastAsia="zh-CN"/>
        </w:rPr>
        <w:t xml:space="preserve"> et al. found a similar trend when they investigated oxidation of thiols in less polar solvents</w:t>
      </w:r>
      <w:r w:rsidRPr="00B56AB1">
        <w:rPr>
          <w:rFonts w:cs="Times New Roman"/>
          <w:lang w:eastAsia="zh-CN"/>
        </w:rPr>
        <w:fldChar w:fldCharType="begin"/>
      </w:r>
      <w:r w:rsidR="0028305F">
        <w:rPr>
          <w:rFonts w:cs="Times New Roman"/>
          <w:lang w:eastAsia="zh-CN"/>
        </w:rPr>
        <w:instrText xml:space="preserve"> ADDIN EN.CITE &lt;EndNote&gt;&lt;Cite&gt;&lt;Author&gt;D&amp;apos;Souza&lt;/Author&gt;&lt;Year&gt;1987&lt;/Year&gt;&lt;RecNum&gt;69&lt;/RecNum&gt;&lt;DisplayText&gt;[168]&lt;/DisplayText&gt;&lt;record&gt;&lt;rec-number&gt;69&lt;/rec-number&gt;&lt;foreign-keys&gt;&lt;key app="EN" db-id="wd0pzear809vvhewvt3xe9ardf9v2d25rfsr" timestamp="1547013062"&gt;69&lt;/key&gt;&lt;/foreign-keys&gt;&lt;ref-type name="Journal Article"&gt;17&lt;/ref-type&gt;&lt;contributors&gt;&lt;authors&gt;&lt;author&gt;D&amp;apos;Souza, Valerian T&lt;/author&gt;&lt;author&gt;Iyer, Vaidyanath K&lt;/author&gt;&lt;author&gt;Szmant, H Harry&lt;/author&gt;&lt;/authors&gt;&lt;/contributors&gt;&lt;titles&gt;&lt;title&gt;Thiol-olefin cooxidation (TOCO) reaction. 8. Solvent effects in the oxidation of some thiols with molecular oxygen&lt;/title&gt;&lt;secondary-title&gt;The Journal of Organic Chemistry&lt;/secondary-title&gt;&lt;/titles&gt;&lt;periodical&gt;&lt;full-title&gt;The Journal of Organic Chemistry&lt;/full-title&gt;&lt;/periodical&gt;&lt;pages&gt;1725-1728&lt;/pages&gt;&lt;volume&gt;52&lt;/volume&gt;&lt;number&gt;9&lt;/number&gt;&lt;dates&gt;&lt;year&gt;1987&lt;/year&gt;&lt;/dates&gt;&lt;isbn&gt;0022-3263&lt;/isbn&gt;&lt;urls&gt;&lt;/urls&gt;&lt;/record&gt;&lt;/Cite&gt;&lt;/EndNote&gt;</w:instrText>
      </w:r>
      <w:r w:rsidRPr="00B56AB1">
        <w:rPr>
          <w:rFonts w:cs="Times New Roman"/>
          <w:lang w:eastAsia="zh-CN"/>
        </w:rPr>
        <w:fldChar w:fldCharType="separate"/>
      </w:r>
      <w:r w:rsidR="0028305F">
        <w:rPr>
          <w:rFonts w:cs="Times New Roman"/>
          <w:noProof/>
          <w:lang w:eastAsia="zh-CN"/>
        </w:rPr>
        <w:t>[168]</w:t>
      </w:r>
      <w:r w:rsidRPr="00B56AB1">
        <w:rPr>
          <w:rFonts w:cs="Times New Roman"/>
          <w:lang w:eastAsia="zh-CN"/>
        </w:rPr>
        <w:fldChar w:fldCharType="end"/>
      </w:r>
      <w:r w:rsidRPr="00B56AB1">
        <w:rPr>
          <w:rFonts w:cs="Times New Roman"/>
          <w:lang w:eastAsia="zh-CN"/>
        </w:rPr>
        <w:t>, though they didn’t model the kinetics in details.</w:t>
      </w:r>
    </w:p>
    <w:p w14:paraId="47EEBDC2" w14:textId="77777777" w:rsidR="00BB6574" w:rsidRDefault="009E6B26" w:rsidP="00DF1F3F">
      <w:pPr>
        <w:spacing w:after="120" w:line="480" w:lineRule="auto"/>
        <w:ind w:firstLine="288"/>
        <w:jc w:val="both"/>
        <w:rPr>
          <w:rFonts w:cs="Times New Roman"/>
          <w:lang w:eastAsia="zh-CN"/>
        </w:rPr>
      </w:pPr>
      <w:r w:rsidRPr="00B56AB1">
        <w:rPr>
          <w:rFonts w:cs="Times New Roman"/>
          <w:b/>
          <w:lang w:eastAsia="zh-CN"/>
        </w:rPr>
        <w:t>Enthalpy corrections.</w:t>
      </w:r>
      <w:r w:rsidRPr="00B56AB1">
        <w:rPr>
          <w:rFonts w:cs="Times New Roman"/>
          <w:lang w:eastAsia="zh-CN"/>
        </w:rPr>
        <w:t xml:space="preserve"> Temperature-dependent enthalpy was calculated using DFT calculated electronic energy at 0 K and the harmonic approximation for zero-point energy and heat capacity which accounts for the difference in temperature between DFT calculated energies at </w:t>
      </w:r>
      <m:oMath>
        <m:r>
          <m:rPr>
            <m:sty m:val="p"/>
          </m:rPr>
          <w:rPr>
            <w:rFonts w:ascii="Cambria Math" w:hAnsi="Cambria Math" w:cs="Times New Roman"/>
            <w:lang w:eastAsia="zh-CN"/>
          </w:rPr>
          <m:t xml:space="preserve">0 </m:t>
        </m:r>
        <m:r>
          <w:rPr>
            <w:rFonts w:ascii="Cambria Math" w:hAnsi="Cambria Math" w:cs="Times New Roman"/>
            <w:lang w:eastAsia="zh-CN"/>
          </w:rPr>
          <m:t>K</m:t>
        </m:r>
      </m:oMath>
      <w:r w:rsidRPr="00B56AB1">
        <w:rPr>
          <w:rFonts w:cs="Times New Roman"/>
          <w:lang w:eastAsia="zh-CN"/>
        </w:rPr>
        <w:t xml:space="preserve"> and the actual experiment temperature of 313.15 K.</w:t>
      </w:r>
    </w:p>
    <w:p w14:paraId="6D475204" w14:textId="2813C310" w:rsidR="009E6B26" w:rsidRPr="00B56AB1" w:rsidRDefault="00BB6574" w:rsidP="00BB6574">
      <w:pPr>
        <w:rPr>
          <w:lang w:eastAsia="zh-CN"/>
        </w:rPr>
      </w:pPr>
      <w:r w:rsidRPr="00501AA8">
        <w:rPr>
          <w:lang w:eastAsia="zh-CN"/>
        </w:rPr>
        <w:t>where</w:t>
      </w:r>
      <w:r w:rsidRPr="00DF1F3F">
        <w:rPr>
          <w:lang w:eastAsia="zh-CN"/>
        </w:rPr>
        <w:t xml:space="preserve"> </w:t>
      </w:r>
      <m:oMath>
        <m:sSub>
          <m:sSubPr>
            <m:ctrlPr>
              <w:rPr>
                <w:rFonts w:ascii="Cambria Math" w:hAnsi="Cambria Math"/>
                <w:lang w:eastAsia="zh-CN"/>
              </w:rPr>
            </m:ctrlPr>
          </m:sSubPr>
          <m:e>
            <m:r>
              <w:rPr>
                <w:rFonts w:ascii="Cambria Math" w:hAnsi="Cambria Math"/>
                <w:lang w:eastAsia="zh-CN"/>
              </w:rPr>
              <m:t>k</m:t>
            </m:r>
          </m:e>
          <m:sub>
            <m:r>
              <w:rPr>
                <w:rFonts w:ascii="Cambria Math" w:hAnsi="Cambria Math"/>
                <w:lang w:eastAsia="zh-CN"/>
              </w:rPr>
              <m:t>B</m:t>
            </m:r>
          </m:sub>
        </m:sSub>
      </m:oMath>
      <w:r w:rsidRPr="00501AA8">
        <w:rPr>
          <w:lang w:eastAsia="zh-CN"/>
        </w:rPr>
        <w:t xml:space="preserve"> is the Boltzmann constant, </w:t>
      </w:r>
      <m:oMath>
        <m:r>
          <w:rPr>
            <w:rFonts w:ascii="Cambria Math" w:hAnsi="Cambria Math"/>
            <w:lang w:eastAsia="zh-CN"/>
          </w:rPr>
          <m:t>h</m:t>
        </m:r>
      </m:oMath>
      <w:r w:rsidRPr="00501AA8">
        <w:rPr>
          <w:lang w:eastAsia="zh-CN"/>
        </w:rPr>
        <w:t xml:space="preserve"> the plank’s constant, and </w:t>
      </w:r>
      <m:oMath>
        <m:sSub>
          <m:sSubPr>
            <m:ctrlPr>
              <w:rPr>
                <w:rFonts w:ascii="Cambria Math" w:hAnsi="Cambria Math"/>
                <w:lang w:eastAsia="zh-CN"/>
              </w:rPr>
            </m:ctrlPr>
          </m:sSubPr>
          <m:e>
            <m:r>
              <w:rPr>
                <w:rFonts w:ascii="Cambria Math" w:hAnsi="Cambria Math"/>
                <w:lang w:eastAsia="zh-CN"/>
              </w:rPr>
              <m:t>v</m:t>
            </m:r>
          </m:e>
          <m:sub>
            <m:r>
              <w:rPr>
                <w:rFonts w:ascii="Cambria Math" w:hAnsi="Cambria Math"/>
                <w:lang w:eastAsia="zh-CN"/>
              </w:rPr>
              <m:t>i</m:t>
            </m:r>
          </m:sub>
        </m:sSub>
      </m:oMath>
      <w:r w:rsidRPr="00501AA8">
        <w:rPr>
          <w:lang w:eastAsia="zh-CN"/>
        </w:rPr>
        <w:t xml:space="preserve"> is the vibrational frequency obtained based on DFT </w:t>
      </w:r>
      <w:proofErr w:type="gramStart"/>
      <w:r w:rsidRPr="00501AA8">
        <w:rPr>
          <w:lang w:eastAsia="zh-CN"/>
        </w:rPr>
        <w:t>calculations.</w:t>
      </w:r>
      <w:proofErr w:type="gramEnd"/>
      <w:r w:rsidRPr="00501AA8">
        <w:rPr>
          <w:lang w:eastAsia="zh-CN"/>
        </w:rPr>
        <w:t xml:space="preserve"> All the vibrational frequencies from DFT were used to evaluate the zero-point energy and thermal capacity.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6839"/>
        <w:gridCol w:w="1705"/>
      </w:tblGrid>
      <w:tr w:rsidR="009E6B26" w:rsidRPr="00501AA8" w14:paraId="14010550" w14:textId="77777777" w:rsidTr="00171C8F">
        <w:tc>
          <w:tcPr>
            <w:tcW w:w="828" w:type="dxa"/>
          </w:tcPr>
          <w:p w14:paraId="64224EC0" w14:textId="77777777" w:rsidR="009E6B26" w:rsidRPr="00501AA8" w:rsidRDefault="009E6B26" w:rsidP="00DF1F3F">
            <w:pPr>
              <w:spacing w:after="120" w:line="480" w:lineRule="auto"/>
              <w:ind w:firstLine="288"/>
              <w:jc w:val="both"/>
              <w:rPr>
                <w:lang w:eastAsia="zh-CN"/>
              </w:rPr>
            </w:pPr>
          </w:p>
        </w:tc>
        <w:tc>
          <w:tcPr>
            <w:tcW w:w="6930" w:type="dxa"/>
            <w:vAlign w:val="center"/>
          </w:tcPr>
          <w:p w14:paraId="1333F9CA" w14:textId="77777777" w:rsidR="009E6B26" w:rsidRPr="00501AA8" w:rsidRDefault="009E6B26" w:rsidP="00DF1F3F">
            <w:pPr>
              <w:spacing w:after="120" w:line="480" w:lineRule="auto"/>
              <w:ind w:firstLine="288"/>
              <w:jc w:val="both"/>
              <w:rPr>
                <w:lang w:eastAsia="zh-CN"/>
              </w:rPr>
            </w:pPr>
            <m:oMathPara>
              <m:oMath>
                <m:r>
                  <w:rPr>
                    <w:rFonts w:ascii="Cambria Math" w:hAnsi="Cambria Math"/>
                    <w:lang w:eastAsia="zh-CN"/>
                  </w:rPr>
                  <m:t>H</m:t>
                </m:r>
                <m:d>
                  <m:dPr>
                    <m:ctrlPr>
                      <w:rPr>
                        <w:rFonts w:ascii="Cambria Math" w:hAnsi="Cambria Math"/>
                        <w:lang w:eastAsia="zh-CN"/>
                      </w:rPr>
                    </m:ctrlPr>
                  </m:dPr>
                  <m:e>
                    <m:r>
                      <w:rPr>
                        <w:rFonts w:ascii="Cambria Math" w:hAnsi="Cambria Math"/>
                        <w:lang w:eastAsia="zh-CN"/>
                      </w:rPr>
                      <m:t>T</m:t>
                    </m:r>
                  </m:e>
                </m:d>
                <m:r>
                  <m:rPr>
                    <m:sty m:val="p"/>
                  </m:rPr>
                  <w:rPr>
                    <w:rFonts w:ascii="Cambria Math" w:hAnsi="Cambria Math"/>
                    <w:lang w:eastAsia="zh-CN"/>
                  </w:rPr>
                  <m:t>=</m:t>
                </m:r>
                <m:sSub>
                  <m:sSubPr>
                    <m:ctrlPr>
                      <w:rPr>
                        <w:rFonts w:ascii="Cambria Math" w:hAnsi="Cambria Math"/>
                        <w:lang w:eastAsia="zh-CN"/>
                      </w:rPr>
                    </m:ctrlPr>
                  </m:sSubPr>
                  <m:e>
                    <m:r>
                      <w:rPr>
                        <w:rFonts w:ascii="Cambria Math" w:hAnsi="Cambria Math"/>
                        <w:lang w:eastAsia="zh-CN"/>
                      </w:rPr>
                      <m:t>E</m:t>
                    </m:r>
                  </m:e>
                  <m:sub>
                    <m:r>
                      <w:rPr>
                        <w:rFonts w:ascii="Cambria Math" w:hAnsi="Cambria Math"/>
                        <w:lang w:eastAsia="zh-CN"/>
                      </w:rPr>
                      <m:t>elec</m:t>
                    </m:r>
                  </m:sub>
                </m:sSub>
                <m:r>
                  <m:rPr>
                    <m:sty m:val="p"/>
                  </m:rPr>
                  <w:rPr>
                    <w:rFonts w:ascii="Cambria Math" w:hAnsi="Cambria Math"/>
                    <w:lang w:eastAsia="zh-CN"/>
                  </w:rPr>
                  <m:t>+</m:t>
                </m:r>
                <m:sSub>
                  <m:sSubPr>
                    <m:ctrlPr>
                      <w:rPr>
                        <w:rFonts w:ascii="Cambria Math" w:hAnsi="Cambria Math"/>
                        <w:lang w:eastAsia="zh-CN"/>
                      </w:rPr>
                    </m:ctrlPr>
                  </m:sSubPr>
                  <m:e>
                    <m:r>
                      <w:rPr>
                        <w:rFonts w:ascii="Cambria Math" w:hAnsi="Cambria Math"/>
                        <w:lang w:eastAsia="zh-CN"/>
                      </w:rPr>
                      <m:t>E</m:t>
                    </m:r>
                  </m:e>
                  <m:sub>
                    <m:r>
                      <w:rPr>
                        <w:rFonts w:ascii="Cambria Math" w:hAnsi="Cambria Math"/>
                        <w:lang w:eastAsia="zh-CN"/>
                      </w:rPr>
                      <m:t>ZPE</m:t>
                    </m:r>
                  </m:sub>
                </m:sSub>
                <m:r>
                  <m:rPr>
                    <m:sty m:val="p"/>
                  </m:rPr>
                  <w:rPr>
                    <w:rFonts w:ascii="Cambria Math" w:hAnsi="Cambria Math"/>
                    <w:lang w:eastAsia="zh-CN"/>
                  </w:rPr>
                  <m:t>+</m:t>
                </m:r>
                <m:nary>
                  <m:naryPr>
                    <m:limLoc m:val="undOvr"/>
                    <m:ctrlPr>
                      <w:rPr>
                        <w:rFonts w:ascii="Cambria Math" w:hAnsi="Cambria Math"/>
                        <w:lang w:eastAsia="zh-CN"/>
                      </w:rPr>
                    </m:ctrlPr>
                  </m:naryPr>
                  <m:sub>
                    <m:r>
                      <m:rPr>
                        <m:sty m:val="p"/>
                      </m:rPr>
                      <w:rPr>
                        <w:rFonts w:ascii="Cambria Math" w:hAnsi="Cambria Math"/>
                        <w:lang w:eastAsia="zh-CN"/>
                      </w:rPr>
                      <m:t>0</m:t>
                    </m:r>
                    <m:r>
                      <w:rPr>
                        <w:rFonts w:ascii="Cambria Math" w:hAnsi="Cambria Math"/>
                        <w:lang w:eastAsia="zh-CN"/>
                      </w:rPr>
                      <m:t>K</m:t>
                    </m:r>
                  </m:sub>
                  <m:sup>
                    <m:r>
                      <w:rPr>
                        <w:rFonts w:ascii="Cambria Math" w:hAnsi="Cambria Math"/>
                        <w:lang w:eastAsia="zh-CN"/>
                      </w:rPr>
                      <m:t>T</m:t>
                    </m:r>
                  </m:sup>
                  <m:e>
                    <m:sSub>
                      <m:sSubPr>
                        <m:ctrlPr>
                          <w:rPr>
                            <w:rFonts w:ascii="Cambria Math" w:hAnsi="Cambria Math"/>
                            <w:lang w:eastAsia="zh-CN"/>
                          </w:rPr>
                        </m:ctrlPr>
                      </m:sSubPr>
                      <m:e>
                        <m:r>
                          <w:rPr>
                            <w:rFonts w:ascii="Cambria Math" w:hAnsi="Cambria Math"/>
                            <w:lang w:eastAsia="zh-CN"/>
                          </w:rPr>
                          <m:t>C</m:t>
                        </m:r>
                      </m:e>
                      <m:sub>
                        <m:r>
                          <w:rPr>
                            <w:rFonts w:ascii="Cambria Math" w:hAnsi="Cambria Math"/>
                            <w:lang w:eastAsia="zh-CN"/>
                          </w:rPr>
                          <m:t>v</m:t>
                        </m:r>
                      </m:sub>
                    </m:sSub>
                    <m:r>
                      <w:rPr>
                        <w:rFonts w:ascii="Cambria Math" w:hAnsi="Cambria Math"/>
                        <w:lang w:eastAsia="zh-CN"/>
                      </w:rPr>
                      <m:t>dT</m:t>
                    </m:r>
                  </m:e>
                </m:nary>
              </m:oMath>
            </m:oMathPara>
          </w:p>
        </w:tc>
        <w:tc>
          <w:tcPr>
            <w:tcW w:w="1710" w:type="dxa"/>
            <w:vAlign w:val="center"/>
          </w:tcPr>
          <w:p w14:paraId="4C026C49" w14:textId="77777777" w:rsidR="009E6B26" w:rsidRPr="00501AA8" w:rsidRDefault="009E6B26" w:rsidP="00DF1F3F">
            <w:pPr>
              <w:spacing w:after="120" w:line="480" w:lineRule="auto"/>
              <w:ind w:firstLine="288"/>
              <w:jc w:val="both"/>
              <w:rPr>
                <w:lang w:eastAsia="zh-CN"/>
              </w:rPr>
            </w:pPr>
            <w:r w:rsidRPr="00501AA8">
              <w:rPr>
                <w:lang w:eastAsia="zh-CN"/>
              </w:rPr>
              <w:t>(</w:t>
            </w:r>
            <w:r>
              <w:rPr>
                <w:lang w:eastAsia="zh-CN"/>
              </w:rPr>
              <w:t>Equation 3</w:t>
            </w:r>
            <w:r w:rsidRPr="00501AA8">
              <w:rPr>
                <w:lang w:eastAsia="zh-CN"/>
              </w:rPr>
              <w:t xml:space="preserve">) </w:t>
            </w:r>
          </w:p>
        </w:tc>
      </w:tr>
      <w:tr w:rsidR="009E6B26" w:rsidRPr="00501AA8" w14:paraId="1B6DBCA5" w14:textId="77777777" w:rsidTr="00171C8F">
        <w:tc>
          <w:tcPr>
            <w:tcW w:w="828" w:type="dxa"/>
          </w:tcPr>
          <w:p w14:paraId="06358AE8" w14:textId="77777777" w:rsidR="009E6B26" w:rsidRPr="00501AA8" w:rsidRDefault="009E6B26" w:rsidP="00DF1F3F">
            <w:pPr>
              <w:spacing w:after="120" w:line="480" w:lineRule="auto"/>
              <w:ind w:firstLine="288"/>
              <w:jc w:val="both"/>
              <w:rPr>
                <w:lang w:eastAsia="zh-CN"/>
              </w:rPr>
            </w:pPr>
          </w:p>
        </w:tc>
        <w:tc>
          <w:tcPr>
            <w:tcW w:w="6930" w:type="dxa"/>
            <w:vAlign w:val="center"/>
          </w:tcPr>
          <w:p w14:paraId="4F1EACA3" w14:textId="77777777" w:rsidR="009E6B26" w:rsidRPr="00501AA8" w:rsidRDefault="009444C8" w:rsidP="00DF1F3F">
            <w:pPr>
              <w:spacing w:after="120" w:line="480" w:lineRule="auto"/>
              <w:ind w:firstLine="288"/>
              <w:jc w:val="both"/>
              <w:rPr>
                <w:lang w:eastAsia="zh-CN"/>
              </w:rPr>
            </w:pPr>
            <m:oMathPara>
              <m:oMath>
                <m:sSub>
                  <m:sSubPr>
                    <m:ctrlPr>
                      <w:rPr>
                        <w:rFonts w:ascii="Cambria Math" w:hAnsi="Cambria Math"/>
                        <w:lang w:eastAsia="zh-CN"/>
                      </w:rPr>
                    </m:ctrlPr>
                  </m:sSubPr>
                  <m:e>
                    <m:r>
                      <w:rPr>
                        <w:rFonts w:ascii="Cambria Math" w:hAnsi="Cambria Math"/>
                        <w:lang w:eastAsia="zh-CN"/>
                      </w:rPr>
                      <m:t>E</m:t>
                    </m:r>
                  </m:e>
                  <m:sub>
                    <m:r>
                      <w:rPr>
                        <w:rFonts w:ascii="Cambria Math" w:hAnsi="Cambria Math"/>
                        <w:lang w:eastAsia="zh-CN"/>
                      </w:rPr>
                      <m:t>ZPE</m:t>
                    </m:r>
                  </m:sub>
                </m:sSub>
                <m:r>
                  <m:rPr>
                    <m:sty m:val="p"/>
                  </m:rPr>
                  <w:rPr>
                    <w:rFonts w:ascii="Cambria Math" w:hAnsi="Cambria Math"/>
                    <w:lang w:eastAsia="zh-CN"/>
                  </w:rPr>
                  <m:t>=</m:t>
                </m:r>
                <m:f>
                  <m:fPr>
                    <m:ctrlPr>
                      <w:rPr>
                        <w:rFonts w:ascii="Cambria Math" w:hAnsi="Cambria Math"/>
                        <w:lang w:eastAsia="zh-CN"/>
                      </w:rPr>
                    </m:ctrlPr>
                  </m:fPr>
                  <m:num>
                    <m:r>
                      <m:rPr>
                        <m:sty m:val="p"/>
                      </m:rPr>
                      <w:rPr>
                        <w:rFonts w:ascii="Cambria Math" w:hAnsi="Cambria Math"/>
                        <w:lang w:eastAsia="zh-CN"/>
                      </w:rPr>
                      <m:t>1</m:t>
                    </m:r>
                  </m:num>
                  <m:den>
                    <m:r>
                      <m:rPr>
                        <m:sty m:val="p"/>
                      </m:rPr>
                      <w:rPr>
                        <w:rFonts w:ascii="Cambria Math" w:hAnsi="Cambria Math"/>
                        <w:lang w:eastAsia="zh-CN"/>
                      </w:rPr>
                      <m:t>2</m:t>
                    </m:r>
                  </m:den>
                </m:f>
                <m:nary>
                  <m:naryPr>
                    <m:chr m:val="∑"/>
                    <m:limLoc m:val="undOvr"/>
                    <m:ctrlPr>
                      <w:rPr>
                        <w:rFonts w:ascii="Cambria Math" w:hAnsi="Cambria Math"/>
                        <w:lang w:eastAsia="zh-CN"/>
                      </w:rPr>
                    </m:ctrlPr>
                  </m:naryPr>
                  <m:sub>
                    <m:r>
                      <w:rPr>
                        <w:rFonts w:ascii="Cambria Math" w:hAnsi="Cambria Math"/>
                        <w:lang w:eastAsia="zh-CN"/>
                      </w:rPr>
                      <m:t>i</m:t>
                    </m:r>
                    <m:r>
                      <m:rPr>
                        <m:sty m:val="p"/>
                      </m:rPr>
                      <w:rPr>
                        <w:rFonts w:ascii="Cambria Math" w:hAnsi="Cambria Math"/>
                        <w:lang w:eastAsia="zh-CN"/>
                      </w:rPr>
                      <m:t>=0</m:t>
                    </m:r>
                  </m:sub>
                  <m:sup>
                    <m:r>
                      <m:rPr>
                        <m:sty m:val="p"/>
                      </m:rPr>
                      <w:rPr>
                        <w:rFonts w:ascii="Cambria Math" w:hAnsi="Cambria Math"/>
                        <w:lang w:eastAsia="zh-CN"/>
                      </w:rPr>
                      <m:t>#</m:t>
                    </m:r>
                    <m:r>
                      <w:rPr>
                        <w:rFonts w:ascii="Cambria Math" w:hAnsi="Cambria Math"/>
                        <w:lang w:eastAsia="zh-CN"/>
                      </w:rPr>
                      <m:t>DOF</m:t>
                    </m:r>
                  </m:sup>
                  <m:e>
                    <m:r>
                      <w:rPr>
                        <w:rFonts w:ascii="Cambria Math" w:hAnsi="Cambria Math"/>
                        <w:lang w:eastAsia="zh-CN"/>
                      </w:rPr>
                      <m:t>h</m:t>
                    </m:r>
                    <m:sSub>
                      <m:sSubPr>
                        <m:ctrlPr>
                          <w:rPr>
                            <w:rFonts w:ascii="Cambria Math" w:hAnsi="Cambria Math"/>
                            <w:lang w:eastAsia="zh-CN"/>
                          </w:rPr>
                        </m:ctrlPr>
                      </m:sSubPr>
                      <m:e>
                        <m:r>
                          <w:rPr>
                            <w:rFonts w:ascii="Cambria Math" w:hAnsi="Cambria Math"/>
                            <w:lang w:eastAsia="zh-CN"/>
                          </w:rPr>
                          <m:t>v</m:t>
                        </m:r>
                      </m:e>
                      <m:sub>
                        <m:r>
                          <w:rPr>
                            <w:rFonts w:ascii="Cambria Math" w:hAnsi="Cambria Math"/>
                            <w:lang w:eastAsia="zh-CN"/>
                          </w:rPr>
                          <m:t>i</m:t>
                        </m:r>
                      </m:sub>
                    </m:sSub>
                  </m:e>
                </m:nary>
              </m:oMath>
            </m:oMathPara>
          </w:p>
        </w:tc>
        <w:tc>
          <w:tcPr>
            <w:tcW w:w="1710" w:type="dxa"/>
            <w:vAlign w:val="center"/>
          </w:tcPr>
          <w:p w14:paraId="66D1D88E" w14:textId="77777777" w:rsidR="009E6B26" w:rsidRPr="00501AA8" w:rsidRDefault="009E6B26" w:rsidP="00DF1F3F">
            <w:pPr>
              <w:spacing w:after="120" w:line="480" w:lineRule="auto"/>
              <w:ind w:firstLine="288"/>
              <w:jc w:val="both"/>
              <w:rPr>
                <w:lang w:eastAsia="zh-CN"/>
              </w:rPr>
            </w:pPr>
            <w:r w:rsidRPr="00501AA8">
              <w:rPr>
                <w:lang w:eastAsia="zh-CN"/>
              </w:rPr>
              <w:t>(</w:t>
            </w:r>
            <w:r>
              <w:rPr>
                <w:lang w:eastAsia="zh-CN"/>
              </w:rPr>
              <w:t>Equation 4</w:t>
            </w:r>
            <w:r w:rsidRPr="00501AA8">
              <w:rPr>
                <w:lang w:eastAsia="zh-CN"/>
              </w:rPr>
              <w:t>)</w:t>
            </w:r>
          </w:p>
        </w:tc>
      </w:tr>
      <w:tr w:rsidR="009E6B26" w:rsidRPr="00501AA8" w14:paraId="64F4D31D" w14:textId="77777777" w:rsidTr="00171C8F">
        <w:tc>
          <w:tcPr>
            <w:tcW w:w="828" w:type="dxa"/>
          </w:tcPr>
          <w:p w14:paraId="5BEABF7C" w14:textId="77777777" w:rsidR="009E6B26" w:rsidRPr="00501AA8" w:rsidRDefault="009E6B26" w:rsidP="00DF1F3F">
            <w:pPr>
              <w:spacing w:after="120" w:line="480" w:lineRule="auto"/>
              <w:ind w:firstLine="288"/>
              <w:jc w:val="both"/>
              <w:rPr>
                <w:lang w:eastAsia="zh-CN"/>
              </w:rPr>
            </w:pPr>
          </w:p>
        </w:tc>
        <w:tc>
          <w:tcPr>
            <w:tcW w:w="6930" w:type="dxa"/>
            <w:vAlign w:val="center"/>
          </w:tcPr>
          <w:p w14:paraId="57C0E511" w14:textId="77777777" w:rsidR="009E6B26" w:rsidRPr="00DF1F3F" w:rsidRDefault="009444C8" w:rsidP="00DF1F3F">
            <w:pPr>
              <w:spacing w:after="120" w:line="480" w:lineRule="auto"/>
              <w:ind w:firstLine="288"/>
              <w:jc w:val="both"/>
              <w:rPr>
                <w:rFonts w:eastAsiaTheme="minorHAnsi"/>
                <w:lang w:eastAsia="zh-CN"/>
              </w:rPr>
            </w:pPr>
            <m:oMathPara>
              <m:oMath>
                <m:nary>
                  <m:naryPr>
                    <m:limLoc m:val="undOvr"/>
                    <m:ctrlPr>
                      <w:rPr>
                        <w:rFonts w:ascii="Cambria Math" w:hAnsi="Cambria Math"/>
                        <w:lang w:eastAsia="zh-CN"/>
                      </w:rPr>
                    </m:ctrlPr>
                  </m:naryPr>
                  <m:sub>
                    <m:r>
                      <m:rPr>
                        <m:sty m:val="p"/>
                      </m:rPr>
                      <w:rPr>
                        <w:rFonts w:ascii="Cambria Math" w:hAnsi="Cambria Math"/>
                        <w:lang w:eastAsia="zh-CN"/>
                      </w:rPr>
                      <m:t>0</m:t>
                    </m:r>
                    <m:r>
                      <w:rPr>
                        <w:rFonts w:ascii="Cambria Math" w:hAnsi="Cambria Math"/>
                        <w:lang w:eastAsia="zh-CN"/>
                      </w:rPr>
                      <m:t>K</m:t>
                    </m:r>
                  </m:sub>
                  <m:sup>
                    <m:r>
                      <w:rPr>
                        <w:rFonts w:ascii="Cambria Math" w:hAnsi="Cambria Math"/>
                        <w:lang w:eastAsia="zh-CN"/>
                      </w:rPr>
                      <m:t>T</m:t>
                    </m:r>
                  </m:sup>
                  <m:e>
                    <m:sSub>
                      <m:sSubPr>
                        <m:ctrlPr>
                          <w:rPr>
                            <w:rFonts w:ascii="Cambria Math" w:hAnsi="Cambria Math"/>
                            <w:lang w:eastAsia="zh-CN"/>
                          </w:rPr>
                        </m:ctrlPr>
                      </m:sSubPr>
                      <m:e>
                        <m:r>
                          <w:rPr>
                            <w:rFonts w:ascii="Cambria Math" w:hAnsi="Cambria Math"/>
                            <w:lang w:eastAsia="zh-CN"/>
                          </w:rPr>
                          <m:t>C</m:t>
                        </m:r>
                      </m:e>
                      <m:sub>
                        <m:r>
                          <w:rPr>
                            <w:rFonts w:ascii="Cambria Math" w:hAnsi="Cambria Math"/>
                            <w:lang w:eastAsia="zh-CN"/>
                          </w:rPr>
                          <m:t>v</m:t>
                        </m:r>
                      </m:sub>
                    </m:sSub>
                    <m:r>
                      <w:rPr>
                        <w:rFonts w:ascii="Cambria Math" w:hAnsi="Cambria Math"/>
                        <w:lang w:eastAsia="zh-CN"/>
                      </w:rPr>
                      <m:t>dT</m:t>
                    </m:r>
                  </m:e>
                </m:nary>
                <m:r>
                  <m:rPr>
                    <m:sty m:val="p"/>
                  </m:rPr>
                  <w:rPr>
                    <w:rFonts w:ascii="Cambria Math" w:hAnsi="Cambria Math"/>
                    <w:lang w:eastAsia="zh-CN"/>
                  </w:rPr>
                  <m:t>=</m:t>
                </m:r>
                <m:nary>
                  <m:naryPr>
                    <m:chr m:val="∑"/>
                    <m:limLoc m:val="undOvr"/>
                    <m:ctrlPr>
                      <w:rPr>
                        <w:rFonts w:ascii="Cambria Math" w:hAnsi="Cambria Math"/>
                        <w:lang w:eastAsia="zh-CN"/>
                      </w:rPr>
                    </m:ctrlPr>
                  </m:naryPr>
                  <m:sub>
                    <m:r>
                      <w:rPr>
                        <w:rFonts w:ascii="Cambria Math" w:hAnsi="Cambria Math"/>
                        <w:lang w:eastAsia="zh-CN"/>
                      </w:rPr>
                      <m:t>i</m:t>
                    </m:r>
                    <m:r>
                      <m:rPr>
                        <m:sty m:val="p"/>
                      </m:rPr>
                      <w:rPr>
                        <w:rFonts w:ascii="Cambria Math" w:hAnsi="Cambria Math"/>
                        <w:lang w:eastAsia="zh-CN"/>
                      </w:rPr>
                      <m:t>=0</m:t>
                    </m:r>
                  </m:sub>
                  <m:sup>
                    <m:r>
                      <m:rPr>
                        <m:sty m:val="p"/>
                      </m:rPr>
                      <w:rPr>
                        <w:rFonts w:ascii="Cambria Math" w:hAnsi="Cambria Math"/>
                        <w:lang w:eastAsia="zh-CN"/>
                      </w:rPr>
                      <m:t>#</m:t>
                    </m:r>
                    <m:r>
                      <w:rPr>
                        <w:rFonts w:ascii="Cambria Math" w:hAnsi="Cambria Math"/>
                        <w:lang w:eastAsia="zh-CN"/>
                      </w:rPr>
                      <m:t>DOF</m:t>
                    </m:r>
                  </m:sup>
                  <m:e>
                    <m:f>
                      <m:fPr>
                        <m:ctrlPr>
                          <w:rPr>
                            <w:rFonts w:ascii="Cambria Math" w:hAnsi="Cambria Math"/>
                            <w:lang w:eastAsia="zh-CN"/>
                          </w:rPr>
                        </m:ctrlPr>
                      </m:fPr>
                      <m:num>
                        <m:r>
                          <w:rPr>
                            <w:rFonts w:ascii="Cambria Math" w:hAnsi="Cambria Math"/>
                            <w:lang w:eastAsia="zh-CN"/>
                          </w:rPr>
                          <m:t>h</m:t>
                        </m:r>
                        <m:sSub>
                          <m:sSubPr>
                            <m:ctrlPr>
                              <w:rPr>
                                <w:rFonts w:ascii="Cambria Math" w:hAnsi="Cambria Math"/>
                                <w:lang w:eastAsia="zh-CN"/>
                              </w:rPr>
                            </m:ctrlPr>
                          </m:sSubPr>
                          <m:e>
                            <m:r>
                              <w:rPr>
                                <w:rFonts w:ascii="Cambria Math" w:hAnsi="Cambria Math"/>
                                <w:lang w:eastAsia="zh-CN"/>
                              </w:rPr>
                              <m:t>v</m:t>
                            </m:r>
                          </m:e>
                          <m:sub>
                            <m:r>
                              <w:rPr>
                                <w:rFonts w:ascii="Cambria Math" w:hAnsi="Cambria Math"/>
                                <w:lang w:eastAsia="zh-CN"/>
                              </w:rPr>
                              <m:t>i</m:t>
                            </m:r>
                          </m:sub>
                        </m:sSub>
                      </m:num>
                      <m:den>
                        <m:sSup>
                          <m:sSupPr>
                            <m:ctrlPr>
                              <w:rPr>
                                <w:rFonts w:ascii="Cambria Math" w:hAnsi="Cambria Math"/>
                                <w:lang w:eastAsia="zh-CN"/>
                              </w:rPr>
                            </m:ctrlPr>
                          </m:sSupPr>
                          <m:e>
                            <m:r>
                              <w:rPr>
                                <w:rFonts w:ascii="Cambria Math" w:hAnsi="Cambria Math"/>
                                <w:lang w:eastAsia="zh-CN"/>
                              </w:rPr>
                              <m:t>e</m:t>
                            </m:r>
                          </m:e>
                          <m:sup>
                            <m:f>
                              <m:fPr>
                                <m:type m:val="skw"/>
                                <m:ctrlPr>
                                  <w:rPr>
                                    <w:rFonts w:ascii="Cambria Math" w:hAnsi="Cambria Math"/>
                                    <w:lang w:eastAsia="zh-CN"/>
                                  </w:rPr>
                                </m:ctrlPr>
                              </m:fPr>
                              <m:num>
                                <m:r>
                                  <w:rPr>
                                    <w:rFonts w:ascii="Cambria Math" w:hAnsi="Cambria Math"/>
                                    <w:lang w:eastAsia="zh-CN"/>
                                  </w:rPr>
                                  <m:t>h</m:t>
                                </m:r>
                                <m:sSub>
                                  <m:sSubPr>
                                    <m:ctrlPr>
                                      <w:rPr>
                                        <w:rFonts w:ascii="Cambria Math" w:hAnsi="Cambria Math"/>
                                        <w:lang w:eastAsia="zh-CN"/>
                                      </w:rPr>
                                    </m:ctrlPr>
                                  </m:sSubPr>
                                  <m:e>
                                    <m:r>
                                      <w:rPr>
                                        <w:rFonts w:ascii="Cambria Math" w:hAnsi="Cambria Math"/>
                                        <w:lang w:eastAsia="zh-CN"/>
                                      </w:rPr>
                                      <m:t>v</m:t>
                                    </m:r>
                                  </m:e>
                                  <m:sub>
                                    <m:r>
                                      <w:rPr>
                                        <w:rFonts w:ascii="Cambria Math" w:hAnsi="Cambria Math"/>
                                        <w:lang w:eastAsia="zh-CN"/>
                                      </w:rPr>
                                      <m:t>i</m:t>
                                    </m:r>
                                  </m:sub>
                                </m:sSub>
                              </m:num>
                              <m:den>
                                <m:sSub>
                                  <m:sSubPr>
                                    <m:ctrlPr>
                                      <w:rPr>
                                        <w:rFonts w:ascii="Cambria Math" w:hAnsi="Cambria Math"/>
                                        <w:lang w:eastAsia="zh-CN"/>
                                      </w:rPr>
                                    </m:ctrlPr>
                                  </m:sSubPr>
                                  <m:e>
                                    <m:r>
                                      <w:rPr>
                                        <w:rFonts w:ascii="Cambria Math" w:hAnsi="Cambria Math"/>
                                        <w:lang w:eastAsia="zh-CN"/>
                                      </w:rPr>
                                      <m:t>k</m:t>
                                    </m:r>
                                  </m:e>
                                  <m:sub>
                                    <m:r>
                                      <w:rPr>
                                        <w:rFonts w:ascii="Cambria Math" w:hAnsi="Cambria Math"/>
                                        <w:lang w:eastAsia="zh-CN"/>
                                      </w:rPr>
                                      <m:t>B</m:t>
                                    </m:r>
                                  </m:sub>
                                </m:sSub>
                                <m:r>
                                  <w:rPr>
                                    <w:rFonts w:ascii="Cambria Math" w:hAnsi="Cambria Math"/>
                                    <w:lang w:eastAsia="zh-CN"/>
                                  </w:rPr>
                                  <m:t>T</m:t>
                                </m:r>
                              </m:den>
                            </m:f>
                          </m:sup>
                        </m:sSup>
                        <m:r>
                          <m:rPr>
                            <m:sty m:val="p"/>
                          </m:rPr>
                          <w:rPr>
                            <w:rFonts w:ascii="Cambria Math" w:hAnsi="Cambria Math"/>
                            <w:lang w:eastAsia="zh-CN"/>
                          </w:rPr>
                          <m:t>-1</m:t>
                        </m:r>
                      </m:den>
                    </m:f>
                  </m:e>
                </m:nary>
              </m:oMath>
            </m:oMathPara>
          </w:p>
        </w:tc>
        <w:tc>
          <w:tcPr>
            <w:tcW w:w="1710" w:type="dxa"/>
            <w:vAlign w:val="center"/>
          </w:tcPr>
          <w:p w14:paraId="1E20A208" w14:textId="77777777" w:rsidR="009E6B26" w:rsidRPr="00501AA8" w:rsidRDefault="009E6B26" w:rsidP="00DF1F3F">
            <w:pPr>
              <w:spacing w:after="120" w:line="480" w:lineRule="auto"/>
              <w:ind w:firstLine="288"/>
              <w:jc w:val="both"/>
              <w:rPr>
                <w:lang w:eastAsia="zh-CN"/>
              </w:rPr>
            </w:pPr>
            <w:r>
              <w:rPr>
                <w:lang w:eastAsia="zh-CN"/>
              </w:rPr>
              <w:t>(Equation 5)</w:t>
            </w:r>
          </w:p>
        </w:tc>
      </w:tr>
    </w:tbl>
    <w:p w14:paraId="1F53E0F2" w14:textId="6696788B" w:rsidR="009E6B26" w:rsidRPr="00DF1F3F" w:rsidRDefault="009E6B26" w:rsidP="00DF1F3F">
      <w:pPr>
        <w:spacing w:after="120" w:line="480" w:lineRule="auto"/>
        <w:ind w:firstLine="288"/>
        <w:jc w:val="both"/>
        <w:rPr>
          <w:lang w:eastAsia="zh-CN"/>
        </w:rPr>
      </w:pPr>
    </w:p>
    <w:p w14:paraId="2D2FE2C2" w14:textId="77777777" w:rsidR="00BB6574" w:rsidRDefault="009E6B26" w:rsidP="00DF1F3F">
      <w:pPr>
        <w:spacing w:after="120" w:line="480" w:lineRule="auto"/>
        <w:ind w:firstLine="288"/>
        <w:jc w:val="both"/>
        <w:rPr>
          <w:lang w:eastAsia="zh-CN"/>
        </w:rPr>
      </w:pPr>
      <w:r w:rsidRPr="00DF1F3F">
        <w:rPr>
          <w:b/>
          <w:lang w:eastAsia="zh-CN"/>
        </w:rPr>
        <w:t>Entropy calculation.</w:t>
      </w:r>
      <w:r w:rsidRPr="00DF1F3F">
        <w:rPr>
          <w:lang w:eastAsia="zh-CN"/>
        </w:rPr>
        <w:t xml:space="preserve"> </w:t>
      </w:r>
      <w:r w:rsidRPr="00501AA8">
        <w:rPr>
          <w:lang w:eastAsia="zh-CN"/>
        </w:rPr>
        <w:t>Vibrational entropy contribution was calculated using the harmonic normal mode approximation</w:t>
      </w:r>
    </w:p>
    <w:p w14:paraId="6FE95C7B" w14:textId="28F3BD91" w:rsidR="009E6B26" w:rsidRDefault="00BB6574" w:rsidP="00BB6574">
      <w:pPr>
        <w:rPr>
          <w:lang w:eastAsia="zh-CN"/>
        </w:rPr>
      </w:pPr>
      <w:r w:rsidRPr="00501AA8">
        <w:rPr>
          <w:lang w:eastAsia="zh-CN"/>
        </w:rPr>
        <w:lastRenderedPageBreak/>
        <w:t xml:space="preserve">Translational and rotational contributions to entropy for all surface reactions were assumed to be constant. On the other hand, gas phase adsorbate species (furfural and furfuryl alcohol) were assumed to retain </w:t>
      </w:r>
      <m:oMath>
        <m:r>
          <m:rPr>
            <m:sty m:val="p"/>
          </m:rPr>
          <w:rPr>
            <w:rFonts w:ascii="Cambria Math" w:hAnsi="Cambria Math"/>
            <w:lang w:eastAsia="zh-CN"/>
          </w:rPr>
          <m:t>~</m:t>
        </m:r>
        <m:f>
          <m:fPr>
            <m:ctrlPr>
              <w:rPr>
                <w:rFonts w:ascii="Cambria Math" w:hAnsi="Cambria Math"/>
                <w:lang w:eastAsia="zh-CN"/>
              </w:rPr>
            </m:ctrlPr>
          </m:fPr>
          <m:num>
            <m:r>
              <m:rPr>
                <m:sty m:val="p"/>
              </m:rPr>
              <w:rPr>
                <w:rFonts w:ascii="Cambria Math" w:hAnsi="Cambria Math"/>
                <w:lang w:eastAsia="zh-CN"/>
              </w:rPr>
              <m:t>2</m:t>
            </m:r>
          </m:num>
          <m:den>
            <m:r>
              <m:rPr>
                <m:sty m:val="p"/>
              </m:rPr>
              <w:rPr>
                <w:rFonts w:ascii="Cambria Math" w:hAnsi="Cambria Math"/>
                <w:lang w:eastAsia="zh-CN"/>
              </w:rPr>
              <m:t>3</m:t>
            </m:r>
          </m:den>
        </m:f>
      </m:oMath>
      <w:r w:rsidRPr="00501AA8">
        <w:rPr>
          <w:lang w:eastAsia="zh-CN"/>
        </w:rPr>
        <w:t xml:space="preserve"> of gas phase entropy upon adsorption, and then remain constant over the elementary steps of surface reactions. This assumption was based on previous work on adsorbed alkanes</w:t>
      </w:r>
      <w:r w:rsidRPr="00501AA8">
        <w:rPr>
          <w:lang w:eastAsia="zh-CN"/>
        </w:rPr>
        <w:fldChar w:fldCharType="begin"/>
      </w:r>
      <w:r>
        <w:rPr>
          <w:lang w:eastAsia="zh-CN"/>
        </w:rPr>
        <w:instrText xml:space="preserve"> ADDIN EN.CITE &lt;EndNote&gt;&lt;Cite&gt;&lt;Author&gt;Campbell&lt;/Author&gt;&lt;Year&gt;2012&lt;/Year&gt;&lt;RecNum&gt;57&lt;/RecNum&gt;&lt;DisplayText&gt;[169]&lt;/DisplayText&gt;&lt;record&gt;&lt;rec-number&gt;57&lt;/rec-number&gt;&lt;foreign-keys&gt;&lt;key app="EN" db-id="ze0wa9x27tfva1exawbp9vtnxevfp5fsfzt0" timestamp="1537289226"&gt;57&lt;/key&gt;&lt;/foreign-keys&gt;&lt;ref-type name="Journal Article"&gt;17&lt;/ref-type&gt;&lt;contributors&gt;&lt;authors&gt;&lt;author&gt;Campbell, C. T.&lt;/author&gt;&lt;author&gt;Sellers, J. R. V.&lt;/author&gt;&lt;/authors&gt;&lt;/contributors&gt;&lt;auth-address&gt;Univ Washington, Dept Chem, Seattle, WA 98195 USA&lt;/auth-address&gt;&lt;titles&gt;&lt;title&gt;The Entropies of Adsorbed Molecules&lt;/title&gt;&lt;secondary-title&gt;Journal of the American Chemical Society&lt;/secondary-title&gt;&lt;alt-title&gt;J Am Chem Soc&lt;/alt-title&gt;&lt;/titles&gt;&lt;periodical&gt;&lt;full-title&gt;Journal of the American Chemical Society&lt;/full-title&gt;&lt;abbr-1&gt;J Am Chem Soc&lt;/abbr-1&gt;&lt;/periodical&gt;&lt;alt-periodical&gt;&lt;full-title&gt;Journal of the American Chemical Society&lt;/full-title&gt;&lt;abbr-1&gt;J Am Chem Soc&lt;/abbr-1&gt;&lt;/alt-periodical&gt;&lt;pages&gt;18109-18115&lt;/pages&gt;&lt;volume&gt;134&lt;/volume&gt;&lt;number&gt;43&lt;/number&gt;&lt;keywords&gt;&lt;keyword&gt;temperature-programmed desorption&lt;/keyword&gt;&lt;keyword&gt;metal-surfaces&lt;/keyword&gt;&lt;keyword&gt;n-alkanes&lt;/keyword&gt;&lt;keyword&gt;hydrogen desorption&lt;/keyword&gt;&lt;keyword&gt;thin-films&lt;/keyword&gt;&lt;keyword&gt;adsorption&lt;/keyword&gt;&lt;keyword&gt;kinetics&lt;/keyword&gt;&lt;keyword&gt;tio2(110)&lt;/keyword&gt;&lt;keyword&gt;graphite&lt;/keyword&gt;&lt;keyword&gt;mgo(100)&lt;/keyword&gt;&lt;/keywords&gt;&lt;dates&gt;&lt;year&gt;2012&lt;/year&gt;&lt;pub-dates&gt;&lt;date&gt;Oct 31&lt;/date&gt;&lt;/pub-dates&gt;&lt;/dates&gt;&lt;isbn&gt;0002-7863&lt;/isbn&gt;&lt;accession-num&gt;WOS:000310483500041&lt;/accession-num&gt;&lt;urls&gt;&lt;related-urls&gt;&lt;url&gt;&amp;lt;Go to ISI&amp;gt;://WOS:000310483500041&lt;/url&gt;&lt;/related-urls&gt;&lt;/urls&gt;&lt;electronic-resource-num&gt;10.1021/ja3080117&lt;/electronic-resource-num&gt;&lt;language&gt;English&lt;/language&gt;&lt;/record&gt;&lt;/Cite&gt;&lt;/EndNote&gt;</w:instrText>
      </w:r>
      <w:r w:rsidRPr="00501AA8">
        <w:rPr>
          <w:lang w:eastAsia="zh-CN"/>
        </w:rPr>
        <w:fldChar w:fldCharType="separate"/>
      </w:r>
      <w:r>
        <w:rPr>
          <w:noProof/>
          <w:lang w:eastAsia="zh-CN"/>
        </w:rPr>
        <w:t>[169]</w:t>
      </w:r>
      <w:r w:rsidRPr="00501AA8">
        <w:rPr>
          <w:lang w:eastAsia="zh-CN"/>
        </w:rPr>
        <w:fldChar w:fldCharType="end"/>
      </w:r>
      <w:r w:rsidRPr="00501AA8">
        <w:rPr>
          <w:lang w:eastAsia="zh-CN"/>
        </w:rPr>
        <w:t>. The Gibbs free energy change was calculated based on enthalpy and entropy changes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
        <w:gridCol w:w="6842"/>
        <w:gridCol w:w="1704"/>
      </w:tblGrid>
      <w:tr w:rsidR="009E6B26" w:rsidRPr="00501AA8" w14:paraId="7DC3EC5C" w14:textId="77777777" w:rsidTr="00171C8F">
        <w:tc>
          <w:tcPr>
            <w:tcW w:w="828" w:type="dxa"/>
          </w:tcPr>
          <w:p w14:paraId="668DE034" w14:textId="77777777" w:rsidR="009E6B26" w:rsidRPr="00501AA8" w:rsidRDefault="009E6B26" w:rsidP="00DF1F3F">
            <w:pPr>
              <w:spacing w:after="120" w:line="480" w:lineRule="auto"/>
              <w:ind w:firstLine="288"/>
              <w:jc w:val="both"/>
              <w:rPr>
                <w:lang w:eastAsia="zh-CN"/>
              </w:rPr>
            </w:pPr>
          </w:p>
        </w:tc>
        <w:tc>
          <w:tcPr>
            <w:tcW w:w="6930" w:type="dxa"/>
            <w:vAlign w:val="center"/>
          </w:tcPr>
          <w:p w14:paraId="6BDF1F1A" w14:textId="77777777" w:rsidR="009E6B26" w:rsidRPr="00501AA8" w:rsidRDefault="009E6B26" w:rsidP="00DF1F3F">
            <w:pPr>
              <w:spacing w:after="120" w:line="480" w:lineRule="auto"/>
              <w:ind w:firstLine="288"/>
              <w:jc w:val="both"/>
              <w:rPr>
                <w:lang w:eastAsia="zh-CN"/>
              </w:rPr>
            </w:pPr>
            <m:oMathPara>
              <m:oMath>
                <m:r>
                  <w:rPr>
                    <w:rFonts w:ascii="Cambria Math" w:hAnsi="Cambria Math"/>
                    <w:lang w:eastAsia="zh-CN"/>
                  </w:rPr>
                  <m:t>S</m:t>
                </m:r>
                <m:r>
                  <m:rPr>
                    <m:sty m:val="p"/>
                  </m:rPr>
                  <w:rPr>
                    <w:rFonts w:ascii="Cambria Math" w:hAnsi="Cambria Math"/>
                    <w:lang w:eastAsia="zh-CN"/>
                  </w:rPr>
                  <m:t xml:space="preserve"> </m:t>
                </m:r>
                <m:d>
                  <m:dPr>
                    <m:ctrlPr>
                      <w:rPr>
                        <w:rFonts w:ascii="Cambria Math" w:hAnsi="Cambria Math"/>
                        <w:lang w:eastAsia="zh-CN"/>
                      </w:rPr>
                    </m:ctrlPr>
                  </m:dPr>
                  <m:e>
                    <m:r>
                      <w:rPr>
                        <w:rFonts w:ascii="Cambria Math" w:hAnsi="Cambria Math"/>
                        <w:lang w:eastAsia="zh-CN"/>
                      </w:rPr>
                      <m:t>T</m:t>
                    </m:r>
                  </m:e>
                </m:d>
                <m:r>
                  <m:rPr>
                    <m:sty m:val="p"/>
                  </m:rPr>
                  <w:rPr>
                    <w:rFonts w:ascii="Cambria Math" w:hAnsi="Cambria Math"/>
                    <w:lang w:eastAsia="zh-CN"/>
                  </w:rPr>
                  <m:t>=</m:t>
                </m:r>
                <m:sSub>
                  <m:sSubPr>
                    <m:ctrlPr>
                      <w:rPr>
                        <w:rFonts w:ascii="Cambria Math" w:hAnsi="Cambria Math"/>
                        <w:lang w:eastAsia="zh-CN"/>
                      </w:rPr>
                    </m:ctrlPr>
                  </m:sSubPr>
                  <m:e>
                    <m:r>
                      <w:rPr>
                        <w:rFonts w:ascii="Cambria Math" w:hAnsi="Cambria Math"/>
                        <w:lang w:eastAsia="zh-CN"/>
                      </w:rPr>
                      <m:t>k</m:t>
                    </m:r>
                  </m:e>
                  <m:sub>
                    <m:r>
                      <w:rPr>
                        <w:rFonts w:ascii="Cambria Math" w:hAnsi="Cambria Math"/>
                        <w:lang w:eastAsia="zh-CN"/>
                      </w:rPr>
                      <m:t>B</m:t>
                    </m:r>
                  </m:sub>
                </m:sSub>
                <m:nary>
                  <m:naryPr>
                    <m:chr m:val="∑"/>
                    <m:limLoc m:val="undOvr"/>
                    <m:ctrlPr>
                      <w:rPr>
                        <w:rFonts w:ascii="Cambria Math" w:hAnsi="Cambria Math"/>
                        <w:lang w:eastAsia="zh-CN"/>
                      </w:rPr>
                    </m:ctrlPr>
                  </m:naryPr>
                  <m:sub>
                    <m:r>
                      <w:rPr>
                        <w:rFonts w:ascii="Cambria Math" w:hAnsi="Cambria Math"/>
                        <w:lang w:eastAsia="zh-CN"/>
                      </w:rPr>
                      <m:t>i</m:t>
                    </m:r>
                    <m:r>
                      <m:rPr>
                        <m:sty m:val="p"/>
                      </m:rPr>
                      <w:rPr>
                        <w:rFonts w:ascii="Cambria Math" w:hAnsi="Cambria Math"/>
                        <w:lang w:eastAsia="zh-CN"/>
                      </w:rPr>
                      <m:t>=0</m:t>
                    </m:r>
                  </m:sub>
                  <m:sup>
                    <m:r>
                      <m:rPr>
                        <m:sty m:val="p"/>
                      </m:rPr>
                      <w:rPr>
                        <w:rFonts w:ascii="Cambria Math" w:hAnsi="Cambria Math"/>
                        <w:lang w:eastAsia="zh-CN"/>
                      </w:rPr>
                      <m:t>#</m:t>
                    </m:r>
                    <m:r>
                      <w:rPr>
                        <w:rFonts w:ascii="Cambria Math" w:hAnsi="Cambria Math"/>
                        <w:lang w:eastAsia="zh-CN"/>
                      </w:rPr>
                      <m:t>DOF</m:t>
                    </m:r>
                  </m:sup>
                  <m:e>
                    <m:f>
                      <m:fPr>
                        <m:ctrlPr>
                          <w:rPr>
                            <w:rFonts w:ascii="Cambria Math" w:hAnsi="Cambria Math"/>
                            <w:lang w:eastAsia="zh-CN"/>
                          </w:rPr>
                        </m:ctrlPr>
                      </m:fPr>
                      <m:num>
                        <m:r>
                          <w:rPr>
                            <w:rFonts w:ascii="Cambria Math" w:hAnsi="Cambria Math"/>
                            <w:lang w:eastAsia="zh-CN"/>
                          </w:rPr>
                          <m:t>h</m:t>
                        </m:r>
                        <m:sSub>
                          <m:sSubPr>
                            <m:ctrlPr>
                              <w:rPr>
                                <w:rFonts w:ascii="Cambria Math" w:hAnsi="Cambria Math"/>
                                <w:lang w:eastAsia="zh-CN"/>
                              </w:rPr>
                            </m:ctrlPr>
                          </m:sSubPr>
                          <m:e>
                            <m:r>
                              <w:rPr>
                                <w:rFonts w:ascii="Cambria Math" w:hAnsi="Cambria Math"/>
                                <w:lang w:eastAsia="zh-CN"/>
                              </w:rPr>
                              <m:t>v</m:t>
                            </m:r>
                          </m:e>
                          <m:sub>
                            <m:r>
                              <w:rPr>
                                <w:rFonts w:ascii="Cambria Math" w:hAnsi="Cambria Math"/>
                                <w:lang w:eastAsia="zh-CN"/>
                              </w:rPr>
                              <m:t>i</m:t>
                            </m:r>
                          </m:sub>
                        </m:sSub>
                      </m:num>
                      <m:den>
                        <m:sSub>
                          <m:sSubPr>
                            <m:ctrlPr>
                              <w:rPr>
                                <w:rFonts w:ascii="Cambria Math" w:hAnsi="Cambria Math"/>
                                <w:lang w:eastAsia="zh-CN"/>
                              </w:rPr>
                            </m:ctrlPr>
                          </m:sSubPr>
                          <m:e>
                            <m:r>
                              <w:rPr>
                                <w:rFonts w:ascii="Cambria Math" w:hAnsi="Cambria Math"/>
                                <w:lang w:eastAsia="zh-CN"/>
                              </w:rPr>
                              <m:t>k</m:t>
                            </m:r>
                          </m:e>
                          <m:sub>
                            <m:r>
                              <w:rPr>
                                <w:rFonts w:ascii="Cambria Math" w:hAnsi="Cambria Math"/>
                                <w:lang w:eastAsia="zh-CN"/>
                              </w:rPr>
                              <m:t>B</m:t>
                            </m:r>
                          </m:sub>
                        </m:sSub>
                        <m:r>
                          <w:rPr>
                            <w:rFonts w:ascii="Cambria Math" w:hAnsi="Cambria Math"/>
                            <w:lang w:eastAsia="zh-CN"/>
                          </w:rPr>
                          <m:t>T</m:t>
                        </m:r>
                        <m:d>
                          <m:dPr>
                            <m:ctrlPr>
                              <w:rPr>
                                <w:rFonts w:ascii="Cambria Math" w:hAnsi="Cambria Math"/>
                                <w:lang w:eastAsia="zh-CN"/>
                              </w:rPr>
                            </m:ctrlPr>
                          </m:dPr>
                          <m:e>
                            <m:sSup>
                              <m:sSupPr>
                                <m:ctrlPr>
                                  <w:rPr>
                                    <w:rFonts w:ascii="Cambria Math" w:hAnsi="Cambria Math"/>
                                    <w:lang w:eastAsia="zh-CN"/>
                                  </w:rPr>
                                </m:ctrlPr>
                              </m:sSupPr>
                              <m:e>
                                <m:r>
                                  <w:rPr>
                                    <w:rFonts w:ascii="Cambria Math" w:hAnsi="Cambria Math"/>
                                    <w:lang w:eastAsia="zh-CN"/>
                                  </w:rPr>
                                  <m:t>e</m:t>
                                </m:r>
                              </m:e>
                              <m:sup>
                                <m:f>
                                  <m:fPr>
                                    <m:type m:val="skw"/>
                                    <m:ctrlPr>
                                      <w:rPr>
                                        <w:rFonts w:ascii="Cambria Math" w:hAnsi="Cambria Math"/>
                                        <w:lang w:eastAsia="zh-CN"/>
                                      </w:rPr>
                                    </m:ctrlPr>
                                  </m:fPr>
                                  <m:num>
                                    <m:r>
                                      <w:rPr>
                                        <w:rFonts w:ascii="Cambria Math" w:hAnsi="Cambria Math"/>
                                        <w:lang w:eastAsia="zh-CN"/>
                                      </w:rPr>
                                      <m:t>h</m:t>
                                    </m:r>
                                    <m:sSub>
                                      <m:sSubPr>
                                        <m:ctrlPr>
                                          <w:rPr>
                                            <w:rFonts w:ascii="Cambria Math" w:hAnsi="Cambria Math"/>
                                            <w:lang w:eastAsia="zh-CN"/>
                                          </w:rPr>
                                        </m:ctrlPr>
                                      </m:sSubPr>
                                      <m:e>
                                        <m:r>
                                          <w:rPr>
                                            <w:rFonts w:ascii="Cambria Math" w:hAnsi="Cambria Math"/>
                                            <w:lang w:eastAsia="zh-CN"/>
                                          </w:rPr>
                                          <m:t>v</m:t>
                                        </m:r>
                                      </m:e>
                                      <m:sub>
                                        <m:r>
                                          <w:rPr>
                                            <w:rFonts w:ascii="Cambria Math" w:hAnsi="Cambria Math"/>
                                            <w:lang w:eastAsia="zh-CN"/>
                                          </w:rPr>
                                          <m:t>i</m:t>
                                        </m:r>
                                      </m:sub>
                                    </m:sSub>
                                  </m:num>
                                  <m:den>
                                    <m:sSub>
                                      <m:sSubPr>
                                        <m:ctrlPr>
                                          <w:rPr>
                                            <w:rFonts w:ascii="Cambria Math" w:hAnsi="Cambria Math"/>
                                            <w:lang w:eastAsia="zh-CN"/>
                                          </w:rPr>
                                        </m:ctrlPr>
                                      </m:sSubPr>
                                      <m:e>
                                        <m:r>
                                          <w:rPr>
                                            <w:rFonts w:ascii="Cambria Math" w:hAnsi="Cambria Math"/>
                                            <w:lang w:eastAsia="zh-CN"/>
                                          </w:rPr>
                                          <m:t>k</m:t>
                                        </m:r>
                                      </m:e>
                                      <m:sub>
                                        <m:r>
                                          <w:rPr>
                                            <w:rFonts w:ascii="Cambria Math" w:hAnsi="Cambria Math"/>
                                            <w:lang w:eastAsia="zh-CN"/>
                                          </w:rPr>
                                          <m:t>B</m:t>
                                        </m:r>
                                      </m:sub>
                                    </m:sSub>
                                    <m:r>
                                      <w:rPr>
                                        <w:rFonts w:ascii="Cambria Math" w:hAnsi="Cambria Math"/>
                                        <w:lang w:eastAsia="zh-CN"/>
                                      </w:rPr>
                                      <m:t>T</m:t>
                                    </m:r>
                                  </m:den>
                                </m:f>
                              </m:sup>
                            </m:sSup>
                            <m:r>
                              <m:rPr>
                                <m:sty m:val="p"/>
                              </m:rPr>
                              <w:rPr>
                                <w:rFonts w:ascii="Cambria Math" w:hAnsi="Cambria Math"/>
                                <w:lang w:eastAsia="zh-CN"/>
                              </w:rPr>
                              <m:t>-1</m:t>
                            </m:r>
                          </m:e>
                        </m:d>
                      </m:den>
                    </m:f>
                    <m:r>
                      <m:rPr>
                        <m:sty m:val="p"/>
                      </m:rPr>
                      <w:rPr>
                        <w:rFonts w:ascii="Cambria Math" w:hAnsi="Cambria Math"/>
                        <w:lang w:eastAsia="zh-CN"/>
                      </w:rPr>
                      <m:t>-</m:t>
                    </m:r>
                    <m:func>
                      <m:funcPr>
                        <m:ctrlPr>
                          <w:rPr>
                            <w:rFonts w:ascii="Cambria Math" w:hAnsi="Cambria Math"/>
                            <w:lang w:eastAsia="zh-CN"/>
                          </w:rPr>
                        </m:ctrlPr>
                      </m:funcPr>
                      <m:fName>
                        <m:r>
                          <m:rPr>
                            <m:sty m:val="p"/>
                          </m:rPr>
                          <w:rPr>
                            <w:rFonts w:ascii="Cambria Math" w:hAnsi="Cambria Math"/>
                            <w:lang w:eastAsia="zh-CN"/>
                          </w:rPr>
                          <m:t>ln</m:t>
                        </m:r>
                      </m:fName>
                      <m:e>
                        <m:d>
                          <m:dPr>
                            <m:ctrlPr>
                              <w:rPr>
                                <w:rFonts w:ascii="Cambria Math" w:hAnsi="Cambria Math"/>
                                <w:lang w:eastAsia="zh-CN"/>
                              </w:rPr>
                            </m:ctrlPr>
                          </m:dPr>
                          <m:e>
                            <m:r>
                              <m:rPr>
                                <m:sty m:val="p"/>
                              </m:rPr>
                              <w:rPr>
                                <w:rFonts w:ascii="Cambria Math" w:hAnsi="Cambria Math"/>
                                <w:lang w:eastAsia="zh-CN"/>
                              </w:rPr>
                              <m:t>1-</m:t>
                            </m:r>
                            <m:sSup>
                              <m:sSupPr>
                                <m:ctrlPr>
                                  <w:rPr>
                                    <w:rFonts w:ascii="Cambria Math" w:hAnsi="Cambria Math"/>
                                    <w:lang w:eastAsia="zh-CN"/>
                                  </w:rPr>
                                </m:ctrlPr>
                              </m:sSupPr>
                              <m:e>
                                <m:r>
                                  <w:rPr>
                                    <w:rFonts w:ascii="Cambria Math" w:hAnsi="Cambria Math"/>
                                    <w:lang w:eastAsia="zh-CN"/>
                                  </w:rPr>
                                  <m:t>e</m:t>
                                </m:r>
                              </m:e>
                              <m:sup>
                                <m:f>
                                  <m:fPr>
                                    <m:type m:val="skw"/>
                                    <m:ctrlPr>
                                      <w:rPr>
                                        <w:rFonts w:ascii="Cambria Math" w:hAnsi="Cambria Math"/>
                                        <w:lang w:eastAsia="zh-CN"/>
                                      </w:rPr>
                                    </m:ctrlPr>
                                  </m:fPr>
                                  <m:num>
                                    <m:r>
                                      <m:rPr>
                                        <m:sty m:val="p"/>
                                      </m:rPr>
                                      <w:rPr>
                                        <w:rFonts w:ascii="Cambria Math" w:hAnsi="Cambria Math"/>
                                        <w:lang w:eastAsia="zh-CN"/>
                                      </w:rPr>
                                      <m:t>-</m:t>
                                    </m:r>
                                    <m:r>
                                      <w:rPr>
                                        <w:rFonts w:ascii="Cambria Math" w:hAnsi="Cambria Math"/>
                                        <w:lang w:eastAsia="zh-CN"/>
                                      </w:rPr>
                                      <m:t>h</m:t>
                                    </m:r>
                                    <m:sSub>
                                      <m:sSubPr>
                                        <m:ctrlPr>
                                          <w:rPr>
                                            <w:rFonts w:ascii="Cambria Math" w:hAnsi="Cambria Math"/>
                                            <w:lang w:eastAsia="zh-CN"/>
                                          </w:rPr>
                                        </m:ctrlPr>
                                      </m:sSubPr>
                                      <m:e>
                                        <m:r>
                                          <w:rPr>
                                            <w:rFonts w:ascii="Cambria Math" w:hAnsi="Cambria Math"/>
                                            <w:lang w:eastAsia="zh-CN"/>
                                          </w:rPr>
                                          <m:t>v</m:t>
                                        </m:r>
                                      </m:e>
                                      <m:sub>
                                        <m:r>
                                          <w:rPr>
                                            <w:rFonts w:ascii="Cambria Math" w:hAnsi="Cambria Math"/>
                                            <w:lang w:eastAsia="zh-CN"/>
                                          </w:rPr>
                                          <m:t>i</m:t>
                                        </m:r>
                                      </m:sub>
                                    </m:sSub>
                                  </m:num>
                                  <m:den>
                                    <m:sSub>
                                      <m:sSubPr>
                                        <m:ctrlPr>
                                          <w:rPr>
                                            <w:rFonts w:ascii="Cambria Math" w:hAnsi="Cambria Math"/>
                                            <w:lang w:eastAsia="zh-CN"/>
                                          </w:rPr>
                                        </m:ctrlPr>
                                      </m:sSubPr>
                                      <m:e>
                                        <m:r>
                                          <w:rPr>
                                            <w:rFonts w:ascii="Cambria Math" w:hAnsi="Cambria Math"/>
                                            <w:lang w:eastAsia="zh-CN"/>
                                          </w:rPr>
                                          <m:t>k</m:t>
                                        </m:r>
                                      </m:e>
                                      <m:sub>
                                        <m:r>
                                          <w:rPr>
                                            <w:rFonts w:ascii="Cambria Math" w:hAnsi="Cambria Math"/>
                                            <w:lang w:eastAsia="zh-CN"/>
                                          </w:rPr>
                                          <m:t>B</m:t>
                                        </m:r>
                                      </m:sub>
                                    </m:sSub>
                                    <m:r>
                                      <w:rPr>
                                        <w:rFonts w:ascii="Cambria Math" w:hAnsi="Cambria Math"/>
                                        <w:lang w:eastAsia="zh-CN"/>
                                      </w:rPr>
                                      <m:t>T</m:t>
                                    </m:r>
                                  </m:den>
                                </m:f>
                              </m:sup>
                            </m:sSup>
                          </m:e>
                        </m:d>
                      </m:e>
                    </m:func>
                  </m:e>
                </m:nary>
              </m:oMath>
            </m:oMathPara>
          </w:p>
        </w:tc>
        <w:tc>
          <w:tcPr>
            <w:tcW w:w="1710" w:type="dxa"/>
            <w:vAlign w:val="center"/>
          </w:tcPr>
          <w:p w14:paraId="69B91E15" w14:textId="77777777" w:rsidR="009E6B26" w:rsidRPr="00501AA8" w:rsidRDefault="009E6B26" w:rsidP="00DF1F3F">
            <w:pPr>
              <w:spacing w:after="120" w:line="480" w:lineRule="auto"/>
              <w:ind w:firstLine="288"/>
              <w:jc w:val="both"/>
              <w:rPr>
                <w:lang w:eastAsia="zh-CN"/>
              </w:rPr>
            </w:pPr>
            <w:r w:rsidRPr="00501AA8">
              <w:rPr>
                <w:lang w:eastAsia="zh-CN"/>
              </w:rPr>
              <w:t>(</w:t>
            </w:r>
            <w:r>
              <w:rPr>
                <w:lang w:eastAsia="zh-CN"/>
              </w:rPr>
              <w:t>Equation 6</w:t>
            </w:r>
            <w:r w:rsidRPr="00501AA8">
              <w:rPr>
                <w:lang w:eastAsia="zh-CN"/>
              </w:rPr>
              <w:t xml:space="preserve">) </w:t>
            </w:r>
          </w:p>
        </w:tc>
      </w:tr>
    </w:tbl>
    <w:p w14:paraId="6901950F" w14:textId="038BE7FA" w:rsidR="00BB6574" w:rsidRDefault="00BB6574" w:rsidP="00DF1F3F">
      <w:pPr>
        <w:spacing w:after="120" w:line="480" w:lineRule="auto"/>
        <w:ind w:firstLine="288"/>
        <w:jc w:val="both"/>
        <w:rPr>
          <w:lang w:eastAsia="zh-CN"/>
        </w:rPr>
      </w:pPr>
    </w:p>
    <w:p w14:paraId="604F725E" w14:textId="66A99EE5" w:rsidR="009E6B26" w:rsidRPr="00DF1F3F" w:rsidRDefault="00BB6574" w:rsidP="00BB6574">
      <w:pPr>
        <w:pStyle w:val="Heading2"/>
        <w:rPr>
          <w:lang w:eastAsia="zh-CN"/>
        </w:rPr>
      </w:pPr>
      <w:bookmarkStart w:id="55" w:name="_Toc27156407"/>
      <w:r>
        <w:rPr>
          <w:sz w:val="24"/>
          <w:szCs w:val="24"/>
        </w:rPr>
        <w:t>4</w:t>
      </w:r>
      <w:r w:rsidRPr="003F7B13">
        <w:rPr>
          <w:sz w:val="24"/>
          <w:szCs w:val="24"/>
        </w:rPr>
        <w:t>.</w:t>
      </w:r>
      <w:r>
        <w:rPr>
          <w:sz w:val="24"/>
          <w:szCs w:val="24"/>
        </w:rPr>
        <w:t>3</w:t>
      </w:r>
      <w:r w:rsidRPr="003F7B13">
        <w:rPr>
          <w:sz w:val="24"/>
          <w:szCs w:val="24"/>
        </w:rPr>
        <w:tab/>
      </w:r>
      <w:r>
        <w:rPr>
          <w:sz w:val="24"/>
          <w:szCs w:val="24"/>
        </w:rPr>
        <w:t>Kinetic analysis</w:t>
      </w:r>
      <w:bookmarkEnd w:id="5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
        <w:gridCol w:w="6840"/>
        <w:gridCol w:w="1701"/>
      </w:tblGrid>
      <w:tr w:rsidR="009E6B26" w:rsidRPr="00501AA8" w14:paraId="232430E6" w14:textId="77777777" w:rsidTr="00171C8F">
        <w:tc>
          <w:tcPr>
            <w:tcW w:w="819" w:type="dxa"/>
          </w:tcPr>
          <w:p w14:paraId="62E35E2E" w14:textId="77777777" w:rsidR="009E6B26" w:rsidRPr="00501AA8" w:rsidRDefault="009E6B26" w:rsidP="00DF1F3F">
            <w:pPr>
              <w:spacing w:after="120" w:line="480" w:lineRule="auto"/>
              <w:ind w:firstLine="288"/>
              <w:jc w:val="both"/>
              <w:rPr>
                <w:lang w:eastAsia="zh-CN"/>
              </w:rPr>
            </w:pPr>
          </w:p>
        </w:tc>
        <w:tc>
          <w:tcPr>
            <w:tcW w:w="6840" w:type="dxa"/>
            <w:vAlign w:val="center"/>
          </w:tcPr>
          <w:p w14:paraId="47A10957" w14:textId="77777777" w:rsidR="009E6B26" w:rsidRPr="00501AA8" w:rsidRDefault="009E6B26" w:rsidP="00DF1F3F">
            <w:pPr>
              <w:spacing w:after="120" w:line="480" w:lineRule="auto"/>
              <w:ind w:firstLine="288"/>
              <w:jc w:val="both"/>
              <w:rPr>
                <w:lang w:eastAsia="zh-CN"/>
              </w:rPr>
            </w:pPr>
            <m:oMathPara>
              <m:oMath>
                <m:r>
                  <m:rPr>
                    <m:sty m:val="p"/>
                  </m:rPr>
                  <w:rPr>
                    <w:rFonts w:ascii="Cambria Math" w:hAnsi="Cambria Math"/>
                    <w:lang w:eastAsia="zh-CN"/>
                  </w:rPr>
                  <m:t>∆</m:t>
                </m:r>
                <m:r>
                  <w:rPr>
                    <w:rFonts w:ascii="Cambria Math" w:hAnsi="Cambria Math"/>
                    <w:lang w:eastAsia="zh-CN"/>
                  </w:rPr>
                  <m:t>G</m:t>
                </m:r>
                <m:r>
                  <m:rPr>
                    <m:sty m:val="p"/>
                  </m:rPr>
                  <w:rPr>
                    <w:rFonts w:ascii="Cambria Math" w:hAnsi="Cambria Math"/>
                    <w:lang w:eastAsia="zh-CN"/>
                  </w:rPr>
                  <m:t>= ∆</m:t>
                </m:r>
                <m:r>
                  <w:rPr>
                    <w:rFonts w:ascii="Cambria Math" w:hAnsi="Cambria Math"/>
                    <w:lang w:eastAsia="zh-CN"/>
                  </w:rPr>
                  <m:t>H</m:t>
                </m:r>
                <m:r>
                  <m:rPr>
                    <m:sty m:val="p"/>
                  </m:rPr>
                  <w:rPr>
                    <w:rFonts w:ascii="Cambria Math" w:hAnsi="Cambria Math"/>
                    <w:lang w:eastAsia="zh-CN"/>
                  </w:rPr>
                  <m:t>(</m:t>
                </m:r>
                <m:r>
                  <w:rPr>
                    <w:rFonts w:ascii="Cambria Math" w:hAnsi="Cambria Math"/>
                    <w:lang w:eastAsia="zh-CN"/>
                  </w:rPr>
                  <m:t>T</m:t>
                </m:r>
                <m:r>
                  <m:rPr>
                    <m:sty m:val="p"/>
                  </m:rPr>
                  <w:rPr>
                    <w:rFonts w:ascii="Cambria Math" w:hAnsi="Cambria Math"/>
                    <w:lang w:eastAsia="zh-CN"/>
                  </w:rPr>
                  <m:t>)-</m:t>
                </m:r>
                <m:r>
                  <w:rPr>
                    <w:rFonts w:ascii="Cambria Math" w:hAnsi="Cambria Math"/>
                    <w:lang w:eastAsia="zh-CN"/>
                  </w:rPr>
                  <m:t>T</m:t>
                </m:r>
                <m:r>
                  <m:rPr>
                    <m:sty m:val="p"/>
                  </m:rPr>
                  <w:rPr>
                    <w:rFonts w:ascii="Cambria Math" w:hAnsi="Cambria Math"/>
                    <w:lang w:eastAsia="zh-CN"/>
                  </w:rPr>
                  <m:t>*∆</m:t>
                </m:r>
                <m:r>
                  <w:rPr>
                    <w:rFonts w:ascii="Cambria Math" w:hAnsi="Cambria Math"/>
                    <w:lang w:eastAsia="zh-CN"/>
                  </w:rPr>
                  <m:t>S</m:t>
                </m:r>
                <m:r>
                  <m:rPr>
                    <m:sty m:val="p"/>
                  </m:rPr>
                  <w:rPr>
                    <w:rFonts w:ascii="Cambria Math" w:hAnsi="Cambria Math"/>
                    <w:lang w:eastAsia="zh-CN"/>
                  </w:rPr>
                  <m:t>(</m:t>
                </m:r>
                <m:r>
                  <w:rPr>
                    <w:rFonts w:ascii="Cambria Math" w:hAnsi="Cambria Math"/>
                    <w:lang w:eastAsia="zh-CN"/>
                  </w:rPr>
                  <m:t>T</m:t>
                </m:r>
                <m:r>
                  <m:rPr>
                    <m:sty m:val="p"/>
                  </m:rPr>
                  <w:rPr>
                    <w:rFonts w:ascii="Cambria Math" w:hAnsi="Cambria Math"/>
                    <w:lang w:eastAsia="zh-CN"/>
                  </w:rPr>
                  <m:t>)</m:t>
                </m:r>
              </m:oMath>
            </m:oMathPara>
          </w:p>
        </w:tc>
        <w:tc>
          <w:tcPr>
            <w:tcW w:w="1701" w:type="dxa"/>
            <w:vAlign w:val="center"/>
          </w:tcPr>
          <w:p w14:paraId="07F02766" w14:textId="664FF28A" w:rsidR="00171C8F" w:rsidRPr="00501AA8" w:rsidRDefault="009E6B26" w:rsidP="00DF1F3F">
            <w:pPr>
              <w:spacing w:after="120" w:line="480" w:lineRule="auto"/>
              <w:ind w:firstLine="288"/>
              <w:jc w:val="both"/>
              <w:rPr>
                <w:lang w:eastAsia="zh-CN"/>
              </w:rPr>
            </w:pPr>
            <w:r w:rsidRPr="00501AA8">
              <w:rPr>
                <w:lang w:eastAsia="zh-CN"/>
              </w:rPr>
              <w:t>(</w:t>
            </w:r>
            <w:r>
              <w:rPr>
                <w:lang w:eastAsia="zh-CN"/>
              </w:rPr>
              <w:t>Equation 7</w:t>
            </w:r>
            <w:r w:rsidRPr="00501AA8">
              <w:rPr>
                <w:lang w:eastAsia="zh-CN"/>
              </w:rPr>
              <w:t xml:space="preserve">) </w:t>
            </w:r>
          </w:p>
        </w:tc>
      </w:tr>
    </w:tbl>
    <w:p w14:paraId="689059F3" w14:textId="27C72915" w:rsidR="00171C8F" w:rsidRPr="00DF1F3F" w:rsidRDefault="00171C8F" w:rsidP="00DF1F3F">
      <w:pPr>
        <w:pStyle w:val="Heading2"/>
        <w:spacing w:before="0" w:after="120" w:line="480" w:lineRule="auto"/>
        <w:jc w:val="both"/>
        <w:rPr>
          <w:sz w:val="24"/>
          <w:szCs w:val="24"/>
        </w:rPr>
      </w:pPr>
    </w:p>
    <w:p w14:paraId="0501267B" w14:textId="0A0D69F6" w:rsidR="00171C8F" w:rsidRPr="00A91205" w:rsidRDefault="00171C8F" w:rsidP="00DF1F3F">
      <w:pPr>
        <w:spacing w:after="120" w:line="480" w:lineRule="auto"/>
        <w:ind w:firstLine="288"/>
        <w:jc w:val="both"/>
        <w:rPr>
          <w:lang w:eastAsia="zh-CN"/>
        </w:rPr>
      </w:pPr>
      <w:r>
        <w:rPr>
          <w:b/>
          <w:bCs/>
        </w:rPr>
        <w:t xml:space="preserve"> </w:t>
      </w:r>
      <w:r w:rsidRPr="00A91205">
        <w:rPr>
          <w:lang w:eastAsia="zh-CN"/>
        </w:rPr>
        <w:t>To ensure the collection of reliable kinetic data, mass transfer tests were conducted to ensure no transport limitations of hydrogen transfer from gas phase to liquid phase and the reactant from</w:t>
      </w:r>
      <w:r>
        <w:rPr>
          <w:lang w:eastAsia="zh-CN"/>
        </w:rPr>
        <w:t xml:space="preserve"> bulk to the catalyst surface. </w:t>
      </w:r>
      <w:r w:rsidRPr="00A91205">
        <w:rPr>
          <w:lang w:eastAsia="zh-CN"/>
        </w:rPr>
        <w:t>Heat transport limitations in liquid-phase reactions are commonly not dominant due to the high heat capacities and good thermal conductivities compared to gas-phase reactions</w:t>
      </w:r>
      <w:r w:rsidRPr="00A91205">
        <w:rPr>
          <w:lang w:eastAsia="zh-CN"/>
        </w:rPr>
        <w:fldChar w:fldCharType="begin"/>
      </w:r>
      <w:r w:rsidR="0028305F">
        <w:rPr>
          <w:lang w:eastAsia="zh-CN"/>
        </w:rPr>
        <w:instrText xml:space="preserve"> ADDIN EN.CITE &lt;EndNote&gt;&lt;Cite&gt;&lt;Author&gt;Singh&lt;/Author&gt;&lt;Year&gt;2001&lt;/Year&gt;&lt;RecNum&gt;47&lt;/RecNum&gt;&lt;DisplayText&gt;[164]&lt;/DisplayText&gt;&lt;record&gt;&lt;rec-number&gt;47&lt;/rec-number&gt;&lt;foreign-keys&gt;&lt;key app="EN" db-id="w22wt25zospdruev2dkvpt5adxdxr2w9z5w0" timestamp="1457049983"&gt;47&lt;/key&gt;&lt;/foreign-keys&gt;&lt;ref-type name="Journal Article"&gt;17&lt;/ref-type&gt;&lt;contributors&gt;&lt;authors&gt;&lt;author&gt;Singh, U. K.&lt;/author&gt;&lt;author&gt;Vannice, M. A.&lt;/author&gt;&lt;/authors&gt;&lt;/contributors&gt;&lt;auth-address&gt;Penn State Univ, Dept Chem Engn, Fenske Lab 158, University Pk, PA 16802 USA&lt;/auth-address&gt;&lt;titles&gt;&lt;title&gt;Kinetics of liquid-phase hydrogenation reactions over supported metal catalysts - a review&lt;/title&gt;&lt;secondary-title&gt;Applied Catalysis a-General&lt;/secondary-title&gt;&lt;alt-title&gt;Appl Catal a-Gen&lt;/alt-title&gt;&lt;/titles&gt;&lt;periodical&gt;&lt;full-title&gt;Applied Catalysis a-General&lt;/full-title&gt;&lt;abbr-1&gt;Appl Catal a-Gen&lt;/abbr-1&gt;&lt;/periodical&gt;&lt;alt-periodical&gt;&lt;full-title&gt;Applied Catalysis a-General&lt;/full-title&gt;&lt;abbr-1&gt;Appl Catal a-Gen&lt;/abbr-1&gt;&lt;/alt-periodical&gt;&lt;pages&gt;1-24&lt;/pages&gt;&lt;volume&gt;213&lt;/volume&gt;&lt;number&gt;1&lt;/number&gt;&lt;keywords&gt;&lt;keyword&gt;hydrogenation&lt;/keyword&gt;&lt;keyword&gt;aldehydes&lt;/keyword&gt;&lt;keyword&gt;group viii metals&lt;/keyword&gt;&lt;keyword&gt;structure sensitivity&lt;/keyword&gt;&lt;keyword&gt;mass transfer&lt;/keyword&gt;&lt;keyword&gt;enantioselective hydrogenation&lt;/keyword&gt;&lt;keyword&gt;gas-phase&lt;/keyword&gt;&lt;keyword&gt;heterogeneous catalysis&lt;/keyword&gt;&lt;keyword&gt;reaction modifiers&lt;/keyword&gt;&lt;keyword&gt;ethyl pyruvate&lt;/keyword&gt;&lt;keyword&gt;alpha,beta-unsaturated aldehydes&lt;/keyword&gt;&lt;keyword&gt;unsaturated-hydrocarbons&lt;/keyword&gt;&lt;keyword&gt;benzene hydrogenation&lt;/keyword&gt;&lt;keyword&gt;structure sensitivity&lt;/keyword&gt;&lt;keyword&gt;rhodium catalysts&lt;/keyword&gt;&lt;/keywords&gt;&lt;dates&gt;&lt;year&gt;2001&lt;/year&gt;&lt;pub-dates&gt;&lt;date&gt;May 14&lt;/date&gt;&lt;/pub-dates&gt;&lt;/dates&gt;&lt;isbn&gt;0926-860x&lt;/isbn&gt;&lt;accession-num&gt;WOS:000168458400001&lt;/accession-num&gt;&lt;urls&gt;&lt;related-urls&gt;&lt;url&gt;&amp;lt;Go to ISI&amp;gt;://WOS:000168458400001&lt;/url&gt;&lt;/related-urls&gt;&lt;/urls&gt;&lt;electronic-resource-num&gt;Doi 10.1016/S0926-860x(00)00885-1&lt;/electronic-resource-num&gt;&lt;language&gt;English&lt;/language&gt;&lt;/record&gt;&lt;/Cite&gt;&lt;/EndNote&gt;</w:instrText>
      </w:r>
      <w:r w:rsidRPr="00A91205">
        <w:rPr>
          <w:lang w:eastAsia="zh-CN"/>
        </w:rPr>
        <w:fldChar w:fldCharType="separate"/>
      </w:r>
      <w:r w:rsidR="0028305F">
        <w:rPr>
          <w:noProof/>
          <w:lang w:eastAsia="zh-CN"/>
        </w:rPr>
        <w:t>[164]</w:t>
      </w:r>
      <w:r w:rsidRPr="00A91205">
        <w:rPr>
          <w:lang w:eastAsia="zh-CN"/>
        </w:rPr>
        <w:fldChar w:fldCharType="end"/>
      </w:r>
      <w:r w:rsidRPr="00A91205">
        <w:rPr>
          <w:lang w:eastAsia="zh-CN"/>
        </w:rPr>
        <w:t>.</w:t>
      </w:r>
      <w:r>
        <w:rPr>
          <w:lang w:eastAsia="zh-CN"/>
        </w:rPr>
        <w:t xml:space="preserve"> </w:t>
      </w:r>
      <w:r w:rsidRPr="00A91205">
        <w:rPr>
          <w:lang w:eastAsia="zh-CN"/>
        </w:rPr>
        <w:t>To ensure the reaction was carried out with no mass transfer limitations, the stirring speed was increased until conversion no longer changed. These tests were performed for the furfural hydrogenation reaction. Water was chosen to be the solvent due to the highest hydrogenation activity being shown, which may exhibit the mass transfer resistance from the bulk liquid phase to the catalyst surface. 0.1 M of furfural was reacted over 0.1g of 3%Pd/α-Al</w:t>
      </w:r>
      <w:r w:rsidRPr="00A91205">
        <w:rPr>
          <w:vertAlign w:val="subscript"/>
          <w:lang w:eastAsia="zh-CN"/>
        </w:rPr>
        <w:t>2</w:t>
      </w:r>
      <w:r w:rsidRPr="00A91205">
        <w:rPr>
          <w:lang w:eastAsia="zh-CN"/>
        </w:rPr>
        <w:t>O</w:t>
      </w:r>
      <w:r w:rsidRPr="00A91205">
        <w:rPr>
          <w:vertAlign w:val="subscript"/>
          <w:lang w:eastAsia="zh-CN"/>
        </w:rPr>
        <w:t xml:space="preserve">3 </w:t>
      </w:r>
      <w:r w:rsidRPr="00A91205">
        <w:rPr>
          <w:lang w:eastAsia="zh-CN"/>
        </w:rPr>
        <w:t xml:space="preserve">for 0.8h at 425 rpm and 600 rpm, respectively. </w:t>
      </w:r>
    </w:p>
    <w:p w14:paraId="20B89E6F" w14:textId="77777777" w:rsidR="00BB6574" w:rsidRDefault="00171C8F" w:rsidP="00DF1F3F">
      <w:pPr>
        <w:spacing w:after="120" w:line="480" w:lineRule="auto"/>
        <w:ind w:firstLine="288"/>
        <w:jc w:val="both"/>
        <w:rPr>
          <w:bCs/>
        </w:rPr>
      </w:pPr>
      <w:r w:rsidRPr="00DF1F3F">
        <w:rPr>
          <w:bCs/>
        </w:rPr>
        <w:t xml:space="preserve">Chambers and </w:t>
      </w:r>
      <w:proofErr w:type="spellStart"/>
      <w:r w:rsidRPr="00DF1F3F">
        <w:rPr>
          <w:bCs/>
        </w:rPr>
        <w:t>Boudart</w:t>
      </w:r>
      <w:proofErr w:type="spellEnd"/>
      <w:r w:rsidRPr="00DF1F3F">
        <w:rPr>
          <w:bCs/>
        </w:rPr>
        <w:fldChar w:fldCharType="begin"/>
      </w:r>
      <w:r w:rsidR="0028305F">
        <w:rPr>
          <w:bCs/>
        </w:rPr>
        <w:instrText xml:space="preserve"> ADDIN EN.CITE &lt;EndNote&gt;&lt;Cite&gt;&lt;Author&gt;Chambers&lt;/Author&gt;&lt;Year&gt;1966&lt;/Year&gt;&lt;RecNum&gt;48&lt;/RecNum&gt;&lt;DisplayText&gt;[170]&lt;/DisplayText&gt;&lt;record&gt;&lt;rec-number&gt;48&lt;/rec-number&gt;&lt;foreign-keys&gt;&lt;key app="EN" db-id="w22wt25zospdruev2dkvpt5adxdxr2w9z5w0" timestamp="1457049990"&gt;48&lt;/key&gt;&lt;/foreign-keys&gt;&lt;ref-type name="Journal Article"&gt;17&lt;/ref-type&gt;&lt;contributors&gt;&lt;authors&gt;&lt;author&gt;Chambers, R. P.&lt;/author&gt;&lt;author&gt;Boudart, M.&lt;/author&gt;&lt;/authors&gt;&lt;/contributors&gt;&lt;titles&gt;&lt;title&gt;Lack of Dependence of Conversion on Flow Rate in Catalytic Studies&lt;/title&gt;&lt;secondary-title&gt;Journal of Catalysis&lt;/secondary-title&gt;&lt;alt-title&gt;J Catal&lt;/alt-title&gt;&lt;/titles&gt;&lt;periodical&gt;&lt;full-title&gt;Journal of Catalysis&lt;/full-title&gt;&lt;abbr-1&gt;J Catal&lt;/abbr-1&gt;&lt;/periodical&gt;&lt;alt-periodical&gt;&lt;full-title&gt;Journal of Catalysis&lt;/full-title&gt;&lt;abbr-1&gt;J Catal&lt;/abbr-1&gt;&lt;/alt-periodical&gt;&lt;pages&gt;141-&amp;amp;&lt;/pages&gt;&lt;volume&gt;6&lt;/volume&gt;&lt;number&gt;1&lt;/number&gt;&lt;dates&gt;&lt;year&gt;1966&lt;/year&gt;&lt;/dates&gt;&lt;isbn&gt;0021-9517&lt;/isbn&gt;&lt;accession-num&gt;WOS:A19668177400016&lt;/accession-num&gt;&lt;urls&gt;&lt;related-urls&gt;&lt;url&gt;&amp;lt;Go to ISI&amp;gt;://WOS:A19668177400016&lt;/url&gt;&lt;/related-urls&gt;&lt;/urls&gt;&lt;electronic-resource-num&gt;Doi 10.1016/0021-9517(66)90118-7&lt;/electronic-resource-num&gt;&lt;language&gt;English&lt;/language&gt;&lt;/record&gt;&lt;/Cite&gt;&lt;/EndNote&gt;</w:instrText>
      </w:r>
      <w:r w:rsidRPr="00DF1F3F">
        <w:rPr>
          <w:bCs/>
        </w:rPr>
        <w:fldChar w:fldCharType="separate"/>
      </w:r>
      <w:r w:rsidR="0028305F">
        <w:rPr>
          <w:bCs/>
          <w:noProof/>
        </w:rPr>
        <w:t>[170]</w:t>
      </w:r>
      <w:r w:rsidRPr="00DF1F3F">
        <w:rPr>
          <w:bCs/>
        </w:rPr>
        <w:fldChar w:fldCharType="end"/>
      </w:r>
      <w:r w:rsidRPr="00DF1F3F">
        <w:rPr>
          <w:bCs/>
        </w:rPr>
        <w:t xml:space="preserve"> pointed out this test may fail in laboratory reactors, because the stirring speed is still at low Reynolds number where the mass transfer coefficient is insensitive with increase of the stirring speed. In order to further prove that the reactions are in the kinetic </w:t>
      </w:r>
      <w:r w:rsidRPr="00DF1F3F">
        <w:rPr>
          <w:bCs/>
        </w:rPr>
        <w:lastRenderedPageBreak/>
        <w:t>regime, the widely used criteria in three phases stirring reactors</w:t>
      </w:r>
      <w:r w:rsidRPr="00DF1F3F">
        <w:rPr>
          <w:bCs/>
        </w:rPr>
        <w:fldChar w:fldCharType="begin">
          <w:fldData xml:space="preserve">PEVuZE5vdGU+PENpdGU+PEF1dGhvcj5QaGFtPC9BdXRob3I+PFllYXI+MjAxNDwvWWVhcj48UmVj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</w:fldData>
        </w:fldChar>
      </w:r>
      <w:r w:rsidR="0028305F">
        <w:rPr>
          <w:bCs/>
        </w:rPr>
        <w:instrText xml:space="preserve"> ADDIN EN.CITE </w:instrText>
      </w:r>
      <w:r w:rsidR="0028305F">
        <w:rPr>
          <w:bCs/>
        </w:rPr>
        <w:fldChar w:fldCharType="begin">
          <w:fldData xml:space="preserve">PEVuZE5vdGU+PENpdGU+PEF1dGhvcj5QaGFtPC9BdXRob3I+PFllYXI+MjAxNDwvWWVhcj48UmVj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</w:fldData>
        </w:fldChar>
      </w:r>
      <w:r w:rsidR="0028305F">
        <w:rPr>
          <w:bCs/>
        </w:rPr>
        <w:instrText xml:space="preserve"> ADDIN EN.CITE.DATA </w:instrText>
      </w:r>
      <w:r w:rsidR="0028305F">
        <w:rPr>
          <w:bCs/>
        </w:rPr>
      </w:r>
      <w:r w:rsidR="0028305F">
        <w:rPr>
          <w:bCs/>
        </w:rPr>
        <w:fldChar w:fldCharType="end"/>
      </w:r>
      <w:r w:rsidRPr="00DF1F3F">
        <w:rPr>
          <w:bCs/>
        </w:rPr>
      </w:r>
      <w:r w:rsidRPr="00DF1F3F">
        <w:rPr>
          <w:bCs/>
        </w:rPr>
        <w:fldChar w:fldCharType="separate"/>
      </w:r>
      <w:r w:rsidR="0028305F">
        <w:rPr>
          <w:bCs/>
          <w:noProof/>
        </w:rPr>
        <w:t>[171-173]</w:t>
      </w:r>
      <w:r w:rsidRPr="00DF1F3F">
        <w:rPr>
          <w:bCs/>
        </w:rPr>
        <w:fldChar w:fldCharType="end"/>
      </w:r>
      <w:r w:rsidRPr="00DF1F3F">
        <w:rPr>
          <w:bCs/>
        </w:rPr>
        <w:t xml:space="preserve"> were used. Proposed by Ramachandran and Chaudhari</w:t>
      </w:r>
      <w:r w:rsidRPr="00DF1F3F">
        <w:rPr>
          <w:bCs/>
        </w:rPr>
        <w:fldChar w:fldCharType="begin"/>
      </w:r>
      <w:r w:rsidR="0028305F">
        <w:rPr>
          <w:bCs/>
        </w:rPr>
        <w:instrText xml:space="preserve"> ADDIN EN.CITE &lt;EndNote&gt;&lt;Cite&gt;&lt;Author&gt;Ramachandran&lt;/Author&gt;&lt;Year&gt;1983&lt;/Year&gt;&lt;RecNum&gt;107&lt;/RecNum&gt;&lt;DisplayText&gt;[174]&lt;/DisplayText&gt;&lt;record&gt;&lt;rec-number&gt;107&lt;/rec-number&gt;&lt;foreign-keys&gt;&lt;key app="EN" db-id="w22wt25zospdruev2dkvpt5adxdxr2w9z5w0" timestamp="1463788535"&gt;107&lt;/key&gt;&lt;/foreign-keys&gt;&lt;ref-type name="Book"&gt;6&lt;/ref-type&gt;&lt;contributors&gt;&lt;authors&gt;&lt;author&gt;Ramachandran, P. A.&lt;/author&gt;&lt;author&gt;Chaudhari, R. V.&lt;/author&gt;&lt;/authors&gt;&lt;/contributors&gt;&lt;titles&gt;&lt;title&gt;Three-phase catalytic reactors&lt;/title&gt;&lt;/titles&gt;&lt;volume&gt;2&lt;/volume&gt;&lt;dates&gt;&lt;year&gt;1983&lt;/year&gt;&lt;/dates&gt;&lt;publisher&gt;Gordan and Breach Science&lt;/publisher&gt;&lt;urls&gt;&lt;/urls&gt;&lt;/record&gt;&lt;/Cite&gt;&lt;/EndNote&gt;</w:instrText>
      </w:r>
      <w:r w:rsidRPr="00DF1F3F">
        <w:rPr>
          <w:bCs/>
        </w:rPr>
        <w:fldChar w:fldCharType="separate"/>
      </w:r>
      <w:r w:rsidR="0028305F">
        <w:rPr>
          <w:bCs/>
          <w:noProof/>
        </w:rPr>
        <w:t>[174]</w:t>
      </w:r>
      <w:r w:rsidRPr="00DF1F3F">
        <w:rPr>
          <w:bCs/>
        </w:rPr>
        <w:fldChar w:fldCharType="end"/>
      </w:r>
      <w:r w:rsidRPr="00DF1F3F">
        <w:rPr>
          <w:bCs/>
        </w:rPr>
        <w:t>, the criteria define the ratio of observed rate to the maximum rate. α1 describes the gas-liquid mass transfer ratio, and α2 describes the liquid-solid mass transfer ratio.  The criteria are shown as followed:</w:t>
      </w:r>
    </w:p>
    <w:p w14:paraId="182E025F" w14:textId="600353EA" w:rsidR="00171C8F" w:rsidRPr="00DF1F3F" w:rsidRDefault="00BB6574" w:rsidP="00BB6574">
      <w:r w:rsidRPr="00DF1F3F">
        <w:rPr>
          <w:bCs/>
        </w:rPr>
        <w:t xml:space="preserve">where </w:t>
      </w:r>
      <w:proofErr w:type="spellStart"/>
      <w:r w:rsidRPr="00DF1F3F">
        <w:rPr>
          <w:bCs/>
        </w:rPr>
        <w:t>k</w:t>
      </w:r>
      <w:r w:rsidRPr="00DF1F3F">
        <w:rPr>
          <w:bCs/>
          <w:vertAlign w:val="subscript"/>
        </w:rPr>
        <w:t>lab</w:t>
      </w:r>
      <w:proofErr w:type="spellEnd"/>
      <w:r w:rsidRPr="00DF1F3F">
        <w:rPr>
          <w:bCs/>
        </w:rPr>
        <w:t xml:space="preserve"> is the gas-liquid mass transfer coefficient, CA* is the saturation solubility that is calculated by Henry’s Law, </w:t>
      </w:r>
      <w:proofErr w:type="spellStart"/>
      <w:r w:rsidRPr="00DF1F3F">
        <w:rPr>
          <w:bCs/>
        </w:rPr>
        <w:t>ks</w:t>
      </w:r>
      <w:proofErr w:type="spellEnd"/>
      <w:r w:rsidRPr="00DF1F3F">
        <w:rPr>
          <w:bCs/>
        </w:rPr>
        <w:t xml:space="preserve"> is the effective diffusivity, and ap is the catalyst external surface area. The calculation gave the values for α1 is 0.04 and α2 is</w:t>
      </w:r>
      <m:oMath>
        <m:r>
          <m:rPr>
            <m:sty m:val="p"/>
          </m:rPr>
          <w:rPr>
            <w:rFonts w:ascii="Cambria Math" w:hAnsi="Cambria Math"/>
          </w:rPr>
          <m:t xml:space="preserve"> 2.035×</m:t>
        </m:r>
        <m:sSup>
          <m:sSupPr>
            <m:ctrlPr>
              <w:rPr>
                <w:rFonts w:ascii="Cambria Math" w:hAnsi="Cambria Math"/>
                <w:bCs/>
              </w:rPr>
            </m:ctrlPr>
          </m:sSupPr>
          <m:e>
            <m:r>
              <m:rPr>
                <m:sty m:val="p"/>
              </m:rPr>
              <w:rPr>
                <w:rFonts w:ascii="Cambria Math" w:hAnsi="Cambria Math"/>
              </w:rPr>
              <m:t>10</m:t>
            </m:r>
          </m:e>
          <m:sup>
            <m:r>
              <m:rPr>
                <m:sty m:val="p"/>
              </m:rPr>
              <w:rPr>
                <w:rFonts w:ascii="Cambria Math" w:hAnsi="Cambria Math"/>
              </w:rPr>
              <m:t>-5</m:t>
            </m:r>
          </m:sup>
        </m:sSup>
      </m:oMath>
      <w:r w:rsidRPr="00DF1F3F">
        <w:rPr>
          <w:bCs/>
        </w:rPr>
        <w:t>, both smaller than 0.1, showing the kinetic data acquired were in the absence of external mass transfer limitation.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
        <w:gridCol w:w="5039"/>
        <w:gridCol w:w="3599"/>
      </w:tblGrid>
      <w:tr w:rsidR="00171C8F" w:rsidRPr="00DF1F3F" w14:paraId="15C24DD7" w14:textId="77777777" w:rsidTr="00DF1F3F">
        <w:tc>
          <w:tcPr>
            <w:tcW w:w="754" w:type="dxa"/>
          </w:tcPr>
          <w:p w14:paraId="381DA724" w14:textId="77777777" w:rsidR="00171C8F" w:rsidRPr="00DF1F3F" w:rsidRDefault="00171C8F" w:rsidP="00DF1F3F">
            <w:pPr>
              <w:spacing w:after="120" w:line="480" w:lineRule="auto"/>
              <w:ind w:firstLine="288"/>
              <w:jc w:val="both"/>
              <w:rPr>
                <w:bCs/>
                <w:lang w:eastAsia="en-US"/>
              </w:rPr>
            </w:pPr>
          </w:p>
        </w:tc>
        <w:tc>
          <w:tcPr>
            <w:tcW w:w="5204" w:type="dxa"/>
            <w:vAlign w:val="center"/>
          </w:tcPr>
          <w:p w14:paraId="64A1E57F" w14:textId="06159C7E" w:rsidR="00171C8F" w:rsidRPr="00DF1F3F" w:rsidRDefault="009444C8" w:rsidP="00DF1F3F">
            <w:pPr>
              <w:spacing w:after="120" w:line="480" w:lineRule="auto"/>
              <w:ind w:left="1428"/>
              <w:rPr>
                <w:bCs/>
                <w:lang w:eastAsia="en-US"/>
              </w:rPr>
            </w:pPr>
            <m:oMath>
              <m:sSub>
                <m:sSubPr>
                  <m:ctrlPr>
                    <w:rPr>
                      <w:rFonts w:ascii="Cambria Math" w:hAnsi="Cambria Math"/>
                      <w:bCs/>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m:t>
              </m:r>
              <m:f>
                <m:fPr>
                  <m:ctrlPr>
                    <w:rPr>
                      <w:rFonts w:ascii="Cambria Math" w:hAnsi="Cambria Math"/>
                      <w:bCs/>
                      <w:lang w:eastAsia="en-US"/>
                    </w:rPr>
                  </m:ctrlPr>
                </m:fPr>
                <m:num>
                  <m:sSub>
                    <m:sSubPr>
                      <m:ctrlPr>
                        <w:rPr>
                          <w:rFonts w:ascii="Cambria Math" w:hAnsi="Cambria Math"/>
                          <w:bCs/>
                          <w:lang w:eastAsia="en-US"/>
                        </w:rPr>
                      </m:ctrlPr>
                    </m:sSubPr>
                    <m:e>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r</m:t>
                          </m:r>
                        </m:e>
                        <m:sub>
                          <m:r>
                            <w:rPr>
                              <w:rFonts w:ascii="Cambria Math" w:hAnsi="Cambria Math"/>
                              <w:lang w:eastAsia="en-US"/>
                            </w:rPr>
                            <m:t>A</m:t>
                          </m:r>
                        </m:sub>
                      </m:sSub>
                      <m:r>
                        <m:rPr>
                          <m:sty m:val="p"/>
                        </m:rPr>
                        <w:rPr>
                          <w:rFonts w:ascii="Cambria Math" w:hAnsi="Cambria Math"/>
                          <w:lang w:eastAsia="en-US"/>
                        </w:rPr>
                        <m:t>)</m:t>
                      </m:r>
                    </m:e>
                    <m:sub>
                      <m:r>
                        <w:rPr>
                          <w:rFonts w:ascii="Cambria Math" w:hAnsi="Cambria Math"/>
                          <w:lang w:eastAsia="en-US"/>
                        </w:rPr>
                        <m:t>obs</m:t>
                      </m:r>
                    </m:sub>
                  </m:sSub>
                </m:num>
                <m:den>
                  <m:sSub>
                    <m:sSubPr>
                      <m:ctrlPr>
                        <w:rPr>
                          <w:rFonts w:ascii="Cambria Math" w:hAnsi="Cambria Math"/>
                          <w:bCs/>
                          <w:lang w:eastAsia="en-US"/>
                        </w:rPr>
                      </m:ctrlPr>
                    </m:sSubPr>
                    <m:e>
                      <m:r>
                        <w:rPr>
                          <w:rFonts w:ascii="Cambria Math" w:hAnsi="Cambria Math"/>
                          <w:lang w:eastAsia="en-US"/>
                        </w:rPr>
                        <m:t>k</m:t>
                      </m:r>
                    </m:e>
                    <m:sub>
                      <m:r>
                        <w:rPr>
                          <w:rFonts w:ascii="Cambria Math" w:hAnsi="Cambria Math"/>
                          <w:lang w:eastAsia="en-US"/>
                        </w:rPr>
                        <m:t>l</m:t>
                      </m:r>
                    </m:sub>
                  </m:sSub>
                  <m:sSub>
                    <m:sSubPr>
                      <m:ctrlPr>
                        <w:rPr>
                          <w:rFonts w:ascii="Cambria Math" w:hAnsi="Cambria Math"/>
                          <w:bCs/>
                          <w:lang w:eastAsia="en-US"/>
                        </w:rPr>
                      </m:ctrlPr>
                    </m:sSubPr>
                    <m:e>
                      <m:r>
                        <w:rPr>
                          <w:rFonts w:ascii="Cambria Math" w:hAnsi="Cambria Math"/>
                          <w:lang w:eastAsia="en-US"/>
                        </w:rPr>
                        <m:t>a</m:t>
                      </m:r>
                    </m:e>
                    <m:sub>
                      <m:r>
                        <w:rPr>
                          <w:rFonts w:ascii="Cambria Math" w:hAnsi="Cambria Math"/>
                          <w:lang w:eastAsia="en-US"/>
                        </w:rPr>
                        <m:t>b</m:t>
                      </m:r>
                    </m:sub>
                  </m:sSub>
                  <m:sSubSup>
                    <m:sSubSupPr>
                      <m:ctrlPr>
                        <w:rPr>
                          <w:rFonts w:ascii="Cambria Math" w:hAnsi="Cambria Math"/>
                          <w:bCs/>
                          <w:lang w:eastAsia="en-US"/>
                        </w:rPr>
                      </m:ctrlPr>
                    </m:sSubSupPr>
                    <m:e>
                      <m:r>
                        <w:rPr>
                          <w:rFonts w:ascii="Cambria Math" w:hAnsi="Cambria Math"/>
                          <w:lang w:eastAsia="en-US"/>
                        </w:rPr>
                        <m:t>C</m:t>
                      </m:r>
                    </m:e>
                    <m:sub>
                      <m:r>
                        <w:rPr>
                          <w:rFonts w:ascii="Cambria Math" w:hAnsi="Cambria Math"/>
                          <w:lang w:eastAsia="en-US"/>
                        </w:rPr>
                        <m:t>A</m:t>
                      </m:r>
                    </m:sub>
                    <m:sup>
                      <m:r>
                        <m:rPr>
                          <m:sty m:val="p"/>
                        </m:rPr>
                        <w:rPr>
                          <w:rFonts w:ascii="Cambria Math" w:hAnsi="Cambria Math"/>
                          <w:lang w:eastAsia="en-US"/>
                        </w:rPr>
                        <m:t>*</m:t>
                      </m:r>
                    </m:sup>
                  </m:sSubSup>
                </m:den>
              </m:f>
              <m:r>
                <m:rPr>
                  <m:sty m:val="p"/>
                </m:rPr>
                <w:rPr>
                  <w:rFonts w:ascii="Cambria Math" w:hAnsi="Cambria Math"/>
                  <w:lang w:eastAsia="en-US"/>
                </w:rPr>
                <m:t>&lt;0.1</m:t>
              </m:r>
            </m:oMath>
            <w:r w:rsidR="00171C8F" w:rsidRPr="00DF1F3F">
              <w:rPr>
                <w:bCs/>
                <w:lang w:eastAsia="en-US"/>
              </w:rPr>
              <w:t xml:space="preserve"> </w:t>
            </w:r>
          </w:p>
        </w:tc>
        <w:tc>
          <w:tcPr>
            <w:tcW w:w="3618" w:type="dxa"/>
            <w:vAlign w:val="center"/>
          </w:tcPr>
          <w:p w14:paraId="31EE15AD" w14:textId="3494AAC4" w:rsidR="00171C8F" w:rsidRPr="00DF1F3F" w:rsidRDefault="00171C8F" w:rsidP="00DF1F3F">
            <w:pPr>
              <w:spacing w:after="120" w:line="480" w:lineRule="auto"/>
              <w:ind w:left="2140"/>
              <w:jc w:val="both"/>
              <w:rPr>
                <w:bCs/>
                <w:lang w:eastAsia="en-US"/>
              </w:rPr>
            </w:pPr>
            <w:r w:rsidRPr="00DF1F3F">
              <w:rPr>
                <w:bCs/>
              </w:rPr>
              <w:t xml:space="preserve">(Equation </w:t>
            </w:r>
            <w:r w:rsidR="00B56AB1">
              <w:rPr>
                <w:bCs/>
              </w:rPr>
              <w:t>8</w:t>
            </w:r>
            <w:r w:rsidRPr="00DF1F3F">
              <w:rPr>
                <w:bCs/>
              </w:rPr>
              <w:t>)</w:t>
            </w:r>
          </w:p>
        </w:tc>
      </w:tr>
      <w:tr w:rsidR="00171C8F" w:rsidRPr="00DF1F3F" w14:paraId="7B008714" w14:textId="77777777" w:rsidTr="00DF1F3F">
        <w:tc>
          <w:tcPr>
            <w:tcW w:w="754" w:type="dxa"/>
          </w:tcPr>
          <w:p w14:paraId="5A30E93A" w14:textId="77777777" w:rsidR="00171C8F" w:rsidRPr="00DF1F3F" w:rsidRDefault="00171C8F" w:rsidP="00DF1F3F">
            <w:pPr>
              <w:spacing w:after="120" w:line="480" w:lineRule="auto"/>
              <w:ind w:firstLine="288"/>
              <w:jc w:val="both"/>
              <w:rPr>
                <w:bCs/>
                <w:lang w:eastAsia="en-US"/>
              </w:rPr>
            </w:pPr>
          </w:p>
        </w:tc>
        <w:tc>
          <w:tcPr>
            <w:tcW w:w="5204" w:type="dxa"/>
            <w:vAlign w:val="center"/>
          </w:tcPr>
          <w:p w14:paraId="217031C9" w14:textId="1C602BCB" w:rsidR="00171C8F" w:rsidRPr="00DF1F3F" w:rsidRDefault="009444C8" w:rsidP="00DF1F3F">
            <w:pPr>
              <w:spacing w:after="120" w:line="480" w:lineRule="auto"/>
              <w:ind w:left="1428" w:firstLine="288"/>
              <w:jc w:val="both"/>
              <w:rPr>
                <w:bCs/>
                <w:lang w:eastAsia="en-US"/>
              </w:rPr>
            </w:pPr>
            <m:oMathPara>
              <m:oMathParaPr>
                <m:jc m:val="left"/>
              </m:oMathParaPr>
              <m:oMath>
                <m:sSub>
                  <m:sSubPr>
                    <m:ctrlPr>
                      <w:rPr>
                        <w:rFonts w:ascii="Cambria Math" w:hAnsi="Cambria Math"/>
                        <w:bCs/>
                        <w:lang w:eastAsia="en-US"/>
                      </w:rPr>
                    </m:ctrlPr>
                  </m:sSubPr>
                  <m:e>
                    <m:r>
                      <w:rPr>
                        <w:rFonts w:ascii="Cambria Math" w:hAnsi="Cambria Math"/>
                        <w:lang w:eastAsia="en-US"/>
                      </w:rPr>
                      <m:t>α</m:t>
                    </m:r>
                  </m:e>
                  <m:sub>
                    <m:r>
                      <m:rPr>
                        <m:sty m:val="p"/>
                      </m:rPr>
                      <w:rPr>
                        <w:rFonts w:ascii="Cambria Math" w:hAnsi="Cambria Math"/>
                        <w:lang w:eastAsia="en-US"/>
                      </w:rPr>
                      <m:t>2</m:t>
                    </m:r>
                  </m:sub>
                </m:sSub>
                <m:r>
                  <m:rPr>
                    <m:sty m:val="p"/>
                  </m:rPr>
                  <w:rPr>
                    <w:rFonts w:ascii="Cambria Math" w:hAnsi="Cambria Math"/>
                    <w:lang w:eastAsia="en-US"/>
                  </w:rPr>
                  <m:t>=</m:t>
                </m:r>
                <m:f>
                  <m:fPr>
                    <m:ctrlPr>
                      <w:rPr>
                        <w:rFonts w:ascii="Cambria Math" w:hAnsi="Cambria Math"/>
                        <w:bCs/>
                        <w:lang w:eastAsia="en-US"/>
                      </w:rPr>
                    </m:ctrlPr>
                  </m:fPr>
                  <m:num>
                    <m:sSub>
                      <m:sSubPr>
                        <m:ctrlPr>
                          <w:rPr>
                            <w:rFonts w:ascii="Cambria Math" w:hAnsi="Cambria Math"/>
                            <w:bCs/>
                            <w:lang w:eastAsia="en-US"/>
                          </w:rPr>
                        </m:ctrlPr>
                      </m:sSubPr>
                      <m:e>
                        <m:r>
                          <w:rPr>
                            <w:rFonts w:ascii="Cambria Math" w:hAnsi="Cambria Math"/>
                            <w:lang w:eastAsia="en-US"/>
                          </w:rPr>
                          <m:t>r</m:t>
                        </m:r>
                      </m:e>
                      <m:sub>
                        <m:r>
                          <w:rPr>
                            <w:rFonts w:ascii="Cambria Math" w:hAnsi="Cambria Math"/>
                            <w:lang w:eastAsia="en-US"/>
                          </w:rPr>
                          <m:t>obs</m:t>
                        </m:r>
                      </m:sub>
                    </m:sSub>
                  </m:num>
                  <m:den>
                    <m:sSub>
                      <m:sSubPr>
                        <m:ctrlPr>
                          <w:rPr>
                            <w:rFonts w:ascii="Cambria Math" w:hAnsi="Cambria Math"/>
                            <w:bCs/>
                            <w:lang w:eastAsia="en-US"/>
                          </w:rPr>
                        </m:ctrlPr>
                      </m:sSubPr>
                      <m:e>
                        <m:r>
                          <w:rPr>
                            <w:rFonts w:ascii="Cambria Math" w:hAnsi="Cambria Math"/>
                            <w:lang w:eastAsia="en-US"/>
                          </w:rPr>
                          <m:t>k</m:t>
                        </m:r>
                      </m:e>
                      <m:sub>
                        <m:r>
                          <w:rPr>
                            <w:rFonts w:ascii="Cambria Math" w:hAnsi="Cambria Math"/>
                            <w:lang w:eastAsia="en-US"/>
                          </w:rPr>
                          <m:t>s</m:t>
                        </m:r>
                      </m:sub>
                    </m:sSub>
                    <m:sSub>
                      <m:sSubPr>
                        <m:ctrlPr>
                          <w:rPr>
                            <w:rFonts w:ascii="Cambria Math" w:hAnsi="Cambria Math"/>
                            <w:bCs/>
                            <w:lang w:eastAsia="en-US"/>
                          </w:rPr>
                        </m:ctrlPr>
                      </m:sSubPr>
                      <m:e>
                        <m:r>
                          <w:rPr>
                            <w:rFonts w:ascii="Cambria Math" w:hAnsi="Cambria Math"/>
                            <w:lang w:eastAsia="en-US"/>
                          </w:rPr>
                          <m:t>a</m:t>
                        </m:r>
                      </m:e>
                      <m:sub>
                        <m:r>
                          <w:rPr>
                            <w:rFonts w:ascii="Cambria Math" w:hAnsi="Cambria Math"/>
                            <w:lang w:eastAsia="en-US"/>
                          </w:rPr>
                          <m:t>p</m:t>
                        </m:r>
                      </m:sub>
                    </m:sSub>
                    <m:sSubSup>
                      <m:sSubSupPr>
                        <m:ctrlPr>
                          <w:rPr>
                            <w:rFonts w:ascii="Cambria Math" w:hAnsi="Cambria Math"/>
                            <w:bCs/>
                            <w:lang w:eastAsia="en-US"/>
                          </w:rPr>
                        </m:ctrlPr>
                      </m:sSubSupPr>
                      <m:e>
                        <m:r>
                          <w:rPr>
                            <w:rFonts w:ascii="Cambria Math" w:hAnsi="Cambria Math"/>
                            <w:lang w:eastAsia="en-US"/>
                          </w:rPr>
                          <m:t>C</m:t>
                        </m:r>
                      </m:e>
                      <m:sub>
                        <m:r>
                          <w:rPr>
                            <w:rFonts w:ascii="Cambria Math" w:hAnsi="Cambria Math"/>
                            <w:lang w:eastAsia="en-US"/>
                          </w:rPr>
                          <m:t>A</m:t>
                        </m:r>
                      </m:sub>
                      <m:sup>
                        <m:r>
                          <m:rPr>
                            <m:sty m:val="p"/>
                          </m:rPr>
                          <w:rPr>
                            <w:rFonts w:ascii="Cambria Math" w:hAnsi="Cambria Math"/>
                            <w:lang w:eastAsia="en-US"/>
                          </w:rPr>
                          <m:t>*</m:t>
                        </m:r>
                      </m:sup>
                    </m:sSubSup>
                  </m:den>
                </m:f>
                <m:r>
                  <m:rPr>
                    <m:sty m:val="p"/>
                  </m:rPr>
                  <w:rPr>
                    <w:rFonts w:ascii="Cambria Math" w:hAnsi="Cambria Math"/>
                    <w:lang w:eastAsia="en-US"/>
                  </w:rPr>
                  <m:t>&lt;0.1</m:t>
                </m:r>
              </m:oMath>
            </m:oMathPara>
          </w:p>
        </w:tc>
        <w:tc>
          <w:tcPr>
            <w:tcW w:w="3618" w:type="dxa"/>
            <w:vAlign w:val="center"/>
          </w:tcPr>
          <w:p w14:paraId="6832AC15" w14:textId="1AEC0B24" w:rsidR="00171C8F" w:rsidRPr="00DF1F3F" w:rsidRDefault="00DF1F3F" w:rsidP="00DF1F3F">
            <w:pPr>
              <w:spacing w:after="120" w:line="480" w:lineRule="auto"/>
              <w:ind w:left="2073"/>
              <w:jc w:val="both"/>
              <w:rPr>
                <w:bCs/>
                <w:lang w:eastAsia="en-US"/>
              </w:rPr>
            </w:pPr>
            <w:r>
              <w:rPr>
                <w:bCs/>
              </w:rPr>
              <w:t xml:space="preserve"> </w:t>
            </w:r>
            <w:r w:rsidR="00171C8F" w:rsidRPr="00DF1F3F">
              <w:rPr>
                <w:bCs/>
              </w:rPr>
              <w:t xml:space="preserve">(Equation </w:t>
            </w:r>
            <w:r w:rsidR="00B56AB1">
              <w:rPr>
                <w:bCs/>
              </w:rPr>
              <w:t>9</w:t>
            </w:r>
            <w:r w:rsidR="00171C8F" w:rsidRPr="00DF1F3F">
              <w:rPr>
                <w:bCs/>
              </w:rPr>
              <w:t>)</w:t>
            </w:r>
          </w:p>
        </w:tc>
      </w:tr>
    </w:tbl>
    <w:p w14:paraId="5E4B0838" w14:textId="4590202A" w:rsidR="00171C8F" w:rsidRPr="00DF1F3F" w:rsidRDefault="00171C8F" w:rsidP="00DF1F3F">
      <w:pPr>
        <w:spacing w:after="120" w:line="480" w:lineRule="auto"/>
        <w:jc w:val="both"/>
        <w:rPr>
          <w:bCs/>
        </w:rPr>
      </w:pPr>
    </w:p>
    <w:p w14:paraId="7F873337" w14:textId="77777777" w:rsidR="00171C8F" w:rsidRPr="00DF1F3F" w:rsidRDefault="00171C8F" w:rsidP="00DF1F3F">
      <w:pPr>
        <w:spacing w:after="120" w:line="480" w:lineRule="auto"/>
        <w:ind w:firstLine="288"/>
        <w:jc w:val="both"/>
        <w:rPr>
          <w:bCs/>
        </w:rPr>
      </w:pPr>
      <w:r w:rsidRPr="00DF1F3F">
        <w:rPr>
          <w:bCs/>
        </w:rPr>
        <w:t>In addition, the low surface area and the extremely low pore volume of the catalyst support diminish the presence of intra-particle mass transfer limitation. The reactions in the study were conducted under 425 rpm in order to provide a moderate agitation so that the thermal couple is fully immersed in the liquid and the catalyst wouldn’t splash.</w:t>
      </w:r>
      <w:r w:rsidRPr="00DF1F3F" w:rsidDel="00803C68">
        <w:rPr>
          <w:bCs/>
        </w:rPr>
        <w:t xml:space="preserve"> </w:t>
      </w:r>
    </w:p>
    <w:p w14:paraId="1399F867" w14:textId="77777777" w:rsidR="00BB6574" w:rsidRDefault="00171C8F" w:rsidP="00DF1F3F">
      <w:pPr>
        <w:spacing w:after="120" w:line="480" w:lineRule="auto"/>
        <w:ind w:firstLine="288"/>
        <w:jc w:val="both"/>
        <w:rPr>
          <w:bCs/>
        </w:rPr>
      </w:pPr>
      <w:r w:rsidRPr="00DF1F3F">
        <w:rPr>
          <w:b/>
          <w:bCs/>
        </w:rPr>
        <w:t>Rate Equation.</w:t>
      </w:r>
      <w:r w:rsidRPr="00DF1F3F">
        <w:rPr>
          <w:bCs/>
        </w:rPr>
        <w:t xml:space="preserve"> We assume the organic molecules and hydrogen are adsorbed on different sites based on the literature as well as our previous work of kinetic fitting. The work by Nakagawa</w:t>
      </w:r>
      <w:r w:rsidRPr="00DF1F3F">
        <w:rPr>
          <w:bCs/>
        </w:rPr>
        <w:fldChar w:fldCharType="begin"/>
      </w:r>
      <w:r w:rsidR="0028305F">
        <w:rPr>
          <w:bCs/>
        </w:rPr>
        <w:instrText xml:space="preserve"> ADDIN EN.CITE &lt;EndNote&gt;&lt;Cite&gt;&lt;Author&gt;Nakagawa&lt;/Author&gt;&lt;Year&gt;2014&lt;/Year&gt;&lt;RecNum&gt;43&lt;/RecNum&gt;&lt;DisplayText&gt;[175]&lt;/DisplayText&gt;&lt;record&gt;&lt;rec-number&gt;43&lt;/rec-number&gt;&lt;foreign-keys&gt;&lt;key app="EN" db-id="w22wt25zospdruev2dkvpt5adxdxr2w9z5w0" timestamp="1457049950"&gt;43&lt;/key&gt;&lt;/foreign-keys&gt;&lt;ref-type name="Journal Article"&gt;17&lt;/ref-type&gt;&lt;contributors&gt;&lt;authors&gt;&lt;author&gt;Nakagawa, Y.&lt;/author&gt;&lt;author&gt;Takada, K.&lt;/author&gt;&lt;author&gt;Tamura, M.&lt;/author&gt;&lt;author&gt;Tomishige, K.&lt;/author&gt;&lt;/authors&gt;&lt;/contributors&gt;&lt;auth-address&gt;Tohoku Univ, Dept Appl Chem, Sch Engn, Aoba Ku, Sendai, Miyagi 9808579, Japan&lt;/auth-address&gt;&lt;titles&gt;&lt;title&gt;Total Hydrogenation of Furfural and 5-Hydroxymethylfurfural over Supported Pd-Ir Alloy Catalyst&lt;/title&gt;&lt;secondary-title&gt;Acs Catalysis&lt;/secondary-title&gt;&lt;alt-title&gt;Acs Catal&lt;/alt-title&gt;&lt;/titles&gt;&lt;periodical&gt;&lt;full-title&gt;Acs Catalysis&lt;/full-title&gt;&lt;abbr-1&gt;Acs Catal&lt;/abbr-1&gt;&lt;/periodical&gt;&lt;alt-periodical&gt;&lt;full-title&gt;Acs Catalysis&lt;/full-title&gt;&lt;abbr-1&gt;Acs Catal&lt;/abbr-1&gt;&lt;/alt-periodical&gt;&lt;pages&gt;2718-2726&lt;/pages&gt;&lt;volume&gt;4&lt;/volume&gt;&lt;number&gt;8&lt;/number&gt;&lt;keywords&gt;&lt;keyword&gt;hydrogenation&lt;/keyword&gt;&lt;keyword&gt;palladium&lt;/keyword&gt;&lt;keyword&gt;iridium&lt;/keyword&gt;&lt;keyword&gt;furan&lt;/keyword&gt;&lt;keyword&gt;biomass&lt;/keyword&gt;&lt;keyword&gt;selective hydrogenation&lt;/keyword&gt;&lt;keyword&gt;tetrahydrofurfuryl alcohol&lt;/keyword&gt;&lt;keyword&gt;direct hydrogenolysis&lt;/keyword&gt;&lt;keyword&gt;renewable resources&lt;/keyword&gt;&lt;keyword&gt;phase hydrogenation&lt;/keyword&gt;&lt;keyword&gt;furan-derivatives&lt;/keyword&gt;&lt;keyword&gt;metal-catalysts&lt;/keyword&gt;&lt;keyword&gt;cyclic ethers&lt;/keyword&gt;&lt;keyword&gt;biomass&lt;/keyword&gt;&lt;keyword&gt;conversion&lt;/keyword&gt;&lt;/keywords&gt;&lt;dates&gt;&lt;year&gt;2014&lt;/year&gt;&lt;pub-dates&gt;&lt;date&gt;Aug&lt;/date&gt;&lt;/pub-dates&gt;&lt;/dates&gt;&lt;isbn&gt;2155-5435&lt;/isbn&gt;&lt;accession-num&gt;WOS:000339983800040&lt;/accession-num&gt;&lt;urls&gt;&lt;related-urls&gt;&lt;url&gt;&amp;lt;Go to ISI&amp;gt;://WOS:000339983800040&lt;/url&gt;&lt;/related-urls&gt;&lt;/urls&gt;&lt;electronic-resource-num&gt;10.1021/cs500620b&lt;/electronic-resource-num&gt;&lt;language&gt;English&lt;/language&gt;&lt;/record&gt;&lt;/Cite&gt;&lt;/EndNote&gt;</w:instrText>
      </w:r>
      <w:r w:rsidRPr="00DF1F3F">
        <w:rPr>
          <w:bCs/>
        </w:rPr>
        <w:fldChar w:fldCharType="separate"/>
      </w:r>
      <w:r w:rsidR="0028305F">
        <w:rPr>
          <w:bCs/>
          <w:noProof/>
        </w:rPr>
        <w:t>[175]</w:t>
      </w:r>
      <w:r w:rsidRPr="00DF1F3F">
        <w:rPr>
          <w:bCs/>
        </w:rPr>
        <w:fldChar w:fldCharType="end"/>
      </w:r>
      <w:r w:rsidRPr="00DF1F3F">
        <w:rPr>
          <w:bCs/>
        </w:rPr>
        <w:t xml:space="preserve"> showed that furfural hydrogenation rate over Pd/SiO2 increases with H2 pressure, while the furfural concentration change results a negligible change in reaction rate. H2 doesn’t compete active sites with other organic molecules. Moreover, in the kinetic study using Pt/C as the catalyst, dual site kinetic model provided the best fit of experimental data </w:t>
      </w:r>
      <w:r w:rsidRPr="00DF1F3F">
        <w:rPr>
          <w:bCs/>
        </w:rPr>
        <w:fldChar w:fldCharType="begin"/>
      </w:r>
      <w:r w:rsidR="0028305F">
        <w:rPr>
          <w:bCs/>
        </w:rPr>
        <w:instrText xml:space="preserve"> ADDIN EN.CITE &lt;EndNote&gt;&lt;Cite&gt;&lt;Author&gt;Vaidya&lt;/Author&gt;&lt;Year&gt;2003&lt;/Year&gt;&lt;RecNum&gt;96&lt;/RecNum&gt;&lt;DisplayText&gt;[160]&lt;/DisplayText&gt;&lt;record&gt;&lt;rec-number&gt;96&lt;/rec-number&gt;&lt;foreign-keys&gt;&lt;key app="EN" db-id="w22wt25zospdruev2dkvpt5adxdxr2w9z5w0" timestamp="1463777720"&gt;96&lt;/key&gt;&lt;/foreign-keys&gt;&lt;ref-type name="Journal Article"&gt;17&lt;/ref-type&gt;&lt;contributors&gt;&lt;authors&gt;&lt;author&gt;Vaidya, P. D.&lt;/author&gt;&lt;author&gt;Mahajani, V. V.&lt;/author&gt;&lt;/authors&gt;&lt;/contributors&gt;&lt;auth-address&gt;Univ Mumbai, Inst Chem Technol, Dept Chem Engn, Bombay 400019, Maharashtra, India&lt;/auth-address&gt;&lt;titles&gt;&lt;title&gt;Kinetics of liquid-phase hydrogenation of furfuraldehyde to furfuryl alcohol over a Pt/C catalyst&lt;/title&gt;&lt;secondary-title&gt;Industrial &amp;amp; Engineering Chemistry Research&lt;/secondary-title&gt;&lt;alt-title&gt;Ind Eng Chem Res&lt;/alt-title&gt;&lt;/titles&gt;&lt;periodical&gt;&lt;full-title&gt;Industrial &amp;amp; Engineering Chemistry Research&lt;/full-title&gt;&lt;abbr-1&gt;Ind Eng Chem Res&lt;/abbr-1&gt;&lt;/periodical&gt;&lt;alt-periodical&gt;&lt;full-title&gt;Industrial &amp;amp; Engineering Chemistry Research&lt;/full-title&gt;&lt;abbr-1&gt;Ind Eng Chem Res&lt;/abbr-1&gt;&lt;/alt-periodical&gt;&lt;pages&gt;3881-3885&lt;/pages&gt;&lt;volume&gt;42&lt;/volume&gt;&lt;number&gt;17&lt;/number&gt;&lt;dates&gt;&lt;year&gt;2003&lt;/year&gt;&lt;pub-dates&gt;&lt;date&gt;Aug 20&lt;/date&gt;&lt;/pub-dates&gt;&lt;/dates&gt;&lt;isbn&gt;0888-5885&lt;/isbn&gt;&lt;accession-num&gt;WOS:000184835200003&lt;/accession-num&gt;&lt;urls&gt;&lt;related-urls&gt;&lt;url&gt;&amp;lt;Go to ISI&amp;gt;://WOS:000184835200003&lt;/url&gt;&lt;/related-urls&gt;&lt;/urls&gt;&lt;electronic-resource-num&gt;10.1021/ie030055k&lt;/electronic-resource-num&gt;&lt;language&gt;English&lt;/language&gt;&lt;/record&gt;&lt;/Cite&gt;&lt;/EndNote&gt;</w:instrText>
      </w:r>
      <w:r w:rsidRPr="00DF1F3F">
        <w:rPr>
          <w:bCs/>
        </w:rPr>
        <w:fldChar w:fldCharType="separate"/>
      </w:r>
      <w:r w:rsidR="0028305F">
        <w:rPr>
          <w:bCs/>
          <w:noProof/>
        </w:rPr>
        <w:t>[160]</w:t>
      </w:r>
      <w:r w:rsidRPr="00DF1F3F">
        <w:rPr>
          <w:bCs/>
        </w:rPr>
        <w:fldChar w:fldCharType="end"/>
      </w:r>
      <w:r w:rsidRPr="00DF1F3F">
        <w:rPr>
          <w:bCs/>
        </w:rPr>
        <w:t xml:space="preserve">. Actually, most modern reviews on hydrogenation reactions have concluded that the most appropriate models consider adsorption of H and reactants on separate (non-competing) sites </w:t>
      </w:r>
      <w:r w:rsidRPr="00DF1F3F">
        <w:rPr>
          <w:bCs/>
        </w:rPr>
        <w:fldChar w:fldCharType="begin">
          <w:fldData xml:space="preserve">PEVuZE5vdGU+PENpdGU+PEF1dGhvcj5SZWtvc2tlPC9BdXRob3I+PFllYXI+MTk5MjwvWWVhcj48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</w:fldData>
        </w:fldChar>
      </w:r>
      <w:r w:rsidR="0028305F">
        <w:rPr>
          <w:bCs/>
        </w:rPr>
        <w:instrText xml:space="preserve"> ADDIN EN.CITE </w:instrText>
      </w:r>
      <w:r w:rsidR="0028305F">
        <w:rPr>
          <w:bCs/>
        </w:rPr>
        <w:fldChar w:fldCharType="begin">
          <w:fldData xml:space="preserve">PEVuZE5vdGU+PENpdGU+PEF1dGhvcj5SZWtvc2tlPC9BdXRob3I+PFllYXI+MTk5MjwvWWVhcj48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</w:fldData>
        </w:fldChar>
      </w:r>
      <w:r w:rsidR="0028305F">
        <w:rPr>
          <w:bCs/>
        </w:rPr>
        <w:instrText xml:space="preserve"> ADDIN EN.CITE.DATA </w:instrText>
      </w:r>
      <w:r w:rsidR="0028305F">
        <w:rPr>
          <w:bCs/>
        </w:rPr>
      </w:r>
      <w:r w:rsidR="0028305F">
        <w:rPr>
          <w:bCs/>
        </w:rPr>
        <w:fldChar w:fldCharType="end"/>
      </w:r>
      <w:r w:rsidRPr="00DF1F3F">
        <w:rPr>
          <w:bCs/>
        </w:rPr>
      </w:r>
      <w:r w:rsidRPr="00DF1F3F">
        <w:rPr>
          <w:bCs/>
        </w:rPr>
        <w:fldChar w:fldCharType="separate"/>
      </w:r>
      <w:r w:rsidR="0028305F">
        <w:rPr>
          <w:bCs/>
          <w:noProof/>
        </w:rPr>
        <w:t>[164, 176, 177]</w:t>
      </w:r>
      <w:r w:rsidRPr="00DF1F3F">
        <w:rPr>
          <w:bCs/>
        </w:rPr>
        <w:fldChar w:fldCharType="end"/>
      </w:r>
      <w:r w:rsidRPr="00DF1F3F">
        <w:rPr>
          <w:bCs/>
        </w:rPr>
        <w:t xml:space="preserve">. In the following, </w:t>
      </w:r>
      <w:r w:rsidRPr="00DF1F3F">
        <w:rPr>
          <w:bCs/>
        </w:rPr>
        <w:lastRenderedPageBreak/>
        <w:t>the hydrogenation kinetic models of furfural hydrogenation to furfuryl alcohol are developed based on the Langmuir-Hinshelwood surface mechanism, which involves adsorption, surface reaction and desorption as follows:</w:t>
      </w:r>
    </w:p>
    <w:p w14:paraId="00C4D43F" w14:textId="0E750351" w:rsidR="00171C8F" w:rsidRPr="00DF1F3F" w:rsidRDefault="00BB6574" w:rsidP="00BB6574">
      <w:r w:rsidRPr="00A91205">
        <w:rPr>
          <w:rFonts w:eastAsia="Times New Roman" w:cs="Times New Roman"/>
        </w:rPr>
        <w:t xml:space="preserve">Where </w:t>
      </w:r>
      <w:proofErr w:type="spellStart"/>
      <w:r w:rsidRPr="00A91205">
        <w:rPr>
          <w:rFonts w:eastAsia="Times New Roman" w:cs="Times New Roman"/>
        </w:rPr>
        <w:t>k</w:t>
      </w:r>
      <w:r w:rsidRPr="00A91205">
        <w:rPr>
          <w:rFonts w:eastAsia="Times New Roman" w:cs="Times New Roman"/>
          <w:vertAlign w:val="subscript"/>
        </w:rPr>
        <w:t>i</w:t>
      </w:r>
      <w:proofErr w:type="spellEnd"/>
      <w:r w:rsidRPr="00A91205">
        <w:rPr>
          <w:rFonts w:eastAsia="Times New Roman" w:cs="Times New Roman"/>
        </w:rPr>
        <w:t xml:space="preserve"> is rate constant, and S represents empty Pd sites.</w:t>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28"/>
        <w:gridCol w:w="3240"/>
      </w:tblGrid>
      <w:tr w:rsidR="00171C8F" w:rsidRPr="00A91205" w14:paraId="64B9D1C6" w14:textId="77777777" w:rsidTr="00171C8F">
        <w:trPr>
          <w:trHeight w:val="267"/>
        </w:trPr>
        <w:tc>
          <w:tcPr>
            <w:tcW w:w="6228" w:type="dxa"/>
          </w:tcPr>
          <w:p w14:paraId="1A0F33C1" w14:textId="77777777" w:rsidR="00171C8F" w:rsidRPr="00DF1F3F" w:rsidRDefault="009444C8" w:rsidP="00171C8F">
            <w:pPr>
              <w:pStyle w:val="ListParagraph"/>
              <w:ind w:left="0"/>
              <w:jc w:val="both"/>
              <w:rPr>
                <w:rFonts w:ascii="Times New Roman" w:hAnsi="Times New Roman" w:cs="Times New Roman"/>
                <w:sz w:val="24"/>
                <w:szCs w:val="24"/>
              </w:rPr>
            </w:pPr>
            <m:oMathPara>
              <m:oMathParaPr>
                <m:jc m:val="left"/>
              </m:oMathParaPr>
              <m:oMath>
                <m:sSubSup>
                  <m:sSubSupPr>
                    <m:ctrlPr>
                      <w:rPr>
                        <w:rFonts w:ascii="Cambria Math" w:hAnsi="Cambria Math" w:cs="Times New Roman"/>
                        <w:i/>
                        <w:iCs/>
                        <w:sz w:val="24"/>
                        <w:szCs w:val="24"/>
                      </w:rPr>
                    </m:ctrlPr>
                  </m:sSubSupPr>
                  <m:e>
                    <m:r>
                      <w:rPr>
                        <w:rFonts w:ascii="Cambria Math" w:hAnsi="Cambria Math" w:cs="Times New Roman"/>
                        <w:sz w:val="24"/>
                        <w:szCs w:val="24"/>
                      </w:rPr>
                      <m:t>H</m:t>
                    </m:r>
                  </m:e>
                  <m:sub>
                    <m:r>
                      <w:rPr>
                        <w:rFonts w:ascii="Cambria Math" w:hAnsi="Cambria Math" w:cs="Times New Roman"/>
                        <w:sz w:val="24"/>
                        <w:szCs w:val="24"/>
                      </w:rPr>
                      <m:t>2</m:t>
                    </m:r>
                  </m:sub>
                  <m:sup>
                    <m:r>
                      <w:rPr>
                        <w:rFonts w:ascii="Cambria Math" w:hAnsi="Cambria Math" w:cs="Times New Roman"/>
                        <w:sz w:val="24"/>
                        <w:szCs w:val="24"/>
                      </w:rPr>
                      <m:t>g</m:t>
                    </m:r>
                  </m:sup>
                </m:sSubSup>
                <m:groupChr>
                  <m:groupChrPr>
                    <m:chr m:val="↔"/>
                    <m:vertJc m:val="bot"/>
                    <m:ctrlPr>
                      <w:rPr>
                        <w:rFonts w:ascii="Cambria Math" w:hAnsi="Cambria Math" w:cs="Times New Roman"/>
                        <w:i/>
                        <w:iCs/>
                        <w:sz w:val="24"/>
                        <w:szCs w:val="24"/>
                      </w:rPr>
                    </m:ctrlPr>
                  </m:groupChrPr>
                  <m:e>
                    <m:r>
                      <w:rPr>
                        <w:rFonts w:ascii="Cambria Math" w:hAnsi="Cambria Math" w:cs="Times New Roman"/>
                        <w:sz w:val="24"/>
                        <w:szCs w:val="24"/>
                      </w:rPr>
                      <m:t> </m:t>
                    </m:r>
                  </m:e>
                </m:groupChr>
                <m:sSubSup>
                  <m:sSubSupPr>
                    <m:ctrlPr>
                      <w:rPr>
                        <w:rFonts w:ascii="Cambria Math" w:hAnsi="Cambria Math" w:cs="Times New Roman"/>
                        <w:i/>
                        <w:iCs/>
                        <w:sz w:val="24"/>
                        <w:szCs w:val="24"/>
                      </w:rPr>
                    </m:ctrlPr>
                  </m:sSubSupPr>
                  <m:e>
                    <m:r>
                      <w:rPr>
                        <w:rFonts w:ascii="Cambria Math" w:hAnsi="Cambria Math" w:cs="Times New Roman"/>
                        <w:sz w:val="24"/>
                        <w:szCs w:val="24"/>
                      </w:rPr>
                      <m:t>H</m:t>
                    </m:r>
                  </m:e>
                  <m:sub>
                    <m:r>
                      <w:rPr>
                        <w:rFonts w:ascii="Cambria Math" w:hAnsi="Cambria Math" w:cs="Times New Roman"/>
                        <w:sz w:val="24"/>
                        <w:szCs w:val="24"/>
                      </w:rPr>
                      <m:t>2</m:t>
                    </m:r>
                  </m:sub>
                  <m:sup>
                    <m:r>
                      <w:rPr>
                        <w:rFonts w:ascii="Cambria Math" w:hAnsi="Cambria Math" w:cs="Times New Roman"/>
                        <w:sz w:val="24"/>
                        <w:szCs w:val="24"/>
                      </w:rPr>
                      <m:t>l</m:t>
                    </m:r>
                  </m:sup>
                </m:sSubSup>
              </m:oMath>
            </m:oMathPara>
          </w:p>
        </w:tc>
        <w:tc>
          <w:tcPr>
            <w:tcW w:w="3240" w:type="dxa"/>
            <w:vAlign w:val="bottom"/>
          </w:tcPr>
          <w:p w14:paraId="544135CD" w14:textId="12EC71C6" w:rsidR="00171C8F" w:rsidRPr="00DF1F3F" w:rsidRDefault="00171C8F" w:rsidP="00B56AB1">
            <w:pPr>
              <w:pStyle w:val="ListParagraph"/>
              <w:ind w:left="1750" w:hanging="142"/>
              <w:jc w:val="both"/>
              <w:rPr>
                <w:rFonts w:ascii="Times New Roman" w:hAnsi="Times New Roman" w:cs="Times New Roman"/>
                <w:sz w:val="24"/>
                <w:szCs w:val="24"/>
              </w:rPr>
            </w:pPr>
            <w:r w:rsidRPr="00DF1F3F">
              <w:rPr>
                <w:rFonts w:ascii="Times New Roman" w:hAnsi="Times New Roman" w:cs="Times New Roman"/>
                <w:sz w:val="24"/>
                <w:szCs w:val="24"/>
              </w:rPr>
              <w:t xml:space="preserve">(Equation </w:t>
            </w:r>
            <w:r w:rsidR="00B56AB1">
              <w:rPr>
                <w:rFonts w:ascii="Times New Roman" w:hAnsi="Times New Roman" w:cs="Times New Roman"/>
                <w:sz w:val="24"/>
                <w:szCs w:val="24"/>
              </w:rPr>
              <w:t>10</w:t>
            </w:r>
            <w:r w:rsidRPr="00DF1F3F">
              <w:rPr>
                <w:rFonts w:ascii="Times New Roman" w:hAnsi="Times New Roman" w:cs="Times New Roman"/>
                <w:sz w:val="24"/>
                <w:szCs w:val="24"/>
              </w:rPr>
              <w:t>)</w:t>
            </w:r>
          </w:p>
        </w:tc>
      </w:tr>
      <w:tr w:rsidR="00171C8F" w:rsidRPr="00A91205" w14:paraId="195BA4F4" w14:textId="77777777" w:rsidTr="00171C8F">
        <w:trPr>
          <w:trHeight w:val="469"/>
        </w:trPr>
        <w:tc>
          <w:tcPr>
            <w:tcW w:w="6228" w:type="dxa"/>
          </w:tcPr>
          <w:p w14:paraId="47B1886C" w14:textId="77777777" w:rsidR="00171C8F" w:rsidRPr="00DF1F3F" w:rsidRDefault="009444C8" w:rsidP="00171C8F">
            <w:pPr>
              <w:pStyle w:val="ListParagraph"/>
              <w:ind w:left="0" w:firstLine="720"/>
              <w:jc w:val="both"/>
              <w:rPr>
                <w:rFonts w:ascii="Times New Roman" w:hAnsi="Times New Roman" w:cs="Times New Roman"/>
                <w:iCs/>
                <w:sz w:val="24"/>
                <w:szCs w:val="24"/>
              </w:rPr>
            </w:pPr>
            <m:oMathPara>
              <m:oMathParaPr>
                <m:jc m:val="left"/>
              </m:oMathParaPr>
              <m:oMath>
                <m:sSubSup>
                  <m:sSubSupPr>
                    <m:ctrlPr>
                      <w:rPr>
                        <w:rFonts w:ascii="Cambria Math" w:hAnsi="Cambria Math" w:cs="Times New Roman"/>
                        <w:i/>
                        <w:iCs/>
                        <w:sz w:val="24"/>
                        <w:szCs w:val="24"/>
                      </w:rPr>
                    </m:ctrlPr>
                  </m:sSubSupPr>
                  <m:e>
                    <m:r>
                      <w:rPr>
                        <w:rFonts w:ascii="Cambria Math" w:hAnsi="Cambria Math" w:cs="Times New Roman"/>
                        <w:sz w:val="24"/>
                        <w:szCs w:val="24"/>
                      </w:rPr>
                      <m:t>H</m:t>
                    </m:r>
                  </m:e>
                  <m:sub>
                    <m:r>
                      <w:rPr>
                        <w:rFonts w:ascii="Cambria Math" w:hAnsi="Cambria Math" w:cs="Times New Roman"/>
                        <w:sz w:val="24"/>
                        <w:szCs w:val="24"/>
                      </w:rPr>
                      <m:t>2</m:t>
                    </m:r>
                  </m:sub>
                  <m:sup>
                    <m:r>
                      <w:rPr>
                        <w:rFonts w:ascii="Cambria Math" w:hAnsi="Cambria Math" w:cs="Times New Roman"/>
                        <w:sz w:val="24"/>
                        <w:szCs w:val="24"/>
                      </w:rPr>
                      <m:t>l</m:t>
                    </m:r>
                  </m:sup>
                </m:sSubSup>
                <m:r>
                  <w:rPr>
                    <w:rFonts w:ascii="Cambria Math" w:hAnsi="Cambria Math" w:cs="Times New Roman"/>
                    <w:sz w:val="24"/>
                    <w:szCs w:val="24"/>
                  </w:rPr>
                  <m:t>+2S</m:t>
                </m:r>
                <m:groupChr>
                  <m:groupChrPr>
                    <m:chr m:val="↔"/>
                    <m:vertJc m:val="bot"/>
                    <m:ctrlPr>
                      <w:rPr>
                        <w:rFonts w:ascii="Cambria Math" w:hAnsi="Cambria Math" w:cs="Times New Roman"/>
                        <w:i/>
                        <w:iCs/>
                        <w:sz w:val="24"/>
                        <w:szCs w:val="24"/>
                      </w:rPr>
                    </m:ctrlPr>
                  </m:groupChrPr>
                  <m:e>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e>
                </m:groupChr>
                <m:r>
                  <w:rPr>
                    <w:rFonts w:ascii="Cambria Math" w:hAnsi="Cambria Math" w:cs="Times New Roman"/>
                    <w:sz w:val="24"/>
                    <w:szCs w:val="24"/>
                  </w:rPr>
                  <m:t>2HS</m:t>
                </m:r>
              </m:oMath>
            </m:oMathPara>
          </w:p>
        </w:tc>
        <w:tc>
          <w:tcPr>
            <w:tcW w:w="3240" w:type="dxa"/>
            <w:vAlign w:val="bottom"/>
          </w:tcPr>
          <w:p w14:paraId="00CB7BDE" w14:textId="56C44E66" w:rsidR="00171C8F" w:rsidRPr="00DF1F3F" w:rsidRDefault="00171C8F" w:rsidP="00B56AB1">
            <w:pPr>
              <w:pStyle w:val="ListParagraph"/>
              <w:ind w:left="1750" w:hanging="142"/>
              <w:jc w:val="both"/>
              <w:rPr>
                <w:rFonts w:ascii="Times New Roman" w:hAnsi="Times New Roman" w:cs="Times New Roman"/>
                <w:sz w:val="24"/>
                <w:szCs w:val="24"/>
              </w:rPr>
            </w:pPr>
            <w:r w:rsidRPr="00DF1F3F">
              <w:rPr>
                <w:rFonts w:ascii="Times New Roman" w:hAnsi="Times New Roman" w:cs="Times New Roman"/>
                <w:sz w:val="24"/>
                <w:szCs w:val="24"/>
              </w:rPr>
              <w:t xml:space="preserve">(Equation </w:t>
            </w:r>
            <w:r w:rsidR="00B56AB1">
              <w:rPr>
                <w:rFonts w:ascii="Times New Roman" w:hAnsi="Times New Roman" w:cs="Times New Roman"/>
                <w:sz w:val="24"/>
                <w:szCs w:val="24"/>
              </w:rPr>
              <w:t>11</w:t>
            </w:r>
            <w:r w:rsidRPr="00DF1F3F">
              <w:rPr>
                <w:rFonts w:ascii="Times New Roman" w:hAnsi="Times New Roman" w:cs="Times New Roman"/>
                <w:sz w:val="24"/>
                <w:szCs w:val="24"/>
              </w:rPr>
              <w:t>)</w:t>
            </w:r>
          </w:p>
        </w:tc>
      </w:tr>
      <w:tr w:rsidR="00171C8F" w:rsidRPr="00A91205" w14:paraId="50FCA588" w14:textId="77777777" w:rsidTr="00171C8F">
        <w:trPr>
          <w:trHeight w:val="267"/>
        </w:trPr>
        <w:tc>
          <w:tcPr>
            <w:tcW w:w="6228" w:type="dxa"/>
          </w:tcPr>
          <w:p w14:paraId="6BD3EC0C" w14:textId="77777777" w:rsidR="00171C8F" w:rsidRPr="00DF1F3F" w:rsidRDefault="00171C8F" w:rsidP="00171C8F">
            <w:pPr>
              <w:pStyle w:val="ListParagraph"/>
              <w:ind w:left="0" w:firstLine="720"/>
              <w:jc w:val="both"/>
              <w:rPr>
                <w:rFonts w:ascii="Times New Roman" w:eastAsia="DengXian" w:hAnsi="Times New Roman" w:cs="Times New Roman"/>
                <w:iCs/>
                <w:sz w:val="24"/>
                <w:szCs w:val="24"/>
              </w:rPr>
            </w:pPr>
            <m:oMathPara>
              <m:oMathParaPr>
                <m:jc m:val="left"/>
              </m:oMathParaPr>
              <m:oMath>
                <m:r>
                  <w:rPr>
                    <w:rFonts w:ascii="Cambria Math" w:hAnsi="Cambria Math" w:cs="Times New Roman"/>
                    <w:sz w:val="24"/>
                    <w:szCs w:val="24"/>
                  </w:rPr>
                  <m:t>FAL+ S </m:t>
                </m:r>
                <m:groupChr>
                  <m:groupChrPr>
                    <m:chr m:val="↔"/>
                    <m:vertJc m:val="bot"/>
                    <m:ctrlPr>
                      <w:rPr>
                        <w:rFonts w:ascii="Cambria Math" w:hAnsi="Cambria Math" w:cs="Times New Roman"/>
                        <w:i/>
                        <w:iCs/>
                        <w:sz w:val="24"/>
                        <w:szCs w:val="24"/>
                      </w:rPr>
                    </m:ctrlPr>
                  </m:groupChrPr>
                  <m:e>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e>
                </m:groupChr>
                <m:r>
                  <w:rPr>
                    <w:rFonts w:ascii="Cambria Math" w:hAnsi="Cambria Math" w:cs="Times New Roman"/>
                    <w:sz w:val="24"/>
                    <w:szCs w:val="24"/>
                  </w:rPr>
                  <m:t>FALS</m:t>
                </m:r>
              </m:oMath>
            </m:oMathPara>
          </w:p>
        </w:tc>
        <w:tc>
          <w:tcPr>
            <w:tcW w:w="3240" w:type="dxa"/>
            <w:vAlign w:val="bottom"/>
          </w:tcPr>
          <w:p w14:paraId="3C1371AC" w14:textId="25DE0F19" w:rsidR="00171C8F" w:rsidRPr="00DF1F3F" w:rsidRDefault="00171C8F" w:rsidP="00B56AB1">
            <w:pPr>
              <w:pStyle w:val="ListParagraph"/>
              <w:ind w:left="1750" w:hanging="142"/>
              <w:jc w:val="both"/>
              <w:rPr>
                <w:rFonts w:ascii="Times New Roman" w:hAnsi="Times New Roman" w:cs="Times New Roman"/>
                <w:sz w:val="24"/>
                <w:szCs w:val="24"/>
              </w:rPr>
            </w:pPr>
            <w:r w:rsidRPr="00DF1F3F">
              <w:rPr>
                <w:rFonts w:ascii="Times New Roman" w:hAnsi="Times New Roman" w:cs="Times New Roman"/>
                <w:sz w:val="24"/>
                <w:szCs w:val="24"/>
              </w:rPr>
              <w:t xml:space="preserve">(Equation </w:t>
            </w:r>
            <w:r w:rsidR="00B56AB1">
              <w:rPr>
                <w:rFonts w:ascii="Times New Roman" w:hAnsi="Times New Roman" w:cs="Times New Roman"/>
                <w:sz w:val="24"/>
                <w:szCs w:val="24"/>
              </w:rPr>
              <w:t>12</w:t>
            </w:r>
            <w:r w:rsidRPr="00DF1F3F">
              <w:rPr>
                <w:rFonts w:ascii="Times New Roman" w:hAnsi="Times New Roman" w:cs="Times New Roman"/>
                <w:sz w:val="24"/>
                <w:szCs w:val="24"/>
              </w:rPr>
              <w:t>)</w:t>
            </w:r>
          </w:p>
        </w:tc>
      </w:tr>
      <w:tr w:rsidR="00171C8F" w:rsidRPr="00A91205" w14:paraId="3AEDE122" w14:textId="77777777" w:rsidTr="00171C8F">
        <w:trPr>
          <w:trHeight w:val="267"/>
        </w:trPr>
        <w:tc>
          <w:tcPr>
            <w:tcW w:w="6228" w:type="dxa"/>
          </w:tcPr>
          <w:p w14:paraId="07672847" w14:textId="77777777" w:rsidR="00171C8F" w:rsidRPr="00DF1F3F" w:rsidRDefault="00171C8F" w:rsidP="00171C8F">
            <w:pPr>
              <w:pStyle w:val="ListParagraph"/>
              <w:ind w:left="0" w:firstLine="720"/>
              <w:jc w:val="both"/>
              <w:rPr>
                <w:rFonts w:ascii="Times New Roman" w:eastAsia="DengXian" w:hAnsi="Times New Roman" w:cs="Times New Roman"/>
                <w:iCs/>
                <w:sz w:val="24"/>
                <w:szCs w:val="24"/>
              </w:rPr>
            </w:pPr>
            <m:oMathPara>
              <m:oMathParaPr>
                <m:jc m:val="left"/>
              </m:oMathParaPr>
              <m:oMath>
                <m:r>
                  <w:rPr>
                    <w:rFonts w:ascii="Cambria Math" w:hAnsi="Cambria Math" w:cs="Times New Roman"/>
                    <w:sz w:val="24"/>
                    <w:szCs w:val="24"/>
                  </w:rPr>
                  <m:t>FALS + HS</m:t>
                </m:r>
                <m:groupChr>
                  <m:groupChrPr>
                    <m:chr m:val="→"/>
                    <m:vertJc m:val="bot"/>
                    <m:ctrlPr>
                      <w:rPr>
                        <w:rFonts w:ascii="Cambria Math" w:hAnsi="Cambria Math" w:cs="Times New Roman"/>
                        <w:i/>
                        <w:iCs/>
                        <w:sz w:val="24"/>
                        <w:szCs w:val="24"/>
                        <w:lang w:val="is-IS"/>
                      </w:rPr>
                    </m:ctrlPr>
                  </m:groupChrPr>
                  <m:e>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3</m:t>
                        </m:r>
                      </m:sub>
                    </m:sSub>
                  </m:e>
                </m:groupChr>
                <m:r>
                  <w:rPr>
                    <w:rFonts w:ascii="Cambria Math" w:hAnsi="Cambria Math" w:cs="Times New Roman"/>
                    <w:sz w:val="24"/>
                    <w:szCs w:val="24"/>
                  </w:rPr>
                  <m:t>FALHS+ S</m:t>
                </m:r>
              </m:oMath>
            </m:oMathPara>
          </w:p>
        </w:tc>
        <w:tc>
          <w:tcPr>
            <w:tcW w:w="3240" w:type="dxa"/>
            <w:vAlign w:val="bottom"/>
          </w:tcPr>
          <w:p w14:paraId="1B80E56A" w14:textId="7A3FC25B" w:rsidR="00171C8F" w:rsidRPr="00DF1F3F" w:rsidRDefault="00171C8F" w:rsidP="00B56AB1">
            <w:pPr>
              <w:pStyle w:val="ListParagraph"/>
              <w:ind w:left="1750" w:hanging="142"/>
              <w:jc w:val="both"/>
              <w:rPr>
                <w:rFonts w:ascii="Times New Roman" w:hAnsi="Times New Roman" w:cs="Times New Roman"/>
                <w:sz w:val="24"/>
                <w:szCs w:val="24"/>
              </w:rPr>
            </w:pPr>
            <w:r w:rsidRPr="00DF1F3F">
              <w:rPr>
                <w:rFonts w:ascii="Times New Roman" w:hAnsi="Times New Roman" w:cs="Times New Roman"/>
                <w:sz w:val="24"/>
                <w:szCs w:val="24"/>
              </w:rPr>
              <w:t xml:space="preserve">(Equation </w:t>
            </w:r>
            <w:r w:rsidR="00B56AB1">
              <w:rPr>
                <w:rFonts w:ascii="Times New Roman" w:hAnsi="Times New Roman" w:cs="Times New Roman"/>
                <w:sz w:val="24"/>
                <w:szCs w:val="24"/>
              </w:rPr>
              <w:t>13</w:t>
            </w:r>
            <w:r w:rsidRPr="00DF1F3F">
              <w:rPr>
                <w:rFonts w:ascii="Times New Roman" w:hAnsi="Times New Roman" w:cs="Times New Roman"/>
                <w:sz w:val="24"/>
                <w:szCs w:val="24"/>
              </w:rPr>
              <w:t>)</w:t>
            </w:r>
          </w:p>
        </w:tc>
      </w:tr>
      <w:tr w:rsidR="00171C8F" w:rsidRPr="00A91205" w14:paraId="1104554A" w14:textId="77777777" w:rsidTr="00171C8F">
        <w:trPr>
          <w:trHeight w:val="267"/>
        </w:trPr>
        <w:tc>
          <w:tcPr>
            <w:tcW w:w="6228" w:type="dxa"/>
          </w:tcPr>
          <w:p w14:paraId="52E2B615" w14:textId="77777777" w:rsidR="00171C8F" w:rsidRPr="00DF1F3F" w:rsidRDefault="00171C8F" w:rsidP="00171C8F">
            <w:pPr>
              <w:pStyle w:val="ListParagraph"/>
              <w:ind w:left="0" w:firstLine="720"/>
              <w:jc w:val="both"/>
              <w:rPr>
                <w:rFonts w:ascii="Times New Roman" w:eastAsia="DengXian" w:hAnsi="Times New Roman" w:cs="Times New Roman"/>
                <w:iCs/>
                <w:sz w:val="24"/>
                <w:szCs w:val="24"/>
              </w:rPr>
            </w:pPr>
            <m:oMathPara>
              <m:oMathParaPr>
                <m:jc m:val="left"/>
              </m:oMathParaPr>
              <m:oMath>
                <m:r>
                  <w:rPr>
                    <w:rFonts w:ascii="Cambria Math" w:hAnsi="Cambria Math" w:cs="Times New Roman"/>
                    <w:sz w:val="24"/>
                    <w:szCs w:val="24"/>
                  </w:rPr>
                  <m:t>FALHS+HS </m:t>
                </m:r>
                <m:groupChr>
                  <m:groupChrPr>
                    <m:chr m:val="→"/>
                    <m:vertJc m:val="bot"/>
                    <m:ctrlPr>
                      <w:rPr>
                        <w:rFonts w:ascii="Cambria Math" w:hAnsi="Cambria Math" w:cs="Times New Roman"/>
                        <w:i/>
                        <w:iCs/>
                        <w:sz w:val="24"/>
                        <w:szCs w:val="24"/>
                        <w:lang w:val="is-IS"/>
                      </w:rPr>
                    </m:ctrlPr>
                  </m:groupChrPr>
                  <m:e>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4</m:t>
                        </m:r>
                      </m:sub>
                    </m:sSub>
                  </m:e>
                </m:groupChr>
                <m:r>
                  <w:rPr>
                    <w:rFonts w:ascii="Cambria Math" w:hAnsi="Cambria Math" w:cs="Times New Roman"/>
                    <w:sz w:val="24"/>
                    <w:szCs w:val="24"/>
                  </w:rPr>
                  <m:t>FOLS+ S</m:t>
                </m:r>
              </m:oMath>
            </m:oMathPara>
          </w:p>
        </w:tc>
        <w:tc>
          <w:tcPr>
            <w:tcW w:w="3240" w:type="dxa"/>
            <w:vAlign w:val="bottom"/>
          </w:tcPr>
          <w:p w14:paraId="5E703093" w14:textId="2C87F264" w:rsidR="00171C8F" w:rsidRPr="00DF1F3F" w:rsidRDefault="00171C8F" w:rsidP="00B56AB1">
            <w:pPr>
              <w:pStyle w:val="ListParagraph"/>
              <w:ind w:left="1750" w:hanging="142"/>
              <w:jc w:val="both"/>
              <w:rPr>
                <w:rFonts w:ascii="Times New Roman" w:hAnsi="Times New Roman" w:cs="Times New Roman"/>
                <w:sz w:val="24"/>
                <w:szCs w:val="24"/>
              </w:rPr>
            </w:pPr>
            <w:r w:rsidRPr="00DF1F3F">
              <w:rPr>
                <w:rFonts w:ascii="Times New Roman" w:hAnsi="Times New Roman" w:cs="Times New Roman"/>
                <w:sz w:val="24"/>
                <w:szCs w:val="24"/>
              </w:rPr>
              <w:t xml:space="preserve">(Equation </w:t>
            </w:r>
            <w:r w:rsidR="00B56AB1">
              <w:rPr>
                <w:rFonts w:ascii="Times New Roman" w:hAnsi="Times New Roman" w:cs="Times New Roman"/>
                <w:sz w:val="24"/>
                <w:szCs w:val="24"/>
              </w:rPr>
              <w:t>14</w:t>
            </w:r>
            <w:r w:rsidRPr="00DF1F3F">
              <w:rPr>
                <w:rFonts w:ascii="Times New Roman" w:hAnsi="Times New Roman" w:cs="Times New Roman"/>
                <w:sz w:val="24"/>
                <w:szCs w:val="24"/>
              </w:rPr>
              <w:t>)</w:t>
            </w:r>
          </w:p>
        </w:tc>
      </w:tr>
      <w:tr w:rsidR="00171C8F" w:rsidRPr="00A91205" w14:paraId="1AEE2CD7" w14:textId="77777777" w:rsidTr="00171C8F">
        <w:trPr>
          <w:trHeight w:val="267"/>
        </w:trPr>
        <w:tc>
          <w:tcPr>
            <w:tcW w:w="6228" w:type="dxa"/>
          </w:tcPr>
          <w:p w14:paraId="6E48C236" w14:textId="77777777" w:rsidR="00171C8F" w:rsidRPr="00DF1F3F" w:rsidRDefault="00171C8F" w:rsidP="00171C8F">
            <w:pPr>
              <w:pStyle w:val="ListParagraph"/>
              <w:ind w:left="0" w:firstLine="720"/>
              <w:jc w:val="both"/>
              <w:rPr>
                <w:rFonts w:ascii="Times New Roman" w:eastAsia="DengXian" w:hAnsi="Times New Roman" w:cs="Times New Roman"/>
                <w:iCs/>
                <w:sz w:val="24"/>
                <w:szCs w:val="24"/>
              </w:rPr>
            </w:pPr>
            <m:oMathPara>
              <m:oMathParaPr>
                <m:jc m:val="left"/>
              </m:oMathParaPr>
              <m:oMath>
                <m:r>
                  <w:rPr>
                    <w:rFonts w:ascii="Cambria Math" w:hAnsi="Cambria Math" w:cs="Times New Roman"/>
                    <w:sz w:val="24"/>
                    <w:szCs w:val="24"/>
                  </w:rPr>
                  <m:t>FOLS</m:t>
                </m:r>
                <m:groupChr>
                  <m:groupChrPr>
                    <m:chr m:val="↔"/>
                    <m:vertJc m:val="bot"/>
                    <m:ctrlPr>
                      <w:rPr>
                        <w:rFonts w:ascii="Cambria Math" w:hAnsi="Cambria Math" w:cs="Times New Roman"/>
                        <w:i/>
                        <w:iCs/>
                        <w:sz w:val="24"/>
                        <w:szCs w:val="24"/>
                      </w:rPr>
                    </m:ctrlPr>
                  </m:groupChrPr>
                  <m:e>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5</m:t>
                        </m:r>
                      </m:sub>
                    </m:sSub>
                  </m:e>
                </m:groupChr>
                <m:r>
                  <w:rPr>
                    <w:rFonts w:ascii="Cambria Math" w:hAnsi="Cambria Math" w:cs="Times New Roman"/>
                    <w:sz w:val="24"/>
                    <w:szCs w:val="24"/>
                  </w:rPr>
                  <m:t> FOL+ S</m:t>
                </m:r>
              </m:oMath>
            </m:oMathPara>
          </w:p>
        </w:tc>
        <w:tc>
          <w:tcPr>
            <w:tcW w:w="3240" w:type="dxa"/>
            <w:vAlign w:val="bottom"/>
          </w:tcPr>
          <w:p w14:paraId="784F72A5" w14:textId="6079F959" w:rsidR="00171C8F" w:rsidRPr="00DF1F3F" w:rsidRDefault="00171C8F" w:rsidP="00B56AB1">
            <w:pPr>
              <w:pStyle w:val="ListParagraph"/>
              <w:ind w:left="1750" w:hanging="142"/>
              <w:jc w:val="both"/>
              <w:rPr>
                <w:rFonts w:ascii="Times New Roman" w:hAnsi="Times New Roman" w:cs="Times New Roman"/>
                <w:sz w:val="24"/>
                <w:szCs w:val="24"/>
              </w:rPr>
            </w:pPr>
            <w:r w:rsidRPr="00DF1F3F">
              <w:rPr>
                <w:rFonts w:ascii="Times New Roman" w:hAnsi="Times New Roman" w:cs="Times New Roman"/>
                <w:sz w:val="24"/>
                <w:szCs w:val="24"/>
              </w:rPr>
              <w:t xml:space="preserve">(Equation </w:t>
            </w:r>
            <w:r w:rsidR="00B56AB1">
              <w:rPr>
                <w:rFonts w:ascii="Times New Roman" w:hAnsi="Times New Roman" w:cs="Times New Roman"/>
                <w:sz w:val="24"/>
                <w:szCs w:val="24"/>
              </w:rPr>
              <w:t>15</w:t>
            </w:r>
            <w:r w:rsidRPr="00DF1F3F">
              <w:rPr>
                <w:rFonts w:ascii="Times New Roman" w:hAnsi="Times New Roman" w:cs="Times New Roman"/>
                <w:sz w:val="24"/>
                <w:szCs w:val="24"/>
              </w:rPr>
              <w:t>)</w:t>
            </w:r>
          </w:p>
        </w:tc>
      </w:tr>
      <w:tr w:rsidR="00171C8F" w:rsidRPr="00A91205" w14:paraId="5C6A99BC" w14:textId="77777777" w:rsidTr="00171C8F">
        <w:trPr>
          <w:trHeight w:val="267"/>
        </w:trPr>
        <w:tc>
          <w:tcPr>
            <w:tcW w:w="6228" w:type="dxa"/>
          </w:tcPr>
          <w:p w14:paraId="3E3AE230" w14:textId="77777777" w:rsidR="00171C8F" w:rsidRPr="00A91205" w:rsidRDefault="00171C8F" w:rsidP="00171C8F">
            <w:pPr>
              <w:pStyle w:val="ListParagraph"/>
              <w:ind w:left="0" w:firstLine="720"/>
              <w:jc w:val="both"/>
              <w:rPr>
                <w:rFonts w:eastAsia="DengXian" w:cs="Times New Roman"/>
              </w:rPr>
            </w:pPr>
          </w:p>
        </w:tc>
        <w:tc>
          <w:tcPr>
            <w:tcW w:w="3240" w:type="dxa"/>
            <w:vAlign w:val="bottom"/>
          </w:tcPr>
          <w:p w14:paraId="74041A1C" w14:textId="77777777" w:rsidR="00171C8F" w:rsidRPr="00A91205" w:rsidRDefault="00171C8F" w:rsidP="00171C8F">
            <w:pPr>
              <w:pStyle w:val="ListParagraph"/>
              <w:ind w:left="0"/>
              <w:jc w:val="both"/>
              <w:rPr>
                <w:rFonts w:cs="Times New Roman"/>
              </w:rPr>
            </w:pPr>
          </w:p>
        </w:tc>
      </w:tr>
    </w:tbl>
    <w:p w14:paraId="00989AFE" w14:textId="15E15257" w:rsidR="00171C8F" w:rsidRPr="00A91205" w:rsidRDefault="00171C8F" w:rsidP="00171C8F">
      <w:pPr>
        <w:jc w:val="both"/>
        <w:rPr>
          <w:rFonts w:eastAsia="Times New Roman" w:cs="Times New Roman"/>
        </w:rPr>
      </w:pPr>
    </w:p>
    <w:p w14:paraId="60D4A7A9" w14:textId="77777777" w:rsidR="00BB6574" w:rsidRDefault="00171C8F" w:rsidP="00DF1F3F">
      <w:pPr>
        <w:spacing w:after="120" w:line="480" w:lineRule="auto"/>
        <w:ind w:firstLine="288"/>
        <w:jc w:val="both"/>
        <w:rPr>
          <w:rFonts w:cs="Times New Roman"/>
          <w:bCs/>
        </w:rPr>
      </w:pPr>
      <w:r w:rsidRPr="00DF1F3F">
        <w:rPr>
          <w:rFonts w:cs="Times New Roman"/>
          <w:bCs/>
        </w:rPr>
        <w:t>Depending on whether the first or the second hydrogenation is the rate-determining step, the initial reaction rate when final product is negligible can be expressed as:</w:t>
      </w:r>
    </w:p>
    <w:p w14:paraId="797E9FA4" w14:textId="287DA79A" w:rsidR="00171C8F" w:rsidRPr="00DF1F3F" w:rsidRDefault="00BB6574" w:rsidP="00BB6574">
      <w:r w:rsidRPr="00DF1F3F">
        <w:rPr>
          <w:rFonts w:cs="Times New Roman"/>
          <w:bCs/>
        </w:rPr>
        <w:t>Where K</w:t>
      </w:r>
      <w:r w:rsidRPr="00FA6597">
        <w:rPr>
          <w:rFonts w:cs="Times New Roman"/>
          <w:bCs/>
          <w:vertAlign w:val="subscript"/>
        </w:rPr>
        <w:t>i</w:t>
      </w:r>
      <w:r w:rsidRPr="00DF1F3F">
        <w:rPr>
          <w:rFonts w:cs="Times New Roman"/>
          <w:bCs/>
        </w:rPr>
        <w:t xml:space="preserve"> is adsorption constant. Equation 1</w:t>
      </w:r>
      <w:r>
        <w:rPr>
          <w:rFonts w:cs="Times New Roman"/>
          <w:bCs/>
        </w:rPr>
        <w:t>6</w:t>
      </w:r>
      <w:r w:rsidRPr="00DF1F3F">
        <w:rPr>
          <w:rFonts w:cs="Times New Roman"/>
          <w:bCs/>
        </w:rPr>
        <w:t xml:space="preserve"> represents the rate when the first hydrogenation of furfural is the rate-determining step, and Equation </w:t>
      </w:r>
      <w:r>
        <w:rPr>
          <w:rFonts w:cs="Times New Roman"/>
          <w:bCs/>
        </w:rPr>
        <w:t>17</w:t>
      </w:r>
      <w:r w:rsidRPr="00DF1F3F">
        <w:rPr>
          <w:rFonts w:cs="Times New Roman"/>
          <w:bCs/>
        </w:rPr>
        <w:t xml:space="preserve"> is the rate expression when the second hydrogenation is the rate-determining step. When the reactions are carried out under low H</w:t>
      </w:r>
      <w:r w:rsidRPr="00FA6597">
        <w:rPr>
          <w:rFonts w:cs="Times New Roman"/>
          <w:bCs/>
          <w:vertAlign w:val="subscript"/>
        </w:rPr>
        <w:t>2</w:t>
      </w:r>
      <w:r w:rsidRPr="00DF1F3F">
        <w:rPr>
          <w:rFonts w:cs="Times New Roman"/>
          <w:bCs/>
        </w:rPr>
        <w:t xml:space="preserve"> pressure, the </w:t>
      </w:r>
      <m:oMath>
        <m:rad>
          <m:radPr>
            <m:degHide m:val="1"/>
            <m:ctrlPr>
              <w:rPr>
                <w:rFonts w:ascii="Cambria Math" w:hAnsi="Cambria Math" w:cs="Times New Roman"/>
                <w:bCs/>
              </w:rPr>
            </m:ctrlPr>
          </m:radPr>
          <m:deg/>
          <m:e>
            <m:sSub>
              <m:sSubPr>
                <m:ctrlPr>
                  <w:rPr>
                    <w:rFonts w:ascii="Cambria Math" w:hAnsi="Cambria Math" w:cs="Times New Roman"/>
                    <w:bCs/>
                  </w:rPr>
                </m:ctrlPr>
              </m:sSubPr>
              <m:e>
                <m:r>
                  <w:rPr>
                    <w:rFonts w:ascii="Cambria Math" w:hAnsi="Cambria Math" w:cs="Times New Roman"/>
                  </w:rPr>
                  <m:t>P</m:t>
                </m:r>
              </m:e>
              <m:sub>
                <m:sSub>
                  <m:sSubPr>
                    <m:ctrlPr>
                      <w:rPr>
                        <w:rFonts w:ascii="Cambria Math" w:hAnsi="Cambria Math" w:cs="Times New Roman"/>
                        <w:bCs/>
                      </w:rPr>
                    </m:ctrlPr>
                  </m:sSubPr>
                  <m:e>
                    <m:r>
                      <w:rPr>
                        <w:rFonts w:ascii="Cambria Math" w:hAnsi="Cambria Math" w:cs="Times New Roman"/>
                      </w:rPr>
                      <m:t>H</m:t>
                    </m:r>
                  </m:e>
                  <m:sub>
                    <m:r>
                      <m:rPr>
                        <m:sty m:val="p"/>
                      </m:rPr>
                      <w:rPr>
                        <w:rFonts w:ascii="Cambria Math" w:hAnsi="Cambria Math" w:cs="Times New Roman"/>
                      </w:rPr>
                      <m:t>2</m:t>
                    </m:r>
                  </m:sub>
                </m:sSub>
              </m:sub>
            </m:sSub>
            <m:sSub>
              <m:sSubPr>
                <m:ctrlPr>
                  <w:rPr>
                    <w:rFonts w:ascii="Cambria Math" w:hAnsi="Cambria Math" w:cs="Times New Roman"/>
                    <w:bCs/>
                  </w:rPr>
                </m:ctrlPr>
              </m:sSubPr>
              <m:e>
                <m:r>
                  <w:rPr>
                    <w:rFonts w:ascii="Cambria Math" w:hAnsi="Cambria Math" w:cs="Times New Roman"/>
                  </w:rPr>
                  <m:t>K</m:t>
                </m:r>
              </m:e>
              <m:sub>
                <m:sSub>
                  <m:sSubPr>
                    <m:ctrlPr>
                      <w:rPr>
                        <w:rFonts w:ascii="Cambria Math" w:hAnsi="Cambria Math" w:cs="Times New Roman"/>
                        <w:bCs/>
                      </w:rPr>
                    </m:ctrlPr>
                  </m:sSubPr>
                  <m:e>
                    <m:r>
                      <w:rPr>
                        <w:rFonts w:ascii="Cambria Math" w:hAnsi="Cambria Math" w:cs="Times New Roman"/>
                      </w:rPr>
                      <m:t>H</m:t>
                    </m:r>
                  </m:e>
                  <m:sub>
                    <m:r>
                      <m:rPr>
                        <m:sty m:val="p"/>
                      </m:rPr>
                      <w:rPr>
                        <w:rFonts w:ascii="Cambria Math" w:hAnsi="Cambria Math" w:cs="Times New Roman"/>
                      </w:rPr>
                      <m:t>2</m:t>
                    </m:r>
                  </m:sub>
                </m:sSub>
              </m:sub>
            </m:sSub>
          </m:e>
        </m:rad>
      </m:oMath>
      <w:r w:rsidRPr="00DF1F3F">
        <w:rPr>
          <w:rFonts w:cs="Times New Roman"/>
          <w:bCs/>
        </w:rPr>
        <w:t xml:space="preserve"> term becomes insignificant;  the </w:t>
      </w:r>
      <m:oMath>
        <m:r>
          <m:rPr>
            <m:sty m:val="p"/>
          </m:rPr>
          <w:rPr>
            <w:rFonts w:ascii="Cambria Math" w:hAnsi="Cambria Math" w:cs="Times New Roman"/>
          </w:rPr>
          <m:t>1+</m:t>
        </m:r>
        <m:rad>
          <m:radPr>
            <m:degHide m:val="1"/>
            <m:ctrlPr>
              <w:rPr>
                <w:rFonts w:ascii="Cambria Math" w:hAnsi="Cambria Math" w:cs="Times New Roman"/>
                <w:bCs/>
              </w:rPr>
            </m:ctrlPr>
          </m:radPr>
          <m:deg/>
          <m:e>
            <m:sSub>
              <m:sSubPr>
                <m:ctrlPr>
                  <w:rPr>
                    <w:rFonts w:ascii="Cambria Math" w:hAnsi="Cambria Math" w:cs="Times New Roman"/>
                    <w:bCs/>
                  </w:rPr>
                </m:ctrlPr>
              </m:sSubPr>
              <m:e>
                <m:r>
                  <w:rPr>
                    <w:rFonts w:ascii="Cambria Math" w:hAnsi="Cambria Math" w:cs="Times New Roman"/>
                  </w:rPr>
                  <m:t>P</m:t>
                </m:r>
              </m:e>
              <m:sub>
                <m:sSub>
                  <m:sSubPr>
                    <m:ctrlPr>
                      <w:rPr>
                        <w:rFonts w:ascii="Cambria Math" w:hAnsi="Cambria Math" w:cs="Times New Roman"/>
                        <w:bCs/>
                      </w:rPr>
                    </m:ctrlPr>
                  </m:sSubPr>
                  <m:e>
                    <m:r>
                      <w:rPr>
                        <w:rFonts w:ascii="Cambria Math" w:hAnsi="Cambria Math" w:cs="Times New Roman"/>
                      </w:rPr>
                      <m:t>H</m:t>
                    </m:r>
                  </m:e>
                  <m:sub>
                    <m:r>
                      <m:rPr>
                        <m:sty m:val="p"/>
                      </m:rPr>
                      <w:rPr>
                        <w:rFonts w:ascii="Cambria Math" w:hAnsi="Cambria Math" w:cs="Times New Roman"/>
                      </w:rPr>
                      <m:t>2</m:t>
                    </m:r>
                  </m:sub>
                </m:sSub>
              </m:sub>
            </m:sSub>
            <m:sSub>
              <m:sSubPr>
                <m:ctrlPr>
                  <w:rPr>
                    <w:rFonts w:ascii="Cambria Math" w:hAnsi="Cambria Math" w:cs="Times New Roman"/>
                    <w:bCs/>
                  </w:rPr>
                </m:ctrlPr>
              </m:sSubPr>
              <m:e>
                <m:r>
                  <w:rPr>
                    <w:rFonts w:ascii="Cambria Math" w:hAnsi="Cambria Math" w:cs="Times New Roman"/>
                  </w:rPr>
                  <m:t>K</m:t>
                </m:r>
              </m:e>
              <m:sub>
                <m:sSub>
                  <m:sSubPr>
                    <m:ctrlPr>
                      <w:rPr>
                        <w:rFonts w:ascii="Cambria Math" w:hAnsi="Cambria Math" w:cs="Times New Roman"/>
                        <w:bCs/>
                      </w:rPr>
                    </m:ctrlPr>
                  </m:sSubPr>
                  <m:e>
                    <m:r>
                      <w:rPr>
                        <w:rFonts w:ascii="Cambria Math" w:hAnsi="Cambria Math" w:cs="Times New Roman"/>
                      </w:rPr>
                      <m:t>H</m:t>
                    </m:r>
                  </m:e>
                  <m:sub>
                    <m:r>
                      <m:rPr>
                        <m:sty m:val="p"/>
                      </m:rPr>
                      <w:rPr>
                        <w:rFonts w:ascii="Cambria Math" w:hAnsi="Cambria Math" w:cs="Times New Roman"/>
                      </w:rPr>
                      <m:t>2</m:t>
                    </m:r>
                  </m:sub>
                </m:sSub>
              </m:sub>
            </m:sSub>
          </m:e>
        </m:rad>
      </m:oMath>
      <w:r w:rsidRPr="00DF1F3F">
        <w:rPr>
          <w:rFonts w:cs="Times New Roman"/>
          <w:bCs/>
        </w:rPr>
        <w:t xml:space="preserve"> term in the denominator is approximate to 1. Therefore, the reaction order based on H</w:t>
      </w:r>
      <w:r w:rsidRPr="00FA6597">
        <w:rPr>
          <w:rFonts w:cs="Times New Roman"/>
          <w:bCs/>
          <w:vertAlign w:val="subscript"/>
        </w:rPr>
        <w:t>2</w:t>
      </w:r>
      <w:r w:rsidRPr="00DF1F3F">
        <w:rPr>
          <w:rFonts w:cs="Times New Roman"/>
          <w:bCs/>
        </w:rPr>
        <w:t xml:space="preserve"> at low H</w:t>
      </w:r>
      <w:r w:rsidRPr="00FA6597">
        <w:rPr>
          <w:rFonts w:cs="Times New Roman"/>
          <w:bCs/>
          <w:vertAlign w:val="subscript"/>
        </w:rPr>
        <w:t>2</w:t>
      </w:r>
      <w:r w:rsidRPr="00DF1F3F">
        <w:rPr>
          <w:rFonts w:cs="Times New Roman"/>
          <w:bCs/>
        </w:rPr>
        <w:t xml:space="preserve"> pressure is half order for Eq. (10) and first order for Eq. (11), respectively. Similarly, the hydrogenation of furfural to </w:t>
      </w:r>
      <w:proofErr w:type="spellStart"/>
      <w:r w:rsidRPr="00DF1F3F">
        <w:rPr>
          <w:rFonts w:cs="Times New Roman"/>
          <w:bCs/>
        </w:rPr>
        <w:t>tetrahydrofurfural</w:t>
      </w:r>
      <w:proofErr w:type="spellEnd"/>
      <w:r w:rsidRPr="00DF1F3F">
        <w:rPr>
          <w:rFonts w:cs="Times New Roman"/>
          <w:bCs/>
        </w:rPr>
        <w:t xml:space="preserve"> generates the same reaction order for both surface mechanisms. The difference in reaction order based on the H</w:t>
      </w:r>
      <w:r w:rsidRPr="00FA6597">
        <w:rPr>
          <w:rFonts w:cs="Times New Roman"/>
          <w:bCs/>
          <w:vertAlign w:val="subscript"/>
        </w:rPr>
        <w:t>2</w:t>
      </w:r>
      <w:r w:rsidRPr="00DF1F3F">
        <w:rPr>
          <w:rFonts w:cs="Times New Roman"/>
          <w:bCs/>
        </w:rPr>
        <w:t xml:space="preserve"> pressure leads to distinguished rate-determining steps during hydrogenation. Furfural hydrogenation is further investigated in cyclohexane and water.  </w:t>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79"/>
        <w:gridCol w:w="3089"/>
      </w:tblGrid>
      <w:tr w:rsidR="00171C8F" w:rsidRPr="00DF1F3F" w14:paraId="35B1E87D" w14:textId="77777777" w:rsidTr="00C8016D">
        <w:trPr>
          <w:trHeight w:val="251"/>
        </w:trPr>
        <w:tc>
          <w:tcPr>
            <w:tcW w:w="6379" w:type="dxa"/>
          </w:tcPr>
          <w:p w14:paraId="09BF5E94" w14:textId="0C908F97" w:rsidR="00171C8F" w:rsidRPr="00DF1F3F" w:rsidRDefault="00DF1F3F" w:rsidP="00DF1F3F">
            <w:pPr>
              <w:spacing w:after="120" w:line="480" w:lineRule="auto"/>
              <w:ind w:firstLine="288"/>
              <w:jc w:val="both"/>
              <w:rPr>
                <w:rFonts w:eastAsiaTheme="minorHAnsi" w:cs="Times New Roman"/>
                <w:bCs/>
                <w:lang w:eastAsia="en-US"/>
              </w:rPr>
            </w:pPr>
            <m:oMathPara>
              <m:oMathParaPr>
                <m:jc m:val="left"/>
              </m:oMathParaPr>
              <m:oMath>
                <m:r>
                  <w:rPr>
                    <w:rFonts w:ascii="Cambria Math" w:eastAsiaTheme="minorHAnsi" w:hAnsi="Cambria Math" w:cs="Times New Roman"/>
                    <w:lang w:eastAsia="en-US"/>
                  </w:rPr>
                  <m:t>r</m:t>
                </m:r>
                <m:r>
                  <m:rPr>
                    <m:sty m:val="p"/>
                  </m:rPr>
                  <w:rPr>
                    <w:rFonts w:ascii="Cambria Math" w:eastAsiaTheme="minorHAnsi" w:hAnsi="Cambria Math" w:cs="Times New Roman"/>
                    <w:lang w:eastAsia="en-US"/>
                  </w:rPr>
                  <m:t>=</m:t>
                </m:r>
                <m:f>
                  <m:fPr>
                    <m:ctrlPr>
                      <w:rPr>
                        <w:rFonts w:ascii="Cambria Math" w:eastAsiaTheme="minorHAnsi" w:hAnsi="Cambria Math" w:cs="Times New Roman"/>
                        <w:bCs/>
                        <w:lang w:eastAsia="en-US"/>
                      </w:rPr>
                    </m:ctrlPr>
                  </m:fPr>
                  <m:num>
                    <m:sSub>
                      <m:sSubPr>
                        <m:ctrlPr>
                          <w:rPr>
                            <w:rFonts w:ascii="Cambria Math" w:eastAsiaTheme="minorHAnsi" w:hAnsi="Cambria Math" w:cs="Times New Roman"/>
                            <w:bCs/>
                            <w:lang w:eastAsia="en-US"/>
                          </w:rPr>
                        </m:ctrlPr>
                      </m:sSubPr>
                      <m:e>
                        <m:r>
                          <w:rPr>
                            <w:rFonts w:ascii="Cambria Math" w:eastAsiaTheme="minorHAnsi" w:hAnsi="Cambria Math" w:cs="Times New Roman"/>
                            <w:lang w:eastAsia="en-US"/>
                          </w:rPr>
                          <m:t>k</m:t>
                        </m:r>
                      </m:e>
                      <m:sub>
                        <m:r>
                          <m:rPr>
                            <m:sty m:val="p"/>
                          </m:rPr>
                          <w:rPr>
                            <w:rFonts w:ascii="Cambria Math" w:eastAsiaTheme="minorHAnsi" w:hAnsi="Cambria Math" w:cs="Times New Roman"/>
                            <w:lang w:eastAsia="en-US"/>
                          </w:rPr>
                          <m:t>3</m:t>
                        </m:r>
                      </m:sub>
                    </m:sSub>
                    <m:sSub>
                      <m:sSubPr>
                        <m:ctrlPr>
                          <w:rPr>
                            <w:rFonts w:ascii="Cambria Math" w:eastAsiaTheme="minorHAnsi" w:hAnsi="Cambria Math" w:cs="Times New Roman"/>
                            <w:bCs/>
                            <w:lang w:eastAsia="en-US"/>
                          </w:rPr>
                        </m:ctrlPr>
                      </m:sSubPr>
                      <m:e>
                        <m:r>
                          <w:rPr>
                            <w:rFonts w:ascii="Cambria Math" w:eastAsiaTheme="minorHAnsi" w:hAnsi="Cambria Math" w:cs="Times New Roman"/>
                            <w:lang w:eastAsia="en-US"/>
                          </w:rPr>
                          <m:t>K</m:t>
                        </m:r>
                      </m:e>
                      <m:sub>
                        <m:r>
                          <w:rPr>
                            <w:rFonts w:ascii="Cambria Math" w:eastAsiaTheme="minorHAnsi" w:hAnsi="Cambria Math" w:cs="Times New Roman"/>
                            <w:lang w:eastAsia="en-US"/>
                          </w:rPr>
                          <m:t>FAL</m:t>
                        </m:r>
                      </m:sub>
                    </m:sSub>
                    <m:sSub>
                      <m:sSubPr>
                        <m:ctrlPr>
                          <w:rPr>
                            <w:rFonts w:ascii="Cambria Math" w:eastAsiaTheme="minorHAnsi" w:hAnsi="Cambria Math" w:cs="Times New Roman"/>
                            <w:bCs/>
                            <w:lang w:eastAsia="en-US"/>
                          </w:rPr>
                        </m:ctrlPr>
                      </m:sSubPr>
                      <m:e>
                        <m:r>
                          <w:rPr>
                            <w:rFonts w:ascii="Cambria Math" w:eastAsiaTheme="minorHAnsi" w:hAnsi="Cambria Math" w:cs="Times New Roman"/>
                            <w:lang w:eastAsia="en-US"/>
                          </w:rPr>
                          <m:t>C</m:t>
                        </m:r>
                      </m:e>
                      <m:sub>
                        <m:r>
                          <w:rPr>
                            <w:rFonts w:ascii="Cambria Math" w:eastAsiaTheme="minorHAnsi" w:hAnsi="Cambria Math" w:cs="Times New Roman"/>
                            <w:lang w:eastAsia="en-US"/>
                          </w:rPr>
                          <m:t>FAL</m:t>
                        </m:r>
                      </m:sub>
                    </m:sSub>
                    <m:rad>
                      <m:radPr>
                        <m:degHide m:val="1"/>
                        <m:ctrlPr>
                          <w:rPr>
                            <w:rFonts w:ascii="Cambria Math" w:eastAsiaTheme="minorHAnsi" w:hAnsi="Cambria Math" w:cs="Times New Roman"/>
                            <w:bCs/>
                            <w:lang w:eastAsia="en-US"/>
                          </w:rPr>
                        </m:ctrlPr>
                      </m:radPr>
                      <m:deg/>
                      <m:e>
                        <m:sSub>
                          <m:sSubPr>
                            <m:ctrlPr>
                              <w:rPr>
                                <w:rFonts w:ascii="Cambria Math" w:eastAsiaTheme="minorHAnsi" w:hAnsi="Cambria Math" w:cs="Times New Roman"/>
                                <w:bCs/>
                                <w:lang w:eastAsia="en-US"/>
                              </w:rPr>
                            </m:ctrlPr>
                          </m:sSubPr>
                          <m:e>
                            <m:r>
                              <w:rPr>
                                <w:rFonts w:ascii="Cambria Math" w:eastAsiaTheme="minorHAnsi" w:hAnsi="Cambria Math" w:cs="Times New Roman"/>
                                <w:lang w:eastAsia="en-US"/>
                              </w:rPr>
                              <m:t>P</m:t>
                            </m:r>
                          </m:e>
                          <m:sub>
                            <m:sSub>
                              <m:sSubPr>
                                <m:ctrlPr>
                                  <w:rPr>
                                    <w:rFonts w:ascii="Cambria Math" w:eastAsiaTheme="minorHAnsi" w:hAnsi="Cambria Math" w:cs="Times New Roman"/>
                                    <w:bCs/>
                                    <w:lang w:eastAsia="en-US"/>
                                  </w:rPr>
                                </m:ctrlPr>
                              </m:sSubPr>
                              <m:e>
                                <m:r>
                                  <w:rPr>
                                    <w:rFonts w:ascii="Cambria Math" w:eastAsiaTheme="minorHAnsi" w:hAnsi="Cambria Math" w:cs="Times New Roman"/>
                                    <w:lang w:eastAsia="en-US"/>
                                  </w:rPr>
                                  <m:t>H</m:t>
                                </m:r>
                              </m:e>
                              <m:sub>
                                <m:r>
                                  <m:rPr>
                                    <m:sty m:val="p"/>
                                  </m:rPr>
                                  <w:rPr>
                                    <w:rFonts w:ascii="Cambria Math" w:eastAsiaTheme="minorHAnsi" w:hAnsi="Cambria Math" w:cs="Times New Roman"/>
                                    <w:lang w:eastAsia="en-US"/>
                                  </w:rPr>
                                  <m:t>2</m:t>
                                </m:r>
                              </m:sub>
                            </m:sSub>
                          </m:sub>
                        </m:sSub>
                        <m:sSub>
                          <m:sSubPr>
                            <m:ctrlPr>
                              <w:rPr>
                                <w:rFonts w:ascii="Cambria Math" w:eastAsiaTheme="minorHAnsi" w:hAnsi="Cambria Math" w:cs="Times New Roman"/>
                                <w:bCs/>
                                <w:lang w:eastAsia="en-US"/>
                              </w:rPr>
                            </m:ctrlPr>
                          </m:sSubPr>
                          <m:e>
                            <m:r>
                              <w:rPr>
                                <w:rFonts w:ascii="Cambria Math" w:eastAsiaTheme="minorHAnsi" w:hAnsi="Cambria Math" w:cs="Times New Roman"/>
                                <w:lang w:eastAsia="en-US"/>
                              </w:rPr>
                              <m:t>K</m:t>
                            </m:r>
                          </m:e>
                          <m:sub>
                            <m:sSub>
                              <m:sSubPr>
                                <m:ctrlPr>
                                  <w:rPr>
                                    <w:rFonts w:ascii="Cambria Math" w:eastAsiaTheme="minorHAnsi" w:hAnsi="Cambria Math" w:cs="Times New Roman"/>
                                    <w:bCs/>
                                    <w:lang w:eastAsia="en-US"/>
                                  </w:rPr>
                                </m:ctrlPr>
                              </m:sSubPr>
                              <m:e>
                                <m:r>
                                  <w:rPr>
                                    <w:rFonts w:ascii="Cambria Math" w:eastAsiaTheme="minorHAnsi" w:hAnsi="Cambria Math" w:cs="Times New Roman"/>
                                    <w:lang w:eastAsia="en-US"/>
                                  </w:rPr>
                                  <m:t>H</m:t>
                                </m:r>
                              </m:e>
                              <m:sub>
                                <m:r>
                                  <m:rPr>
                                    <m:sty m:val="p"/>
                                  </m:rPr>
                                  <w:rPr>
                                    <w:rFonts w:ascii="Cambria Math" w:eastAsiaTheme="minorHAnsi" w:hAnsi="Cambria Math" w:cs="Times New Roman"/>
                                    <w:lang w:eastAsia="en-US"/>
                                  </w:rPr>
                                  <m:t>2</m:t>
                                </m:r>
                              </m:sub>
                            </m:sSub>
                          </m:sub>
                        </m:sSub>
                      </m:e>
                    </m:rad>
                  </m:num>
                  <m:den>
                    <m:r>
                      <m:rPr>
                        <m:sty m:val="p"/>
                      </m:rPr>
                      <w:rPr>
                        <w:rFonts w:ascii="Cambria Math" w:eastAsiaTheme="minorHAnsi" w:hAnsi="Cambria Math" w:cs="Times New Roman"/>
                        <w:lang w:eastAsia="en-US"/>
                      </w:rPr>
                      <m:t>(1+</m:t>
                    </m:r>
                    <m:sSub>
                      <m:sSubPr>
                        <m:ctrlPr>
                          <w:rPr>
                            <w:rFonts w:ascii="Cambria Math" w:eastAsiaTheme="minorHAnsi" w:hAnsi="Cambria Math" w:cs="Times New Roman"/>
                            <w:bCs/>
                            <w:lang w:eastAsia="en-US"/>
                          </w:rPr>
                        </m:ctrlPr>
                      </m:sSubPr>
                      <m:e>
                        <m:r>
                          <w:rPr>
                            <w:rFonts w:ascii="Cambria Math" w:eastAsiaTheme="minorHAnsi" w:hAnsi="Cambria Math" w:cs="Times New Roman"/>
                            <w:lang w:eastAsia="en-US"/>
                          </w:rPr>
                          <m:t>K</m:t>
                        </m:r>
                      </m:e>
                      <m:sub>
                        <m:r>
                          <w:rPr>
                            <w:rFonts w:ascii="Cambria Math" w:eastAsiaTheme="minorHAnsi" w:hAnsi="Cambria Math" w:cs="Times New Roman"/>
                            <w:lang w:eastAsia="en-US"/>
                          </w:rPr>
                          <m:t>FAL</m:t>
                        </m:r>
                      </m:sub>
                    </m:sSub>
                    <m:sSub>
                      <m:sSubPr>
                        <m:ctrlPr>
                          <w:rPr>
                            <w:rFonts w:ascii="Cambria Math" w:eastAsiaTheme="minorHAnsi" w:hAnsi="Cambria Math" w:cs="Times New Roman"/>
                            <w:bCs/>
                            <w:lang w:eastAsia="en-US"/>
                          </w:rPr>
                        </m:ctrlPr>
                      </m:sSubPr>
                      <m:e>
                        <m:r>
                          <w:rPr>
                            <w:rFonts w:ascii="Cambria Math" w:eastAsiaTheme="minorHAnsi" w:hAnsi="Cambria Math" w:cs="Times New Roman"/>
                            <w:lang w:eastAsia="en-US"/>
                          </w:rPr>
                          <m:t>C</m:t>
                        </m:r>
                      </m:e>
                      <m:sub>
                        <m:r>
                          <w:rPr>
                            <w:rFonts w:ascii="Cambria Math" w:eastAsiaTheme="minorHAnsi" w:hAnsi="Cambria Math" w:cs="Times New Roman"/>
                            <w:lang w:eastAsia="en-US"/>
                          </w:rPr>
                          <m:t>FAL</m:t>
                        </m:r>
                      </m:sub>
                    </m:sSub>
                    <m:r>
                      <m:rPr>
                        <m:sty m:val="p"/>
                      </m:rPr>
                      <w:rPr>
                        <w:rFonts w:ascii="Cambria Math" w:eastAsiaTheme="minorHAnsi" w:hAnsi="Cambria Math" w:cs="Times New Roman"/>
                        <w:lang w:eastAsia="en-US"/>
                      </w:rPr>
                      <m:t>)(1+</m:t>
                    </m:r>
                    <m:rad>
                      <m:radPr>
                        <m:degHide m:val="1"/>
                        <m:ctrlPr>
                          <w:rPr>
                            <w:rFonts w:ascii="Cambria Math" w:eastAsiaTheme="minorHAnsi" w:hAnsi="Cambria Math" w:cs="Times New Roman"/>
                            <w:bCs/>
                            <w:lang w:eastAsia="en-US"/>
                          </w:rPr>
                        </m:ctrlPr>
                      </m:radPr>
                      <m:deg/>
                      <m:e>
                        <m:sSub>
                          <m:sSubPr>
                            <m:ctrlPr>
                              <w:rPr>
                                <w:rFonts w:ascii="Cambria Math" w:eastAsiaTheme="minorHAnsi" w:hAnsi="Cambria Math" w:cs="Times New Roman"/>
                                <w:bCs/>
                                <w:lang w:eastAsia="en-US"/>
                              </w:rPr>
                            </m:ctrlPr>
                          </m:sSubPr>
                          <m:e>
                            <m:r>
                              <w:rPr>
                                <w:rFonts w:ascii="Cambria Math" w:eastAsiaTheme="minorHAnsi" w:hAnsi="Cambria Math" w:cs="Times New Roman"/>
                                <w:lang w:eastAsia="en-US"/>
                              </w:rPr>
                              <m:t>P</m:t>
                            </m:r>
                          </m:e>
                          <m:sub>
                            <m:sSub>
                              <m:sSubPr>
                                <m:ctrlPr>
                                  <w:rPr>
                                    <w:rFonts w:ascii="Cambria Math" w:eastAsiaTheme="minorHAnsi" w:hAnsi="Cambria Math" w:cs="Times New Roman"/>
                                    <w:bCs/>
                                    <w:lang w:eastAsia="en-US"/>
                                  </w:rPr>
                                </m:ctrlPr>
                              </m:sSubPr>
                              <m:e>
                                <m:r>
                                  <w:rPr>
                                    <w:rFonts w:ascii="Cambria Math" w:eastAsiaTheme="minorHAnsi" w:hAnsi="Cambria Math" w:cs="Times New Roman"/>
                                    <w:lang w:eastAsia="en-US"/>
                                  </w:rPr>
                                  <m:t>H</m:t>
                                </m:r>
                              </m:e>
                              <m:sub>
                                <m:r>
                                  <m:rPr>
                                    <m:sty m:val="p"/>
                                  </m:rPr>
                                  <w:rPr>
                                    <w:rFonts w:ascii="Cambria Math" w:eastAsiaTheme="minorHAnsi" w:hAnsi="Cambria Math" w:cs="Times New Roman"/>
                                    <w:lang w:eastAsia="en-US"/>
                                  </w:rPr>
                                  <m:t>2</m:t>
                                </m:r>
                              </m:sub>
                            </m:sSub>
                          </m:sub>
                        </m:sSub>
                        <m:sSub>
                          <m:sSubPr>
                            <m:ctrlPr>
                              <w:rPr>
                                <w:rFonts w:ascii="Cambria Math" w:eastAsiaTheme="minorHAnsi" w:hAnsi="Cambria Math" w:cs="Times New Roman"/>
                                <w:bCs/>
                                <w:lang w:eastAsia="en-US"/>
                              </w:rPr>
                            </m:ctrlPr>
                          </m:sSubPr>
                          <m:e>
                            <m:r>
                              <w:rPr>
                                <w:rFonts w:ascii="Cambria Math" w:eastAsiaTheme="minorHAnsi" w:hAnsi="Cambria Math" w:cs="Times New Roman"/>
                                <w:lang w:eastAsia="en-US"/>
                              </w:rPr>
                              <m:t>K</m:t>
                            </m:r>
                          </m:e>
                          <m:sub>
                            <m:sSub>
                              <m:sSubPr>
                                <m:ctrlPr>
                                  <w:rPr>
                                    <w:rFonts w:ascii="Cambria Math" w:eastAsiaTheme="minorHAnsi" w:hAnsi="Cambria Math" w:cs="Times New Roman"/>
                                    <w:bCs/>
                                    <w:lang w:eastAsia="en-US"/>
                                  </w:rPr>
                                </m:ctrlPr>
                              </m:sSubPr>
                              <m:e>
                                <m:r>
                                  <w:rPr>
                                    <w:rFonts w:ascii="Cambria Math" w:eastAsiaTheme="minorHAnsi" w:hAnsi="Cambria Math" w:cs="Times New Roman"/>
                                    <w:lang w:eastAsia="en-US"/>
                                  </w:rPr>
                                  <m:t>H</m:t>
                                </m:r>
                              </m:e>
                              <m:sub>
                                <m:r>
                                  <m:rPr>
                                    <m:sty m:val="p"/>
                                  </m:rPr>
                                  <w:rPr>
                                    <w:rFonts w:ascii="Cambria Math" w:eastAsiaTheme="minorHAnsi" w:hAnsi="Cambria Math" w:cs="Times New Roman"/>
                                    <w:lang w:eastAsia="en-US"/>
                                  </w:rPr>
                                  <m:t>2</m:t>
                                </m:r>
                              </m:sub>
                            </m:sSub>
                          </m:sub>
                        </m:sSub>
                      </m:e>
                    </m:rad>
                    <m:r>
                      <m:rPr>
                        <m:sty m:val="p"/>
                      </m:rPr>
                      <w:rPr>
                        <w:rFonts w:ascii="Cambria Math" w:eastAsiaTheme="minorHAnsi" w:hAnsi="Cambria Math" w:cs="Times New Roman"/>
                        <w:lang w:eastAsia="en-US"/>
                      </w:rPr>
                      <m:t>)</m:t>
                    </m:r>
                  </m:den>
                </m:f>
              </m:oMath>
            </m:oMathPara>
          </w:p>
        </w:tc>
        <w:tc>
          <w:tcPr>
            <w:tcW w:w="3089" w:type="dxa"/>
            <w:vAlign w:val="bottom"/>
          </w:tcPr>
          <w:p w14:paraId="0D9C067F" w14:textId="00050D68" w:rsidR="00171C8F" w:rsidRPr="00DF1F3F" w:rsidRDefault="00171C8F" w:rsidP="00C8016D">
            <w:pPr>
              <w:spacing w:after="120" w:line="480" w:lineRule="auto"/>
              <w:ind w:left="1458"/>
              <w:jc w:val="both"/>
              <w:rPr>
                <w:rFonts w:eastAsiaTheme="minorHAnsi" w:cs="Times New Roman"/>
                <w:bCs/>
                <w:lang w:eastAsia="en-US"/>
              </w:rPr>
            </w:pPr>
            <w:r w:rsidRPr="00DF1F3F">
              <w:rPr>
                <w:rFonts w:eastAsiaTheme="minorHAnsi" w:cs="Times New Roman"/>
                <w:bCs/>
                <w:lang w:eastAsia="en-US"/>
              </w:rPr>
              <w:t>(Equation 1</w:t>
            </w:r>
            <w:r w:rsidR="00B56AB1">
              <w:rPr>
                <w:rFonts w:eastAsiaTheme="minorHAnsi" w:cs="Times New Roman"/>
                <w:bCs/>
                <w:lang w:eastAsia="en-US"/>
              </w:rPr>
              <w:t>6</w:t>
            </w:r>
            <w:r w:rsidRPr="00DF1F3F">
              <w:rPr>
                <w:rFonts w:eastAsiaTheme="minorHAnsi" w:cs="Times New Roman"/>
                <w:bCs/>
                <w:lang w:eastAsia="en-US"/>
              </w:rPr>
              <w:t>)</w:t>
            </w:r>
          </w:p>
        </w:tc>
      </w:tr>
      <w:tr w:rsidR="00171C8F" w:rsidRPr="00DF1F3F" w14:paraId="22589BC2" w14:textId="77777777" w:rsidTr="00C8016D">
        <w:trPr>
          <w:trHeight w:val="441"/>
        </w:trPr>
        <w:tc>
          <w:tcPr>
            <w:tcW w:w="6379" w:type="dxa"/>
          </w:tcPr>
          <w:p w14:paraId="0530DFA7" w14:textId="0D9D8CCF" w:rsidR="00171C8F" w:rsidRPr="00DF1F3F" w:rsidRDefault="00C8016D" w:rsidP="00DF1F3F">
            <w:pPr>
              <w:spacing w:after="120" w:line="480" w:lineRule="auto"/>
              <w:ind w:firstLine="288"/>
              <w:jc w:val="both"/>
              <w:rPr>
                <w:rFonts w:cs="Times New Roman"/>
                <w:bCs/>
              </w:rPr>
            </w:pPr>
            <m:oMathPara>
              <m:oMathParaPr>
                <m:jc m:val="left"/>
              </m:oMathParaPr>
              <m:oMath>
                <m:r>
                  <w:rPr>
                    <w:rFonts w:ascii="Cambria Math" w:hAnsi="Cambria Math" w:cs="Times New Roman"/>
                  </w:rPr>
                  <m:t>r</m:t>
                </m:r>
                <m:sSub>
                  <m:sSubPr>
                    <m:ctrlPr>
                      <w:rPr>
                        <w:rFonts w:ascii="Cambria Math" w:hAnsi="Cambria Math" w:cs="Times New Roman"/>
                        <w:bCs/>
                      </w:rPr>
                    </m:ctrlPr>
                  </m:sSubPr>
                  <m:e>
                    <m:r>
                      <w:rPr>
                        <w:rFonts w:ascii="Cambria Math" w:hAnsi="Cambria Math" w:cs="Times New Roman"/>
                      </w:rPr>
                      <m:t>=</m:t>
                    </m:r>
                    <m:f>
                      <m:fPr>
                        <m:ctrlPr>
                          <w:rPr>
                            <w:rFonts w:ascii="Cambria Math" w:hAnsi="Cambria Math" w:cs="Times New Roman"/>
                            <w:bCs/>
                          </w:rPr>
                        </m:ctrlPr>
                      </m:fPr>
                      <m:num>
                        <m:sSub>
                          <m:sSubPr>
                            <m:ctrlPr>
                              <w:rPr>
                                <w:rFonts w:ascii="Cambria Math" w:hAnsi="Cambria Math" w:cs="Times New Roman"/>
                                <w:bCs/>
                              </w:rPr>
                            </m:ctrlPr>
                          </m:sSubPr>
                          <m:e>
                            <m:r>
                              <w:rPr>
                                <w:rFonts w:ascii="Cambria Math" w:hAnsi="Cambria Math" w:cs="Times New Roman"/>
                              </w:rPr>
                              <m:t>k</m:t>
                            </m:r>
                          </m:e>
                          <m:sub>
                            <m:r>
                              <m:rPr>
                                <m:sty m:val="p"/>
                              </m:rPr>
                              <w:rPr>
                                <w:rFonts w:ascii="Cambria Math" w:hAnsi="Cambria Math" w:cs="Times New Roman"/>
                              </w:rPr>
                              <m:t>4</m:t>
                            </m:r>
                          </m:sub>
                        </m:sSub>
                        <m:sSub>
                          <m:sSubPr>
                            <m:ctrlPr>
                              <w:rPr>
                                <w:rFonts w:ascii="Cambria Math" w:hAnsi="Cambria Math" w:cs="Times New Roman"/>
                                <w:bCs/>
                              </w:rPr>
                            </m:ctrlPr>
                          </m:sSubPr>
                          <m:e>
                            <m:r>
                              <w:rPr>
                                <w:rFonts w:ascii="Cambria Math" w:hAnsi="Cambria Math" w:cs="Times New Roman"/>
                              </w:rPr>
                              <m:t>K</m:t>
                            </m:r>
                          </m:e>
                          <m:sub>
                            <m:r>
                              <w:rPr>
                                <w:rFonts w:ascii="Cambria Math" w:hAnsi="Cambria Math" w:cs="Times New Roman"/>
                              </w:rPr>
                              <m:t>FALS</m:t>
                            </m:r>
                          </m:sub>
                        </m:sSub>
                        <m:sSub>
                          <m:sSubPr>
                            <m:ctrlPr>
                              <w:rPr>
                                <w:rFonts w:ascii="Cambria Math" w:hAnsi="Cambria Math" w:cs="Times New Roman"/>
                                <w:bCs/>
                              </w:rPr>
                            </m:ctrlPr>
                          </m:sSubPr>
                          <m:e>
                            <m:r>
                              <w:rPr>
                                <w:rFonts w:ascii="Cambria Math" w:hAnsi="Cambria Math" w:cs="Times New Roman"/>
                              </w:rPr>
                              <m:t>K</m:t>
                            </m:r>
                          </m:e>
                          <m:sub>
                            <m:r>
                              <w:rPr>
                                <w:rFonts w:ascii="Cambria Math" w:hAnsi="Cambria Math" w:cs="Times New Roman"/>
                              </w:rPr>
                              <m:t>FAL</m:t>
                            </m:r>
                          </m:sub>
                        </m:sSub>
                        <m:sSub>
                          <m:sSubPr>
                            <m:ctrlPr>
                              <w:rPr>
                                <w:rFonts w:ascii="Cambria Math" w:hAnsi="Cambria Math" w:cs="Times New Roman"/>
                                <w:bCs/>
                              </w:rPr>
                            </m:ctrlPr>
                          </m:sSubPr>
                          <m:e>
                            <m:r>
                              <w:rPr>
                                <w:rFonts w:ascii="Cambria Math" w:hAnsi="Cambria Math" w:cs="Times New Roman"/>
                              </w:rPr>
                              <m:t>C</m:t>
                            </m:r>
                          </m:e>
                          <m:sub>
                            <m:r>
                              <w:rPr>
                                <w:rFonts w:ascii="Cambria Math" w:hAnsi="Cambria Math" w:cs="Times New Roman"/>
                              </w:rPr>
                              <m:t>FAL</m:t>
                            </m:r>
                          </m:sub>
                        </m:sSub>
                        <m:r>
                          <m:rPr>
                            <m:sty m:val="p"/>
                          </m:rPr>
                          <w:rPr>
                            <w:rFonts w:ascii="Cambria Math" w:hAnsi="Cambria Math" w:cs="Times New Roman"/>
                          </w:rPr>
                          <m:t>(</m:t>
                        </m:r>
                        <m:sSub>
                          <m:sSubPr>
                            <m:ctrlPr>
                              <w:rPr>
                                <w:rFonts w:ascii="Cambria Math" w:hAnsi="Cambria Math" w:cs="Times New Roman"/>
                                <w:bCs/>
                              </w:rPr>
                            </m:ctrlPr>
                          </m:sSubPr>
                          <m:e>
                            <m:r>
                              <w:rPr>
                                <w:rFonts w:ascii="Cambria Math" w:hAnsi="Cambria Math" w:cs="Times New Roman"/>
                              </w:rPr>
                              <m:t>P</m:t>
                            </m:r>
                          </m:e>
                          <m:sub>
                            <m:sSub>
                              <m:sSubPr>
                                <m:ctrlPr>
                                  <w:rPr>
                                    <w:rFonts w:ascii="Cambria Math" w:hAnsi="Cambria Math" w:cs="Times New Roman"/>
                                    <w:bCs/>
                                  </w:rPr>
                                </m:ctrlPr>
                              </m:sSubPr>
                              <m:e>
                                <m:r>
                                  <w:rPr>
                                    <w:rFonts w:ascii="Cambria Math" w:hAnsi="Cambria Math" w:cs="Times New Roman"/>
                                  </w:rPr>
                                  <m:t>H</m:t>
                                </m:r>
                              </m:e>
                              <m:sub>
                                <m:r>
                                  <m:rPr>
                                    <m:sty m:val="p"/>
                                  </m:rPr>
                                  <w:rPr>
                                    <w:rFonts w:ascii="Cambria Math" w:hAnsi="Cambria Math" w:cs="Times New Roman"/>
                                  </w:rPr>
                                  <m:t>2</m:t>
                                </m:r>
                              </m:sub>
                            </m:sSub>
                          </m:sub>
                        </m:sSub>
                        <m:sSub>
                          <m:sSubPr>
                            <m:ctrlPr>
                              <w:rPr>
                                <w:rFonts w:ascii="Cambria Math" w:hAnsi="Cambria Math" w:cs="Times New Roman"/>
                                <w:bCs/>
                              </w:rPr>
                            </m:ctrlPr>
                          </m:sSubPr>
                          <m:e>
                            <m:r>
                              <w:rPr>
                                <w:rFonts w:ascii="Cambria Math" w:hAnsi="Cambria Math" w:cs="Times New Roman"/>
                              </w:rPr>
                              <m:t>K</m:t>
                            </m:r>
                          </m:e>
                          <m:sub>
                            <m:sSub>
                              <m:sSubPr>
                                <m:ctrlPr>
                                  <w:rPr>
                                    <w:rFonts w:ascii="Cambria Math" w:hAnsi="Cambria Math" w:cs="Times New Roman"/>
                                    <w:bCs/>
                                  </w:rPr>
                                </m:ctrlPr>
                              </m:sSubPr>
                              <m:e>
                                <m:r>
                                  <w:rPr>
                                    <w:rFonts w:ascii="Cambria Math" w:hAnsi="Cambria Math" w:cs="Times New Roman"/>
                                  </w:rPr>
                                  <m:t>H</m:t>
                                </m:r>
                              </m:e>
                              <m:sub>
                                <m:r>
                                  <m:rPr>
                                    <m:sty m:val="p"/>
                                  </m:rPr>
                                  <w:rPr>
                                    <w:rFonts w:ascii="Cambria Math" w:hAnsi="Cambria Math" w:cs="Times New Roman"/>
                                  </w:rPr>
                                  <m:t>2</m:t>
                                </m:r>
                              </m:sub>
                            </m:sSub>
                          </m:sub>
                        </m:sSub>
                        <m:r>
                          <m:rPr>
                            <m:sty m:val="p"/>
                          </m:rPr>
                          <w:rPr>
                            <w:rFonts w:ascii="Cambria Math" w:hAnsi="Cambria Math" w:cs="Times New Roman"/>
                          </w:rPr>
                          <m:t>) </m:t>
                        </m:r>
                      </m:num>
                      <m:den>
                        <m:r>
                          <m:rPr>
                            <m:sty m:val="p"/>
                          </m:rPr>
                          <w:rPr>
                            <w:rFonts w:ascii="Cambria Math" w:hAnsi="Cambria Math" w:cs="Times New Roman"/>
                          </w:rPr>
                          <m:t>(1+</m:t>
                        </m:r>
                        <m:sSub>
                          <m:sSubPr>
                            <m:ctrlPr>
                              <w:rPr>
                                <w:rFonts w:ascii="Cambria Math" w:hAnsi="Cambria Math" w:cs="Times New Roman"/>
                                <w:bCs/>
                              </w:rPr>
                            </m:ctrlPr>
                          </m:sSubPr>
                          <m:e>
                            <m:r>
                              <w:rPr>
                                <w:rFonts w:ascii="Cambria Math" w:hAnsi="Cambria Math" w:cs="Times New Roman"/>
                              </w:rPr>
                              <m:t>K</m:t>
                            </m:r>
                          </m:e>
                          <m:sub>
                            <m:r>
                              <w:rPr>
                                <w:rFonts w:ascii="Cambria Math" w:hAnsi="Cambria Math" w:cs="Times New Roman"/>
                              </w:rPr>
                              <m:t>FAL</m:t>
                            </m:r>
                          </m:sub>
                        </m:sSub>
                        <m:sSub>
                          <m:sSubPr>
                            <m:ctrlPr>
                              <w:rPr>
                                <w:rFonts w:ascii="Cambria Math" w:hAnsi="Cambria Math" w:cs="Times New Roman"/>
                                <w:bCs/>
                              </w:rPr>
                            </m:ctrlPr>
                          </m:sSubPr>
                          <m:e>
                            <m:r>
                              <w:rPr>
                                <w:rFonts w:ascii="Cambria Math" w:hAnsi="Cambria Math" w:cs="Times New Roman"/>
                              </w:rPr>
                              <m:t>C</m:t>
                            </m:r>
                          </m:e>
                          <m:sub>
                            <m:r>
                              <w:rPr>
                                <w:rFonts w:ascii="Cambria Math" w:hAnsi="Cambria Math" w:cs="Times New Roman"/>
                              </w:rPr>
                              <m:t>FAL</m:t>
                            </m:r>
                          </m:sub>
                        </m:sSub>
                        <m:r>
                          <m:rPr>
                            <m:sty m:val="p"/>
                          </m:rPr>
                          <w:rPr>
                            <w:rFonts w:ascii="Cambria Math" w:hAnsi="Cambria Math" w:cs="Times New Roman"/>
                          </w:rPr>
                          <m:t>+</m:t>
                        </m:r>
                        <m:sSub>
                          <m:sSubPr>
                            <m:ctrlPr>
                              <w:rPr>
                                <w:rFonts w:ascii="Cambria Math" w:hAnsi="Cambria Math" w:cs="Times New Roman"/>
                                <w:bCs/>
                              </w:rPr>
                            </m:ctrlPr>
                          </m:sSubPr>
                          <m:e>
                            <m:r>
                              <w:rPr>
                                <w:rFonts w:ascii="Cambria Math" w:hAnsi="Cambria Math" w:cs="Times New Roman"/>
                              </w:rPr>
                              <m:t>K</m:t>
                            </m:r>
                          </m:e>
                          <m:sub>
                            <m:r>
                              <w:rPr>
                                <w:rFonts w:ascii="Cambria Math" w:hAnsi="Cambria Math" w:cs="Times New Roman"/>
                              </w:rPr>
                              <m:t>FALS</m:t>
                            </m:r>
                          </m:sub>
                        </m:sSub>
                        <m:sSub>
                          <m:sSubPr>
                            <m:ctrlPr>
                              <w:rPr>
                                <w:rFonts w:ascii="Cambria Math" w:hAnsi="Cambria Math" w:cs="Times New Roman"/>
                                <w:bCs/>
                              </w:rPr>
                            </m:ctrlPr>
                          </m:sSubPr>
                          <m:e>
                            <m:r>
                              <w:rPr>
                                <w:rFonts w:ascii="Cambria Math" w:hAnsi="Cambria Math" w:cs="Times New Roman"/>
                              </w:rPr>
                              <m:t>K</m:t>
                            </m:r>
                          </m:e>
                          <m:sub>
                            <m:r>
                              <w:rPr>
                                <w:rFonts w:ascii="Cambria Math" w:hAnsi="Cambria Math" w:cs="Times New Roman"/>
                              </w:rPr>
                              <m:t>FAL</m:t>
                            </m:r>
                          </m:sub>
                        </m:sSub>
                        <m:sSub>
                          <m:sSubPr>
                            <m:ctrlPr>
                              <w:rPr>
                                <w:rFonts w:ascii="Cambria Math" w:hAnsi="Cambria Math" w:cs="Times New Roman"/>
                                <w:bCs/>
                              </w:rPr>
                            </m:ctrlPr>
                          </m:sSubPr>
                          <m:e>
                            <m:r>
                              <w:rPr>
                                <w:rFonts w:ascii="Cambria Math" w:hAnsi="Cambria Math" w:cs="Times New Roman"/>
                              </w:rPr>
                              <m:t>C</m:t>
                            </m:r>
                          </m:e>
                          <m:sub>
                            <m:r>
                              <w:rPr>
                                <w:rFonts w:ascii="Cambria Math" w:hAnsi="Cambria Math" w:cs="Times New Roman"/>
                              </w:rPr>
                              <m:t>FAL</m:t>
                            </m:r>
                          </m:sub>
                        </m:sSub>
                        <m:rad>
                          <m:radPr>
                            <m:degHide m:val="1"/>
                            <m:ctrlPr>
                              <w:rPr>
                                <w:rFonts w:ascii="Cambria Math" w:hAnsi="Cambria Math" w:cs="Times New Roman"/>
                                <w:bCs/>
                              </w:rPr>
                            </m:ctrlPr>
                          </m:radPr>
                          <m:deg/>
                          <m:e>
                            <m:sSub>
                              <m:sSubPr>
                                <m:ctrlPr>
                                  <w:rPr>
                                    <w:rFonts w:ascii="Cambria Math" w:hAnsi="Cambria Math" w:cs="Times New Roman"/>
                                    <w:bCs/>
                                  </w:rPr>
                                </m:ctrlPr>
                              </m:sSubPr>
                              <m:e>
                                <m:r>
                                  <w:rPr>
                                    <w:rFonts w:ascii="Cambria Math" w:hAnsi="Cambria Math" w:cs="Times New Roman"/>
                                  </w:rPr>
                                  <m:t>P</m:t>
                                </m:r>
                              </m:e>
                              <m:sub>
                                <m:sSub>
                                  <m:sSubPr>
                                    <m:ctrlPr>
                                      <w:rPr>
                                        <w:rFonts w:ascii="Cambria Math" w:hAnsi="Cambria Math" w:cs="Times New Roman"/>
                                        <w:bCs/>
                                      </w:rPr>
                                    </m:ctrlPr>
                                  </m:sSubPr>
                                  <m:e>
                                    <m:r>
                                      <w:rPr>
                                        <w:rFonts w:ascii="Cambria Math" w:hAnsi="Cambria Math" w:cs="Times New Roman"/>
                                      </w:rPr>
                                      <m:t>H</m:t>
                                    </m:r>
                                  </m:e>
                                  <m:sub>
                                    <m:r>
                                      <m:rPr>
                                        <m:sty m:val="p"/>
                                      </m:rPr>
                                      <w:rPr>
                                        <w:rFonts w:ascii="Cambria Math" w:hAnsi="Cambria Math" w:cs="Times New Roman"/>
                                      </w:rPr>
                                      <m:t>2</m:t>
                                    </m:r>
                                  </m:sub>
                                </m:sSub>
                              </m:sub>
                            </m:sSub>
                            <m:sSub>
                              <m:sSubPr>
                                <m:ctrlPr>
                                  <w:rPr>
                                    <w:rFonts w:ascii="Cambria Math" w:hAnsi="Cambria Math" w:cs="Times New Roman"/>
                                    <w:bCs/>
                                  </w:rPr>
                                </m:ctrlPr>
                              </m:sSubPr>
                              <m:e>
                                <m:r>
                                  <w:rPr>
                                    <w:rFonts w:ascii="Cambria Math" w:hAnsi="Cambria Math" w:cs="Times New Roman"/>
                                  </w:rPr>
                                  <m:t>K</m:t>
                                </m:r>
                              </m:e>
                              <m:sub>
                                <m:sSub>
                                  <m:sSubPr>
                                    <m:ctrlPr>
                                      <w:rPr>
                                        <w:rFonts w:ascii="Cambria Math" w:hAnsi="Cambria Math" w:cs="Times New Roman"/>
                                        <w:bCs/>
                                      </w:rPr>
                                    </m:ctrlPr>
                                  </m:sSubPr>
                                  <m:e>
                                    <m:r>
                                      <w:rPr>
                                        <w:rFonts w:ascii="Cambria Math" w:hAnsi="Cambria Math" w:cs="Times New Roman"/>
                                      </w:rPr>
                                      <m:t>H</m:t>
                                    </m:r>
                                  </m:e>
                                  <m:sub>
                                    <m:r>
                                      <m:rPr>
                                        <m:sty m:val="p"/>
                                      </m:rPr>
                                      <w:rPr>
                                        <w:rFonts w:ascii="Cambria Math" w:hAnsi="Cambria Math" w:cs="Times New Roman"/>
                                      </w:rPr>
                                      <m:t>2</m:t>
                                    </m:r>
                                  </m:sub>
                                </m:sSub>
                              </m:sub>
                            </m:sSub>
                          </m:e>
                        </m:rad>
                        <m:r>
                          <m:rPr>
                            <m:sty m:val="p"/>
                          </m:rPr>
                          <w:rPr>
                            <w:rFonts w:ascii="Cambria Math" w:hAnsi="Cambria Math" w:cs="Times New Roman"/>
                          </w:rPr>
                          <m:t>)(1+</m:t>
                        </m:r>
                        <m:rad>
                          <m:radPr>
                            <m:degHide m:val="1"/>
                            <m:ctrlPr>
                              <w:rPr>
                                <w:rFonts w:ascii="Cambria Math" w:hAnsi="Cambria Math" w:cs="Times New Roman"/>
                                <w:bCs/>
                              </w:rPr>
                            </m:ctrlPr>
                          </m:radPr>
                          <m:deg/>
                          <m:e>
                            <m:sSub>
                              <m:sSubPr>
                                <m:ctrlPr>
                                  <w:rPr>
                                    <w:rFonts w:ascii="Cambria Math" w:hAnsi="Cambria Math" w:cs="Times New Roman"/>
                                    <w:bCs/>
                                  </w:rPr>
                                </m:ctrlPr>
                              </m:sSubPr>
                              <m:e>
                                <m:r>
                                  <w:rPr>
                                    <w:rFonts w:ascii="Cambria Math" w:hAnsi="Cambria Math" w:cs="Times New Roman"/>
                                  </w:rPr>
                                  <m:t>P</m:t>
                                </m:r>
                              </m:e>
                              <m:sub>
                                <m:sSub>
                                  <m:sSubPr>
                                    <m:ctrlPr>
                                      <w:rPr>
                                        <w:rFonts w:ascii="Cambria Math" w:hAnsi="Cambria Math" w:cs="Times New Roman"/>
                                        <w:bCs/>
                                      </w:rPr>
                                    </m:ctrlPr>
                                  </m:sSubPr>
                                  <m:e>
                                    <m:r>
                                      <w:rPr>
                                        <w:rFonts w:ascii="Cambria Math" w:hAnsi="Cambria Math" w:cs="Times New Roman"/>
                                      </w:rPr>
                                      <m:t>H</m:t>
                                    </m:r>
                                  </m:e>
                                  <m:sub>
                                    <m:r>
                                      <m:rPr>
                                        <m:sty m:val="p"/>
                                      </m:rPr>
                                      <w:rPr>
                                        <w:rFonts w:ascii="Cambria Math" w:hAnsi="Cambria Math" w:cs="Times New Roman"/>
                                      </w:rPr>
                                      <m:t>2</m:t>
                                    </m:r>
                                  </m:sub>
                                </m:sSub>
                              </m:sub>
                            </m:sSub>
                            <m:sSub>
                              <m:sSubPr>
                                <m:ctrlPr>
                                  <w:rPr>
                                    <w:rFonts w:ascii="Cambria Math" w:hAnsi="Cambria Math" w:cs="Times New Roman"/>
                                    <w:bCs/>
                                  </w:rPr>
                                </m:ctrlPr>
                              </m:sSubPr>
                              <m:e>
                                <m:r>
                                  <w:rPr>
                                    <w:rFonts w:ascii="Cambria Math" w:hAnsi="Cambria Math" w:cs="Times New Roman"/>
                                  </w:rPr>
                                  <m:t>K</m:t>
                                </m:r>
                              </m:e>
                              <m:sub>
                                <m:sSub>
                                  <m:sSubPr>
                                    <m:ctrlPr>
                                      <w:rPr>
                                        <w:rFonts w:ascii="Cambria Math" w:hAnsi="Cambria Math" w:cs="Times New Roman"/>
                                        <w:bCs/>
                                      </w:rPr>
                                    </m:ctrlPr>
                                  </m:sSubPr>
                                  <m:e>
                                    <m:r>
                                      <w:rPr>
                                        <w:rFonts w:ascii="Cambria Math" w:hAnsi="Cambria Math" w:cs="Times New Roman"/>
                                      </w:rPr>
                                      <m:t>H</m:t>
                                    </m:r>
                                  </m:e>
                                  <m:sub>
                                    <m:r>
                                      <m:rPr>
                                        <m:sty m:val="p"/>
                                      </m:rPr>
                                      <w:rPr>
                                        <w:rFonts w:ascii="Cambria Math" w:hAnsi="Cambria Math" w:cs="Times New Roman"/>
                                      </w:rPr>
                                      <m:t>2</m:t>
                                    </m:r>
                                  </m:sub>
                                </m:sSub>
                              </m:sub>
                            </m:sSub>
                          </m:e>
                        </m:rad>
                        <m:r>
                          <m:rPr>
                            <m:sty m:val="p"/>
                          </m:rPr>
                          <w:rPr>
                            <w:rFonts w:ascii="Cambria Math" w:hAnsi="Cambria Math" w:cs="Times New Roman"/>
                          </w:rPr>
                          <m:t>)</m:t>
                        </m:r>
                      </m:den>
                    </m:f>
                  </m:e>
                  <m:sub>
                    <m:r>
                      <m:rPr>
                        <m:sty m:val="p"/>
                      </m:rPr>
                      <w:rPr>
                        <w:rFonts w:ascii="Cambria Math" w:hAnsi="Cambria Math" w:cs="Times New Roman"/>
                      </w:rPr>
                      <m:t> </m:t>
                    </m:r>
                  </m:sub>
                </m:sSub>
              </m:oMath>
            </m:oMathPara>
          </w:p>
        </w:tc>
        <w:tc>
          <w:tcPr>
            <w:tcW w:w="3089" w:type="dxa"/>
            <w:vAlign w:val="bottom"/>
          </w:tcPr>
          <w:p w14:paraId="3F00ADC9" w14:textId="77777777" w:rsidR="00171C8F" w:rsidRPr="00DF1F3F" w:rsidRDefault="00171C8F" w:rsidP="00DF1F3F">
            <w:pPr>
              <w:spacing w:after="120" w:line="480" w:lineRule="auto"/>
              <w:ind w:firstLine="288"/>
              <w:jc w:val="both"/>
              <w:rPr>
                <w:rFonts w:eastAsiaTheme="minorHAnsi" w:cs="Times New Roman"/>
                <w:bCs/>
                <w:lang w:eastAsia="en-US"/>
              </w:rPr>
            </w:pPr>
          </w:p>
          <w:p w14:paraId="62459456" w14:textId="18E5EE1A" w:rsidR="00171C8F" w:rsidRPr="00DF1F3F" w:rsidRDefault="00C8016D" w:rsidP="00C8016D">
            <w:pPr>
              <w:spacing w:after="120" w:line="480" w:lineRule="auto"/>
              <w:ind w:left="1458"/>
              <w:jc w:val="both"/>
              <w:rPr>
                <w:rFonts w:eastAsiaTheme="minorHAnsi" w:cs="Times New Roman"/>
                <w:bCs/>
                <w:lang w:eastAsia="en-US"/>
              </w:rPr>
            </w:pPr>
            <w:r>
              <w:rPr>
                <w:rFonts w:eastAsiaTheme="minorHAnsi" w:cs="Times New Roman"/>
                <w:bCs/>
                <w:lang w:eastAsia="en-US"/>
              </w:rPr>
              <w:t>(</w:t>
            </w:r>
            <w:r w:rsidR="00171C8F" w:rsidRPr="00DF1F3F">
              <w:rPr>
                <w:rFonts w:eastAsiaTheme="minorHAnsi" w:cs="Times New Roman"/>
                <w:bCs/>
                <w:lang w:eastAsia="en-US"/>
              </w:rPr>
              <w:t>Equation 1</w:t>
            </w:r>
            <w:r w:rsidR="00B56AB1">
              <w:rPr>
                <w:rFonts w:eastAsiaTheme="minorHAnsi" w:cs="Times New Roman"/>
                <w:bCs/>
                <w:lang w:eastAsia="en-US"/>
              </w:rPr>
              <w:t>7</w:t>
            </w:r>
            <w:r w:rsidR="00171C8F" w:rsidRPr="00DF1F3F">
              <w:rPr>
                <w:rFonts w:eastAsiaTheme="minorHAnsi" w:cs="Times New Roman"/>
                <w:bCs/>
                <w:lang w:eastAsia="en-US"/>
              </w:rPr>
              <w:t>)</w:t>
            </w:r>
          </w:p>
        </w:tc>
      </w:tr>
    </w:tbl>
    <w:p w14:paraId="3C5C2643" w14:textId="23BFD41A" w:rsidR="00171C8F" w:rsidRPr="00DF1F3F" w:rsidRDefault="00171C8F" w:rsidP="00DF1F3F">
      <w:pPr>
        <w:spacing w:after="120" w:line="480" w:lineRule="auto"/>
        <w:jc w:val="both"/>
        <w:rPr>
          <w:rFonts w:cs="Times New Roman"/>
          <w:bCs/>
        </w:rPr>
      </w:pPr>
    </w:p>
    <w:p w14:paraId="3E74ADEA" w14:textId="0DE3DDCC" w:rsidR="009E6B26" w:rsidRPr="00DF1F3F" w:rsidRDefault="00171C8F" w:rsidP="00DF1F3F">
      <w:pPr>
        <w:spacing w:after="120" w:line="480" w:lineRule="auto"/>
        <w:ind w:firstLine="288"/>
        <w:jc w:val="both"/>
        <w:rPr>
          <w:bCs/>
        </w:rPr>
      </w:pPr>
      <w:r w:rsidRPr="00DF1F3F">
        <w:rPr>
          <w:b/>
          <w:bCs/>
        </w:rPr>
        <w:lastRenderedPageBreak/>
        <w:t>Maximum rate analysis</w:t>
      </w:r>
      <w:r w:rsidRPr="00DF1F3F">
        <w:rPr>
          <w:bCs/>
        </w:rPr>
        <w:t xml:space="preserve">. </w:t>
      </w:r>
      <w:r w:rsidR="009E6B26" w:rsidRPr="00DF1F3F">
        <w:rPr>
          <w:bCs/>
        </w:rPr>
        <w:t>In order to determine the most likely pathway based on the free energy calculations, the maximum rate of each elementary step in the mechanism was calculated with the assumption that this step is the rate-limiting one while all other steps are equilibrated.</w:t>
      </w:r>
      <w:r w:rsidR="009E6B26" w:rsidRPr="00DF1F3F">
        <w:rPr>
          <w:bCs/>
        </w:rPr>
        <w:fldChar w:fldCharType="begin"/>
      </w:r>
      <w:r w:rsidR="0028305F">
        <w:rPr>
          <w:bCs/>
        </w:rPr>
        <w:instrText xml:space="preserve"> ADDIN EN.CITE &lt;EndNote&gt;&lt;Cite&gt;&lt;Author&gt;Farberow&lt;/Author&gt;&lt;Year&gt;2014&lt;/Year&gt;&lt;RecNum&gt;119&lt;/RecNum&gt;&lt;DisplayText&gt;[178]&lt;/DisplayText&gt;&lt;record&gt;&lt;rec-number&gt;119&lt;/rec-number&gt;&lt;foreign-keys&gt;&lt;key app="EN" db-id="w22wt25zospdruev2dkvpt5adxdxr2w9z5w0" timestamp="1538506721"&gt;119&lt;/key&gt;&lt;/foreign-keys&gt;&lt;ref-type name="Journal Article"&gt;17&lt;/ref-type&gt;&lt;contributors&gt;&lt;authors&gt;&lt;author&gt;Farberow, C. A.&lt;/author&gt;&lt;author&gt;Dumesic, J. A.&lt;/author&gt;&lt;author&gt;Mavrikakis, M.&lt;/author&gt;&lt;/authors&gt;&lt;/contributors&gt;&lt;auth-address&gt;Univ Wisconsin, Dept Chem &amp;amp; Biol Engn, Madison, WI 53706 USA&lt;/auth-address&gt;&lt;titles&gt;&lt;title&gt;Density Functional Theory Calculations and Analysis of Reaction Pathways for Reduction of Nitric Oxide by Hydrogen on Pt(111)&lt;/title&gt;&lt;secondary-title&gt;Acs Catalysis&lt;/secondary-title&gt;&lt;alt-title&gt;Acs Catal&lt;/alt-title&gt;&lt;/titles&gt;&lt;periodical&gt;&lt;full-title&gt;Acs Catalysis&lt;/full-title&gt;&lt;abbr-1&gt;Acs Catal&lt;/abbr-1&gt;&lt;/periodical&gt;&lt;alt-periodical&gt;&lt;full-title&gt;Acs Catalysis&lt;/full-title&gt;&lt;abbr-1&gt;Acs Catal&lt;/abbr-1&gt;&lt;/alt-periodical&gt;&lt;pages&gt;3307-3319&lt;/pages&gt;&lt;volume&gt;4&lt;/volume&gt;&lt;number&gt;10&lt;/number&gt;&lt;keywords&gt;&lt;keyword&gt;catalysis&lt;/keyword&gt;&lt;keyword&gt;nitric oxide reduction&lt;/keyword&gt;&lt;keyword&gt;platinum&lt;/keyword&gt;&lt;keyword&gt;density functional theory&lt;/keyword&gt;&lt;keyword&gt;maximum rate analysis&lt;/keyword&gt;&lt;keyword&gt;reaction mechanism&lt;/keyword&gt;&lt;keyword&gt;transition-metal surfaces&lt;/keyword&gt;&lt;keyword&gt;augmented-wave method&lt;/keyword&gt;&lt;keyword&gt;minimum energy paths&lt;/keyword&gt;&lt;keyword&gt;elastic band method&lt;/keyword&gt;&lt;keyword&gt;saddle-points&lt;/keyword&gt;&lt;keyword&gt;no&lt;/keyword&gt;&lt;keyword&gt;catalysts&lt;/keyword&gt;&lt;keyword&gt;decomposition&lt;/keyword&gt;&lt;keyword&gt;adsorption&lt;/keyword&gt;&lt;keyword&gt;platinum&lt;/keyword&gt;&lt;/keywords&gt;&lt;dates&gt;&lt;year&gt;2014&lt;/year&gt;&lt;pub-dates&gt;&lt;date&gt;Oct&lt;/date&gt;&lt;/pub-dates&gt;&lt;/dates&gt;&lt;isbn&gt;2155-5435&lt;/isbn&gt;&lt;accession-num&gt;WOS:000345735200001&lt;/accession-num&gt;&lt;urls&gt;&lt;related-urls&gt;&lt;url&gt;&amp;lt;Go to ISI&amp;gt;://WOS:000345735200001&lt;/url&gt;&lt;/related-urls&gt;&lt;/urls&gt;&lt;electronic-resource-num&gt;10.1021/cs500668k&lt;/electronic-resource-num&gt;&lt;language&gt;English&lt;/language&gt;&lt;/record&gt;&lt;/Cite&gt;&lt;/EndNote&gt;</w:instrText>
      </w:r>
      <w:r w:rsidR="009E6B26" w:rsidRPr="00DF1F3F">
        <w:rPr>
          <w:bCs/>
        </w:rPr>
        <w:fldChar w:fldCharType="separate"/>
      </w:r>
      <w:r w:rsidR="0028305F">
        <w:rPr>
          <w:bCs/>
          <w:noProof/>
        </w:rPr>
        <w:t>[178]</w:t>
      </w:r>
      <w:r w:rsidR="009E6B26" w:rsidRPr="00DF1F3F">
        <w:rPr>
          <w:bCs/>
        </w:rPr>
        <w:fldChar w:fldCharType="end"/>
      </w:r>
      <w:r w:rsidR="009E6B26" w:rsidRPr="00DF1F3F">
        <w:rPr>
          <w:bCs/>
        </w:rPr>
        <w:t xml:space="preserve"> The partial pressures and concentrations of reactants and products and reaction temperature were set based on experimental conditions. </w:t>
      </w:r>
    </w:p>
    <w:p w14:paraId="1FE1008F" w14:textId="207CD386" w:rsidR="00171C8F" w:rsidRPr="00DF1F3F" w:rsidRDefault="00171C8F" w:rsidP="00DF1F3F">
      <w:pPr>
        <w:spacing w:after="120" w:line="480" w:lineRule="auto"/>
        <w:jc w:val="both"/>
        <w:rPr>
          <w:bCs/>
        </w:rPr>
      </w:pPr>
      <w:r w:rsidRPr="00DF1F3F">
        <w:rPr>
          <w:bCs/>
        </w:rPr>
        <w:t xml:space="preserve">The 2-site elementary steps for furfural hydrogenation on Pd (111) are the same as Equations </w:t>
      </w:r>
      <w:r w:rsidR="00B56AB1">
        <w:rPr>
          <w:bCs/>
        </w:rPr>
        <w:t>10</w:t>
      </w:r>
      <w:r w:rsidRPr="00DF1F3F">
        <w:rPr>
          <w:bCs/>
        </w:rPr>
        <w:t>-</w:t>
      </w:r>
      <w:r w:rsidR="00B56AB1">
        <w:rPr>
          <w:bCs/>
        </w:rPr>
        <w:t>15</w:t>
      </w:r>
      <w:r w:rsidRPr="00DF1F3F">
        <w:rPr>
          <w:bCs/>
        </w:rPr>
        <w:t xml:space="preserve"> described above. The maximum rate of the elementary steps is then calculated according to the following equations:</w:t>
      </w:r>
    </w:p>
    <w:p w14:paraId="15DF3E0D" w14:textId="77777777" w:rsidR="00171C8F" w:rsidRPr="00A91205" w:rsidRDefault="00171C8F" w:rsidP="00171C8F">
      <w:pPr>
        <w:rPr>
          <w:lang w:eastAsia="zh-CN"/>
        </w:rPr>
      </w:pPr>
    </w:p>
    <w:p w14:paraId="305C32DE" w14:textId="6E2018E9" w:rsidR="00171C8F" w:rsidRPr="00B978A6" w:rsidRDefault="009444C8" w:rsidP="00DF1F3F">
      <w:pPr>
        <w:ind w:left="2977"/>
      </w:pPr>
      <m:oMath>
        <m:sSub>
          <m:sSubPr>
            <m:ctrlPr>
              <w:rPr>
                <w:rFonts w:ascii="Cambria Math" w:hAnsi="Cambria Math"/>
                <w:i/>
              </w:rPr>
            </m:ctrlPr>
          </m:sSubPr>
          <m:e>
            <m:r>
              <w:rPr>
                <w:rFonts w:ascii="Cambria Math" w:hAnsi="Cambria Math"/>
              </w:rPr>
              <m:t>r</m:t>
            </m:r>
          </m:e>
          <m:sub>
            <m:r>
              <w:rPr>
                <w:rFonts w:ascii="Cambria Math" w:hAnsi="Cambria Math"/>
              </w:rPr>
              <m:t>1,max</m:t>
            </m:r>
          </m:sub>
        </m:sSub>
        <m:r>
          <m:rPr>
            <m:aln/>
          </m:rP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num>
          <m:den>
            <m:r>
              <w:rPr>
                <w:rFonts w:ascii="Cambria Math" w:hAnsi="Cambria Math"/>
              </w:rPr>
              <m:t>h</m:t>
            </m:r>
          </m:den>
        </m:f>
        <m:sSup>
          <m:sSupPr>
            <m:ctrlPr>
              <w:rPr>
                <w:rFonts w:ascii="Cambria Math" w:hAnsi="Cambria Math"/>
                <w:i/>
              </w:rPr>
            </m:ctrlPr>
          </m:sSupPr>
          <m:e>
            <m:r>
              <w:rPr>
                <w:rFonts w:ascii="Cambria Math" w:hAnsi="Cambria Math"/>
              </w:rPr>
              <m:t>e</m:t>
            </m:r>
          </m:e>
          <m:sup>
            <m:d>
              <m:dPr>
                <m:ctrlPr>
                  <w:rPr>
                    <w:rFonts w:ascii="Cambria Math" w:hAnsi="Cambria Math"/>
                    <w:i/>
                  </w:rPr>
                </m:ctrlPr>
              </m:dPr>
              <m:e>
                <m:f>
                  <m:fPr>
                    <m:type m:val="skw"/>
                    <m:ctrlPr>
                      <w:rPr>
                        <w:rFonts w:ascii="Cambria Math" w:hAnsi="Cambria Math"/>
                        <w:i/>
                      </w:rPr>
                    </m:ctrlPr>
                  </m:fPr>
                  <m:num>
                    <m:r>
                      <w:rPr>
                        <w:rFonts w:ascii="Cambria Math" w:hAnsi="Cambria Math"/>
                      </w:rPr>
                      <m:t>-∆</m:t>
                    </m:r>
                    <m:sSubSup>
                      <m:sSubSupPr>
                        <m:ctrlPr>
                          <w:rPr>
                            <w:rFonts w:ascii="Cambria Math" w:hAnsi="Cambria Math"/>
                            <w:i/>
                          </w:rPr>
                        </m:ctrlPr>
                      </m:sSubSupPr>
                      <m:e>
                        <m:r>
                          <w:rPr>
                            <w:rFonts w:ascii="Cambria Math" w:hAnsi="Cambria Math"/>
                          </w:rPr>
                          <m:t>G</m:t>
                        </m:r>
                      </m:e>
                      <m:sub>
                        <m:r>
                          <w:rPr>
                            <w:rFonts w:ascii="Cambria Math" w:hAnsi="Cambria Math"/>
                          </w:rPr>
                          <m:t>1</m:t>
                        </m:r>
                      </m:sub>
                      <m:sup>
                        <m:r>
                          <w:rPr>
                            <w:rFonts w:ascii="Cambria Math" w:hAnsi="Cambria Math"/>
                          </w:rPr>
                          <m:t xml:space="preserve"> ‡</m:t>
                        </m:r>
                      </m:sup>
                    </m:sSubSup>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e>
            </m:d>
          </m:sup>
        </m:sSup>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H</m:t>
                </m:r>
              </m:e>
              <m:sub>
                <m:r>
                  <w:rPr>
                    <w:rFonts w:ascii="Cambria Math" w:hAnsi="Cambria Math"/>
                  </w:rPr>
                  <m:t>2</m:t>
                </m:r>
              </m:sub>
            </m:sSub>
          </m:sub>
        </m:sSub>
      </m:oMath>
      <w:r w:rsidR="00171C8F">
        <w:tab/>
        <w:t xml:space="preserve">          </w:t>
      </w:r>
      <w:r w:rsidR="00DF1F3F">
        <w:tab/>
      </w:r>
      <w:r w:rsidR="00DF1F3F">
        <w:tab/>
      </w:r>
      <w:r w:rsidR="00171C8F" w:rsidRPr="00A91205">
        <w:rPr>
          <w:rFonts w:cs="Times New Roman"/>
        </w:rPr>
        <w:t>(</w:t>
      </w:r>
      <w:r w:rsidR="00171C8F">
        <w:rPr>
          <w:rFonts w:cs="Times New Roman"/>
        </w:rPr>
        <w:t xml:space="preserve">Equation </w:t>
      </w:r>
      <w:r w:rsidR="00171C8F" w:rsidRPr="00A91205">
        <w:rPr>
          <w:rFonts w:cs="Times New Roman"/>
        </w:rPr>
        <w:t>1</w:t>
      </w:r>
      <w:r w:rsidR="00B56AB1">
        <w:rPr>
          <w:rFonts w:cs="Times New Roman"/>
        </w:rPr>
        <w:t>8</w:t>
      </w:r>
      <w:r w:rsidR="00171C8F" w:rsidRPr="00A91205">
        <w:rPr>
          <w:rFonts w:cs="Times New Roman"/>
        </w:rPr>
        <w:t>)</w:t>
      </w:r>
    </w:p>
    <w:p w14:paraId="5C1846B0" w14:textId="77777777" w:rsidR="00171C8F" w:rsidRPr="00B978A6" w:rsidRDefault="00171C8F" w:rsidP="00171C8F">
      <w:pPr>
        <w:ind w:left="2880"/>
        <w:jc w:val="center"/>
      </w:pPr>
      <m:oMathPara>
        <m:oMathParaPr>
          <m:jc m:val="left"/>
        </m:oMathParaPr>
        <m:oMath>
          <m:r>
            <m:rPr>
              <m:sty m:val="p"/>
            </m:rPr>
            <w:rPr>
              <w:rFonts w:ascii="Cambria Math" w:hAnsi="Cambria Math"/>
            </w:rPr>
            <w:br/>
          </m:r>
        </m:oMath>
        <m:oMath>
          <m:sSub>
            <m:sSubPr>
              <m:ctrlPr>
                <w:rPr>
                  <w:rFonts w:ascii="Cambria Math" w:hAnsi="Cambria Math"/>
                  <w:i/>
                </w:rPr>
              </m:ctrlPr>
            </m:sSubPr>
            <m:e>
              <m:r>
                <w:rPr>
                  <w:rFonts w:ascii="Cambria Math" w:hAnsi="Cambria Math"/>
                </w:rPr>
                <m:t>r</m:t>
              </m:r>
            </m:e>
            <m:sub>
              <m:r>
                <w:rPr>
                  <w:rFonts w:ascii="Cambria Math" w:hAnsi="Cambria Math"/>
                </w:rPr>
                <m:t>2,max</m:t>
              </m:r>
            </m:sub>
          </m:sSub>
          <m:r>
            <m:rPr>
              <m:aln/>
            </m:rP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num>
            <m:den>
              <m:r>
                <w:rPr>
                  <w:rFonts w:ascii="Cambria Math" w:hAnsi="Cambria Math"/>
                </w:rPr>
                <m:t>h</m:t>
              </m:r>
            </m:den>
          </m:f>
          <m:sSup>
            <m:sSupPr>
              <m:ctrlPr>
                <w:rPr>
                  <w:rFonts w:ascii="Cambria Math" w:hAnsi="Cambria Math"/>
                  <w:i/>
                </w:rPr>
              </m:ctrlPr>
            </m:sSupPr>
            <m:e>
              <m:r>
                <w:rPr>
                  <w:rFonts w:ascii="Cambria Math" w:hAnsi="Cambria Math"/>
                </w:rPr>
                <m:t>e</m:t>
              </m:r>
            </m:e>
            <m:sup>
              <m:r>
                <w:rPr>
                  <w:rFonts w:ascii="Cambria Math" w:hAnsi="Cambria Math"/>
                </w:rPr>
                <m:t>(</m:t>
              </m:r>
              <m:f>
                <m:fPr>
                  <m:type m:val="skw"/>
                  <m:ctrlPr>
                    <w:rPr>
                      <w:rFonts w:ascii="Cambria Math" w:hAnsi="Cambria Math"/>
                      <w:i/>
                    </w:rPr>
                  </m:ctrlPr>
                </m:fPr>
                <m:num>
                  <m:r>
                    <w:rPr>
                      <w:rFonts w:ascii="Cambria Math" w:hAnsi="Cambria Math"/>
                    </w:rPr>
                    <m:t>-∆</m:t>
                  </m:r>
                  <m:sSubSup>
                    <m:sSubSupPr>
                      <m:ctrlPr>
                        <w:rPr>
                          <w:rFonts w:ascii="Cambria Math" w:hAnsi="Cambria Math"/>
                          <w:i/>
                        </w:rPr>
                      </m:ctrlPr>
                    </m:sSubSupPr>
                    <m:e>
                      <m:r>
                        <w:rPr>
                          <w:rFonts w:ascii="Cambria Math" w:hAnsi="Cambria Math"/>
                        </w:rPr>
                        <m:t>G</m:t>
                      </m:r>
                    </m:e>
                    <m:sub>
                      <m:r>
                        <w:rPr>
                          <w:rFonts w:ascii="Cambria Math" w:hAnsi="Cambria Math"/>
                        </w:rPr>
                        <m:t>2</m:t>
                      </m:r>
                    </m:sub>
                    <m:sup>
                      <m:r>
                        <w:rPr>
                          <w:rFonts w:ascii="Cambria Math" w:hAnsi="Cambria Math"/>
                        </w:rPr>
                        <m:t xml:space="preserve"> ‡</m:t>
                      </m:r>
                    </m:sup>
                  </m:sSubSup>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r>
                <w:rPr>
                  <w:rFonts w:ascii="Cambria Math" w:hAnsi="Cambria Math"/>
                </w:rPr>
                <m:t>)</m:t>
              </m:r>
            </m:sup>
          </m:sSup>
          <m:sSub>
            <m:sSubPr>
              <m:ctrlPr>
                <w:rPr>
                  <w:rFonts w:ascii="Cambria Math" w:hAnsi="Cambria Math"/>
                  <w:i/>
                </w:rPr>
              </m:ctrlPr>
            </m:sSubPr>
            <m:e>
              <m:r>
                <w:rPr>
                  <w:rFonts w:ascii="Cambria Math" w:hAnsi="Cambria Math"/>
                </w:rPr>
                <m:t>p</m:t>
              </m:r>
            </m:e>
            <m:sub>
              <m:r>
                <w:rPr>
                  <w:rFonts w:ascii="Cambria Math" w:hAnsi="Cambria Math"/>
                </w:rPr>
                <m:t>FAL</m:t>
              </m:r>
            </m:sub>
          </m:sSub>
        </m:oMath>
      </m:oMathPara>
    </w:p>
    <w:p w14:paraId="2A5CB830" w14:textId="2872F9A2" w:rsidR="00171C8F" w:rsidRPr="00B978A6" w:rsidRDefault="009444C8" w:rsidP="00171C8F">
      <w:pPr>
        <w:jc w:val="center"/>
      </w:pPr>
      <m:oMathPara>
        <m:oMathParaPr>
          <m:jc m:val="right"/>
        </m:oMathParaPr>
        <m:oMath>
          <m:d>
            <m:dPr>
              <m:ctrlPr>
                <w:rPr>
                  <w:rFonts w:ascii="Cambria Math" w:hAnsi="Cambria Math" w:cs="Times New Roman"/>
                </w:rPr>
              </m:ctrlPr>
            </m:dPr>
            <m:e>
              <m:r>
                <m:rPr>
                  <m:sty m:val="p"/>
                </m:rPr>
                <w:rPr>
                  <w:rFonts w:ascii="Cambria Math" w:hAnsi="Cambria Math" w:cs="Times New Roman"/>
                </w:rPr>
                <m:t>Equation 19</m:t>
              </m:r>
            </m:e>
          </m:d>
        </m:oMath>
      </m:oMathPara>
    </w:p>
    <w:p w14:paraId="4212D2A5" w14:textId="77777777" w:rsidR="00171C8F" w:rsidRPr="00A51FDB" w:rsidRDefault="00171C8F" w:rsidP="00171C8F">
      <w:pPr>
        <w:ind w:left="2880"/>
        <w:jc w:val="center"/>
      </w:pPr>
      <m:oMathPara>
        <m:oMathParaPr>
          <m:jc m:val="left"/>
        </m:oMathParaPr>
        <m:oMath>
          <m:r>
            <m:rPr>
              <m:sty m:val="p"/>
            </m:rPr>
            <w:rPr>
              <w:rFonts w:ascii="Cambria Math" w:hAnsi="Cambria Math"/>
            </w:rPr>
            <w:br/>
          </m:r>
        </m:oMath>
        <m:oMath>
          <m:sSub>
            <m:sSubPr>
              <m:ctrlPr>
                <w:rPr>
                  <w:rFonts w:ascii="Cambria Math" w:hAnsi="Cambria Math"/>
                  <w:i/>
                </w:rPr>
              </m:ctrlPr>
            </m:sSubPr>
            <m:e>
              <m:r>
                <w:rPr>
                  <w:rFonts w:ascii="Cambria Math" w:hAnsi="Cambria Math"/>
                </w:rPr>
                <m:t>r</m:t>
              </m:r>
            </m:e>
            <m:sub>
              <m:r>
                <w:rPr>
                  <w:rFonts w:ascii="Cambria Math" w:hAnsi="Cambria Math"/>
                </w:rPr>
                <m:t>3,max</m:t>
              </m:r>
            </m:sub>
          </m:sSub>
          <m:r>
            <m:rPr>
              <m:aln/>
            </m:rP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num>
            <m:den>
              <m:r>
                <w:rPr>
                  <w:rFonts w:ascii="Cambria Math" w:hAnsi="Cambria Math"/>
                </w:rPr>
                <m:t>h</m:t>
              </m:r>
            </m:den>
          </m:f>
          <m:sSup>
            <m:sSupPr>
              <m:ctrlPr>
                <w:rPr>
                  <w:rFonts w:ascii="Cambria Math" w:hAnsi="Cambria Math"/>
                  <w:i/>
                </w:rPr>
              </m:ctrlPr>
            </m:sSupPr>
            <m:e>
              <m:r>
                <w:rPr>
                  <w:rFonts w:ascii="Cambria Math" w:hAnsi="Cambria Math"/>
                </w:rPr>
                <m:t>e</m:t>
              </m:r>
            </m:e>
            <m:sup>
              <m:r>
                <w:rPr>
                  <w:rFonts w:ascii="Cambria Math" w:hAnsi="Cambria Math"/>
                </w:rPr>
                <m:t>(</m:t>
              </m:r>
              <m:f>
                <m:fPr>
                  <m:type m:val="skw"/>
                  <m:ctrlPr>
                    <w:rPr>
                      <w:rFonts w:ascii="Cambria Math" w:hAnsi="Cambria Math"/>
                      <w:i/>
                    </w:rPr>
                  </m:ctrlPr>
                </m:fPr>
                <m:num>
                  <m:r>
                    <w:rPr>
                      <w:rFonts w:ascii="Cambria Math" w:hAnsi="Cambria Math"/>
                    </w:rPr>
                    <m:t>(-∆</m:t>
                  </m:r>
                  <m:sSubSup>
                    <m:sSubSupPr>
                      <m:ctrlPr>
                        <w:rPr>
                          <w:rFonts w:ascii="Cambria Math" w:hAnsi="Cambria Math"/>
                          <w:i/>
                        </w:rPr>
                      </m:ctrlPr>
                    </m:sSubSupPr>
                    <m:e>
                      <m:r>
                        <w:rPr>
                          <w:rFonts w:ascii="Cambria Math" w:hAnsi="Cambria Math"/>
                        </w:rPr>
                        <m:t>G</m:t>
                      </m:r>
                    </m:e>
                    <m:sub>
                      <m:r>
                        <w:rPr>
                          <w:rFonts w:ascii="Cambria Math" w:hAnsi="Cambria Math"/>
                        </w:rPr>
                        <m:t>3</m:t>
                      </m:r>
                    </m:sub>
                    <m:sup>
                      <m:r>
                        <w:rPr>
                          <w:rFonts w:ascii="Cambria Math" w:hAnsi="Cambria Math"/>
                        </w:rPr>
                        <m:t xml:space="preserve"> ‡</m:t>
                      </m:r>
                    </m:sup>
                  </m:sSubSup>
                  <m:r>
                    <w:rPr>
                      <w:rFonts w:ascii="Cambria Math" w:hAnsi="Cambria Math"/>
                    </w:rPr>
                    <m:t>-∆</m:t>
                  </m:r>
                  <m:sSubSup>
                    <m:sSubSupPr>
                      <m:ctrlPr>
                        <w:rPr>
                          <w:rFonts w:ascii="Cambria Math" w:hAnsi="Cambria Math"/>
                          <w:i/>
                        </w:rPr>
                      </m:ctrlPr>
                    </m:sSubSupPr>
                    <m:e>
                      <m:r>
                        <w:rPr>
                          <w:rFonts w:ascii="Cambria Math" w:hAnsi="Cambria Math"/>
                        </w:rPr>
                        <m:t>G</m:t>
                      </m:r>
                    </m:e>
                    <m:sub>
                      <m:r>
                        <w:rPr>
                          <w:rFonts w:ascii="Cambria Math" w:hAnsi="Cambria Math"/>
                        </w:rPr>
                        <m:t>1</m:t>
                      </m:r>
                    </m:sub>
                    <m:sup>
                      <m:r>
                        <w:rPr>
                          <w:rFonts w:ascii="Cambria Math" w:hAnsi="Cambria Math"/>
                        </w:rPr>
                        <m:t xml:space="preserve"> </m:t>
                      </m:r>
                    </m:sup>
                  </m:sSubSup>
                  <m:r>
                    <w:rPr>
                      <w:rFonts w:ascii="Cambria Math" w:hAnsi="Cambria Math"/>
                    </w:rPr>
                    <m:t>-∆</m:t>
                  </m:r>
                  <m:sSubSup>
                    <m:sSubSupPr>
                      <m:ctrlPr>
                        <w:rPr>
                          <w:rFonts w:ascii="Cambria Math" w:hAnsi="Cambria Math"/>
                          <w:i/>
                        </w:rPr>
                      </m:ctrlPr>
                    </m:sSubSupPr>
                    <m:e>
                      <m:r>
                        <w:rPr>
                          <w:rFonts w:ascii="Cambria Math" w:hAnsi="Cambria Math"/>
                        </w:rPr>
                        <m:t>G</m:t>
                      </m:r>
                    </m:e>
                    <m:sub>
                      <m:r>
                        <w:rPr>
                          <w:rFonts w:ascii="Cambria Math" w:hAnsi="Cambria Math"/>
                        </w:rPr>
                        <m:t>2</m:t>
                      </m:r>
                    </m:sub>
                    <m:sup>
                      <m:r>
                        <w:rPr>
                          <w:rFonts w:ascii="Cambria Math" w:hAnsi="Cambria Math"/>
                        </w:rPr>
                        <m:t xml:space="preserve"> </m:t>
                      </m:r>
                    </m:sup>
                  </m:sSubSup>
                  <m:r>
                    <w:rPr>
                      <w:rFonts w:ascii="Cambria Math" w:hAnsi="Cambria Math"/>
                    </w:rPr>
                    <m:t>)</m:t>
                  </m:r>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r>
                <w:rPr>
                  <w:rFonts w:ascii="Cambria Math" w:hAnsi="Cambria Math"/>
                </w:rPr>
                <m:t>)</m:t>
              </m:r>
            </m:sup>
          </m:sSup>
          <m:sSub>
            <m:sSubPr>
              <m:ctrlPr>
                <w:rPr>
                  <w:rFonts w:ascii="Cambria Math" w:hAnsi="Cambria Math"/>
                  <w:i/>
                </w:rPr>
              </m:ctrlPr>
            </m:sSubPr>
            <m:e>
              <m:r>
                <w:rPr>
                  <w:rFonts w:ascii="Cambria Math" w:hAnsi="Cambria Math"/>
                </w:rPr>
                <m:t>p</m:t>
              </m:r>
            </m:e>
            <m:sub>
              <m:r>
                <w:rPr>
                  <w:rFonts w:ascii="Cambria Math" w:hAnsi="Cambria Math"/>
                </w:rPr>
                <m:t>FAL</m:t>
              </m:r>
            </m:sub>
          </m:sSub>
          <m:sSubSup>
            <m:sSubSupPr>
              <m:ctrlPr>
                <w:rPr>
                  <w:rFonts w:ascii="Cambria Math" w:hAnsi="Cambria Math"/>
                  <w:i/>
                </w:rPr>
              </m:ctrlPr>
            </m:sSubSupPr>
            <m:e>
              <m:r>
                <w:rPr>
                  <w:rFonts w:ascii="Cambria Math" w:hAnsi="Cambria Math"/>
                </w:rPr>
                <m:t>p</m:t>
              </m:r>
            </m:e>
            <m:sub>
              <m:sSub>
                <m:sSubPr>
                  <m:ctrlPr>
                    <w:rPr>
                      <w:rFonts w:ascii="Cambria Math" w:hAnsi="Cambria Math"/>
                      <w:i/>
                    </w:rPr>
                  </m:ctrlPr>
                </m:sSubPr>
                <m:e>
                  <m:r>
                    <w:rPr>
                      <w:rFonts w:ascii="Cambria Math" w:hAnsi="Cambria Math"/>
                    </w:rPr>
                    <m:t>H</m:t>
                  </m:r>
                </m:e>
                <m:sub>
                  <m:r>
                    <w:rPr>
                      <w:rFonts w:ascii="Cambria Math" w:hAnsi="Cambria Math"/>
                    </w:rPr>
                    <m:t>2</m:t>
                  </m:r>
                </m:sub>
              </m:sSub>
            </m:sub>
            <m:sup>
              <m:r>
                <w:rPr>
                  <w:rFonts w:ascii="Cambria Math" w:hAnsi="Cambria Math"/>
                </w:rPr>
                <m:t>0.5</m:t>
              </m:r>
            </m:sup>
          </m:sSubSup>
        </m:oMath>
      </m:oMathPara>
    </w:p>
    <w:p w14:paraId="6727C92C" w14:textId="1F3CAD27" w:rsidR="00171C8F" w:rsidRPr="00B978A6" w:rsidRDefault="00171C8F" w:rsidP="00171C8F">
      <w:pPr>
        <w:ind w:left="2880"/>
        <w:jc w:val="right"/>
        <w:rPr>
          <w:rFonts w:cs="Times New Roman"/>
        </w:rPr>
      </w:pPr>
      <w:r w:rsidRPr="00A91205">
        <w:rPr>
          <w:rFonts w:cs="Times New Roman"/>
        </w:rPr>
        <w:t>(</w:t>
      </w:r>
      <w:r>
        <w:rPr>
          <w:rFonts w:cs="Times New Roman"/>
        </w:rPr>
        <w:t xml:space="preserve">Equation </w:t>
      </w:r>
      <w:r w:rsidR="00B56AB1">
        <w:rPr>
          <w:rFonts w:cs="Times New Roman"/>
        </w:rPr>
        <w:t>20</w:t>
      </w:r>
      <w:r w:rsidRPr="00A91205">
        <w:rPr>
          <w:rFonts w:cs="Times New Roman"/>
        </w:rPr>
        <w:t>)</w:t>
      </w:r>
      <m:oMath>
        <m:r>
          <m:rPr>
            <m:sty m:val="p"/>
          </m:rPr>
          <w:rPr>
            <w:rFonts w:ascii="Cambria Math" w:hAnsi="Cambria Math"/>
          </w:rPr>
          <w:br/>
        </m:r>
      </m:oMath>
      <m:oMathPara>
        <m:oMathParaPr>
          <m:jc m:val="left"/>
        </m:oMathParaPr>
        <m:oMath>
          <m:sSub>
            <m:sSubPr>
              <m:ctrlPr>
                <w:rPr>
                  <w:rFonts w:ascii="Cambria Math" w:hAnsi="Cambria Math"/>
                  <w:i/>
                </w:rPr>
              </m:ctrlPr>
            </m:sSubPr>
            <m:e>
              <m:r>
                <w:rPr>
                  <w:rFonts w:ascii="Cambria Math" w:hAnsi="Cambria Math"/>
                </w:rPr>
                <m:t>r</m:t>
              </m:r>
            </m:e>
            <m:sub>
              <m:r>
                <w:rPr>
                  <w:rFonts w:ascii="Cambria Math" w:hAnsi="Cambria Math"/>
                </w:rPr>
                <m:t>4,max</m:t>
              </m:r>
            </m:sub>
          </m:sSub>
          <m:r>
            <m:rPr>
              <m:aln/>
            </m:rP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num>
            <m:den>
              <m:r>
                <w:rPr>
                  <w:rFonts w:ascii="Cambria Math" w:hAnsi="Cambria Math"/>
                </w:rPr>
                <m:t>h</m:t>
              </m:r>
            </m:den>
          </m:f>
          <m:sSup>
            <m:sSupPr>
              <m:ctrlPr>
                <w:rPr>
                  <w:rFonts w:ascii="Cambria Math" w:hAnsi="Cambria Math"/>
                  <w:i/>
                </w:rPr>
              </m:ctrlPr>
            </m:sSupPr>
            <m:e>
              <m:r>
                <w:rPr>
                  <w:rFonts w:ascii="Cambria Math" w:hAnsi="Cambria Math"/>
                </w:rPr>
                <m:t>e</m:t>
              </m:r>
            </m:e>
            <m:sup>
              <m:d>
                <m:dPr>
                  <m:ctrlPr>
                    <w:rPr>
                      <w:rFonts w:ascii="Cambria Math" w:hAnsi="Cambria Math"/>
                      <w:i/>
                    </w:rPr>
                  </m:ctrlPr>
                </m:dPr>
                <m:e>
                  <m:f>
                    <m:fPr>
                      <m:type m:val="skw"/>
                      <m:ctrlPr>
                        <w:rPr>
                          <w:rFonts w:ascii="Cambria Math" w:hAnsi="Cambria Math"/>
                          <w:i/>
                        </w:rPr>
                      </m:ctrlPr>
                    </m:fPr>
                    <m:num>
                      <m:d>
                        <m:dPr>
                          <m:ctrlPr>
                            <w:rPr>
                              <w:rFonts w:ascii="Cambria Math" w:hAnsi="Cambria Math"/>
                              <w:i/>
                            </w:rPr>
                          </m:ctrlPr>
                        </m:dPr>
                        <m:e>
                          <m:r>
                            <w:rPr>
                              <w:rFonts w:ascii="Cambria Math" w:hAnsi="Cambria Math"/>
                            </w:rPr>
                            <m:t>-∆</m:t>
                          </m:r>
                          <m:sSubSup>
                            <m:sSubSupPr>
                              <m:ctrlPr>
                                <w:rPr>
                                  <w:rFonts w:ascii="Cambria Math" w:hAnsi="Cambria Math"/>
                                  <w:i/>
                                </w:rPr>
                              </m:ctrlPr>
                            </m:sSubSupPr>
                            <m:e>
                              <m:r>
                                <w:rPr>
                                  <w:rFonts w:ascii="Cambria Math" w:hAnsi="Cambria Math"/>
                                </w:rPr>
                                <m:t>G</m:t>
                              </m:r>
                            </m:e>
                            <m:sub>
                              <m:r>
                                <w:rPr>
                                  <w:rFonts w:ascii="Cambria Math" w:hAnsi="Cambria Math"/>
                                </w:rPr>
                                <m:t>4</m:t>
                              </m:r>
                            </m:sub>
                            <m:sup>
                              <m:r>
                                <w:rPr>
                                  <w:rFonts w:ascii="Cambria Math" w:hAnsi="Cambria Math"/>
                                </w:rPr>
                                <m:t xml:space="preserve"> ‡</m:t>
                              </m:r>
                            </m:sup>
                          </m:sSubSup>
                          <m:r>
                            <w:rPr>
                              <w:rFonts w:ascii="Cambria Math" w:hAnsi="Cambria Math"/>
                            </w:rPr>
                            <m:t>-∆</m:t>
                          </m:r>
                          <m:sSubSup>
                            <m:sSubSupPr>
                              <m:ctrlPr>
                                <w:rPr>
                                  <w:rFonts w:ascii="Cambria Math" w:hAnsi="Cambria Math"/>
                                  <w:i/>
                                </w:rPr>
                              </m:ctrlPr>
                            </m:sSubSupPr>
                            <m:e>
                              <m:r>
                                <w:rPr>
                                  <w:rFonts w:ascii="Cambria Math" w:hAnsi="Cambria Math"/>
                                </w:rPr>
                                <m:t>G</m:t>
                              </m:r>
                            </m:e>
                            <m:sub>
                              <m:r>
                                <w:rPr>
                                  <w:rFonts w:ascii="Cambria Math" w:hAnsi="Cambria Math"/>
                                </w:rPr>
                                <m:t>1</m:t>
                              </m:r>
                            </m:sub>
                            <m:sup>
                              <m:r>
                                <w:rPr>
                                  <w:rFonts w:ascii="Cambria Math" w:hAnsi="Cambria Math"/>
                                </w:rPr>
                                <m:t xml:space="preserve"> </m:t>
                              </m:r>
                            </m:sup>
                          </m:sSubSup>
                          <m:r>
                            <w:rPr>
                              <w:rFonts w:ascii="Cambria Math" w:hAnsi="Cambria Math"/>
                            </w:rPr>
                            <m:t>-∆</m:t>
                          </m:r>
                          <m:sSubSup>
                            <m:sSubSupPr>
                              <m:ctrlPr>
                                <w:rPr>
                                  <w:rFonts w:ascii="Cambria Math" w:hAnsi="Cambria Math"/>
                                  <w:i/>
                                </w:rPr>
                              </m:ctrlPr>
                            </m:sSubSupPr>
                            <m:e>
                              <m:r>
                                <w:rPr>
                                  <w:rFonts w:ascii="Cambria Math" w:hAnsi="Cambria Math"/>
                                </w:rPr>
                                <m:t>G</m:t>
                              </m:r>
                            </m:e>
                            <m:sub>
                              <m:r>
                                <w:rPr>
                                  <w:rFonts w:ascii="Cambria Math" w:hAnsi="Cambria Math"/>
                                </w:rPr>
                                <m:t>2</m:t>
                              </m:r>
                            </m:sub>
                            <m:sup>
                              <m:r>
                                <w:rPr>
                                  <w:rFonts w:ascii="Cambria Math" w:hAnsi="Cambria Math"/>
                                </w:rPr>
                                <m:t xml:space="preserve"> </m:t>
                              </m:r>
                            </m:sup>
                          </m:sSubSup>
                          <m:r>
                            <w:rPr>
                              <w:rFonts w:ascii="Cambria Math" w:hAnsi="Cambria Math"/>
                            </w:rPr>
                            <m:t>-∆</m:t>
                          </m:r>
                          <m:sSubSup>
                            <m:sSubSupPr>
                              <m:ctrlPr>
                                <w:rPr>
                                  <w:rFonts w:ascii="Cambria Math" w:hAnsi="Cambria Math"/>
                                  <w:i/>
                                </w:rPr>
                              </m:ctrlPr>
                            </m:sSubSupPr>
                            <m:e>
                              <m:r>
                                <w:rPr>
                                  <w:rFonts w:ascii="Cambria Math" w:hAnsi="Cambria Math"/>
                                </w:rPr>
                                <m:t>G</m:t>
                              </m:r>
                            </m:e>
                            <m:sub>
                              <m:r>
                                <w:rPr>
                                  <w:rFonts w:ascii="Cambria Math" w:hAnsi="Cambria Math"/>
                                </w:rPr>
                                <m:t>3</m:t>
                              </m:r>
                            </m:sub>
                            <m:sup>
                              <m:r>
                                <w:rPr>
                                  <w:rFonts w:ascii="Cambria Math" w:hAnsi="Cambria Math"/>
                                </w:rPr>
                                <m:t xml:space="preserve"> </m:t>
                              </m:r>
                            </m:sup>
                          </m:sSubSup>
                        </m:e>
                      </m:d>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e>
              </m:d>
            </m:sup>
          </m:sSup>
          <m:sSub>
            <m:sSubPr>
              <m:ctrlPr>
                <w:rPr>
                  <w:rFonts w:ascii="Cambria Math" w:hAnsi="Cambria Math"/>
                  <w:i/>
                </w:rPr>
              </m:ctrlPr>
            </m:sSubPr>
            <m:e>
              <m:r>
                <w:rPr>
                  <w:rFonts w:ascii="Cambria Math" w:hAnsi="Cambria Math"/>
                </w:rPr>
                <m:t>p</m:t>
              </m:r>
            </m:e>
            <m:sub>
              <m:r>
                <w:rPr>
                  <w:rFonts w:ascii="Cambria Math" w:hAnsi="Cambria Math"/>
                </w:rPr>
                <m:t>FAL</m:t>
              </m:r>
            </m:sub>
          </m:sSub>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H</m:t>
                  </m:r>
                </m:e>
                <m:sub>
                  <m:r>
                    <w:rPr>
                      <w:rFonts w:ascii="Cambria Math" w:hAnsi="Cambria Math"/>
                    </w:rPr>
                    <m:t>2</m:t>
                  </m:r>
                </m:sub>
              </m:sSub>
            </m:sub>
          </m:sSub>
        </m:oMath>
      </m:oMathPara>
    </w:p>
    <w:p w14:paraId="7C5D96E4" w14:textId="1D04275C" w:rsidR="00171C8F" w:rsidRDefault="00171C8F" w:rsidP="00171C8F">
      <w:pPr>
        <w:ind w:left="2880" w:firstLine="720"/>
      </w:pPr>
      <m:oMathPara>
        <m:oMathParaPr>
          <m:jc m:val="right"/>
        </m:oMathParaPr>
        <m:oMath>
          <m:r>
            <m:rPr>
              <m:sty m:val="p"/>
            </m:rPr>
            <w:rPr>
              <w:rFonts w:ascii="Cambria Math" w:hAnsi="Cambria Math" w:cs="Times New Roman"/>
            </w:rPr>
            <m:t>(Equation 21)</m:t>
          </m:r>
          <m:r>
            <m:rPr>
              <m:sty m:val="p"/>
            </m:rPr>
            <w:rPr>
              <w:rFonts w:ascii="Cambria Math" w:hAnsi="Cambria Math"/>
            </w:rPr>
            <w:br/>
          </m:r>
        </m:oMath>
      </m:oMathPara>
      <m:oMath>
        <m:sSub>
          <m:sSubPr>
            <m:ctrlPr>
              <w:rPr>
                <w:rFonts w:ascii="Cambria Math" w:hAnsi="Cambria Math"/>
                <w:i/>
              </w:rPr>
            </m:ctrlPr>
          </m:sSubPr>
          <m:e>
            <m:r>
              <w:rPr>
                <w:rFonts w:ascii="Cambria Math" w:hAnsi="Cambria Math"/>
              </w:rPr>
              <m:t>r</m:t>
            </m:r>
          </m:e>
          <m:sub>
            <m:r>
              <w:rPr>
                <w:rFonts w:ascii="Cambria Math" w:hAnsi="Cambria Math"/>
              </w:rPr>
              <m:t>5,max</m:t>
            </m:r>
          </m:sub>
        </m:sSub>
        <m:r>
          <m:rPr>
            <m:aln/>
          </m:rP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num>
          <m:den>
            <m:r>
              <w:rPr>
                <w:rFonts w:ascii="Cambria Math" w:hAnsi="Cambria Math"/>
              </w:rPr>
              <m:t>h</m:t>
            </m:r>
          </m:den>
        </m:f>
        <m:sSup>
          <m:sSupPr>
            <m:ctrlPr>
              <w:rPr>
                <w:rFonts w:ascii="Cambria Math" w:hAnsi="Cambria Math"/>
                <w:i/>
              </w:rPr>
            </m:ctrlPr>
          </m:sSupPr>
          <m:e>
            <m:r>
              <w:rPr>
                <w:rFonts w:ascii="Cambria Math" w:hAnsi="Cambria Math"/>
              </w:rPr>
              <m:t>e</m:t>
            </m:r>
          </m:e>
          <m:sup>
            <m:d>
              <m:dPr>
                <m:ctrlPr>
                  <w:rPr>
                    <w:rFonts w:ascii="Cambria Math" w:hAnsi="Cambria Math"/>
                    <w:i/>
                  </w:rPr>
                </m:ctrlPr>
              </m:dPr>
              <m:e>
                <m:f>
                  <m:fPr>
                    <m:type m:val="skw"/>
                    <m:ctrlPr>
                      <w:rPr>
                        <w:rFonts w:ascii="Cambria Math" w:hAnsi="Cambria Math"/>
                        <w:i/>
                      </w:rPr>
                    </m:ctrlPr>
                  </m:fPr>
                  <m:num>
                    <m:d>
                      <m:dPr>
                        <m:ctrlPr>
                          <w:rPr>
                            <w:rFonts w:ascii="Cambria Math" w:hAnsi="Cambria Math"/>
                            <w:i/>
                          </w:rPr>
                        </m:ctrlPr>
                      </m:dPr>
                      <m:e>
                        <m:r>
                          <w:rPr>
                            <w:rFonts w:ascii="Cambria Math" w:hAnsi="Cambria Math"/>
                          </w:rPr>
                          <m:t>-∆</m:t>
                        </m:r>
                        <m:sSubSup>
                          <m:sSubSupPr>
                            <m:ctrlPr>
                              <w:rPr>
                                <w:rFonts w:ascii="Cambria Math" w:hAnsi="Cambria Math"/>
                                <w:i/>
                              </w:rPr>
                            </m:ctrlPr>
                          </m:sSubSupPr>
                          <m:e>
                            <m:r>
                              <w:rPr>
                                <w:rFonts w:ascii="Cambria Math" w:hAnsi="Cambria Math"/>
                              </w:rPr>
                              <m:t>G</m:t>
                            </m:r>
                          </m:e>
                          <m:sub>
                            <m:r>
                              <w:rPr>
                                <w:rFonts w:ascii="Cambria Math" w:hAnsi="Cambria Math"/>
                              </w:rPr>
                              <m:t>5</m:t>
                            </m:r>
                          </m:sub>
                          <m:sup>
                            <m:r>
                              <w:rPr>
                                <w:rFonts w:ascii="Cambria Math" w:hAnsi="Cambria Math"/>
                              </w:rPr>
                              <m:t xml:space="preserve"> ‡</m:t>
                            </m:r>
                          </m:sup>
                        </m:sSubSup>
                        <m:r>
                          <w:rPr>
                            <w:rFonts w:ascii="Cambria Math" w:hAnsi="Cambria Math"/>
                          </w:rPr>
                          <m:t>-∆</m:t>
                        </m:r>
                        <m:sSubSup>
                          <m:sSubSupPr>
                            <m:ctrlPr>
                              <w:rPr>
                                <w:rFonts w:ascii="Cambria Math" w:hAnsi="Cambria Math"/>
                                <w:i/>
                              </w:rPr>
                            </m:ctrlPr>
                          </m:sSubSupPr>
                          <m:e>
                            <m:r>
                              <w:rPr>
                                <w:rFonts w:ascii="Cambria Math" w:hAnsi="Cambria Math"/>
                              </w:rPr>
                              <m:t>G</m:t>
                            </m:r>
                          </m:e>
                          <m:sub>
                            <m:r>
                              <w:rPr>
                                <w:rFonts w:ascii="Cambria Math" w:hAnsi="Cambria Math"/>
                              </w:rPr>
                              <m:t>1</m:t>
                            </m:r>
                          </m:sub>
                          <m:sup>
                            <m:r>
                              <w:rPr>
                                <w:rFonts w:ascii="Cambria Math" w:hAnsi="Cambria Math"/>
                              </w:rPr>
                              <m:t xml:space="preserve"> </m:t>
                            </m:r>
                          </m:sup>
                        </m:sSubSup>
                        <m:r>
                          <w:rPr>
                            <w:rFonts w:ascii="Cambria Math" w:hAnsi="Cambria Math"/>
                          </w:rPr>
                          <m:t>-∆</m:t>
                        </m:r>
                        <m:sSubSup>
                          <m:sSubSupPr>
                            <m:ctrlPr>
                              <w:rPr>
                                <w:rFonts w:ascii="Cambria Math" w:hAnsi="Cambria Math"/>
                                <w:i/>
                              </w:rPr>
                            </m:ctrlPr>
                          </m:sSubSupPr>
                          <m:e>
                            <m:r>
                              <w:rPr>
                                <w:rFonts w:ascii="Cambria Math" w:hAnsi="Cambria Math"/>
                              </w:rPr>
                              <m:t>G</m:t>
                            </m:r>
                          </m:e>
                          <m:sub>
                            <m:r>
                              <w:rPr>
                                <w:rFonts w:ascii="Cambria Math" w:hAnsi="Cambria Math"/>
                              </w:rPr>
                              <m:t>2</m:t>
                            </m:r>
                          </m:sub>
                          <m:sup>
                            <m:r>
                              <w:rPr>
                                <w:rFonts w:ascii="Cambria Math" w:hAnsi="Cambria Math"/>
                              </w:rPr>
                              <m:t xml:space="preserve"> </m:t>
                            </m:r>
                          </m:sup>
                        </m:sSubSup>
                        <m:r>
                          <w:rPr>
                            <w:rFonts w:ascii="Cambria Math" w:hAnsi="Cambria Math"/>
                          </w:rPr>
                          <m:t>-∆</m:t>
                        </m:r>
                        <m:sSubSup>
                          <m:sSubSupPr>
                            <m:ctrlPr>
                              <w:rPr>
                                <w:rFonts w:ascii="Cambria Math" w:hAnsi="Cambria Math"/>
                                <w:i/>
                              </w:rPr>
                            </m:ctrlPr>
                          </m:sSubSupPr>
                          <m:e>
                            <m:r>
                              <w:rPr>
                                <w:rFonts w:ascii="Cambria Math" w:hAnsi="Cambria Math"/>
                              </w:rPr>
                              <m:t>G</m:t>
                            </m:r>
                          </m:e>
                          <m:sub>
                            <m:r>
                              <w:rPr>
                                <w:rFonts w:ascii="Cambria Math" w:hAnsi="Cambria Math"/>
                              </w:rPr>
                              <m:t>3</m:t>
                            </m:r>
                          </m:sub>
                          <m:sup>
                            <m:r>
                              <w:rPr>
                                <w:rFonts w:ascii="Cambria Math" w:hAnsi="Cambria Math"/>
                              </w:rPr>
                              <m:t xml:space="preserve"> </m:t>
                            </m:r>
                          </m:sup>
                        </m:sSubSup>
                        <m:r>
                          <w:rPr>
                            <w:rFonts w:ascii="Cambria Math" w:hAnsi="Cambria Math"/>
                          </w:rPr>
                          <m:t>-∆</m:t>
                        </m:r>
                        <m:sSubSup>
                          <m:sSubSupPr>
                            <m:ctrlPr>
                              <w:rPr>
                                <w:rFonts w:ascii="Cambria Math" w:hAnsi="Cambria Math"/>
                                <w:i/>
                              </w:rPr>
                            </m:ctrlPr>
                          </m:sSubSupPr>
                          <m:e>
                            <m:r>
                              <w:rPr>
                                <w:rFonts w:ascii="Cambria Math" w:hAnsi="Cambria Math"/>
                              </w:rPr>
                              <m:t>G</m:t>
                            </m:r>
                          </m:e>
                          <m:sub>
                            <m:r>
                              <w:rPr>
                                <w:rFonts w:ascii="Cambria Math" w:hAnsi="Cambria Math"/>
                              </w:rPr>
                              <m:t>4</m:t>
                            </m:r>
                          </m:sub>
                          <m:sup>
                            <m:r>
                              <w:rPr>
                                <w:rFonts w:ascii="Cambria Math" w:hAnsi="Cambria Math"/>
                              </w:rPr>
                              <m:t xml:space="preserve"> </m:t>
                            </m:r>
                          </m:sup>
                        </m:sSubSup>
                      </m:e>
                    </m:d>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e>
            </m:d>
          </m:sup>
        </m:sSup>
        <m:sSub>
          <m:sSubPr>
            <m:ctrlPr>
              <w:rPr>
                <w:rFonts w:ascii="Cambria Math" w:hAnsi="Cambria Math"/>
                <w:i/>
              </w:rPr>
            </m:ctrlPr>
          </m:sSubPr>
          <m:e>
            <m:r>
              <w:rPr>
                <w:rFonts w:ascii="Cambria Math" w:hAnsi="Cambria Math"/>
              </w:rPr>
              <m:t>p</m:t>
            </m:r>
          </m:e>
          <m:sub>
            <m:r>
              <w:rPr>
                <w:rFonts w:ascii="Cambria Math" w:hAnsi="Cambria Math"/>
              </w:rPr>
              <m:t>FAL</m:t>
            </m:r>
          </m:sub>
        </m:sSub>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H</m:t>
                </m:r>
              </m:e>
              <m:sub>
                <m:r>
                  <w:rPr>
                    <w:rFonts w:ascii="Cambria Math" w:hAnsi="Cambria Math"/>
                  </w:rPr>
                  <m:t>2</m:t>
                </m:r>
              </m:sub>
            </m:sSub>
          </m:sub>
        </m:sSub>
      </m:oMath>
      <w:r>
        <w:tab/>
      </w:r>
    </w:p>
    <w:p w14:paraId="2D7296F9" w14:textId="4E904EB5" w:rsidR="00171C8F" w:rsidRPr="00A51FDB" w:rsidRDefault="00171C8F" w:rsidP="00171C8F">
      <w:pPr>
        <w:ind w:left="5760"/>
        <w:jc w:val="right"/>
      </w:pPr>
      <w:r>
        <w:rPr>
          <w:rFonts w:cs="Times New Roman"/>
        </w:rPr>
        <w:t xml:space="preserve"> </w:t>
      </w:r>
      <w:r w:rsidR="00DF1F3F">
        <w:rPr>
          <w:rFonts w:cs="Times New Roman"/>
        </w:rPr>
        <w:t>(</w:t>
      </w:r>
      <w:r>
        <w:rPr>
          <w:rFonts w:cs="Times New Roman"/>
        </w:rPr>
        <w:t xml:space="preserve">Equation </w:t>
      </w:r>
      <w:r w:rsidR="00B56AB1">
        <w:rPr>
          <w:rFonts w:cs="Times New Roman"/>
        </w:rPr>
        <w:t>22</w:t>
      </w:r>
      <w:r w:rsidRPr="00A91205">
        <w:rPr>
          <w:rFonts w:cs="Times New Roman"/>
        </w:rPr>
        <w:t>)</w:t>
      </w:r>
    </w:p>
    <w:p w14:paraId="2016A8E6" w14:textId="77777777" w:rsidR="00171C8F" w:rsidRDefault="00171C8F" w:rsidP="00171C8F">
      <w:pPr>
        <w:jc w:val="both"/>
        <w:rPr>
          <w:lang w:eastAsia="zh-CN"/>
        </w:rPr>
      </w:pPr>
    </w:p>
    <w:p w14:paraId="205A3C40" w14:textId="5E7F489A" w:rsidR="00171C8F" w:rsidRPr="00DF1F3F" w:rsidRDefault="00171C8F" w:rsidP="00DF1F3F">
      <w:pPr>
        <w:spacing w:after="120" w:line="480" w:lineRule="auto"/>
        <w:jc w:val="both"/>
        <w:rPr>
          <w:bCs/>
        </w:rPr>
      </w:pPr>
      <w:r w:rsidRPr="00DF1F3F">
        <w:rPr>
          <w:bCs/>
        </w:rPr>
        <w:t xml:space="preserve">with </w:t>
      </w:r>
      <m:oMath>
        <m:r>
          <m:rPr>
            <m:sty m:val="p"/>
          </m:rPr>
          <w:rPr>
            <w:rFonts w:ascii="Cambria Math" w:hAnsi="Cambria Math"/>
          </w:rPr>
          <m:t>∆</m:t>
        </m:r>
        <m:sSubSup>
          <m:sSubSupPr>
            <m:ctrlPr>
              <w:rPr>
                <w:rFonts w:ascii="Cambria Math" w:hAnsi="Cambria Math"/>
                <w:bCs/>
              </w:rPr>
            </m:ctrlPr>
          </m:sSubSupPr>
          <m:e>
            <m:r>
              <m:rPr>
                <m:sty m:val="p"/>
              </m:rPr>
              <w:rPr>
                <w:rFonts w:ascii="Cambria Math" w:hAnsi="Cambria Math"/>
              </w:rPr>
              <m:t>G</m:t>
            </m:r>
          </m:e>
          <m:sub>
            <m:r>
              <m:rPr>
                <m:sty m:val="p"/>
              </m:rPr>
              <w:rPr>
                <w:rFonts w:ascii="Cambria Math" w:hAnsi="Cambria Math"/>
              </w:rPr>
              <m:t>i</m:t>
            </m:r>
          </m:sub>
          <m:sup>
            <m:r>
              <m:rPr>
                <m:sty m:val="p"/>
              </m:rPr>
              <w:rPr>
                <w:rFonts w:ascii="Cambria Math" w:hAnsi="Cambria Math"/>
              </w:rPr>
              <m:t xml:space="preserve"> ‡</m:t>
            </m:r>
          </m:sup>
        </m:sSubSup>
      </m:oMath>
      <w:r w:rsidRPr="00DF1F3F">
        <w:rPr>
          <w:bCs/>
        </w:rPr>
        <w:t xml:space="preserve"> indicating the transition state Gibbs free energy change and </w:t>
      </w:r>
      <m:oMath>
        <m:r>
          <m:rPr>
            <m:sty m:val="p"/>
          </m:rPr>
          <w:rPr>
            <w:rFonts w:ascii="Cambria Math" w:hAnsi="Cambria Math"/>
          </w:rPr>
          <m:t>∆</m:t>
        </m:r>
        <m:sSubSup>
          <m:sSubSupPr>
            <m:ctrlPr>
              <w:rPr>
                <w:rFonts w:ascii="Cambria Math" w:hAnsi="Cambria Math"/>
                <w:bCs/>
              </w:rPr>
            </m:ctrlPr>
          </m:sSubSupPr>
          <m:e>
            <m:r>
              <m:rPr>
                <m:sty m:val="p"/>
              </m:rPr>
              <w:rPr>
                <w:rFonts w:ascii="Cambria Math" w:hAnsi="Cambria Math"/>
              </w:rPr>
              <m:t>G</m:t>
            </m:r>
          </m:e>
          <m:sub>
            <m:r>
              <m:rPr>
                <m:sty m:val="p"/>
              </m:rPr>
              <w:rPr>
                <w:rFonts w:ascii="Cambria Math" w:hAnsi="Cambria Math"/>
              </w:rPr>
              <m:t>i</m:t>
            </m:r>
          </m:sub>
          <m:sup>
            <m:r>
              <m:rPr>
                <m:sty m:val="p"/>
              </m:rPr>
              <w:rPr>
                <w:rFonts w:ascii="Cambria Math" w:hAnsi="Cambria Math"/>
              </w:rPr>
              <m:t xml:space="preserve"> </m:t>
            </m:r>
          </m:sup>
        </m:sSubSup>
      </m:oMath>
      <w:r w:rsidRPr="00DF1F3F">
        <w:rPr>
          <w:bCs/>
        </w:rPr>
        <w:t xml:space="preserve"> the reaction Gibbs free energy change. All the rates were evaluated with respect to the gas phase as discussed in the </w:t>
      </w:r>
      <w:r w:rsidRPr="00DF1F3F">
        <w:rPr>
          <w:bCs/>
        </w:rPr>
        <w:lastRenderedPageBreak/>
        <w:t>literature</w:t>
      </w:r>
      <w:r w:rsidRPr="00DF1F3F">
        <w:rPr>
          <w:bCs/>
        </w:rPr>
        <w:fldChar w:fldCharType="begin"/>
      </w:r>
      <w:r w:rsidR="0028305F">
        <w:rPr>
          <w:bCs/>
        </w:rPr>
        <w:instrText xml:space="preserve"> ADDIN EN.CITE &lt;EndNote&gt;&lt;Cite&gt;&lt;Author&gt;Farberow&lt;/Author&gt;&lt;Year&gt;2014&lt;/Year&gt;&lt;RecNum&gt;119&lt;/RecNum&gt;&lt;DisplayText&gt;[178]&lt;/DisplayText&gt;&lt;record&gt;&lt;rec-number&gt;119&lt;/rec-number&gt;&lt;foreign-keys&gt;&lt;key app="EN" db-id="w22wt25zospdruev2dkvpt5adxdxr2w9z5w0" timestamp="1538506721"&gt;119&lt;/key&gt;&lt;/foreign-keys&gt;&lt;ref-type name="Journal Article"&gt;17&lt;/ref-type&gt;&lt;contributors&gt;&lt;authors&gt;&lt;author&gt;Farberow, C. A.&lt;/author&gt;&lt;author&gt;Dumesic, J. A.&lt;/author&gt;&lt;author&gt;Mavrikakis, M.&lt;/author&gt;&lt;/authors&gt;&lt;/contributors&gt;&lt;auth-address&gt;Univ Wisconsin, Dept Chem &amp;amp; Biol Engn, Madison, WI 53706 USA&lt;/auth-address&gt;&lt;titles&gt;&lt;title&gt;Density Functional Theory Calculations and Analysis of Reaction Pathways for Reduction of Nitric Oxide by Hydrogen on Pt(111)&lt;/title&gt;&lt;secondary-title&gt;Acs Catalysis&lt;/secondary-title&gt;&lt;alt-title&gt;Acs Catal&lt;/alt-title&gt;&lt;/titles&gt;&lt;periodical&gt;&lt;full-title&gt;Acs Catalysis&lt;/full-title&gt;&lt;abbr-1&gt;Acs Catal&lt;/abbr-1&gt;&lt;/periodical&gt;&lt;alt-periodical&gt;&lt;full-title&gt;Acs Catalysis&lt;/full-title&gt;&lt;abbr-1&gt;Acs Catal&lt;/abbr-1&gt;&lt;/alt-periodical&gt;&lt;pages&gt;3307-3319&lt;/pages&gt;&lt;volume&gt;4&lt;/volume&gt;&lt;number&gt;10&lt;/number&gt;&lt;keywords&gt;&lt;keyword&gt;catalysis&lt;/keyword&gt;&lt;keyword&gt;nitric oxide reduction&lt;/keyword&gt;&lt;keyword&gt;platinum&lt;/keyword&gt;&lt;keyword&gt;density functional theory&lt;/keyword&gt;&lt;keyword&gt;maximum rate analysis&lt;/keyword&gt;&lt;keyword&gt;reaction mechanism&lt;/keyword&gt;&lt;keyword&gt;transition-metal surfaces&lt;/keyword&gt;&lt;keyword&gt;augmented-wave method&lt;/keyword&gt;&lt;keyword&gt;minimum energy paths&lt;/keyword&gt;&lt;keyword&gt;elastic band method&lt;/keyword&gt;&lt;keyword&gt;saddle-points&lt;/keyword&gt;&lt;keyword&gt;no&lt;/keyword&gt;&lt;keyword&gt;catalysts&lt;/keyword&gt;&lt;keyword&gt;decomposition&lt;/keyword&gt;&lt;keyword&gt;adsorption&lt;/keyword&gt;&lt;keyword&gt;platinum&lt;/keyword&gt;&lt;/keywords&gt;&lt;dates&gt;&lt;year&gt;2014&lt;/year&gt;&lt;pub-dates&gt;&lt;date&gt;Oct&lt;/date&gt;&lt;/pub-dates&gt;&lt;/dates&gt;&lt;isbn&gt;2155-5435&lt;/isbn&gt;&lt;accession-num&gt;WOS:000345735200001&lt;/accession-num&gt;&lt;urls&gt;&lt;related-urls&gt;&lt;url&gt;&amp;lt;Go to ISI&amp;gt;://WOS:000345735200001&lt;/url&gt;&lt;/related-urls&gt;&lt;/urls&gt;&lt;electronic-resource-num&gt;10.1021/cs500668k&lt;/electronic-resource-num&gt;&lt;language&gt;English&lt;/language&gt;&lt;/record&gt;&lt;/Cite&gt;&lt;/EndNote&gt;</w:instrText>
      </w:r>
      <w:r w:rsidRPr="00DF1F3F">
        <w:rPr>
          <w:bCs/>
        </w:rPr>
        <w:fldChar w:fldCharType="separate"/>
      </w:r>
      <w:r w:rsidR="0028305F">
        <w:rPr>
          <w:bCs/>
          <w:noProof/>
        </w:rPr>
        <w:t>[178]</w:t>
      </w:r>
      <w:r w:rsidRPr="00DF1F3F">
        <w:rPr>
          <w:bCs/>
        </w:rPr>
        <w:fldChar w:fldCharType="end"/>
      </w:r>
      <w:r w:rsidRPr="00DF1F3F">
        <w:rPr>
          <w:bCs/>
        </w:rPr>
        <w:t>. The rate is not directly compared to the experiments but used to compare different elementary steps to identify the RLS.</w:t>
      </w:r>
    </w:p>
    <w:p w14:paraId="40C61BAC" w14:textId="4111EA96" w:rsidR="00171C8F" w:rsidRPr="00DF1F3F" w:rsidRDefault="00171C8F" w:rsidP="00DF1F3F">
      <w:pPr>
        <w:spacing w:after="120" w:line="480" w:lineRule="auto"/>
        <w:ind w:firstLine="288"/>
        <w:jc w:val="both"/>
        <w:rPr>
          <w:bCs/>
        </w:rPr>
      </w:pPr>
      <w:r w:rsidRPr="00DF1F3F">
        <w:rPr>
          <w:b/>
          <w:bCs/>
        </w:rPr>
        <w:t>Resistance.</w:t>
      </w:r>
      <w:r w:rsidRPr="00DF1F3F">
        <w:rPr>
          <w:bCs/>
        </w:rPr>
        <w:t xml:space="preserve"> Datta et al. drew an electrical analogy of the sequence of steps involved in a chemical reaction to a sequence of resistors</w:t>
      </w:r>
      <w:r w:rsidRPr="00DF1F3F">
        <w:rPr>
          <w:bCs/>
        </w:rPr>
        <w:fldChar w:fldCharType="begin"/>
      </w:r>
      <w:r w:rsidR="0028305F">
        <w:rPr>
          <w:bCs/>
        </w:rPr>
        <w:instrText xml:space="preserve"> ADDIN EN.CITE &lt;EndNote&gt;&lt;Cite&gt;&lt;Author&gt;Vilekar&lt;/Author&gt;&lt;Year&gt;2010&lt;/Year&gt;&lt;RecNum&gt;117&lt;/RecNum&gt;&lt;DisplayText&gt;[179]&lt;/DisplayText&gt;&lt;record&gt;&lt;rec-number&gt;117&lt;/rec-number&gt;&lt;foreign-keys&gt;&lt;key app="EN" db-id="w22wt25zospdruev2dkvpt5adxdxr2w9z5w0" timestamp="1530141261"&gt;117&lt;/key&gt;&lt;/foreign-keys&gt;&lt;ref-type name="Journal Article"&gt;17&lt;/ref-type&gt;&lt;contributors&gt;&lt;authors&gt;&lt;author&gt;Vilekar, S. A.&lt;/author&gt;&lt;author&gt;Fishtik, I.&lt;/author&gt;&lt;author&gt;Datta, R.&lt;/author&gt;&lt;/authors&gt;&lt;/contributors&gt;&lt;auth-address&gt;Worcester Polytech Inst, Dept Chem Engn, Fuel Cell Ctr, Worcester, MA 01609 USA&lt;/auth-address&gt;&lt;titles&gt;&lt;title&gt;The steady-state kinetics of parallel reaction networks&lt;/title&gt;&lt;secondary-title&gt;Chemical Engineering Science&lt;/secondary-title&gt;&lt;alt-title&gt;Chem Eng Sci&lt;/alt-title&gt;&lt;/titles&gt;&lt;periodical&gt;&lt;full-title&gt;Chemical Engineering Science&lt;/full-title&gt;&lt;abbr-1&gt;Chem Eng Sci&lt;/abbr-1&gt;&lt;/periodical&gt;&lt;alt-periodical&gt;&lt;full-title&gt;Chemical Engineering Science&lt;/full-title&gt;&lt;abbr-1&gt;Chem Eng Sci&lt;/abbr-1&gt;&lt;/alt-periodical&gt;&lt;pages&gt;2921-2933&lt;/pages&gt;&lt;volume&gt;65&lt;/volume&gt;&lt;number&gt;10&lt;/number&gt;&lt;keywords&gt;&lt;keyword&gt;kinetics&lt;/keyword&gt;&lt;keyword&gt;catalysis&lt;/keyword&gt;&lt;keyword&gt;reaction engineering&lt;/keyword&gt;&lt;keyword&gt;reaction route graphs&lt;/keyword&gt;&lt;keyword&gt;quasi-steady state approximation&lt;/keyword&gt;&lt;keyword&gt;parallel pathway network&lt;/keyword&gt;&lt;keyword&gt;rate law&lt;/keyword&gt;&lt;keyword&gt;hydrogen-bromine reaction&lt;/keyword&gt;&lt;keyword&gt;n(2)o decomposition&lt;/keyword&gt;&lt;keyword&gt;reaction route graphs&lt;/keyword&gt;&lt;keyword&gt;heterogeneous catalytic reactions&lt;/keyword&gt;&lt;keyword&gt;reaction-rates&lt;/keyword&gt;&lt;keyword&gt;donder relations&lt;/keyword&gt;&lt;keyword&gt;mechanisms&lt;/keyword&gt;&lt;/keywords&gt;&lt;dates&gt;&lt;year&gt;2010&lt;/year&gt;&lt;pub-dates&gt;&lt;date&gt;May 15&lt;/date&gt;&lt;/pub-dates&gt;&lt;/dates&gt;&lt;isbn&gt;0009-2509&lt;/isbn&gt;&lt;accession-num&gt;WOS:000278104100006&lt;/accession-num&gt;&lt;urls&gt;&lt;related-urls&gt;&lt;url&gt;&amp;lt;Go to ISI&amp;gt;://WOS:000278104100006&lt;/url&gt;&lt;/related-urls&gt;&lt;/urls&gt;&lt;electronic-resource-num&gt;10.1016/j.ces.2010.01.022&lt;/electronic-resource-num&gt;&lt;language&gt;English&lt;/language&gt;&lt;/record&gt;&lt;/Cite&gt;&lt;/EndNote&gt;</w:instrText>
      </w:r>
      <w:r w:rsidRPr="00DF1F3F">
        <w:rPr>
          <w:bCs/>
        </w:rPr>
        <w:fldChar w:fldCharType="separate"/>
      </w:r>
      <w:r w:rsidR="0028305F">
        <w:rPr>
          <w:bCs/>
          <w:noProof/>
        </w:rPr>
        <w:t>[179]</w:t>
      </w:r>
      <w:r w:rsidRPr="00DF1F3F">
        <w:rPr>
          <w:bCs/>
        </w:rPr>
        <w:fldChar w:fldCharType="end"/>
      </w:r>
      <w:r w:rsidRPr="00DF1F3F">
        <w:rPr>
          <w:bCs/>
        </w:rPr>
        <w:t>. Resistance for each elementary step assuming it is rate limiting is defined based on Ohm’s law:</w:t>
      </w:r>
    </w:p>
    <w:p w14:paraId="0B2066B6" w14:textId="12C52513" w:rsidR="00171C8F" w:rsidRPr="00A91205" w:rsidRDefault="009444C8" w:rsidP="00DF1F3F">
      <w:pPr>
        <w:ind w:left="3402"/>
        <w:rPr>
          <w:b/>
          <w:lang w:eastAsia="zh-CN"/>
        </w:rPr>
      </w:pPr>
      <m:oMath>
        <m:sSub>
          <m:sSubPr>
            <m:ctrlPr>
              <w:rPr>
                <w:rFonts w:ascii="Cambria Math" w:hAnsi="Cambria Math"/>
                <w:i/>
              </w:rPr>
            </m:ctrlPr>
          </m:sSubPr>
          <m:e>
            <m:r>
              <w:rPr>
                <w:rFonts w:ascii="Cambria Math" w:hAnsi="Cambria Math"/>
              </w:rPr>
              <m:t>R</m:t>
            </m:r>
          </m:e>
          <m:sub>
            <m:r>
              <w:rPr>
                <w:rFonts w:ascii="Cambria Math" w:hAnsi="Cambria Math"/>
              </w:rPr>
              <m:t>i,max</m:t>
            </m:r>
          </m:sub>
        </m:sSub>
        <m:r>
          <m:rPr>
            <m:aln/>
          </m:rP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i,max</m:t>
                </m:r>
              </m:sub>
            </m:sSub>
          </m:den>
        </m:f>
      </m:oMath>
      <w:r w:rsidR="00171C8F">
        <w:tab/>
      </w:r>
      <w:r w:rsidR="00171C8F">
        <w:tab/>
      </w:r>
      <w:r w:rsidR="00DF1F3F">
        <w:tab/>
      </w:r>
      <w:r w:rsidR="00DF1F3F">
        <w:tab/>
      </w:r>
      <w:r w:rsidR="00DF1F3F">
        <w:tab/>
      </w:r>
      <w:r w:rsidR="00171C8F" w:rsidRPr="00A91205">
        <w:rPr>
          <w:rFonts w:cs="Times New Roman"/>
        </w:rPr>
        <w:t>(</w:t>
      </w:r>
      <w:r w:rsidR="00171C8F">
        <w:rPr>
          <w:rFonts w:cs="Times New Roman"/>
        </w:rPr>
        <w:t xml:space="preserve">Equation </w:t>
      </w:r>
      <w:r w:rsidR="00B56AB1">
        <w:rPr>
          <w:rFonts w:cs="Times New Roman"/>
        </w:rPr>
        <w:t>23</w:t>
      </w:r>
      <w:r w:rsidR="00171C8F" w:rsidRPr="00A91205">
        <w:rPr>
          <w:rFonts w:cs="Times New Roman"/>
        </w:rPr>
        <w:t>)</w:t>
      </w:r>
    </w:p>
    <w:p w14:paraId="751103B2" w14:textId="77777777" w:rsidR="00171C8F" w:rsidRPr="00A91205" w:rsidRDefault="00171C8F" w:rsidP="00171C8F">
      <w:r w:rsidRPr="00A91205">
        <w:t xml:space="preserve">where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rsidRPr="00A91205">
        <w:t xml:space="preserve"> is the resistance of step i to the overall </w:t>
      </w:r>
      <w:proofErr w:type="gramStart"/>
      <w:r w:rsidRPr="00A91205">
        <w:t>reaction.</w:t>
      </w:r>
      <w:proofErr w:type="gramEnd"/>
      <w:r w:rsidRPr="00A91205">
        <w:t xml:space="preserve"> </w:t>
      </w:r>
    </w:p>
    <w:p w14:paraId="28C7AA9E" w14:textId="37E7A0D6" w:rsidR="00171C8F" w:rsidRPr="00DF1F3F" w:rsidRDefault="00171C8F" w:rsidP="00DF1F3F">
      <w:pPr>
        <w:spacing w:after="120" w:line="480" w:lineRule="auto"/>
        <w:jc w:val="both"/>
        <w:rPr>
          <w:bCs/>
        </w:rPr>
      </w:pPr>
      <w:r w:rsidRPr="00DF1F3F">
        <w:rPr>
          <w:bCs/>
        </w:rPr>
        <w:t>The resistance calculation is used to illustrate the parallel pathways in the reaction network. The analysis was performed based on a few assumptions (see below), particularly the adsorption entropy and entropy of furfural and furfuryl alcohol in water.</w:t>
      </w:r>
    </w:p>
    <w:p w14:paraId="0EE9390E" w14:textId="77777777" w:rsidR="00171C8F" w:rsidRPr="00DF1F3F" w:rsidRDefault="00171C8F" w:rsidP="00DF1F3F">
      <w:pPr>
        <w:spacing w:after="120" w:line="480" w:lineRule="auto"/>
        <w:jc w:val="both"/>
        <w:rPr>
          <w:bCs/>
        </w:rPr>
      </w:pPr>
      <w:r w:rsidRPr="00DF1F3F">
        <w:rPr>
          <w:bCs/>
        </w:rPr>
        <w:t xml:space="preserve">When calculating the maximum rate, we used the following parameters: </w:t>
      </w:r>
    </w:p>
    <w:p w14:paraId="243E96C5" w14:textId="77777777" w:rsidR="00171C8F" w:rsidRPr="00DF1F3F" w:rsidRDefault="00171C8F" w:rsidP="00DF1F3F">
      <w:pPr>
        <w:pStyle w:val="ListParagraph"/>
        <w:numPr>
          <w:ilvl w:val="0"/>
          <w:numId w:val="24"/>
        </w:numPr>
        <w:spacing w:before="120" w:after="120" w:line="360" w:lineRule="auto"/>
        <w:ind w:left="714" w:hanging="357"/>
        <w:jc w:val="both"/>
        <w:rPr>
          <w:rFonts w:ascii="Times New Roman" w:hAnsi="Times New Roman" w:cs="Times New Roman"/>
          <w:sz w:val="24"/>
          <w:szCs w:val="24"/>
        </w:rPr>
      </w:pPr>
      <w:r w:rsidRPr="00DF1F3F">
        <w:rPr>
          <w:rFonts w:ascii="Times New Roman" w:hAnsi="Times New Roman" w:cs="Times New Roman"/>
          <w:sz w:val="24"/>
          <w:szCs w:val="24"/>
        </w:rPr>
        <w:t xml:space="preserve">Pre-exponential factor = </w:t>
      </w:r>
      <w:proofErr w:type="spellStart"/>
      <w:r w:rsidRPr="00DF1F3F">
        <w:rPr>
          <w:rFonts w:ascii="Times New Roman" w:hAnsi="Times New Roman" w:cs="Times New Roman"/>
          <w:sz w:val="24"/>
          <w:szCs w:val="24"/>
        </w:rPr>
        <w:t>k</w:t>
      </w:r>
      <w:r w:rsidRPr="00FA6597">
        <w:rPr>
          <w:rFonts w:ascii="Times New Roman" w:hAnsi="Times New Roman" w:cs="Times New Roman"/>
          <w:sz w:val="24"/>
          <w:szCs w:val="24"/>
          <w:vertAlign w:val="subscript"/>
        </w:rPr>
        <w:t>B</w:t>
      </w:r>
      <w:r w:rsidRPr="00DF1F3F">
        <w:rPr>
          <w:rFonts w:ascii="Times New Roman" w:hAnsi="Times New Roman" w:cs="Times New Roman"/>
          <w:sz w:val="24"/>
          <w:szCs w:val="24"/>
        </w:rPr>
        <w:t>T</w:t>
      </w:r>
      <w:proofErr w:type="spellEnd"/>
      <w:r w:rsidRPr="00DF1F3F">
        <w:rPr>
          <w:rFonts w:ascii="Times New Roman" w:hAnsi="Times New Roman" w:cs="Times New Roman"/>
          <w:sz w:val="24"/>
          <w:szCs w:val="24"/>
        </w:rPr>
        <w:t>/h, where k</w:t>
      </w:r>
      <w:r w:rsidRPr="00DF1F3F">
        <w:rPr>
          <w:rFonts w:ascii="Times New Roman" w:hAnsi="Times New Roman" w:cs="Times New Roman"/>
          <w:sz w:val="24"/>
          <w:szCs w:val="24"/>
          <w:vertAlign w:val="subscript"/>
        </w:rPr>
        <w:t>B</w:t>
      </w:r>
      <w:r w:rsidRPr="00DF1F3F">
        <w:rPr>
          <w:rFonts w:ascii="Times New Roman" w:hAnsi="Times New Roman" w:cs="Times New Roman"/>
          <w:sz w:val="24"/>
          <w:szCs w:val="24"/>
        </w:rPr>
        <w:t xml:space="preserve"> is the Boltzmann constant, T the reaction temperature and h Planck's constant.</w:t>
      </w:r>
    </w:p>
    <w:p w14:paraId="102ABE63" w14:textId="75FB65D9" w:rsidR="00171C8F" w:rsidRPr="00DF1F3F" w:rsidRDefault="00171C8F" w:rsidP="00DF1F3F">
      <w:pPr>
        <w:pStyle w:val="ListParagraph"/>
        <w:numPr>
          <w:ilvl w:val="0"/>
          <w:numId w:val="24"/>
        </w:numPr>
        <w:spacing w:before="120" w:after="120" w:line="360" w:lineRule="auto"/>
        <w:ind w:left="714" w:hanging="357"/>
        <w:jc w:val="both"/>
        <w:rPr>
          <w:rFonts w:ascii="Times New Roman" w:hAnsi="Times New Roman" w:cs="Times New Roman"/>
          <w:sz w:val="24"/>
          <w:szCs w:val="24"/>
        </w:rPr>
      </w:pPr>
      <w:r w:rsidRPr="00DF1F3F">
        <w:rPr>
          <w:rFonts w:ascii="Times New Roman" w:hAnsi="Times New Roman" w:cs="Times New Roman"/>
          <w:sz w:val="24"/>
          <w:szCs w:val="24"/>
        </w:rPr>
        <w:t xml:space="preserve">The adsorption energy of reactants and the activation barriers were adopted from Figure </w:t>
      </w:r>
      <w:r w:rsidR="00C8016D">
        <w:rPr>
          <w:rFonts w:ascii="Times New Roman" w:hAnsi="Times New Roman" w:cs="Times New Roman"/>
          <w:sz w:val="24"/>
          <w:szCs w:val="24"/>
        </w:rPr>
        <w:t>16</w:t>
      </w:r>
      <w:r w:rsidRPr="00DF1F3F">
        <w:rPr>
          <w:rFonts w:ascii="Times New Roman" w:hAnsi="Times New Roman" w:cs="Times New Roman"/>
          <w:sz w:val="24"/>
          <w:szCs w:val="24"/>
        </w:rPr>
        <w:t xml:space="preserve"> in the main text.</w:t>
      </w:r>
    </w:p>
    <w:p w14:paraId="52D6A5FE" w14:textId="2BCECC79" w:rsidR="00171C8F" w:rsidRPr="00DF1F3F" w:rsidRDefault="00171C8F" w:rsidP="00DF1F3F">
      <w:pPr>
        <w:pStyle w:val="ListParagraph"/>
        <w:numPr>
          <w:ilvl w:val="0"/>
          <w:numId w:val="24"/>
        </w:numPr>
        <w:spacing w:before="120" w:after="120" w:line="360" w:lineRule="auto"/>
        <w:ind w:left="714" w:hanging="357"/>
        <w:jc w:val="both"/>
        <w:rPr>
          <w:rFonts w:ascii="Times New Roman" w:hAnsi="Times New Roman" w:cs="Times New Roman"/>
          <w:sz w:val="24"/>
          <w:szCs w:val="24"/>
        </w:rPr>
      </w:pPr>
      <w:r w:rsidRPr="00DF1F3F">
        <w:rPr>
          <w:rFonts w:ascii="Times New Roman" w:hAnsi="Times New Roman" w:cs="Times New Roman"/>
          <w:sz w:val="24"/>
          <w:szCs w:val="24"/>
        </w:rPr>
        <w:t xml:space="preserve">Furfural adsorption energy in the gas phase was taken from experimental TPD values of -0.98 ± 0.20 eV </w:t>
      </w:r>
      <w:r w:rsidRPr="00DF1F3F">
        <w:rPr>
          <w:rFonts w:ascii="Times New Roman" w:hAnsi="Times New Roman" w:cs="Times New Roman"/>
          <w:sz w:val="24"/>
          <w:szCs w:val="24"/>
        </w:rPr>
        <w:fldChar w:fldCharType="begin">
          <w:fldData xml:space="preserve">PEVuZE5vdGU+PENpdGU+PEF1dGhvcj5Wb3JvdG5pa292PC9BdXRob3I+PFllYXI+MjAxMjwvWWVh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=
</w:fldData>
        </w:fldChar>
      </w:r>
      <w:r w:rsidR="0028305F">
        <w:rPr>
          <w:rFonts w:ascii="Times New Roman" w:hAnsi="Times New Roman" w:cs="Times New Roman"/>
          <w:sz w:val="24"/>
          <w:szCs w:val="24"/>
        </w:rPr>
        <w:instrText xml:space="preserve"> ADDIN EN.CITE </w:instrText>
      </w:r>
      <w:r w:rsidR="0028305F">
        <w:rPr>
          <w:rFonts w:ascii="Times New Roman" w:hAnsi="Times New Roman" w:cs="Times New Roman"/>
          <w:sz w:val="24"/>
          <w:szCs w:val="24"/>
        </w:rPr>
        <w:fldChar w:fldCharType="begin">
          <w:fldData xml:space="preserve">PEVuZE5vdGU+PENpdGU+PEF1dGhvcj5Wb3JvdG5pa292PC9BdXRob3I+PFllYXI+MjAxMjwvWWVh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=
</w:fldData>
        </w:fldChar>
      </w:r>
      <w:r w:rsidR="0028305F">
        <w:rPr>
          <w:rFonts w:ascii="Times New Roman" w:hAnsi="Times New Roman" w:cs="Times New Roman"/>
          <w:sz w:val="24"/>
          <w:szCs w:val="24"/>
        </w:rPr>
        <w:instrText xml:space="preserve"> ADDIN EN.CITE.DATA </w:instrText>
      </w:r>
      <w:r w:rsidR="0028305F">
        <w:rPr>
          <w:rFonts w:ascii="Times New Roman" w:hAnsi="Times New Roman" w:cs="Times New Roman"/>
          <w:sz w:val="24"/>
          <w:szCs w:val="24"/>
        </w:rPr>
      </w:r>
      <w:r w:rsidR="0028305F">
        <w:rPr>
          <w:rFonts w:ascii="Times New Roman" w:hAnsi="Times New Roman" w:cs="Times New Roman"/>
          <w:sz w:val="24"/>
          <w:szCs w:val="24"/>
        </w:rPr>
        <w:fldChar w:fldCharType="end"/>
      </w:r>
      <w:r w:rsidRPr="00DF1F3F">
        <w:rPr>
          <w:rFonts w:ascii="Times New Roman" w:hAnsi="Times New Roman" w:cs="Times New Roman"/>
          <w:sz w:val="24"/>
          <w:szCs w:val="24"/>
        </w:rPr>
      </w:r>
      <w:r w:rsidRPr="00DF1F3F">
        <w:rPr>
          <w:rFonts w:ascii="Times New Roman" w:hAnsi="Times New Roman" w:cs="Times New Roman"/>
          <w:sz w:val="24"/>
          <w:szCs w:val="24"/>
        </w:rPr>
        <w:fldChar w:fldCharType="separate"/>
      </w:r>
      <w:r w:rsidR="0028305F">
        <w:rPr>
          <w:rFonts w:ascii="Times New Roman" w:hAnsi="Times New Roman" w:cs="Times New Roman"/>
          <w:noProof/>
          <w:sz w:val="24"/>
          <w:szCs w:val="24"/>
        </w:rPr>
        <w:t>[151, 152]</w:t>
      </w:r>
      <w:r w:rsidRPr="00DF1F3F">
        <w:rPr>
          <w:rFonts w:ascii="Times New Roman" w:hAnsi="Times New Roman" w:cs="Times New Roman"/>
          <w:sz w:val="24"/>
          <w:szCs w:val="24"/>
        </w:rPr>
        <w:fldChar w:fldCharType="end"/>
      </w:r>
      <w:r w:rsidRPr="00DF1F3F">
        <w:rPr>
          <w:rFonts w:ascii="Times New Roman" w:hAnsi="Times New Roman" w:cs="Times New Roman"/>
          <w:sz w:val="24"/>
          <w:szCs w:val="24"/>
        </w:rPr>
        <w:t>. We tried different values from -0.5 to -2.0 eV, and the conclusion of reaction order in the maximum rate analysis is insensitive to the exact values of the furfural adsorption. Experimentally furfural desorption occurs around 260 K and is complete by 460 K indicating different adsorption states on the Pd surface.</w:t>
      </w:r>
      <w:r w:rsidRPr="00DF1F3F">
        <w:rPr>
          <w:rFonts w:ascii="Times New Roman" w:hAnsi="Times New Roman" w:cs="Times New Roman"/>
          <w:sz w:val="24"/>
          <w:szCs w:val="24"/>
        </w:rPr>
        <w:fldChar w:fldCharType="begin"/>
      </w:r>
      <w:r w:rsidR="0028305F">
        <w:rPr>
          <w:rFonts w:ascii="Times New Roman" w:hAnsi="Times New Roman" w:cs="Times New Roman"/>
          <w:sz w:val="24"/>
          <w:szCs w:val="24"/>
        </w:rPr>
        <w:instrText xml:space="preserve"> ADDIN EN.CITE &lt;EndNote&gt;&lt;Cite&gt;&lt;Author&gt;Pang&lt;/Author&gt;&lt;Year&gt;2011&lt;/Year&gt;&lt;RecNum&gt;64&lt;/RecNum&gt;&lt;DisplayText&gt;[152]&lt;/DisplayText&gt;&lt;record&gt;&lt;rec-number&gt;64&lt;/rec-number&gt;&lt;foreign-keys&gt;&lt;key app="EN" db-id="w22wt25zospdruev2dkvpt5adxdxr2w9z5w0" timestamp="1457309818"&gt;64&lt;/key&gt;&lt;/foreign-keys&gt;&lt;ref-type name="Journal Article"&gt;17&lt;/ref-type&gt;&lt;contributors&gt;&lt;authors&gt;&lt;author&gt;Pang, S. H.&lt;/author&gt;&lt;author&gt;Medlin, J. W.&lt;/author&gt;&lt;/authors&gt;&lt;/contributors&gt;&lt;auth-address&gt;Univ Colorado, Dept Chem &amp;amp; Biol Engn, Boulder, CO 80309 USA&lt;/auth-address&gt;&lt;titles&gt;&lt;title&gt;Adsorption and Reaction of Furfural and Furfuryl Alcohol on Pd(111): Unique Reaction Pathways for Multifunctional Reagents&lt;/title&gt;&lt;secondary-title&gt;Acs Catalysis&lt;/secondary-title&gt;&lt;alt-title&gt;Acs Catal&lt;/alt-title&gt;&lt;/titles&gt;&lt;periodical&gt;&lt;full-title&gt;Acs Catalysis&lt;/full-title&gt;&lt;abbr-1&gt;Acs Catal&lt;/abbr-1&gt;&lt;/periodical&gt;&lt;alt-periodical&gt;&lt;full-title&gt;Acs Catalysis&lt;/full-title&gt;&lt;abbr-1&gt;Acs Catal&lt;/abbr-1&gt;&lt;/alt-periodical&gt;&lt;pages&gt;1272-1283&lt;/pages&gt;&lt;volume&gt;1&lt;/volume&gt;&lt;number&gt;10&lt;/number&gt;&lt;keywords&gt;&lt;keyword&gt;hydroxymethylfurfural&lt;/keyword&gt;&lt;keyword&gt;palladium&lt;/keyword&gt;&lt;keyword&gt;platinum group catalysts&lt;/keyword&gt;&lt;keyword&gt;deoxygenation&lt;/keyword&gt;&lt;keyword&gt;decarbonylation&lt;/keyword&gt;&lt;keyword&gt;biorefining&lt;/keyword&gt;&lt;keyword&gt;unsaturated aldehyde&lt;/keyword&gt;&lt;keyword&gt;unsaturated alcohol&lt;/keyword&gt;&lt;keyword&gt;initio molecular-dynamics&lt;/keyword&gt;&lt;keyword&gt;total-energy calculations&lt;/keyword&gt;&lt;keyword&gt;augmented-wave method&lt;/keyword&gt;&lt;keyword&gt;unsaturated aldehydes&lt;/keyword&gt;&lt;keyword&gt;heterogeneous catalysis&lt;/keyword&gt;&lt;keyword&gt;decomposition pathways&lt;/keyword&gt;&lt;keyword&gt;theoretical approach&lt;/keyword&gt;&lt;keyword&gt;basis-set&lt;/keyword&gt;&lt;keyword&gt;biomass&lt;/keyword&gt;&lt;keyword&gt;furan&lt;/keyword&gt;&lt;/keywords&gt;&lt;dates&gt;&lt;year&gt;2011&lt;/year&gt;&lt;pub-dates&gt;&lt;date&gt;Oct&lt;/date&gt;&lt;/pub-dates&gt;&lt;/dates&gt;&lt;isbn&gt;2155-5435&lt;/isbn&gt;&lt;accession-num&gt;WOS:000295741400017&lt;/accession-num&gt;&lt;urls&gt;&lt;related-urls&gt;&lt;url&gt;&amp;lt;Go to ISI&amp;gt;://WOS:000295741400017&lt;/url&gt;&lt;/related-urls&gt;&lt;/urls&gt;&lt;electronic-resource-num&gt;10.1021/cs200226h&lt;/electronic-resource-num&gt;&lt;language&gt;English&lt;/language&gt;&lt;/record&gt;&lt;/Cite&gt;&lt;/EndNote&gt;</w:instrText>
      </w:r>
      <w:r w:rsidRPr="00DF1F3F">
        <w:rPr>
          <w:rFonts w:ascii="Times New Roman" w:hAnsi="Times New Roman" w:cs="Times New Roman"/>
          <w:sz w:val="24"/>
          <w:szCs w:val="24"/>
        </w:rPr>
        <w:fldChar w:fldCharType="separate"/>
      </w:r>
      <w:r w:rsidR="0028305F">
        <w:rPr>
          <w:rFonts w:ascii="Times New Roman" w:hAnsi="Times New Roman" w:cs="Times New Roman"/>
          <w:noProof/>
          <w:sz w:val="24"/>
          <w:szCs w:val="24"/>
        </w:rPr>
        <w:t>[152]</w:t>
      </w:r>
      <w:r w:rsidRPr="00DF1F3F">
        <w:rPr>
          <w:rFonts w:ascii="Times New Roman" w:hAnsi="Times New Roman" w:cs="Times New Roman"/>
          <w:sz w:val="24"/>
          <w:szCs w:val="24"/>
        </w:rPr>
        <w:fldChar w:fldCharType="end"/>
      </w:r>
      <w:r w:rsidRPr="00DF1F3F">
        <w:rPr>
          <w:rFonts w:ascii="Times New Roman" w:hAnsi="Times New Roman" w:cs="Times New Roman"/>
          <w:sz w:val="24"/>
          <w:szCs w:val="24"/>
        </w:rPr>
        <w:t xml:space="preserve"> In Table </w:t>
      </w:r>
      <w:r w:rsidR="00D22DE2">
        <w:rPr>
          <w:rFonts w:ascii="Times New Roman" w:hAnsi="Times New Roman" w:cs="Times New Roman"/>
          <w:sz w:val="24"/>
          <w:szCs w:val="24"/>
        </w:rPr>
        <w:t>3</w:t>
      </w:r>
      <w:r w:rsidRPr="00DF1F3F">
        <w:rPr>
          <w:rFonts w:ascii="Times New Roman" w:hAnsi="Times New Roman" w:cs="Times New Roman"/>
          <w:sz w:val="24"/>
          <w:szCs w:val="24"/>
        </w:rPr>
        <w:t>, we only showed the values using -0.8 eV – the lower bound of the range – as the furfural adsorption energy.</w:t>
      </w:r>
    </w:p>
    <w:p w14:paraId="0FAAECCC" w14:textId="7E0AC91D" w:rsidR="00171C8F" w:rsidRPr="00DF1F3F" w:rsidRDefault="00171C8F" w:rsidP="00DF1F3F">
      <w:pPr>
        <w:pStyle w:val="ListParagraph"/>
        <w:numPr>
          <w:ilvl w:val="0"/>
          <w:numId w:val="24"/>
        </w:numPr>
        <w:spacing w:before="120" w:after="120" w:line="360" w:lineRule="auto"/>
        <w:ind w:left="714" w:hanging="357"/>
        <w:jc w:val="both"/>
        <w:rPr>
          <w:rFonts w:ascii="Times New Roman" w:hAnsi="Times New Roman" w:cs="Times New Roman"/>
          <w:sz w:val="24"/>
          <w:szCs w:val="24"/>
        </w:rPr>
      </w:pPr>
      <w:r w:rsidRPr="00DF1F3F">
        <w:rPr>
          <w:rFonts w:ascii="Times New Roman" w:hAnsi="Times New Roman" w:cs="Times New Roman"/>
          <w:sz w:val="24"/>
          <w:szCs w:val="24"/>
        </w:rPr>
        <w:t xml:space="preserve">FOL adsorption in gas phase was taken from experimental TPD values of -0.70 ± 0.14 eV </w:t>
      </w:r>
      <w:r w:rsidRPr="00DF1F3F">
        <w:rPr>
          <w:rFonts w:ascii="Times New Roman" w:hAnsi="Times New Roman" w:cs="Times New Roman"/>
          <w:sz w:val="24"/>
          <w:szCs w:val="24"/>
        </w:rPr>
        <w:fldChar w:fldCharType="begin">
          <w:fldData xml:space="preserve">PEVuZE5vdGU+PENpdGU+PEF1dGhvcj5Wb3JvdG5pa292PC9BdXRob3I+PFllYXI+MjAxMjwvWWVh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=
</w:fldData>
        </w:fldChar>
      </w:r>
      <w:r w:rsidR="0028305F">
        <w:rPr>
          <w:rFonts w:ascii="Times New Roman" w:hAnsi="Times New Roman" w:cs="Times New Roman"/>
          <w:sz w:val="24"/>
          <w:szCs w:val="24"/>
        </w:rPr>
        <w:instrText xml:space="preserve"> ADDIN EN.CITE </w:instrText>
      </w:r>
      <w:r w:rsidR="0028305F">
        <w:rPr>
          <w:rFonts w:ascii="Times New Roman" w:hAnsi="Times New Roman" w:cs="Times New Roman"/>
          <w:sz w:val="24"/>
          <w:szCs w:val="24"/>
        </w:rPr>
        <w:fldChar w:fldCharType="begin">
          <w:fldData xml:space="preserve">PEVuZE5vdGU+PENpdGU+PEF1dGhvcj5Wb3JvdG5pa292PC9BdXRob3I+PFllYXI+MjAxMjwvWWVh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=
</w:fldData>
        </w:fldChar>
      </w:r>
      <w:r w:rsidR="0028305F">
        <w:rPr>
          <w:rFonts w:ascii="Times New Roman" w:hAnsi="Times New Roman" w:cs="Times New Roman"/>
          <w:sz w:val="24"/>
          <w:szCs w:val="24"/>
        </w:rPr>
        <w:instrText xml:space="preserve"> ADDIN EN.CITE.DATA </w:instrText>
      </w:r>
      <w:r w:rsidR="0028305F">
        <w:rPr>
          <w:rFonts w:ascii="Times New Roman" w:hAnsi="Times New Roman" w:cs="Times New Roman"/>
          <w:sz w:val="24"/>
          <w:szCs w:val="24"/>
        </w:rPr>
      </w:r>
      <w:r w:rsidR="0028305F">
        <w:rPr>
          <w:rFonts w:ascii="Times New Roman" w:hAnsi="Times New Roman" w:cs="Times New Roman"/>
          <w:sz w:val="24"/>
          <w:szCs w:val="24"/>
        </w:rPr>
        <w:fldChar w:fldCharType="end"/>
      </w:r>
      <w:r w:rsidRPr="00DF1F3F">
        <w:rPr>
          <w:rFonts w:ascii="Times New Roman" w:hAnsi="Times New Roman" w:cs="Times New Roman"/>
          <w:sz w:val="24"/>
          <w:szCs w:val="24"/>
        </w:rPr>
      </w:r>
      <w:r w:rsidRPr="00DF1F3F">
        <w:rPr>
          <w:rFonts w:ascii="Times New Roman" w:hAnsi="Times New Roman" w:cs="Times New Roman"/>
          <w:sz w:val="24"/>
          <w:szCs w:val="24"/>
        </w:rPr>
        <w:fldChar w:fldCharType="separate"/>
      </w:r>
      <w:r w:rsidR="0028305F">
        <w:rPr>
          <w:rFonts w:ascii="Times New Roman" w:hAnsi="Times New Roman" w:cs="Times New Roman"/>
          <w:noProof/>
          <w:sz w:val="24"/>
          <w:szCs w:val="24"/>
        </w:rPr>
        <w:t>[151, 152]</w:t>
      </w:r>
      <w:r w:rsidRPr="00DF1F3F">
        <w:rPr>
          <w:rFonts w:ascii="Times New Roman" w:hAnsi="Times New Roman" w:cs="Times New Roman"/>
          <w:sz w:val="24"/>
          <w:szCs w:val="24"/>
        </w:rPr>
        <w:fldChar w:fldCharType="end"/>
      </w:r>
      <w:r w:rsidRPr="00DF1F3F">
        <w:rPr>
          <w:rFonts w:ascii="Times New Roman" w:hAnsi="Times New Roman" w:cs="Times New Roman"/>
          <w:sz w:val="24"/>
          <w:szCs w:val="24"/>
        </w:rPr>
        <w:t>. Its adsorption at the water/Pd interface was assumed to be thermal neutral. The conclusion of reaction order holds true when varying these values.</w:t>
      </w:r>
    </w:p>
    <w:p w14:paraId="2B4B1AB0" w14:textId="16C806C7" w:rsidR="00171C8F" w:rsidRPr="00DF1F3F" w:rsidRDefault="00171C8F" w:rsidP="00DF1F3F">
      <w:pPr>
        <w:pStyle w:val="ListParagraph"/>
        <w:numPr>
          <w:ilvl w:val="0"/>
          <w:numId w:val="24"/>
        </w:numPr>
        <w:spacing w:before="120" w:after="120" w:line="360" w:lineRule="auto"/>
        <w:ind w:left="714" w:hanging="357"/>
        <w:jc w:val="both"/>
        <w:rPr>
          <w:rFonts w:ascii="Times New Roman" w:hAnsi="Times New Roman" w:cs="Times New Roman"/>
          <w:sz w:val="24"/>
          <w:szCs w:val="24"/>
        </w:rPr>
      </w:pPr>
      <w:r w:rsidRPr="00DF1F3F">
        <w:rPr>
          <w:rFonts w:ascii="Times New Roman" w:hAnsi="Times New Roman" w:cs="Times New Roman"/>
          <w:sz w:val="24"/>
          <w:szCs w:val="24"/>
        </w:rPr>
        <w:lastRenderedPageBreak/>
        <w:t>Adsorption of furfural and FOL in water is difficult to be obtained experimentally. We obtained 0.18 eV for furfural adsorption by comparing overall 20 snapshots from two different AIMD simulations – furfural adsorbed at the water/Pd interface and in the water phase (Figure 1</w:t>
      </w:r>
      <w:r w:rsidR="00C8016D">
        <w:rPr>
          <w:rFonts w:ascii="Times New Roman" w:hAnsi="Times New Roman" w:cs="Times New Roman"/>
          <w:sz w:val="24"/>
          <w:szCs w:val="24"/>
        </w:rPr>
        <w:t>3</w:t>
      </w:r>
      <w:r w:rsidRPr="00DF1F3F">
        <w:rPr>
          <w:rFonts w:ascii="Times New Roman" w:hAnsi="Times New Roman" w:cs="Times New Roman"/>
          <w:sz w:val="24"/>
          <w:szCs w:val="24"/>
        </w:rPr>
        <w:t>). To be consistent in the maximum rate analysis, we assume the adsorption enthalpy is zero for both furfural and FOL in water, and thus, the adsorption/desorption is driven by entropy. Again, varying the adsorption enthalpies don’t change conclusion of the reaction orders with respect to H</w:t>
      </w:r>
      <w:r w:rsidRPr="00DF1F3F">
        <w:rPr>
          <w:rFonts w:ascii="Times New Roman" w:hAnsi="Times New Roman" w:cs="Times New Roman"/>
          <w:sz w:val="24"/>
          <w:szCs w:val="24"/>
          <w:vertAlign w:val="subscript"/>
        </w:rPr>
        <w:t>2</w:t>
      </w:r>
      <w:r w:rsidRPr="00DF1F3F">
        <w:rPr>
          <w:rFonts w:ascii="Times New Roman" w:hAnsi="Times New Roman" w:cs="Times New Roman"/>
          <w:sz w:val="24"/>
          <w:szCs w:val="24"/>
        </w:rPr>
        <w:t xml:space="preserve"> pressure.</w:t>
      </w:r>
    </w:p>
    <w:p w14:paraId="40C8D5B8" w14:textId="4645FAD6" w:rsidR="00DF1F3F" w:rsidRPr="00DF1F3F" w:rsidRDefault="00171C8F" w:rsidP="00DF1F3F">
      <w:pPr>
        <w:pStyle w:val="ListParagraph"/>
        <w:numPr>
          <w:ilvl w:val="0"/>
          <w:numId w:val="24"/>
        </w:numPr>
        <w:spacing w:before="120" w:after="120" w:line="360" w:lineRule="auto"/>
        <w:ind w:left="714" w:hanging="357"/>
        <w:jc w:val="both"/>
        <w:rPr>
          <w:rFonts w:ascii="Times New Roman" w:hAnsi="Times New Roman" w:cs="Times New Roman"/>
          <w:sz w:val="24"/>
          <w:szCs w:val="24"/>
        </w:rPr>
      </w:pPr>
      <w:r w:rsidRPr="00DF1F3F">
        <w:rPr>
          <w:rFonts w:ascii="Times New Roman" w:hAnsi="Times New Roman" w:cs="Times New Roman"/>
          <w:sz w:val="24"/>
          <w:szCs w:val="24"/>
        </w:rPr>
        <w:t>For entropy change of both furfural and FOL upon adsorption, we assumed that the adsorbed molecules retain 2/3 of the gas phase entropies</w:t>
      </w:r>
      <w:r w:rsidRPr="00DF1F3F">
        <w:rPr>
          <w:rFonts w:ascii="Times New Roman" w:hAnsi="Times New Roman" w:cs="Times New Roman"/>
          <w:sz w:val="24"/>
          <w:szCs w:val="24"/>
        </w:rPr>
        <w:fldChar w:fldCharType="begin"/>
      </w:r>
      <w:r w:rsidR="0028305F">
        <w:rPr>
          <w:rFonts w:ascii="Times New Roman" w:hAnsi="Times New Roman" w:cs="Times New Roman"/>
          <w:sz w:val="24"/>
          <w:szCs w:val="24"/>
        </w:rPr>
        <w:instrText xml:space="preserve"> ADDIN EN.CITE &lt;EndNote&gt;&lt;Cite&gt;&lt;Author&gt;Campbell&lt;/Author&gt;&lt;Year&gt;2012&lt;/Year&gt;&lt;RecNum&gt;57&lt;/RecNum&gt;&lt;DisplayText&gt;[169]&lt;/DisplayText&gt;&lt;record&gt;&lt;rec-number&gt;57&lt;/rec-number&gt;&lt;foreign-keys&gt;&lt;key app="EN" db-id="ze0wa9x27tfva1exawbp9vtnxevfp5fsfzt0" timestamp="1537289226"&gt;57&lt;/key&gt;&lt;/foreign-keys&gt;&lt;ref-type name="Journal Article"&gt;17&lt;/ref-type&gt;&lt;contributors&gt;&lt;authors&gt;&lt;author&gt;Campbell, C. T.&lt;/author&gt;&lt;author&gt;Sellers, J. R. V.&lt;/author&gt;&lt;/authors&gt;&lt;/contributors&gt;&lt;auth-address&gt;Univ Washington, Dept Chem, Seattle, WA 98195 USA&lt;/auth-address&gt;&lt;titles&gt;&lt;title&gt;The Entropies of Adsorbed Molecules&lt;/title&gt;&lt;secondary-title&gt;Journal of the American Chemical Society&lt;/secondary-title&gt;&lt;alt-title&gt;J Am Chem Soc&lt;/alt-title&gt;&lt;/titles&gt;&lt;periodical&gt;&lt;full-title&gt;Journal of the American Chemical Society&lt;/full-title&gt;&lt;abbr-1&gt;J Am Chem Soc&lt;/abbr-1&gt;&lt;/periodical&gt;&lt;alt-periodical&gt;&lt;full-title&gt;Journal of the American Chemical Society&lt;/full-title&gt;&lt;abbr-1&gt;J Am Chem Soc&lt;/abbr-1&gt;&lt;/alt-periodical&gt;&lt;pages&gt;18109-18115&lt;/pages&gt;&lt;volume&gt;134&lt;/volume&gt;&lt;number&gt;43&lt;/number&gt;&lt;keywords&gt;&lt;keyword&gt;temperature-programmed desorption&lt;/keyword&gt;&lt;keyword&gt;metal-surfaces&lt;/keyword&gt;&lt;keyword&gt;n-alkanes&lt;/keyword&gt;&lt;keyword&gt;hydrogen desorption&lt;/keyword&gt;&lt;keyword&gt;thin-films&lt;/keyword&gt;&lt;keyword&gt;adsorption&lt;/keyword&gt;&lt;keyword&gt;kinetics&lt;/keyword&gt;&lt;keyword&gt;tio2(110)&lt;/keyword&gt;&lt;keyword&gt;graphite&lt;/keyword&gt;&lt;keyword&gt;mgo(100)&lt;/keyword&gt;&lt;/keywords&gt;&lt;dates&gt;&lt;year&gt;2012&lt;/year&gt;&lt;pub-dates&gt;&lt;date&gt;Oct 31&lt;/date&gt;&lt;/pub-dates&gt;&lt;/dates&gt;&lt;isbn&gt;0002-7863&lt;/isbn&gt;&lt;accession-num&gt;WOS:000310483500041&lt;/accession-num&gt;&lt;urls&gt;&lt;related-urls&gt;&lt;url&gt;&amp;lt;Go to ISI&amp;gt;://WOS:000310483500041&lt;/url&gt;&lt;/related-urls&gt;&lt;/urls&gt;&lt;electronic-resource-num&gt;10.1021/ja3080117&lt;/electronic-resource-num&gt;&lt;language&gt;English&lt;/language&gt;&lt;/record&gt;&lt;/Cite&gt;&lt;/EndNote&gt;</w:instrText>
      </w:r>
      <w:r w:rsidRPr="00DF1F3F">
        <w:rPr>
          <w:rFonts w:ascii="Times New Roman" w:hAnsi="Times New Roman" w:cs="Times New Roman"/>
          <w:sz w:val="24"/>
          <w:szCs w:val="24"/>
        </w:rPr>
        <w:fldChar w:fldCharType="separate"/>
      </w:r>
      <w:r w:rsidR="0028305F">
        <w:rPr>
          <w:rFonts w:ascii="Times New Roman" w:hAnsi="Times New Roman" w:cs="Times New Roman"/>
          <w:noProof/>
          <w:sz w:val="24"/>
          <w:szCs w:val="24"/>
        </w:rPr>
        <w:t>[169]</w:t>
      </w:r>
      <w:r w:rsidRPr="00DF1F3F">
        <w:rPr>
          <w:rFonts w:ascii="Times New Roman" w:hAnsi="Times New Roman" w:cs="Times New Roman"/>
          <w:sz w:val="24"/>
          <w:szCs w:val="24"/>
        </w:rPr>
        <w:fldChar w:fldCharType="end"/>
      </w:r>
      <w:r w:rsidRPr="00DF1F3F">
        <w:rPr>
          <w:rFonts w:ascii="Times New Roman" w:hAnsi="Times New Roman" w:cs="Times New Roman"/>
          <w:sz w:val="24"/>
          <w:szCs w:val="24"/>
        </w:rPr>
        <w:t xml:space="preserve">. </w:t>
      </w:r>
      <w:r w:rsidRPr="00DF1F3F">
        <w:rPr>
          <w:rFonts w:ascii="Times New Roman" w:hAnsi="Times New Roman" w:cs="Times New Roman"/>
          <w:b/>
          <w:sz w:val="24"/>
          <w:szCs w:val="24"/>
        </w:rPr>
        <w:t xml:space="preserve"> </w:t>
      </w:r>
    </w:p>
    <w:p w14:paraId="4F10AE91" w14:textId="77777777" w:rsidR="00DF1F3F" w:rsidRDefault="00DF1F3F" w:rsidP="00DF1F3F">
      <w:pPr>
        <w:keepNext/>
        <w:spacing w:before="120" w:after="120" w:line="360" w:lineRule="auto"/>
        <w:jc w:val="center"/>
      </w:pPr>
      <w:r>
        <w:rPr>
          <w:noProof/>
        </w:rPr>
        <w:lastRenderedPageBreak/>
        <w:drawing>
          <wp:inline distT="0" distB="0" distL="0" distR="0" wp14:anchorId="50CF5680" wp14:editId="3D3653D4">
            <wp:extent cx="5029200" cy="5481118"/>
            <wp:effectExtent l="0" t="0" r="0" b="5715"/>
            <wp:docPr id="28" name="Picture 28" descr="Macintosh HD:Users:binwang:Dropbox:Water-FAL-draft-share:Re-Re-Resubmission:Figure1-schematic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nwang:Dropbox:Water-FAL-draft-share:Re-Re-Resubmission:Figure1-schematic10.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029200" cy="5481118"/>
                    </a:xfrm>
                    <a:prstGeom prst="rect">
                      <a:avLst/>
                    </a:prstGeom>
                    <a:noFill/>
                    <a:ln>
                      <a:noFill/>
                    </a:ln>
                  </pic:spPr>
                </pic:pic>
              </a:graphicData>
            </a:graphic>
          </wp:inline>
        </w:drawing>
      </w:r>
    </w:p>
    <w:p w14:paraId="38123584" w14:textId="0CC181A1" w:rsidR="00DF1F3F" w:rsidRPr="00DF1F3F" w:rsidRDefault="00DF1F3F" w:rsidP="00DF1F3F">
      <w:pPr>
        <w:pStyle w:val="Caption"/>
        <w:rPr>
          <w:rFonts w:cs="Times New Roman"/>
          <w:color w:val="000000" w:themeColor="text1"/>
          <w:sz w:val="24"/>
          <w:szCs w:val="24"/>
        </w:rPr>
      </w:pPr>
      <w:bookmarkStart w:id="56" w:name="_Toc7074411"/>
      <w:bookmarkStart w:id="57" w:name="_Toc26783741"/>
      <w:r w:rsidRPr="00DF1F3F">
        <w:rPr>
          <w:color w:val="000000" w:themeColor="text1"/>
          <w:sz w:val="24"/>
          <w:szCs w:val="24"/>
        </w:rPr>
        <w:t xml:space="preserve">Figure </w:t>
      </w:r>
      <w:r w:rsidR="00A6490C">
        <w:rPr>
          <w:color w:val="000000" w:themeColor="text1"/>
          <w:sz w:val="24"/>
          <w:szCs w:val="24"/>
        </w:rPr>
        <w:fldChar w:fldCharType="begin"/>
      </w:r>
      <w:r w:rsidR="00A6490C">
        <w:rPr>
          <w:color w:val="000000" w:themeColor="text1"/>
          <w:sz w:val="24"/>
          <w:szCs w:val="24"/>
        </w:rPr>
        <w:instrText xml:space="preserve"> SEQ Figure \* ARABIC </w:instrText>
      </w:r>
      <w:r w:rsidR="00A6490C">
        <w:rPr>
          <w:color w:val="000000" w:themeColor="text1"/>
          <w:sz w:val="24"/>
          <w:szCs w:val="24"/>
        </w:rPr>
        <w:fldChar w:fldCharType="separate"/>
      </w:r>
      <w:r w:rsidR="006A61BF">
        <w:rPr>
          <w:noProof/>
          <w:color w:val="000000" w:themeColor="text1"/>
          <w:sz w:val="24"/>
          <w:szCs w:val="24"/>
        </w:rPr>
        <w:t>14</w:t>
      </w:r>
      <w:r w:rsidR="00A6490C">
        <w:rPr>
          <w:color w:val="000000" w:themeColor="text1"/>
          <w:sz w:val="24"/>
          <w:szCs w:val="24"/>
        </w:rPr>
        <w:fldChar w:fldCharType="end"/>
      </w:r>
      <w:r w:rsidRPr="00DF1F3F">
        <w:rPr>
          <w:color w:val="000000" w:themeColor="text1"/>
          <w:sz w:val="24"/>
          <w:szCs w:val="24"/>
        </w:rPr>
        <w:t>. Schematic for reaction path in liquid-phase catalysis.  Presence of a solvent in (b) provides an alternate reaction path as compared to gas-phase reactions (a). The additional degree freedom of the reaction may be determined by the rate of surface charge separation for formation of protons in the solvent.</w:t>
      </w:r>
      <w:bookmarkEnd w:id="56"/>
      <w:bookmarkEnd w:id="57"/>
    </w:p>
    <w:p w14:paraId="54864B80" w14:textId="432E6C40" w:rsidR="00DF1F3F" w:rsidRPr="00DF1F3F" w:rsidRDefault="00DF1F3F" w:rsidP="00DF1F3F">
      <w:pPr>
        <w:pStyle w:val="Heading2"/>
        <w:spacing w:before="0" w:after="120" w:line="480" w:lineRule="auto"/>
        <w:jc w:val="both"/>
        <w:rPr>
          <w:sz w:val="24"/>
          <w:szCs w:val="24"/>
        </w:rPr>
      </w:pPr>
      <w:bookmarkStart w:id="58" w:name="_Toc27156408"/>
      <w:r>
        <w:rPr>
          <w:sz w:val="24"/>
          <w:szCs w:val="24"/>
        </w:rPr>
        <w:t>4</w:t>
      </w:r>
      <w:r w:rsidRPr="003F7B13">
        <w:rPr>
          <w:sz w:val="24"/>
          <w:szCs w:val="24"/>
        </w:rPr>
        <w:t>.</w:t>
      </w:r>
      <w:r>
        <w:rPr>
          <w:sz w:val="24"/>
          <w:szCs w:val="24"/>
        </w:rPr>
        <w:t>4</w:t>
      </w:r>
      <w:r w:rsidRPr="003F7B13">
        <w:rPr>
          <w:sz w:val="24"/>
          <w:szCs w:val="24"/>
        </w:rPr>
        <w:tab/>
      </w:r>
      <w:r>
        <w:rPr>
          <w:sz w:val="24"/>
          <w:szCs w:val="24"/>
        </w:rPr>
        <w:t>Results and discussion</w:t>
      </w:r>
      <w:bookmarkEnd w:id="58"/>
    </w:p>
    <w:p w14:paraId="08345B4D" w14:textId="276013AC" w:rsidR="00513F03" w:rsidRDefault="00513F03" w:rsidP="00DF1F3F">
      <w:pPr>
        <w:spacing w:after="120" w:line="480" w:lineRule="auto"/>
        <w:ind w:firstLine="288"/>
        <w:jc w:val="both"/>
        <w:rPr>
          <w:bCs/>
        </w:rPr>
      </w:pPr>
      <w:r w:rsidRPr="00DF1F3F">
        <w:rPr>
          <w:b/>
          <w:bCs/>
        </w:rPr>
        <w:t>Solvent effect on selectivity.</w:t>
      </w:r>
      <w:r w:rsidRPr="00DF1F3F">
        <w:rPr>
          <w:bCs/>
        </w:rPr>
        <w:t xml:space="preserve"> The Pd catalyst was prepared on an α-Al2O3 substrate through a series of sequential incipient wetness impregnation steps. Figure </w:t>
      </w:r>
      <w:r w:rsidR="00DF1F3F">
        <w:rPr>
          <w:bCs/>
        </w:rPr>
        <w:t>1</w:t>
      </w:r>
      <w:r w:rsidR="00C8016D">
        <w:rPr>
          <w:bCs/>
        </w:rPr>
        <w:t>5</w:t>
      </w:r>
      <w:r w:rsidRPr="00DF1F3F">
        <w:rPr>
          <w:bCs/>
        </w:rPr>
        <w:t xml:space="preserve"> shows a TEM image of the 3% Pd/α-Al2O3 sample. A histogram of Pd particle diameter distribution resulting from counting 100 particles is included. The calculated volume-weighted averaged particle size is 4.4 nm. Figure </w:t>
      </w:r>
      <w:r w:rsidR="00DF1F3F">
        <w:rPr>
          <w:bCs/>
        </w:rPr>
        <w:lastRenderedPageBreak/>
        <w:t>1</w:t>
      </w:r>
      <w:r w:rsidR="00C8016D">
        <w:rPr>
          <w:bCs/>
        </w:rPr>
        <w:t>5</w:t>
      </w:r>
      <w:r w:rsidRPr="00DF1F3F">
        <w:rPr>
          <w:bCs/>
        </w:rPr>
        <w:t>c shows the FAL conversion and product yields in two different solvents (cyclohexane and water). Cyclohexane was chosen to represent the organic solution because of its moderate miscibility with furfural. When using decalin as the solvent a fast catalyst deactivation was observed, probably due to the low solubility of furfural in this solvent that enhanced deposition on the catalyst surface and polymerization of reactants and reaction intermediates. In agreement with previous studies</w:t>
      </w:r>
      <w:r w:rsidRPr="00DF1F3F">
        <w:rPr>
          <w:bCs/>
        </w:rPr>
        <w:fldChar w:fldCharType="begin"/>
      </w:r>
      <w:r w:rsidR="0028305F">
        <w:rPr>
          <w:bCs/>
        </w:rPr>
        <w:instrText xml:space="preserve"> ADDIN EN.CITE &lt;EndNote&gt;&lt;Cite&gt;&lt;Author&gt;Nakagawa&lt;/Author&gt;&lt;Year&gt;2014&lt;/Year&gt;&lt;RecNum&gt;43&lt;/RecNum&gt;&lt;DisplayText&gt;[175]&lt;/DisplayText&gt;&lt;record&gt;&lt;rec-number&gt;43&lt;/rec-number&gt;&lt;foreign-keys&gt;&lt;key app="EN" db-id="w22wt25zospdruev2dkvpt5adxdxr2w9z5w0" timestamp="1457049950"&gt;43&lt;/key&gt;&lt;/foreign-keys&gt;&lt;ref-type name="Journal Article"&gt;17&lt;/ref-type&gt;&lt;contributors&gt;&lt;authors&gt;&lt;author&gt;Nakagawa, Y.&lt;/author&gt;&lt;author&gt;Takada, K.&lt;/author&gt;&lt;author&gt;Tamura, M.&lt;/author&gt;&lt;author&gt;Tomishige, K.&lt;/author&gt;&lt;/authors&gt;&lt;/contributors&gt;&lt;auth-address&gt;Tohoku Univ, Dept Appl Chem, Sch Engn, Aoba Ku, Sendai, Miyagi 9808579, Japan&lt;/auth-address&gt;&lt;titles&gt;&lt;title&gt;Total Hydrogenation of Furfural and 5-Hydroxymethylfurfural over Supported Pd-Ir Alloy Catalyst&lt;/title&gt;&lt;secondary-title&gt;Acs Catalysis&lt;/secondary-title&gt;&lt;alt-title&gt;Acs Catal&lt;/alt-title&gt;&lt;/titles&gt;&lt;periodical&gt;&lt;full-title&gt;Acs Catalysis&lt;/full-title&gt;&lt;abbr-1&gt;Acs Catal&lt;/abbr-1&gt;&lt;/periodical&gt;&lt;alt-periodical&gt;&lt;full-title&gt;Acs Catalysis&lt;/full-title&gt;&lt;abbr-1&gt;Acs Catal&lt;/abbr-1&gt;&lt;/alt-periodical&gt;&lt;pages&gt;2718-2726&lt;/pages&gt;&lt;volume&gt;4&lt;/volume&gt;&lt;number&gt;8&lt;/number&gt;&lt;keywords&gt;&lt;keyword&gt;hydrogenation&lt;/keyword&gt;&lt;keyword&gt;palladium&lt;/keyword&gt;&lt;keyword&gt;iridium&lt;/keyword&gt;&lt;keyword&gt;furan&lt;/keyword&gt;&lt;keyword&gt;biomass&lt;/keyword&gt;&lt;keyword&gt;selective hydrogenation&lt;/keyword&gt;&lt;keyword&gt;tetrahydrofurfuryl alcohol&lt;/keyword&gt;&lt;keyword&gt;direct hydrogenolysis&lt;/keyword&gt;&lt;keyword&gt;renewable resources&lt;/keyword&gt;&lt;keyword&gt;phase hydrogenation&lt;/keyword&gt;&lt;keyword&gt;furan-derivatives&lt;/keyword&gt;&lt;keyword&gt;metal-catalysts&lt;/keyword&gt;&lt;keyword&gt;cyclic ethers&lt;/keyword&gt;&lt;keyword&gt;biomass&lt;/keyword&gt;&lt;keyword&gt;conversion&lt;/keyword&gt;&lt;/keywords&gt;&lt;dates&gt;&lt;year&gt;2014&lt;/year&gt;&lt;pub-dates&gt;&lt;date&gt;Aug&lt;/date&gt;&lt;/pub-dates&gt;&lt;/dates&gt;&lt;isbn&gt;2155-5435&lt;/isbn&gt;&lt;accession-num&gt;WOS:000339983800040&lt;/accession-num&gt;&lt;urls&gt;&lt;related-urls&gt;&lt;url&gt;&amp;lt;Go to ISI&amp;gt;://WOS:000339983800040&lt;/url&gt;&lt;/related-urls&gt;&lt;/urls&gt;&lt;electronic-resource-num&gt;10.1021/cs500620b&lt;/electronic-resource-num&gt;&lt;language&gt;English&lt;/language&gt;&lt;/record&gt;&lt;/Cite&gt;&lt;/EndNote&gt;</w:instrText>
      </w:r>
      <w:r w:rsidRPr="00DF1F3F">
        <w:rPr>
          <w:bCs/>
        </w:rPr>
        <w:fldChar w:fldCharType="separate"/>
      </w:r>
      <w:r w:rsidR="0028305F">
        <w:rPr>
          <w:bCs/>
          <w:noProof/>
        </w:rPr>
        <w:t>[175]</w:t>
      </w:r>
      <w:r w:rsidRPr="00DF1F3F">
        <w:rPr>
          <w:bCs/>
        </w:rPr>
        <w:fldChar w:fldCharType="end"/>
      </w:r>
      <w:r w:rsidRPr="00DF1F3F">
        <w:rPr>
          <w:bCs/>
        </w:rPr>
        <w:t xml:space="preserve">, the only products observed, in both cyclohexane and water media, were FOL, THFAL and THFOL. The average carbon balance in all the runs was around 95%. Figure </w:t>
      </w:r>
      <w:r w:rsidR="00C8016D">
        <w:rPr>
          <w:bCs/>
        </w:rPr>
        <w:t>15</w:t>
      </w:r>
      <w:r w:rsidRPr="00DF1F3F">
        <w:rPr>
          <w:bCs/>
        </w:rPr>
        <w:t xml:space="preserve">c also shows that THFAL is the main product in cyclohexane, suggesting that </w:t>
      </w:r>
      <w:proofErr w:type="spellStart"/>
      <w:r w:rsidRPr="00DF1F3F">
        <w:rPr>
          <w:bCs/>
        </w:rPr>
        <w:t>furanyl</w:t>
      </w:r>
      <w:proofErr w:type="spellEnd"/>
      <w:r w:rsidRPr="00DF1F3F">
        <w:rPr>
          <w:bCs/>
        </w:rPr>
        <w:t xml:space="preserve"> ring hydrogenation (Figure </w:t>
      </w:r>
      <w:r w:rsidR="00C8016D">
        <w:rPr>
          <w:bCs/>
        </w:rPr>
        <w:t>15</w:t>
      </w:r>
      <w:r w:rsidRPr="00DF1F3F">
        <w:rPr>
          <w:bCs/>
        </w:rPr>
        <w:t>a) is preferred in this solvent. Distinctly, when the</w:t>
      </w:r>
      <w:r w:rsidRPr="00DF1F3F">
        <w:rPr>
          <w:rFonts w:hint="eastAsia"/>
          <w:bCs/>
        </w:rPr>
        <w:t xml:space="preserve"> reaction</w:t>
      </w:r>
      <w:r w:rsidRPr="00DF1F3F">
        <w:rPr>
          <w:bCs/>
        </w:rPr>
        <w:t xml:space="preserve"> wa</w:t>
      </w:r>
      <w:r w:rsidRPr="00DF1F3F">
        <w:rPr>
          <w:rFonts w:hint="eastAsia"/>
          <w:bCs/>
        </w:rPr>
        <w:t xml:space="preserve">s carried out in water, a protic </w:t>
      </w:r>
      <w:r w:rsidRPr="00DF1F3F">
        <w:rPr>
          <w:bCs/>
        </w:rPr>
        <w:t xml:space="preserve">polar </w:t>
      </w:r>
      <w:r w:rsidRPr="00DF1F3F">
        <w:rPr>
          <w:rFonts w:hint="eastAsia"/>
          <w:bCs/>
        </w:rPr>
        <w:t xml:space="preserve">solvent, the </w:t>
      </w:r>
      <w:r w:rsidRPr="00DF1F3F">
        <w:rPr>
          <w:bCs/>
        </w:rPr>
        <w:t>furfural conversion</w:t>
      </w:r>
      <w:r w:rsidRPr="00DF1F3F">
        <w:rPr>
          <w:rFonts w:hint="eastAsia"/>
          <w:bCs/>
        </w:rPr>
        <w:t xml:space="preserve"> </w:t>
      </w:r>
      <w:r w:rsidRPr="00DF1F3F">
        <w:rPr>
          <w:bCs/>
        </w:rPr>
        <w:t>wa</w:t>
      </w:r>
      <w:r w:rsidRPr="00DF1F3F">
        <w:rPr>
          <w:rFonts w:hint="eastAsia"/>
          <w:bCs/>
        </w:rPr>
        <w:t>s tw</w:t>
      </w:r>
      <w:r w:rsidRPr="00DF1F3F">
        <w:rPr>
          <w:bCs/>
        </w:rPr>
        <w:t>ice as high as</w:t>
      </w:r>
      <w:r w:rsidRPr="00DF1F3F">
        <w:rPr>
          <w:rFonts w:hint="eastAsia"/>
          <w:bCs/>
        </w:rPr>
        <w:t xml:space="preserve"> </w:t>
      </w:r>
      <w:r w:rsidRPr="00DF1F3F">
        <w:rPr>
          <w:bCs/>
        </w:rPr>
        <w:t xml:space="preserve">in cyclohexane (Figure </w:t>
      </w:r>
      <w:r w:rsidR="00C8016D">
        <w:rPr>
          <w:bCs/>
        </w:rPr>
        <w:t>15</w:t>
      </w:r>
      <w:r w:rsidRPr="00DF1F3F">
        <w:rPr>
          <w:bCs/>
        </w:rPr>
        <w:t>c)</w:t>
      </w:r>
      <w:r w:rsidRPr="00DF1F3F">
        <w:rPr>
          <w:rFonts w:hint="eastAsia"/>
          <w:bCs/>
        </w:rPr>
        <w:t xml:space="preserve">. </w:t>
      </w:r>
      <w:r w:rsidRPr="00DF1F3F">
        <w:rPr>
          <w:bCs/>
        </w:rPr>
        <w:t>Moreover, a</w:t>
      </w:r>
      <w:r w:rsidRPr="00DF1F3F">
        <w:rPr>
          <w:rFonts w:hint="eastAsia"/>
          <w:bCs/>
        </w:rPr>
        <w:t xml:space="preserve"> dramatic difference in </w:t>
      </w:r>
      <w:r w:rsidRPr="00DF1F3F">
        <w:rPr>
          <w:bCs/>
        </w:rPr>
        <w:t>selectivity</w:t>
      </w:r>
      <w:r w:rsidRPr="00DF1F3F">
        <w:rPr>
          <w:rFonts w:hint="eastAsia"/>
          <w:bCs/>
        </w:rPr>
        <w:t xml:space="preserve"> </w:t>
      </w:r>
      <w:r w:rsidRPr="00DF1F3F">
        <w:rPr>
          <w:bCs/>
        </w:rPr>
        <w:t>was observed</w:t>
      </w:r>
      <w:r w:rsidRPr="00DF1F3F">
        <w:rPr>
          <w:rFonts w:hint="eastAsia"/>
          <w:bCs/>
        </w:rPr>
        <w:t xml:space="preserve">. </w:t>
      </w:r>
      <w:r w:rsidRPr="00DF1F3F">
        <w:rPr>
          <w:bCs/>
        </w:rPr>
        <w:t>That is, at comparable conversion levels, while i</w:t>
      </w:r>
      <w:r w:rsidRPr="00DF1F3F">
        <w:rPr>
          <w:rFonts w:hint="eastAsia"/>
          <w:bCs/>
        </w:rPr>
        <w:t xml:space="preserve">n </w:t>
      </w:r>
      <w:r w:rsidRPr="00DF1F3F">
        <w:rPr>
          <w:bCs/>
        </w:rPr>
        <w:t>cyclohexane</w:t>
      </w:r>
      <w:r w:rsidRPr="00DF1F3F">
        <w:rPr>
          <w:rFonts w:hint="eastAsia"/>
          <w:bCs/>
        </w:rPr>
        <w:t xml:space="preserve"> </w:t>
      </w:r>
      <w:r w:rsidRPr="00DF1F3F">
        <w:rPr>
          <w:bCs/>
        </w:rPr>
        <w:t>the dominant product was THFAL, the main product observed in water was</w:t>
      </w:r>
      <w:r w:rsidRPr="00DF1F3F">
        <w:rPr>
          <w:rFonts w:hint="eastAsia"/>
          <w:bCs/>
        </w:rPr>
        <w:t xml:space="preserve"> </w:t>
      </w:r>
      <w:r w:rsidRPr="00DF1F3F">
        <w:rPr>
          <w:bCs/>
        </w:rPr>
        <w:t xml:space="preserve">FOL, which is generated via </w:t>
      </w:r>
      <w:r w:rsidRPr="00DF1F3F">
        <w:rPr>
          <w:rFonts w:hint="eastAsia"/>
          <w:bCs/>
        </w:rPr>
        <w:t xml:space="preserve">hydrogenation </w:t>
      </w:r>
      <w:r w:rsidRPr="00DF1F3F">
        <w:rPr>
          <w:bCs/>
        </w:rPr>
        <w:t xml:space="preserve">of </w:t>
      </w:r>
      <w:r w:rsidRPr="00DF1F3F">
        <w:rPr>
          <w:rFonts w:hint="eastAsia"/>
          <w:bCs/>
        </w:rPr>
        <w:t>the carbonyl group</w:t>
      </w:r>
      <w:r w:rsidRPr="00DF1F3F">
        <w:rPr>
          <w:bCs/>
        </w:rPr>
        <w:t xml:space="preserve">, rather than the </w:t>
      </w:r>
      <w:proofErr w:type="spellStart"/>
      <w:r w:rsidRPr="00DF1F3F">
        <w:rPr>
          <w:bCs/>
        </w:rPr>
        <w:t>furanyl</w:t>
      </w:r>
      <w:proofErr w:type="spellEnd"/>
      <w:r w:rsidRPr="00DF1F3F">
        <w:rPr>
          <w:bCs/>
        </w:rPr>
        <w:t xml:space="preserve"> ring</w:t>
      </w:r>
      <w:r w:rsidRPr="00DF1F3F">
        <w:rPr>
          <w:rFonts w:hint="eastAsia"/>
          <w:bCs/>
        </w:rPr>
        <w:t>.</w:t>
      </w:r>
    </w:p>
    <w:p w14:paraId="730200B8" w14:textId="77777777" w:rsidR="00DF1F3F" w:rsidRDefault="00DF1F3F" w:rsidP="00DF1F3F">
      <w:pPr>
        <w:keepNext/>
        <w:spacing w:after="120" w:line="480" w:lineRule="auto"/>
        <w:ind w:firstLine="288"/>
        <w:jc w:val="center"/>
      </w:pPr>
      <w:r>
        <w:rPr>
          <w:noProof/>
        </w:rPr>
        <w:lastRenderedPageBreak/>
        <w:drawing>
          <wp:inline distT="0" distB="0" distL="0" distR="0" wp14:anchorId="317667B9" wp14:editId="267603F8">
            <wp:extent cx="5227504" cy="3678242"/>
            <wp:effectExtent l="0" t="0" r="508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2-V9.jpg"/>
                    <pic:cNvPicPr/>
                  </pic:nvPicPr>
                  <pic:blipFill>
                    <a:blip r:embed="rId69"/>
                    <a:stretch>
                      <a:fillRect/>
                    </a:stretch>
                  </pic:blipFill>
                  <pic:spPr>
                    <a:xfrm>
                      <a:off x="0" y="0"/>
                      <a:ext cx="5227504" cy="3678242"/>
                    </a:xfrm>
                    <a:prstGeom prst="rect">
                      <a:avLst/>
                    </a:prstGeom>
                  </pic:spPr>
                </pic:pic>
              </a:graphicData>
            </a:graphic>
          </wp:inline>
        </w:drawing>
      </w:r>
    </w:p>
    <w:p w14:paraId="7051E365" w14:textId="1A90BE0C" w:rsidR="00DF1F3F" w:rsidRPr="00DF1F3F" w:rsidRDefault="00DF1F3F" w:rsidP="00DF1F3F">
      <w:pPr>
        <w:pStyle w:val="Caption"/>
        <w:rPr>
          <w:color w:val="000000" w:themeColor="text1"/>
          <w:sz w:val="24"/>
          <w:szCs w:val="24"/>
        </w:rPr>
      </w:pPr>
      <w:bookmarkStart w:id="59" w:name="_Toc7074412"/>
      <w:bookmarkStart w:id="60" w:name="_Toc26783742"/>
      <w:r w:rsidRPr="00DF1F3F">
        <w:rPr>
          <w:color w:val="000000" w:themeColor="text1"/>
          <w:sz w:val="24"/>
          <w:szCs w:val="24"/>
        </w:rPr>
        <w:t xml:space="preserve">Figure </w:t>
      </w:r>
      <w:r w:rsidR="00A6490C">
        <w:rPr>
          <w:color w:val="000000" w:themeColor="text1"/>
          <w:sz w:val="24"/>
          <w:szCs w:val="24"/>
        </w:rPr>
        <w:fldChar w:fldCharType="begin"/>
      </w:r>
      <w:r w:rsidR="00A6490C">
        <w:rPr>
          <w:color w:val="000000" w:themeColor="text1"/>
          <w:sz w:val="24"/>
          <w:szCs w:val="24"/>
        </w:rPr>
        <w:instrText xml:space="preserve"> SEQ Figure \* ARABIC </w:instrText>
      </w:r>
      <w:r w:rsidR="00A6490C">
        <w:rPr>
          <w:color w:val="000000" w:themeColor="text1"/>
          <w:sz w:val="24"/>
          <w:szCs w:val="24"/>
        </w:rPr>
        <w:fldChar w:fldCharType="separate"/>
      </w:r>
      <w:r w:rsidR="006A61BF">
        <w:rPr>
          <w:noProof/>
          <w:color w:val="000000" w:themeColor="text1"/>
          <w:sz w:val="24"/>
          <w:szCs w:val="24"/>
        </w:rPr>
        <w:t>15</w:t>
      </w:r>
      <w:r w:rsidR="00A6490C">
        <w:rPr>
          <w:color w:val="000000" w:themeColor="text1"/>
          <w:sz w:val="24"/>
          <w:szCs w:val="24"/>
        </w:rPr>
        <w:fldChar w:fldCharType="end"/>
      </w:r>
      <w:r w:rsidRPr="00DF1F3F">
        <w:rPr>
          <w:color w:val="000000" w:themeColor="text1"/>
          <w:sz w:val="24"/>
          <w:szCs w:val="24"/>
        </w:rPr>
        <w:t>. Catalyst characterization and test. (a) Possible reaction paths and products. (b) TEM image of the 3% Pd/α-Al2O3 catalyst. (c) FAL hydrogenation conversion and products yields in different solvents. Reaction conditions: initial concentration of FAL is 0.1 M, T = 40°C, P = 5.52 MPa, catalyst amount = 250 mg 3% Pd/α-Al2O3, reaction time = 0.8 h. (d) Different reaction orders with respect to the partial pressure of H2 in water and cyclohexane. The error bar was determined by two reactions conducted under the same conditions.</w:t>
      </w:r>
      <w:bookmarkEnd w:id="59"/>
      <w:bookmarkEnd w:id="60"/>
    </w:p>
    <w:p w14:paraId="5B9F5524" w14:textId="00F7A813" w:rsidR="00513F03" w:rsidRDefault="00513F03" w:rsidP="00513F03">
      <w:pPr>
        <w:spacing w:line="480" w:lineRule="auto"/>
        <w:ind w:firstLine="288"/>
        <w:jc w:val="both"/>
        <w:rPr>
          <w:lang w:eastAsia="zh-CN"/>
        </w:rPr>
      </w:pPr>
      <w:r w:rsidRPr="00501AA8">
        <w:rPr>
          <w:lang w:eastAsia="zh-CN"/>
        </w:rPr>
        <w:t xml:space="preserve">Furthermore, Figure </w:t>
      </w:r>
      <w:r w:rsidR="00C8016D">
        <w:rPr>
          <w:lang w:eastAsia="zh-CN"/>
        </w:rPr>
        <w:t>15</w:t>
      </w:r>
      <w:r>
        <w:rPr>
          <w:lang w:eastAsia="zh-CN"/>
        </w:rPr>
        <w:t>d</w:t>
      </w:r>
      <w:r w:rsidRPr="00501AA8">
        <w:rPr>
          <w:lang w:eastAsia="zh-CN"/>
        </w:rPr>
        <w:t xml:space="preserve"> show</w:t>
      </w:r>
      <w:r w:rsidR="00DF1F3F">
        <w:rPr>
          <w:lang w:eastAsia="zh-CN"/>
        </w:rPr>
        <w:t>s</w:t>
      </w:r>
      <w:r w:rsidRPr="00501AA8">
        <w:rPr>
          <w:lang w:eastAsia="zh-CN"/>
        </w:rPr>
        <w:t xml:space="preserve"> that, at similar overall furfural conversion (~10%), the reaction order with respect to the pressure of H</w:t>
      </w:r>
      <w:r w:rsidRPr="00DF1F3F">
        <w:rPr>
          <w:lang w:eastAsia="zh-CN"/>
        </w:rPr>
        <w:t>2</w:t>
      </w:r>
      <w:r w:rsidRPr="00501AA8">
        <w:rPr>
          <w:lang w:eastAsia="zh-CN"/>
        </w:rPr>
        <w:t xml:space="preserve"> was about 0.3 in cyclohexane and 0.8 in water, respectively, indicating different rate-limiting steps in the two solvents. That is, hydrogenation of the C=O requires two sequential steps (hydrogenation</w:t>
      </w:r>
      <w:r w:rsidRPr="00501AA8" w:rsidDel="005045D5">
        <w:rPr>
          <w:lang w:eastAsia="zh-CN"/>
        </w:rPr>
        <w:t xml:space="preserve"> </w:t>
      </w:r>
      <w:r w:rsidRPr="00501AA8">
        <w:rPr>
          <w:lang w:eastAsia="zh-CN"/>
        </w:rPr>
        <w:t xml:space="preserve">of the C and the O in the carbonyl group, Figure </w:t>
      </w:r>
      <w:r w:rsidR="00C8016D">
        <w:rPr>
          <w:lang w:eastAsia="zh-CN"/>
        </w:rPr>
        <w:t>15</w:t>
      </w:r>
      <w:r>
        <w:rPr>
          <w:lang w:eastAsia="zh-CN"/>
        </w:rPr>
        <w:t>a</w:t>
      </w:r>
      <w:r w:rsidRPr="00501AA8">
        <w:rPr>
          <w:lang w:eastAsia="zh-CN"/>
        </w:rPr>
        <w:t>). If, after eliminating the mass transport limitation, the first hydrogenation is rate limiting, the reaction order in H</w:t>
      </w:r>
      <w:r w:rsidRPr="00DF1F3F">
        <w:rPr>
          <w:lang w:eastAsia="zh-CN"/>
        </w:rPr>
        <w:t>2</w:t>
      </w:r>
      <w:r w:rsidRPr="00501AA8">
        <w:rPr>
          <w:lang w:eastAsia="zh-CN"/>
        </w:rPr>
        <w:t xml:space="preserve"> should be approximately half at low H</w:t>
      </w:r>
      <w:r w:rsidRPr="00DF1F3F">
        <w:rPr>
          <w:lang w:eastAsia="zh-CN"/>
        </w:rPr>
        <w:t>2</w:t>
      </w:r>
      <w:r w:rsidRPr="00501AA8">
        <w:rPr>
          <w:lang w:eastAsia="zh-CN"/>
        </w:rPr>
        <w:t xml:space="preserve"> pressure (see </w:t>
      </w:r>
      <w:r w:rsidR="00B56AB1">
        <w:rPr>
          <w:lang w:eastAsia="zh-CN"/>
        </w:rPr>
        <w:t>E</w:t>
      </w:r>
      <w:r>
        <w:rPr>
          <w:lang w:eastAsia="zh-CN"/>
        </w:rPr>
        <w:t>quation</w:t>
      </w:r>
      <w:r w:rsidRPr="00501AA8">
        <w:rPr>
          <w:lang w:eastAsia="zh-CN"/>
        </w:rPr>
        <w:t xml:space="preserve"> </w:t>
      </w:r>
      <w:r>
        <w:rPr>
          <w:lang w:eastAsia="zh-CN"/>
        </w:rPr>
        <w:t>1</w:t>
      </w:r>
      <w:r w:rsidR="00B56AB1">
        <w:rPr>
          <w:lang w:eastAsia="zh-CN"/>
        </w:rPr>
        <w:t>7</w:t>
      </w:r>
      <w:r w:rsidRPr="00501AA8">
        <w:rPr>
          <w:lang w:eastAsia="zh-CN"/>
        </w:rPr>
        <w:t xml:space="preserve"> derived based on a two-site model</w:t>
      </w:r>
      <w:r w:rsidRPr="00501AA8">
        <w:rPr>
          <w:lang w:eastAsia="zh-CN"/>
        </w:rPr>
        <w:fldChar w:fldCharType="begin">
          <w:fldData xml:space="preserve">PEVuZE5vdGU+PENpdGU+PEF1dGhvcj5EdW1lc2ljPC9BdXRob3I+PFllYXI+MTk5MzwvWWVhcj48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</w:fldData>
        </w:fldChar>
      </w:r>
      <w:r w:rsidR="0028305F">
        <w:rPr>
          <w:lang w:eastAsia="zh-CN"/>
        </w:rPr>
        <w:instrText xml:space="preserve"> ADDIN EN.CITE </w:instrText>
      </w:r>
      <w:r w:rsidR="0028305F">
        <w:rPr>
          <w:lang w:eastAsia="zh-CN"/>
        </w:rPr>
        <w:fldChar w:fldCharType="begin">
          <w:fldData xml:space="preserve">PEVuZE5vdGU+PENpdGU+PEF1dGhvcj5EdW1lc2ljPC9BdXRob3I+PFllYXI+MTk5MzwvWWVhcj48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</w:fldData>
        </w:fldChar>
      </w:r>
      <w:r w:rsidR="0028305F">
        <w:rPr>
          <w:lang w:eastAsia="zh-CN"/>
        </w:rPr>
        <w:instrText xml:space="preserve"> ADDIN EN.CITE.DATA </w:instrText>
      </w:r>
      <w:r w:rsidR="0028305F">
        <w:rPr>
          <w:lang w:eastAsia="zh-CN"/>
        </w:rPr>
      </w:r>
      <w:r w:rsidR="0028305F">
        <w:rPr>
          <w:lang w:eastAsia="zh-CN"/>
        </w:rPr>
        <w:fldChar w:fldCharType="end"/>
      </w:r>
      <w:r w:rsidRPr="00501AA8">
        <w:rPr>
          <w:lang w:eastAsia="zh-CN"/>
        </w:rPr>
      </w:r>
      <w:r w:rsidRPr="00501AA8">
        <w:rPr>
          <w:lang w:eastAsia="zh-CN"/>
        </w:rPr>
        <w:fldChar w:fldCharType="separate"/>
      </w:r>
      <w:r w:rsidR="0028305F">
        <w:rPr>
          <w:noProof/>
          <w:lang w:eastAsia="zh-CN"/>
        </w:rPr>
        <w:t>[164, 177]</w:t>
      </w:r>
      <w:r w:rsidRPr="00501AA8">
        <w:rPr>
          <w:lang w:eastAsia="zh-CN"/>
        </w:rPr>
        <w:fldChar w:fldCharType="end"/>
      </w:r>
      <w:r w:rsidRPr="00501AA8">
        <w:rPr>
          <w:lang w:eastAsia="zh-CN"/>
        </w:rPr>
        <w:t>). By contrast, if the second hydrogenation is rate limiting, the reaction rate should be first order in H</w:t>
      </w:r>
      <w:r w:rsidRPr="00DF1F3F">
        <w:rPr>
          <w:lang w:eastAsia="zh-CN"/>
        </w:rPr>
        <w:t>2</w:t>
      </w:r>
      <w:r w:rsidRPr="00501AA8">
        <w:rPr>
          <w:lang w:eastAsia="zh-CN"/>
        </w:rPr>
        <w:t xml:space="preserve"> pressure (that is, one half for each step, as shown in</w:t>
      </w:r>
      <w:r w:rsidR="00B56AB1">
        <w:rPr>
          <w:lang w:eastAsia="zh-CN"/>
        </w:rPr>
        <w:t xml:space="preserve"> </w:t>
      </w:r>
      <w:r>
        <w:rPr>
          <w:lang w:eastAsia="zh-CN"/>
        </w:rPr>
        <w:t>Equation</w:t>
      </w:r>
      <w:r w:rsidRPr="00501AA8">
        <w:rPr>
          <w:lang w:eastAsia="zh-CN"/>
        </w:rPr>
        <w:t xml:space="preserve"> </w:t>
      </w:r>
      <w:r>
        <w:rPr>
          <w:lang w:eastAsia="zh-CN"/>
        </w:rPr>
        <w:t>1</w:t>
      </w:r>
      <w:r w:rsidR="00B56AB1">
        <w:rPr>
          <w:lang w:eastAsia="zh-CN"/>
        </w:rPr>
        <w:t>7</w:t>
      </w:r>
      <w:r w:rsidRPr="00501AA8">
        <w:rPr>
          <w:lang w:eastAsia="zh-CN"/>
        </w:rPr>
        <w:t xml:space="preserve">). The different reaction orders indicate that, indeed, the rate-limiting steps for furfural </w:t>
      </w:r>
      <w:r w:rsidRPr="00501AA8">
        <w:rPr>
          <w:lang w:eastAsia="zh-CN"/>
        </w:rPr>
        <w:lastRenderedPageBreak/>
        <w:t>hydrogenation are different in water and in cyclohexane. Furthermore, to emphasize the role of water, we conducted reactions in deuterated water (D</w:t>
      </w:r>
      <w:r w:rsidRPr="00DF1F3F">
        <w:rPr>
          <w:lang w:eastAsia="zh-CN"/>
        </w:rPr>
        <w:t>2</w:t>
      </w:r>
      <w:r w:rsidRPr="00501AA8">
        <w:rPr>
          <w:lang w:eastAsia="zh-CN"/>
        </w:rPr>
        <w:t>O) under the same reaction conditions</w:t>
      </w:r>
      <w:r w:rsidR="00B56AB1">
        <w:rPr>
          <w:lang w:eastAsia="zh-CN"/>
        </w:rPr>
        <w:t xml:space="preserve">. </w:t>
      </w:r>
      <w:r w:rsidRPr="00501AA8">
        <w:rPr>
          <w:lang w:eastAsia="zh-CN"/>
        </w:rPr>
        <w:t xml:space="preserve">However, we found that a fast H/D exchange between the product alcohol and the solvent made it challenging to </w:t>
      </w:r>
      <w:r w:rsidRPr="00DF1F3F">
        <w:rPr>
          <w:lang w:eastAsia="zh-CN"/>
        </w:rPr>
        <w:t>unambiguously demonstrate the role of water.</w:t>
      </w:r>
    </w:p>
    <w:p w14:paraId="3004E924" w14:textId="77777777" w:rsidR="00DF1F3F" w:rsidRDefault="00DF1F3F" w:rsidP="00DF1F3F">
      <w:pPr>
        <w:keepNext/>
        <w:spacing w:line="480" w:lineRule="auto"/>
        <w:ind w:firstLine="288"/>
        <w:jc w:val="center"/>
      </w:pPr>
      <w:r>
        <w:rPr>
          <w:noProof/>
        </w:rPr>
        <w:drawing>
          <wp:inline distT="0" distB="0" distL="0" distR="0" wp14:anchorId="06A5AE84" wp14:editId="1D24AB10">
            <wp:extent cx="5135880" cy="4615708"/>
            <wp:effectExtent l="0" t="0" r="0" b="7620"/>
            <wp:docPr id="34" name="Picture 34" descr="Macintosh HD:Users:binwang:Dropbox:Water-FAL-draft-share:Re-Re-Resubmission:Figure3-Free-Energy-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nwang:Dropbox:Water-FAL-draft-share:Re-Re-Resubmission:Figure3-Free-Energy-R4.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136040" cy="4615851"/>
                    </a:xfrm>
                    <a:prstGeom prst="rect">
                      <a:avLst/>
                    </a:prstGeom>
                    <a:noFill/>
                    <a:ln>
                      <a:noFill/>
                    </a:ln>
                  </pic:spPr>
                </pic:pic>
              </a:graphicData>
            </a:graphic>
          </wp:inline>
        </w:drawing>
      </w:r>
    </w:p>
    <w:p w14:paraId="6AA04BA4" w14:textId="02997D56" w:rsidR="00DF1F3F" w:rsidRPr="00DF1F3F" w:rsidRDefault="00DF1F3F" w:rsidP="00B56AB1">
      <w:pPr>
        <w:pStyle w:val="Caption"/>
        <w:spacing w:after="120"/>
        <w:rPr>
          <w:color w:val="000000" w:themeColor="text1"/>
          <w:sz w:val="24"/>
          <w:szCs w:val="24"/>
        </w:rPr>
      </w:pPr>
      <w:bookmarkStart w:id="61" w:name="_Toc7074413"/>
      <w:bookmarkStart w:id="62" w:name="_Toc26783743"/>
      <w:r w:rsidRPr="00DF1F3F">
        <w:rPr>
          <w:color w:val="000000" w:themeColor="text1"/>
          <w:sz w:val="24"/>
          <w:szCs w:val="24"/>
        </w:rPr>
        <w:t xml:space="preserve">Figure </w:t>
      </w:r>
      <w:r w:rsidR="00A6490C">
        <w:rPr>
          <w:color w:val="000000" w:themeColor="text1"/>
          <w:sz w:val="24"/>
          <w:szCs w:val="24"/>
        </w:rPr>
        <w:fldChar w:fldCharType="begin"/>
      </w:r>
      <w:r w:rsidR="00A6490C">
        <w:rPr>
          <w:color w:val="000000" w:themeColor="text1"/>
          <w:sz w:val="24"/>
          <w:szCs w:val="24"/>
        </w:rPr>
        <w:instrText xml:space="preserve"> SEQ Figure \* ARABIC </w:instrText>
      </w:r>
      <w:r w:rsidR="00A6490C">
        <w:rPr>
          <w:color w:val="000000" w:themeColor="text1"/>
          <w:sz w:val="24"/>
          <w:szCs w:val="24"/>
        </w:rPr>
        <w:fldChar w:fldCharType="separate"/>
      </w:r>
      <w:r w:rsidR="006A61BF">
        <w:rPr>
          <w:noProof/>
          <w:color w:val="000000" w:themeColor="text1"/>
          <w:sz w:val="24"/>
          <w:szCs w:val="24"/>
        </w:rPr>
        <w:t>16</w:t>
      </w:r>
      <w:r w:rsidR="00A6490C">
        <w:rPr>
          <w:color w:val="000000" w:themeColor="text1"/>
          <w:sz w:val="24"/>
          <w:szCs w:val="24"/>
        </w:rPr>
        <w:fldChar w:fldCharType="end"/>
      </w:r>
      <w:r w:rsidRPr="00DF1F3F">
        <w:rPr>
          <w:color w:val="000000" w:themeColor="text1"/>
          <w:sz w:val="24"/>
          <w:szCs w:val="24"/>
        </w:rPr>
        <w:t xml:space="preserve">.. Free energy calculations of hydrogenation of furfural. (a) Schematic reaction path in the </w:t>
      </w:r>
      <w:r w:rsidR="00FA6597" w:rsidRPr="00DF1F3F">
        <w:rPr>
          <w:color w:val="000000" w:themeColor="text1"/>
          <w:sz w:val="24"/>
          <w:szCs w:val="24"/>
        </w:rPr>
        <w:t>vapor</w:t>
      </w:r>
      <w:r w:rsidRPr="00DF1F3F">
        <w:rPr>
          <w:color w:val="000000" w:themeColor="text1"/>
          <w:sz w:val="24"/>
          <w:szCs w:val="24"/>
        </w:rPr>
        <w:t xml:space="preserve"> phase. (b) Reaction path in water; water helps the surface charge separation to form solvated protons in water and electrons left in the metal reservoir, both of which reach the adsorbed reactants simultaneously. (c) Calculated energy profile of hydrogenation on Pd in the gas phase (dotted black) and in the aqueous phase when water does not directly participate in the reaction (filled black) and when water helps the surface charge separation (blue and orange). Note for the latter two, the second step of the reaction – C hydrogenation – is the same. (d-f) Structures of the surface bound species (IMT* and FOL*) and the first transition state (TS) in water.</w:t>
      </w:r>
      <w:bookmarkEnd w:id="61"/>
      <w:bookmarkEnd w:id="62"/>
      <w:r w:rsidRPr="00DF1F3F">
        <w:rPr>
          <w:color w:val="000000" w:themeColor="text1"/>
          <w:sz w:val="24"/>
          <w:szCs w:val="24"/>
        </w:rPr>
        <w:t xml:space="preserve"> </w:t>
      </w:r>
    </w:p>
    <w:p w14:paraId="28A1D860" w14:textId="00AF92D3" w:rsidR="00DF1F3F" w:rsidRPr="00501AA8" w:rsidRDefault="00DF1F3F" w:rsidP="00DF1F3F">
      <w:pPr>
        <w:pStyle w:val="Caption"/>
        <w:rPr>
          <w:lang w:eastAsia="zh-CN"/>
        </w:rPr>
      </w:pPr>
    </w:p>
    <w:p w14:paraId="0A921A73" w14:textId="15261EA4" w:rsidR="00513F03" w:rsidRPr="00501AA8" w:rsidRDefault="00513F03" w:rsidP="00DF1F3F">
      <w:pPr>
        <w:spacing w:line="480" w:lineRule="auto"/>
        <w:ind w:firstLine="288"/>
        <w:jc w:val="both"/>
        <w:rPr>
          <w:lang w:eastAsia="zh-CN"/>
        </w:rPr>
      </w:pPr>
      <w:r w:rsidRPr="00DF1F3F">
        <w:rPr>
          <w:b/>
          <w:lang w:eastAsia="zh-CN"/>
        </w:rPr>
        <w:lastRenderedPageBreak/>
        <w:t>A</w:t>
      </w:r>
      <w:r w:rsidR="00DF1F3F">
        <w:rPr>
          <w:b/>
          <w:lang w:eastAsia="zh-CN"/>
        </w:rPr>
        <w:t>b Initio molecular dynamics</w:t>
      </w:r>
      <w:r w:rsidRPr="00DF1F3F">
        <w:rPr>
          <w:b/>
          <w:lang w:eastAsia="zh-CN"/>
        </w:rPr>
        <w:t xml:space="preserve"> simulations of furfural in an explicit water solvent.</w:t>
      </w:r>
      <w:r w:rsidRPr="00DF1F3F">
        <w:rPr>
          <w:lang w:eastAsia="zh-CN"/>
        </w:rPr>
        <w:t xml:space="preserve"> </w:t>
      </w:r>
      <w:r w:rsidR="00DF1F3F">
        <w:rPr>
          <w:lang w:eastAsia="zh-CN"/>
        </w:rPr>
        <w:t>W</w:t>
      </w:r>
      <w:r w:rsidRPr="00501AA8">
        <w:rPr>
          <w:lang w:eastAsia="zh-CN"/>
        </w:rPr>
        <w:t xml:space="preserve">e explored these solvent effects by using computational calculations. We first performed </w:t>
      </w:r>
      <w:r w:rsidRPr="00DF1F3F">
        <w:rPr>
          <w:lang w:eastAsia="zh-CN"/>
        </w:rPr>
        <w:t>ab initio</w:t>
      </w:r>
      <w:r w:rsidRPr="00501AA8">
        <w:rPr>
          <w:lang w:eastAsia="zh-CN"/>
        </w:rPr>
        <w:t xml:space="preserve"> molecular dynamics (AIMD) simulations for H</w:t>
      </w:r>
      <w:r w:rsidRPr="00FA6597">
        <w:rPr>
          <w:vertAlign w:val="subscript"/>
          <w:lang w:eastAsia="zh-CN"/>
        </w:rPr>
        <w:t>2</w:t>
      </w:r>
      <w:r w:rsidRPr="00501AA8">
        <w:rPr>
          <w:lang w:eastAsia="zh-CN"/>
        </w:rPr>
        <w:t xml:space="preserve"> on a </w:t>
      </w:r>
      <w:r w:rsidR="00FA6597" w:rsidRPr="00501AA8">
        <w:rPr>
          <w:lang w:eastAsia="zh-CN"/>
        </w:rPr>
        <w:t>Pd (</w:t>
      </w:r>
      <w:r w:rsidRPr="00501AA8">
        <w:rPr>
          <w:lang w:eastAsia="zh-CN"/>
        </w:rPr>
        <w:t>111) surface at various temperatures. As expected, we found that at the operating temperatures of typical catalytic reactions H</w:t>
      </w:r>
      <w:r w:rsidRPr="00DF1F3F">
        <w:rPr>
          <w:lang w:eastAsia="zh-CN"/>
        </w:rPr>
        <w:t>2</w:t>
      </w:r>
      <w:r w:rsidRPr="00501AA8">
        <w:rPr>
          <w:lang w:eastAsia="zh-CN"/>
        </w:rPr>
        <w:t xml:space="preserve"> rapidly dissociates on </w:t>
      </w:r>
      <w:r w:rsidR="00FA6597" w:rsidRPr="00501AA8">
        <w:rPr>
          <w:lang w:eastAsia="zh-CN"/>
        </w:rPr>
        <w:t>Pd (</w:t>
      </w:r>
      <w:r w:rsidRPr="00501AA8">
        <w:rPr>
          <w:lang w:eastAsia="zh-CN"/>
        </w:rPr>
        <w:t xml:space="preserve">111) </w:t>
      </w:r>
      <w:r w:rsidR="00C8016D">
        <w:rPr>
          <w:lang w:eastAsia="zh-CN"/>
        </w:rPr>
        <w:t>(</w:t>
      </w:r>
      <w:r>
        <w:rPr>
          <w:lang w:eastAsia="zh-CN"/>
        </w:rPr>
        <w:t>Figure</w:t>
      </w:r>
      <w:r w:rsidRPr="00501AA8">
        <w:rPr>
          <w:lang w:eastAsia="zh-CN"/>
        </w:rPr>
        <w:t xml:space="preserve"> 1</w:t>
      </w:r>
      <w:r w:rsidR="00C8016D">
        <w:rPr>
          <w:lang w:eastAsia="zh-CN"/>
        </w:rPr>
        <w:t>2</w:t>
      </w:r>
      <w:r w:rsidRPr="00501AA8">
        <w:rPr>
          <w:lang w:eastAsia="zh-CN"/>
        </w:rPr>
        <w:t xml:space="preserve">). </w:t>
      </w:r>
      <w:r w:rsidRPr="00DF1F3F">
        <w:rPr>
          <w:lang w:eastAsia="zh-CN"/>
        </w:rPr>
        <w:t>In the absence of liquid water, we found that, in agreement with previous calculations</w:t>
      </w:r>
      <w:r w:rsidRPr="00DF1F3F">
        <w:rPr>
          <w:lang w:eastAsia="zh-CN"/>
        </w:rPr>
        <w:fldChar w:fldCharType="begin">
          <w:fldData xml:space="preserve">PEVuZE5vdGU+PENpdGU+PEF1dGhvcj5Wb3JvdG5pa292PC9BdXRob3I+PFllYXI+MjAxMjwvWWVh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</w:fldData>
        </w:fldChar>
      </w:r>
      <w:r w:rsidR="0028305F">
        <w:rPr>
          <w:lang w:eastAsia="zh-CN"/>
        </w:rPr>
        <w:instrText xml:space="preserve"> ADDIN EN.CITE </w:instrText>
      </w:r>
      <w:r w:rsidR="0028305F">
        <w:rPr>
          <w:lang w:eastAsia="zh-CN"/>
        </w:rPr>
        <w:fldChar w:fldCharType="begin">
          <w:fldData xml:space="preserve">PEVuZE5vdGU+PENpdGU+PEF1dGhvcj5Wb3JvdG5pa292PC9BdXRob3I+PFllYXI+MjAxMjwvWWVh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</w:fldData>
        </w:fldChar>
      </w:r>
      <w:r w:rsidR="0028305F">
        <w:rPr>
          <w:lang w:eastAsia="zh-CN"/>
        </w:rPr>
        <w:instrText xml:space="preserve"> ADDIN EN.CITE.DATA </w:instrText>
      </w:r>
      <w:r w:rsidR="0028305F">
        <w:rPr>
          <w:lang w:eastAsia="zh-CN"/>
        </w:rPr>
      </w:r>
      <w:r w:rsidR="0028305F">
        <w:rPr>
          <w:lang w:eastAsia="zh-CN"/>
        </w:rPr>
        <w:fldChar w:fldCharType="end"/>
      </w:r>
      <w:r w:rsidRPr="00DF1F3F">
        <w:rPr>
          <w:lang w:eastAsia="zh-CN"/>
        </w:rPr>
      </w:r>
      <w:r w:rsidRPr="00DF1F3F">
        <w:rPr>
          <w:lang w:eastAsia="zh-CN"/>
        </w:rPr>
        <w:fldChar w:fldCharType="separate"/>
      </w:r>
      <w:r w:rsidR="0028305F">
        <w:rPr>
          <w:noProof/>
          <w:lang w:eastAsia="zh-CN"/>
        </w:rPr>
        <w:t>[151]</w:t>
      </w:r>
      <w:r w:rsidRPr="00DF1F3F">
        <w:rPr>
          <w:lang w:eastAsia="zh-CN"/>
        </w:rPr>
        <w:fldChar w:fldCharType="end"/>
      </w:r>
      <w:r w:rsidRPr="00DF1F3F">
        <w:rPr>
          <w:lang w:eastAsia="zh-CN"/>
        </w:rPr>
        <w:t xml:space="preserve">, the most stable adsorption configuration of FAL on Pd(111) is one with the </w:t>
      </w:r>
      <w:proofErr w:type="spellStart"/>
      <w:r w:rsidRPr="00DF1F3F">
        <w:rPr>
          <w:lang w:eastAsia="zh-CN"/>
        </w:rPr>
        <w:t>furanyl</w:t>
      </w:r>
      <w:proofErr w:type="spellEnd"/>
      <w:r w:rsidRPr="00DF1F3F">
        <w:rPr>
          <w:lang w:eastAsia="zh-CN"/>
        </w:rPr>
        <w:t xml:space="preserve"> ring lying parallel to the surface. Similarly, at the water-</w:t>
      </w:r>
      <w:r w:rsidR="00FA6597" w:rsidRPr="00DF1F3F">
        <w:rPr>
          <w:lang w:eastAsia="zh-CN"/>
        </w:rPr>
        <w:t>Pd (</w:t>
      </w:r>
      <w:r w:rsidRPr="00DF1F3F">
        <w:rPr>
          <w:lang w:eastAsia="zh-CN"/>
        </w:rPr>
        <w:t xml:space="preserve">111) interface, we observed that furfural adopts a configuration with the </w:t>
      </w:r>
      <w:proofErr w:type="spellStart"/>
      <w:r w:rsidRPr="00DF1F3F">
        <w:rPr>
          <w:lang w:eastAsia="zh-CN"/>
        </w:rPr>
        <w:t>furanyl</w:t>
      </w:r>
      <w:proofErr w:type="spellEnd"/>
      <w:r w:rsidRPr="00DF1F3F">
        <w:rPr>
          <w:lang w:eastAsia="zh-CN"/>
        </w:rPr>
        <w:t xml:space="preserve"> ring almost parallel to the surface, but with the aldehyde group tilted up slightly, towards the water phase. That is, the interaction with water in the close proximity lifts the oxygen from the surface, weakening the interaction with the metal surface, which may facilitate its hydrogenation (see below)</w:t>
      </w:r>
      <w:r w:rsidRPr="00DF1F3F">
        <w:rPr>
          <w:lang w:eastAsia="zh-CN"/>
        </w:rPr>
        <w:fldChar w:fldCharType="begin"/>
      </w:r>
      <w:r w:rsidR="0028305F">
        <w:rPr>
          <w:lang w:eastAsia="zh-CN"/>
        </w:rPr>
        <w:instrText xml:space="preserve"> ADDIN EN.CITE &lt;EndNote&gt;&lt;Cite&gt;&lt;Author&gt;Loffreda&lt;/Author&gt;&lt;Year&gt;2006&lt;/Year&gt;&lt;RecNum&gt;121&lt;/RecNum&gt;&lt;DisplayText&gt;[180]&lt;/DisplayText&gt;&lt;record&gt;&lt;rec-number&gt;121&lt;/rec-number&gt;&lt;foreign-keys&gt;&lt;key app="EN" db-id="w22wt25zospdruev2dkvpt5adxdxr2w9z5w0" timestamp="1538947214"&gt;121&lt;/key&gt;&lt;/foreign-keys&gt;&lt;ref-type name="Journal Article"&gt;17&lt;/ref-type&gt;&lt;contributors&gt;&lt;authors&gt;&lt;author&gt;Loffreda, D.&lt;/author&gt;&lt;author&gt;Delbecq, F.&lt;/author&gt;&lt;author&gt;Vigne, F.&lt;/author&gt;&lt;author&gt;Sautet, P.&lt;/author&gt;&lt;/authors&gt;&lt;/contributors&gt;&lt;auth-address&gt;Ecole Normale Super Lyon, CNRS, Chim Lab, UMR 5182, F-69364 Lyon 07, France&lt;/auth-address&gt;&lt;titles&gt;&lt;title&gt;Chemo-regioselectivity in heterogeneous catalysis: Competitive routes for C=O and C=C hydrogenations from a theoretical approach&lt;/title&gt;&lt;secondary-title&gt;Journal of the American Chemical Society&lt;/secondary-title&gt;&lt;alt-title&gt;J Am Chem Soc&lt;/alt-title&gt;&lt;/titles&gt;&lt;periodical&gt;&lt;full-title&gt;Journal of the American Chemical Society&lt;/full-title&gt;&lt;abbr-1&gt;J Am Chem Soc&lt;/abbr-1&gt;&lt;/periodical&gt;&lt;alt-periodical&gt;&lt;full-title&gt;Journal of the American Chemical Society&lt;/full-title&gt;&lt;abbr-1&gt;J Am Chem Soc&lt;/abbr-1&gt;&lt;/alt-periodical&gt;&lt;pages&gt;1316-1323&lt;/pages&gt;&lt;volume&gt;128&lt;/volume&gt;&lt;number&gt;4&lt;/number&gt;&lt;keywords&gt;&lt;keyword&gt;density-functional theory&lt;/keyword&gt;&lt;keyword&gt;alpha,beta-unsaturated aldehydes&lt;/keyword&gt;&lt;keyword&gt;selective hydrogenation&lt;/keyword&gt;&lt;keyword&gt;unsaturated aldehydes&lt;/keyword&gt;&lt;keyword&gt;pt(111)&lt;/keyword&gt;&lt;keyword&gt;acrolein&lt;/keyword&gt;&lt;keyword&gt;adsorption&lt;/keyword&gt;&lt;keyword&gt;energy&lt;/keyword&gt;&lt;keyword&gt;pt80fe20(111)&lt;/keyword&gt;&lt;keyword&gt;ethylene&lt;/keyword&gt;&lt;/keywords&gt;&lt;dates&gt;&lt;year&gt;2006&lt;/year&gt;&lt;pub-dates&gt;&lt;date&gt;Feb 1&lt;/date&gt;&lt;/pub-dates&gt;&lt;/dates&gt;&lt;isbn&gt;0002-7863&lt;/isbn&gt;&lt;accession-num&gt;WOS:000234941100058&lt;/accession-num&gt;&lt;urls&gt;&lt;related-urls&gt;&lt;url&gt;&amp;lt;Go to ISI&amp;gt;://WOS:000234941100058&lt;/url&gt;&lt;/related-urls&gt;&lt;/urls&gt;&lt;electronic-resource-num&gt;10.1021/ja056689v&lt;/electronic-resource-num&gt;&lt;language&gt;English&lt;/language&gt;&lt;/record&gt;&lt;/Cite&gt;&lt;/EndNote&gt;</w:instrText>
      </w:r>
      <w:r w:rsidRPr="00DF1F3F">
        <w:rPr>
          <w:lang w:eastAsia="zh-CN"/>
        </w:rPr>
        <w:fldChar w:fldCharType="separate"/>
      </w:r>
      <w:r w:rsidR="0028305F">
        <w:rPr>
          <w:noProof/>
          <w:lang w:eastAsia="zh-CN"/>
        </w:rPr>
        <w:t>[180]</w:t>
      </w:r>
      <w:r w:rsidRPr="00DF1F3F">
        <w:rPr>
          <w:lang w:eastAsia="zh-CN"/>
        </w:rPr>
        <w:fldChar w:fldCharType="end"/>
      </w:r>
      <w:r w:rsidRPr="00DF1F3F">
        <w:rPr>
          <w:lang w:eastAsia="zh-CN"/>
        </w:rPr>
        <w:t>. The AIMD energy profile at the reaction temperature of furfural in both water and at the water/Pd interface is shown in Figure 1</w:t>
      </w:r>
      <w:r w:rsidR="00C8016D">
        <w:rPr>
          <w:lang w:eastAsia="zh-CN"/>
        </w:rPr>
        <w:t>3</w:t>
      </w:r>
      <w:r w:rsidRPr="00DF1F3F">
        <w:rPr>
          <w:lang w:eastAsia="zh-CN"/>
        </w:rPr>
        <w:t xml:space="preserve">. By </w:t>
      </w:r>
      <w:r w:rsidR="00FA6597" w:rsidRPr="00DF1F3F">
        <w:rPr>
          <w:lang w:eastAsia="zh-CN"/>
        </w:rPr>
        <w:t>analyzing</w:t>
      </w:r>
      <w:r w:rsidRPr="00DF1F3F">
        <w:rPr>
          <w:lang w:eastAsia="zh-CN"/>
        </w:rPr>
        <w:t xml:space="preserve"> the snapshots from the AIMD simulations Figure 1</w:t>
      </w:r>
      <w:r w:rsidR="00C8016D">
        <w:rPr>
          <w:lang w:eastAsia="zh-CN"/>
        </w:rPr>
        <w:t>3</w:t>
      </w:r>
      <w:r w:rsidRPr="00DF1F3F">
        <w:rPr>
          <w:lang w:eastAsia="zh-CN"/>
        </w:rPr>
        <w:t xml:space="preserve">, we find that furfural in water is about 17 kJ/mol more stable than when positioned at the water/Pd interface, indicating that partition of furfural on the Pd surface is comparable to solvation in water. </w:t>
      </w:r>
    </w:p>
    <w:p w14:paraId="220D757C" w14:textId="486C53B2" w:rsidR="00513F03" w:rsidRPr="00DF1F3F" w:rsidRDefault="00513F03" w:rsidP="00DF1F3F">
      <w:pPr>
        <w:spacing w:line="480" w:lineRule="auto"/>
        <w:ind w:firstLine="288"/>
        <w:jc w:val="both"/>
        <w:rPr>
          <w:lang w:eastAsia="zh-CN"/>
        </w:rPr>
      </w:pPr>
      <w:r w:rsidRPr="00DF1F3F">
        <w:rPr>
          <w:b/>
          <w:lang w:eastAsia="zh-CN"/>
        </w:rPr>
        <w:t>Free energy calculations of different hydrogenation routes.</w:t>
      </w:r>
      <w:r w:rsidRPr="00DF1F3F">
        <w:rPr>
          <w:lang w:eastAsia="zh-CN"/>
        </w:rPr>
        <w:t xml:space="preserve"> Figure </w:t>
      </w:r>
      <w:r w:rsidR="00C8016D">
        <w:rPr>
          <w:lang w:eastAsia="zh-CN"/>
        </w:rPr>
        <w:t>16</w:t>
      </w:r>
      <w:r w:rsidRPr="00DF1F3F">
        <w:rPr>
          <w:lang w:eastAsia="zh-CN"/>
        </w:rPr>
        <w:t xml:space="preserve"> shows the calculated reaction pathways of furfural hydrogenation with and without liquid water. In these calculations, the hydrogen atoms adsorbed on the surface directly participate in hydrogenation (Figure </w:t>
      </w:r>
      <w:r w:rsidR="00C8016D">
        <w:rPr>
          <w:lang w:eastAsia="zh-CN"/>
        </w:rPr>
        <w:t>16</w:t>
      </w:r>
      <w:r w:rsidRPr="00DF1F3F">
        <w:rPr>
          <w:lang w:eastAsia="zh-CN"/>
        </w:rPr>
        <w:t>a</w:t>
      </w:r>
      <w:r w:rsidR="00C8016D">
        <w:rPr>
          <w:lang w:eastAsia="zh-CN"/>
        </w:rPr>
        <w:t>) w</w:t>
      </w:r>
      <w:r w:rsidRPr="00DF1F3F">
        <w:rPr>
          <w:lang w:eastAsia="zh-CN"/>
        </w:rPr>
        <w:t xml:space="preserve">e find that the sequential hydrogenation of the O atom followed by the C atom in the carbonyl group has an overall free energy barrier of 46 kJ/mol (Figure </w:t>
      </w:r>
      <w:r w:rsidR="00C8016D">
        <w:rPr>
          <w:lang w:eastAsia="zh-CN"/>
        </w:rPr>
        <w:t>16</w:t>
      </w:r>
      <w:r w:rsidRPr="00DF1F3F">
        <w:rPr>
          <w:lang w:eastAsia="zh-CN"/>
        </w:rPr>
        <w:t xml:space="preserve">c).  The opposite sequence, that is, C first and O second, has a much higher activation barrier </w:t>
      </w:r>
      <w:r w:rsidR="007370FF">
        <w:rPr>
          <w:lang w:eastAsia="zh-CN"/>
        </w:rPr>
        <w:t>(Appendix C</w:t>
      </w:r>
      <w:r w:rsidRPr="00DF1F3F">
        <w:rPr>
          <w:lang w:eastAsia="zh-CN"/>
        </w:rPr>
        <w:t>). Therefore, in the ensuing discussion, we only focus on the former reaction pathway, with O and then C hydrogenated sequentially since the barrier for the latter is higher.</w:t>
      </w:r>
    </w:p>
    <w:p w14:paraId="7960E95D" w14:textId="766816F6" w:rsidR="00513F03" w:rsidRPr="00DF1F3F" w:rsidRDefault="00513F03" w:rsidP="00DF1F3F">
      <w:pPr>
        <w:spacing w:line="480" w:lineRule="auto"/>
        <w:ind w:firstLine="288"/>
        <w:jc w:val="both"/>
        <w:rPr>
          <w:lang w:eastAsia="zh-CN"/>
        </w:rPr>
      </w:pPr>
      <w:r w:rsidRPr="00DF1F3F">
        <w:rPr>
          <w:lang w:eastAsia="zh-CN"/>
        </w:rPr>
        <w:lastRenderedPageBreak/>
        <w:t xml:space="preserve">In liquid water, the overall activation barrier decreases significantly (Figure </w:t>
      </w:r>
      <w:r w:rsidR="00C8016D">
        <w:rPr>
          <w:lang w:eastAsia="zh-CN"/>
        </w:rPr>
        <w:t>16</w:t>
      </w:r>
      <w:r w:rsidRPr="00DF1F3F">
        <w:rPr>
          <w:lang w:eastAsia="zh-CN"/>
        </w:rPr>
        <w:t xml:space="preserve">c). The surface reaction becomes more exothermic in water than on a clean </w:t>
      </w:r>
      <w:r w:rsidR="00FA6597" w:rsidRPr="00DF1F3F">
        <w:rPr>
          <w:lang w:eastAsia="zh-CN"/>
        </w:rPr>
        <w:t>Pd (</w:t>
      </w:r>
      <w:r w:rsidRPr="00DF1F3F">
        <w:rPr>
          <w:lang w:eastAsia="zh-CN"/>
        </w:rPr>
        <w:t xml:space="preserve">111) surface. This </w:t>
      </w:r>
      <w:r w:rsidR="00C8016D" w:rsidRPr="00DF1F3F">
        <w:rPr>
          <w:lang w:eastAsia="zh-CN"/>
        </w:rPr>
        <w:t>favored</w:t>
      </w:r>
      <w:r w:rsidRPr="00DF1F3F">
        <w:rPr>
          <w:lang w:eastAsia="zh-CN"/>
        </w:rPr>
        <w:t xml:space="preserve"> energetics results from the stabilization of the reaction intermediate (IMT) and the surface bound FOL by the water phase. Figure </w:t>
      </w:r>
      <w:r w:rsidR="00C8016D">
        <w:rPr>
          <w:lang w:eastAsia="zh-CN"/>
        </w:rPr>
        <w:t>16</w:t>
      </w:r>
      <w:r w:rsidRPr="00DF1F3F">
        <w:rPr>
          <w:lang w:eastAsia="zh-CN"/>
        </w:rPr>
        <w:t xml:space="preserve">d and </w:t>
      </w:r>
      <w:r w:rsidR="00C8016D">
        <w:rPr>
          <w:lang w:eastAsia="zh-CN"/>
        </w:rPr>
        <w:t>16</w:t>
      </w:r>
      <w:r w:rsidRPr="00DF1F3F">
        <w:rPr>
          <w:lang w:eastAsia="zh-CN"/>
        </w:rPr>
        <w:t xml:space="preserve">e show that </w:t>
      </w:r>
      <w:r w:rsidR="00C8016D" w:rsidRPr="00DF1F3F">
        <w:rPr>
          <w:lang w:eastAsia="zh-CN"/>
        </w:rPr>
        <w:t>neighboring</w:t>
      </w:r>
      <w:r w:rsidRPr="00DF1F3F">
        <w:rPr>
          <w:lang w:eastAsia="zh-CN"/>
        </w:rPr>
        <w:t xml:space="preserve"> water molecules form H bonds with the intermediate and the product FOL. Because of this stabilization effect of the IMT, the energy of the transition state in the oxygen hydrogenation step is reduced by 50 kJ/</w:t>
      </w:r>
      <w:r w:rsidR="00FA6597" w:rsidRPr="00DF1F3F">
        <w:rPr>
          <w:lang w:eastAsia="zh-CN"/>
        </w:rPr>
        <w:t>mol</w:t>
      </w:r>
      <w:r w:rsidR="00FA6597">
        <w:rPr>
          <w:lang w:eastAsia="zh-CN"/>
        </w:rPr>
        <w:t xml:space="preserve"> and</w:t>
      </w:r>
      <w:r w:rsidRPr="00DF1F3F">
        <w:rPr>
          <w:lang w:eastAsia="zh-CN"/>
        </w:rPr>
        <w:t xml:space="preserve"> becomes very close to that of the sequential carbon hydrogenation step. In this scenario, water does not participate directly in any of the reaction steps, but its presence changes the energetics of the adsorbed intermediate and surface bound product. </w:t>
      </w:r>
    </w:p>
    <w:p w14:paraId="15E59464" w14:textId="37A0BCAB" w:rsidR="00513F03" w:rsidRDefault="00513F03" w:rsidP="00DF1F3F">
      <w:pPr>
        <w:spacing w:line="480" w:lineRule="auto"/>
        <w:ind w:firstLine="288"/>
        <w:jc w:val="both"/>
        <w:rPr>
          <w:lang w:eastAsia="zh-CN"/>
        </w:rPr>
      </w:pPr>
      <w:r w:rsidRPr="00DF1F3F">
        <w:rPr>
          <w:lang w:eastAsia="zh-CN"/>
        </w:rPr>
        <w:t xml:space="preserve">In the second scenario, theoretical calculations suggest that a water molecule can directly participate in the reaction, as shown in Figure </w:t>
      </w:r>
      <w:r w:rsidR="00C8016D">
        <w:rPr>
          <w:lang w:eastAsia="zh-CN"/>
        </w:rPr>
        <w:t>16</w:t>
      </w:r>
      <w:r w:rsidRPr="00DF1F3F">
        <w:rPr>
          <w:lang w:eastAsia="zh-CN"/>
        </w:rPr>
        <w:t>b. Specifically, a water molecule, adsorbed in the proximity of furfural can form a H bond with the carbonyl group and, in the liquid phase, can take the H atom directly from the surface, while transferring one of its original H atoms to the carbonyl group, via the aforementioned H bond. The atomic structures are shown in</w:t>
      </w:r>
      <w:r w:rsidR="00C8016D">
        <w:rPr>
          <w:lang w:eastAsia="zh-CN"/>
        </w:rPr>
        <w:t xml:space="preserve"> </w:t>
      </w:r>
      <w:r w:rsidRPr="00DF1F3F">
        <w:rPr>
          <w:lang w:eastAsia="zh-CN"/>
        </w:rPr>
        <w:t>Figure 1</w:t>
      </w:r>
      <w:r w:rsidR="00C8016D">
        <w:rPr>
          <w:lang w:eastAsia="zh-CN"/>
        </w:rPr>
        <w:t>7</w:t>
      </w:r>
      <w:r w:rsidRPr="00DF1F3F">
        <w:rPr>
          <w:lang w:eastAsia="zh-CN"/>
        </w:rPr>
        <w:t>. The transition state includes a proton bound to a water molecule and a negative charge remaining in the metal (Figure 1</w:t>
      </w:r>
      <w:r w:rsidR="007370FF">
        <w:rPr>
          <w:lang w:eastAsia="zh-CN"/>
        </w:rPr>
        <w:t>8</w:t>
      </w:r>
      <w:r w:rsidRPr="00DF1F3F">
        <w:rPr>
          <w:lang w:eastAsia="zh-CN"/>
        </w:rPr>
        <w:t xml:space="preserve">). In this case, the water molecule is within the first solvation shell and acts as a bridge between the carbonyl group and the surface H atom. The barrier for oxygen hydrogenation is further reduced by 7 kJ/mol.  The hydrogenation of carbon becomes the rate-limiting step (Figure </w:t>
      </w:r>
      <w:r w:rsidR="00C8016D">
        <w:rPr>
          <w:lang w:eastAsia="zh-CN"/>
        </w:rPr>
        <w:t>16</w:t>
      </w:r>
      <w:r w:rsidRPr="00DF1F3F">
        <w:rPr>
          <w:lang w:eastAsia="zh-CN"/>
        </w:rPr>
        <w:t xml:space="preserve">c). Because of the dynamic nature of the H transfer process, the H atom carries no dynamic “memory” of its origins at the surface. We also observe that, though only one water molecule directly participates in the reaction, the aqueous environment helps stabilizing the transition state:  The true activation barrier for the first hydrogenation step in liquid water is lower than that when only a single water molecule was present. </w:t>
      </w:r>
      <w:r w:rsidR="00C8016D">
        <w:rPr>
          <w:lang w:eastAsia="zh-CN"/>
        </w:rPr>
        <w:t>F</w:t>
      </w:r>
      <w:r w:rsidRPr="00DF1F3F">
        <w:rPr>
          <w:lang w:eastAsia="zh-CN"/>
        </w:rPr>
        <w:t>igure 1</w:t>
      </w:r>
      <w:r w:rsidR="00C8016D">
        <w:rPr>
          <w:lang w:eastAsia="zh-CN"/>
        </w:rPr>
        <w:t>7</w:t>
      </w:r>
      <w:r w:rsidRPr="00DF1F3F">
        <w:rPr>
          <w:lang w:eastAsia="zh-CN"/>
        </w:rPr>
        <w:t xml:space="preserve"> shows the charge density difference between </w:t>
      </w:r>
      <w:r w:rsidRPr="00DF1F3F">
        <w:rPr>
          <w:lang w:eastAsia="zh-CN"/>
        </w:rPr>
        <w:lastRenderedPageBreak/>
        <w:t>this H3O+ species and the remaining part of the transition state. The stabilization of the transition state in liquid water is caused by the dielectric screening of the liquid water, which is manifested by a noticeable charge redistribution between water molecules and the H3O+ species (</w:t>
      </w:r>
      <w:r w:rsidR="00C8016D">
        <w:rPr>
          <w:lang w:eastAsia="zh-CN"/>
        </w:rPr>
        <w:t>F</w:t>
      </w:r>
      <w:r w:rsidRPr="00DF1F3F">
        <w:rPr>
          <w:lang w:eastAsia="zh-CN"/>
        </w:rPr>
        <w:t>igure 1</w:t>
      </w:r>
      <w:r w:rsidR="00C8016D">
        <w:rPr>
          <w:lang w:eastAsia="zh-CN"/>
        </w:rPr>
        <w:t>7</w:t>
      </w:r>
      <w:r w:rsidRPr="00DF1F3F">
        <w:rPr>
          <w:lang w:eastAsia="zh-CN"/>
        </w:rPr>
        <w:t>). This observation agrees with well-studied static and dynamic solvent-induced charge stabilization and redistribution in homogeneous catalysis</w:t>
      </w:r>
      <w:r w:rsidRPr="00DF1F3F">
        <w:rPr>
          <w:lang w:eastAsia="zh-CN"/>
        </w:rPr>
        <w:fldChar w:fldCharType="begin"/>
      </w:r>
      <w:r w:rsidR="0028305F">
        <w:rPr>
          <w:lang w:eastAsia="zh-CN"/>
        </w:rPr>
        <w:instrText xml:space="preserve"> ADDIN EN.CITE &lt;EndNote&gt;&lt;Cite&gt;&lt;Author&gt;Maroncelli&lt;/Author&gt;&lt;Year&gt;1989&lt;/Year&gt;&lt;RecNum&gt;125&lt;/RecNum&gt;&lt;DisplayText&gt;[181, 182]&lt;/DisplayText&gt;&lt;record&gt;&lt;rec-number&gt;125&lt;/rec-number&gt;&lt;foreign-keys&gt;&lt;key app="EN" db-id="w22wt25zospdruev2dkvpt5adxdxr2w9z5w0" timestamp="1546788089"&gt;125&lt;/key&gt;&lt;/foreign-keys&gt;&lt;ref-type name="Journal Article"&gt;17&lt;/ref-type&gt;&lt;contributors&gt;&lt;authors&gt;&lt;author&gt;Maroncelli, Mark&lt;/author&gt;&lt;author&gt;MacInnis, Jean&lt;/author&gt;&lt;author&gt;Fleming, Graham R&lt;/author&gt;&lt;/authors&gt;&lt;/contributors&gt;&lt;titles&gt;&lt;title&gt;Polar solvent dynamics and electron-transfer reactions&lt;/title&gt;&lt;secondary-title&gt;Science&lt;/secondary-title&gt;&lt;/titles&gt;&lt;periodical&gt;&lt;full-title&gt;Science&lt;/full-title&gt;&lt;abbr-1&gt;Science&lt;/abbr-1&gt;&lt;/periodical&gt;&lt;pages&gt;1674-1681&lt;/pages&gt;&lt;volume&gt;243&lt;/volume&gt;&lt;number&gt;4899&lt;/number&gt;&lt;dates&gt;&lt;year&gt;1989&lt;/year&gt;&lt;/dates&gt;&lt;isbn&gt;0036-8075&lt;/isbn&gt;&lt;urls&gt;&lt;/urls&gt;&lt;/record&gt;&lt;/Cite&gt;&lt;Cite&gt;&lt;Author&gt;Henriksen&lt;/Author&gt;&lt;Year&gt;2018&lt;/Year&gt;&lt;RecNum&gt;127&lt;/RecNum&gt;&lt;record&gt;&lt;rec-number&gt;127&lt;/rec-number&gt;&lt;foreign-keys&gt;&lt;key app="EN" db-id="w22wt25zospdruev2dkvpt5adxdxr2w9z5w0" timestamp="1546788137"&gt;127&lt;/key&gt;&lt;/foreign-keys&gt;&lt;ref-type name="Book"&gt;6&lt;/ref-type&gt;&lt;contributors&gt;&lt;authors&gt;&lt;author&gt;Henriksen, Niels E&lt;/author&gt;&lt;author&gt;Hansen, Flemming Y&lt;/author&gt;&lt;/authors&gt;&lt;/contributors&gt;&lt;titles&gt;&lt;title&gt;Theories of molecular reaction dynamics: the microscopic foundation of chemical kinetics&lt;/title&gt;&lt;/titles&gt;&lt;dates&gt;&lt;year&gt;2018&lt;/year&gt;&lt;/dates&gt;&lt;publisher&gt;Oxford University Press&lt;/publisher&gt;&lt;isbn&gt;0192527207&lt;/isbn&gt;&lt;urls&gt;&lt;/urls&gt;&lt;/record&gt;&lt;/Cite&gt;&lt;/EndNote&gt;</w:instrText>
      </w:r>
      <w:r w:rsidRPr="00DF1F3F">
        <w:rPr>
          <w:lang w:eastAsia="zh-CN"/>
        </w:rPr>
        <w:fldChar w:fldCharType="separate"/>
      </w:r>
      <w:r w:rsidR="0028305F">
        <w:rPr>
          <w:noProof/>
          <w:lang w:eastAsia="zh-CN"/>
        </w:rPr>
        <w:t>[181, 182]</w:t>
      </w:r>
      <w:r w:rsidRPr="00DF1F3F">
        <w:rPr>
          <w:lang w:eastAsia="zh-CN"/>
        </w:rPr>
        <w:fldChar w:fldCharType="end"/>
      </w:r>
      <w:r w:rsidRPr="00DF1F3F">
        <w:rPr>
          <w:lang w:eastAsia="zh-CN"/>
        </w:rPr>
        <w:t>. Furthermore, the stabilization of the hydrogenated intermediate and FOL by liquid water through hydrogen bonding results in a lower true activation barrier for the hydrogenation of the C atom in water (47 kJ/mol) compared to the single water case (67 kJ/mol) (see Figure 1</w:t>
      </w:r>
      <w:r w:rsidR="00C8016D">
        <w:rPr>
          <w:lang w:eastAsia="zh-CN"/>
        </w:rPr>
        <w:t>7</w:t>
      </w:r>
      <w:r w:rsidRPr="00DF1F3F">
        <w:rPr>
          <w:lang w:eastAsia="zh-CN"/>
        </w:rPr>
        <w:t xml:space="preserve">). </w:t>
      </w:r>
    </w:p>
    <w:p w14:paraId="63FB0A8B" w14:textId="77777777" w:rsidR="00C8016D" w:rsidRDefault="00C8016D" w:rsidP="00C8016D">
      <w:pPr>
        <w:keepNext/>
        <w:spacing w:line="480" w:lineRule="auto"/>
        <w:ind w:firstLine="288"/>
        <w:jc w:val="center"/>
      </w:pPr>
      <w:r>
        <w:rPr>
          <w:noProof/>
          <w:color w:val="auto"/>
          <w:szCs w:val="24"/>
        </w:rPr>
        <w:drawing>
          <wp:inline distT="0" distB="0" distL="0" distR="0" wp14:anchorId="6BD74D67" wp14:editId="4F53C8B3">
            <wp:extent cx="5943600" cy="3331845"/>
            <wp:effectExtent l="0" t="0" r="0" b="1905"/>
            <wp:docPr id="39" name="Picture 39" descr="Macintosh HD:Users:binwang:Documents:Drafts:Water-Furfural-draft:Resubmission:Figure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nwang:Documents:Drafts:Water-Furfural-draft:Resubmission:FigureS14.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3600" cy="3331845"/>
                    </a:xfrm>
                    <a:prstGeom prst="rect">
                      <a:avLst/>
                    </a:prstGeom>
                    <a:noFill/>
                    <a:ln>
                      <a:noFill/>
                    </a:ln>
                  </pic:spPr>
                </pic:pic>
              </a:graphicData>
            </a:graphic>
          </wp:inline>
        </w:drawing>
      </w:r>
    </w:p>
    <w:p w14:paraId="1D0C97ED" w14:textId="182315AB" w:rsidR="00C8016D" w:rsidRPr="00C8016D" w:rsidRDefault="00C8016D" w:rsidP="00C8016D">
      <w:pPr>
        <w:pStyle w:val="Caption"/>
        <w:rPr>
          <w:b/>
          <w:color w:val="000000" w:themeColor="text1"/>
          <w:sz w:val="24"/>
          <w:szCs w:val="24"/>
          <w:lang w:eastAsia="zh-CN"/>
        </w:rPr>
      </w:pPr>
      <w:bookmarkStart w:id="63" w:name="_Toc7074414"/>
      <w:bookmarkStart w:id="64" w:name="_Toc26783744"/>
      <w:r w:rsidRPr="00C8016D">
        <w:rPr>
          <w:color w:val="000000" w:themeColor="text1"/>
          <w:sz w:val="24"/>
          <w:szCs w:val="24"/>
        </w:rPr>
        <w:t xml:space="preserve">Figure </w:t>
      </w:r>
      <w:r w:rsidR="00A6490C">
        <w:rPr>
          <w:color w:val="000000" w:themeColor="text1"/>
          <w:sz w:val="24"/>
          <w:szCs w:val="24"/>
        </w:rPr>
        <w:fldChar w:fldCharType="begin"/>
      </w:r>
      <w:r w:rsidR="00A6490C">
        <w:rPr>
          <w:color w:val="000000" w:themeColor="text1"/>
          <w:sz w:val="24"/>
          <w:szCs w:val="24"/>
        </w:rPr>
        <w:instrText xml:space="preserve"> SEQ Figure \* ARABIC </w:instrText>
      </w:r>
      <w:r w:rsidR="00A6490C">
        <w:rPr>
          <w:color w:val="000000" w:themeColor="text1"/>
          <w:sz w:val="24"/>
          <w:szCs w:val="24"/>
        </w:rPr>
        <w:fldChar w:fldCharType="separate"/>
      </w:r>
      <w:r w:rsidR="006A61BF">
        <w:rPr>
          <w:noProof/>
          <w:color w:val="000000" w:themeColor="text1"/>
          <w:sz w:val="24"/>
          <w:szCs w:val="24"/>
        </w:rPr>
        <w:t>17</w:t>
      </w:r>
      <w:r w:rsidR="00A6490C">
        <w:rPr>
          <w:color w:val="000000" w:themeColor="text1"/>
          <w:sz w:val="24"/>
          <w:szCs w:val="24"/>
        </w:rPr>
        <w:fldChar w:fldCharType="end"/>
      </w:r>
      <w:r w:rsidRPr="00C8016D">
        <w:rPr>
          <w:color w:val="000000" w:themeColor="text1"/>
          <w:sz w:val="24"/>
          <w:szCs w:val="24"/>
        </w:rPr>
        <w:t>.</w:t>
      </w:r>
      <w:r w:rsidRPr="00C8016D">
        <w:rPr>
          <w:b/>
          <w:color w:val="000000" w:themeColor="text1"/>
          <w:sz w:val="24"/>
          <w:szCs w:val="24"/>
        </w:rPr>
        <w:t xml:space="preserve"> DFT calculations of hydrogenation of the carbonyl group of </w:t>
      </w:r>
      <w:proofErr w:type="gramStart"/>
      <w:r w:rsidRPr="00C8016D">
        <w:rPr>
          <w:b/>
          <w:color w:val="000000" w:themeColor="text1"/>
          <w:sz w:val="24"/>
          <w:szCs w:val="24"/>
        </w:rPr>
        <w:t>furfural</w:t>
      </w:r>
      <w:proofErr w:type="gramEnd"/>
      <w:r w:rsidRPr="00C8016D">
        <w:rPr>
          <w:b/>
          <w:color w:val="000000" w:themeColor="text1"/>
          <w:sz w:val="24"/>
          <w:szCs w:val="24"/>
        </w:rPr>
        <w:t xml:space="preserve"> in the presence of water.</w:t>
      </w:r>
      <w:r w:rsidRPr="00C8016D">
        <w:rPr>
          <w:color w:val="000000" w:themeColor="text1"/>
          <w:sz w:val="24"/>
          <w:szCs w:val="24"/>
        </w:rPr>
        <w:t xml:space="preserve"> Only the DFT-calculated total energies were used to plot this figure. (A) Schematics of the surface bound initial, intermediates and final products; (B) Energy profile of reaction via a single water molecule (solid line) and in liquid water (dashed line). (C) The charge transfer between the H</w:t>
      </w:r>
      <w:r w:rsidRPr="00C8016D">
        <w:rPr>
          <w:color w:val="000000" w:themeColor="text1"/>
          <w:sz w:val="24"/>
          <w:szCs w:val="24"/>
          <w:vertAlign w:val="subscript"/>
        </w:rPr>
        <w:t>3</w:t>
      </w:r>
      <w:r w:rsidRPr="00C8016D">
        <w:rPr>
          <w:color w:val="000000" w:themeColor="text1"/>
          <w:sz w:val="24"/>
          <w:szCs w:val="24"/>
        </w:rPr>
        <w:t>O and the surroundings at the transition state (TS1) in (B); (D) Charge transfer between the H</w:t>
      </w:r>
      <w:r w:rsidRPr="00C8016D">
        <w:rPr>
          <w:color w:val="000000" w:themeColor="text1"/>
          <w:sz w:val="24"/>
          <w:szCs w:val="24"/>
          <w:vertAlign w:val="subscript"/>
        </w:rPr>
        <w:t>3</w:t>
      </w:r>
      <w:r w:rsidRPr="00C8016D">
        <w:rPr>
          <w:color w:val="000000" w:themeColor="text1"/>
          <w:sz w:val="24"/>
          <w:szCs w:val="24"/>
        </w:rPr>
        <w:t xml:space="preserve">O and the surroundings at the transition state in (B), with yellow and blue indicating electron accumulation and depletion, respectively. The value used for the </w:t>
      </w:r>
      <w:proofErr w:type="spellStart"/>
      <w:r w:rsidRPr="00C8016D">
        <w:rPr>
          <w:color w:val="000000" w:themeColor="text1"/>
          <w:sz w:val="24"/>
          <w:szCs w:val="24"/>
        </w:rPr>
        <w:t>isosurface</w:t>
      </w:r>
      <w:proofErr w:type="spellEnd"/>
      <w:r w:rsidRPr="00C8016D">
        <w:rPr>
          <w:color w:val="000000" w:themeColor="text1"/>
          <w:sz w:val="24"/>
          <w:szCs w:val="24"/>
        </w:rPr>
        <w:t xml:space="preserve"> plot is ±0.02 e/Å</w:t>
      </w:r>
      <w:r w:rsidRPr="00C8016D">
        <w:rPr>
          <w:color w:val="000000" w:themeColor="text1"/>
          <w:sz w:val="24"/>
          <w:szCs w:val="24"/>
          <w:vertAlign w:val="superscript"/>
        </w:rPr>
        <w:t>3</w:t>
      </w:r>
      <w:r w:rsidRPr="00C8016D">
        <w:rPr>
          <w:color w:val="000000" w:themeColor="text1"/>
          <w:sz w:val="24"/>
          <w:szCs w:val="24"/>
        </w:rPr>
        <w:t>.</w:t>
      </w:r>
      <w:bookmarkEnd w:id="63"/>
      <w:bookmarkEnd w:id="64"/>
    </w:p>
    <w:p w14:paraId="237A80B2" w14:textId="792FFBE5" w:rsidR="00513F03" w:rsidRDefault="00513F03" w:rsidP="00DF1F3F">
      <w:pPr>
        <w:spacing w:line="480" w:lineRule="auto"/>
        <w:ind w:firstLine="288"/>
        <w:jc w:val="both"/>
        <w:rPr>
          <w:lang w:eastAsia="zh-CN"/>
        </w:rPr>
      </w:pPr>
      <w:r w:rsidRPr="00DF1F3F">
        <w:rPr>
          <w:lang w:eastAsia="zh-CN"/>
        </w:rPr>
        <w:lastRenderedPageBreak/>
        <w:t>Additionally, we find that the liquid-phase water molecule that is outside the first solvation shell and does not form an H bond with the carbonyl group can also pick up a surface hydrogen to form H3O+, leaving an electron in the metal reservoir. This hydrogen-uptake step is the same as the Volmer step in any conventional electrochemical hydrogen oxidation reaction</w:t>
      </w:r>
      <w:r w:rsidRPr="00DF1F3F">
        <w:rPr>
          <w:lang w:eastAsia="zh-CN"/>
        </w:rPr>
        <w:fldChar w:fldCharType="begin"/>
      </w:r>
      <w:r w:rsidR="0028305F">
        <w:rPr>
          <w:lang w:eastAsia="zh-CN"/>
        </w:rPr>
        <w:instrText xml:space="preserve"> ADDIN EN.CITE &lt;EndNote&gt;&lt;Cite&gt;&lt;Author&gt;Kibler&lt;/Author&gt;&lt;Year&gt;2006&lt;/Year&gt;&lt;RecNum&gt;90&lt;/RecNum&gt;&lt;DisplayText&gt;[183]&lt;/DisplayText&gt;&lt;record&gt;&lt;rec-number&gt;90&lt;/rec-number&gt;&lt;foreign-keys&gt;&lt;key app="EN" db-id="w22wt25zospdruev2dkvpt5adxdxr2w9z5w0" timestamp="1463691993"&gt;90&lt;/key&gt;&lt;/foreign-keys&gt;&lt;ref-type name="Journal Article"&gt;17&lt;/ref-type&gt;&lt;contributors&gt;&lt;authors&gt;&lt;author&gt;Kibler, L. A.&lt;/author&gt;&lt;/authors&gt;&lt;/contributors&gt;&lt;auth-address&gt;Univ Ulm, Abt Elektrochem, D-89069 Ulm, Germany&lt;/auth-address&gt;&lt;titles&gt;&lt;title&gt;Hydrogen electrocatalysis&lt;/title&gt;&lt;secondary-title&gt;Chemphyschem&lt;/secondary-title&gt;&lt;alt-title&gt;Chemphyschem&lt;/alt-title&gt;&lt;/titles&gt;&lt;periodical&gt;&lt;full-title&gt;Chemphyschem&lt;/full-title&gt;&lt;abbr-1&gt;Chemphyschem&lt;/abbr-1&gt;&lt;/periodical&gt;&lt;alt-periodical&gt;&lt;full-title&gt;Chemphyschem&lt;/full-title&gt;&lt;abbr-1&gt;Chemphyschem&lt;/abbr-1&gt;&lt;/alt-periodical&gt;&lt;pages&gt;985-991&lt;/pages&gt;&lt;volume&gt;7&lt;/volume&gt;&lt;number&gt;5&lt;/number&gt;&lt;keywords&gt;&lt;keyword&gt;electrochemistry&lt;/keyword&gt;&lt;keyword&gt;hydrogen&lt;/keyword&gt;&lt;keyword&gt;interfaces&lt;/keyword&gt;&lt;keyword&gt;nanostructures&lt;/keyword&gt;&lt;keyword&gt;surface chemistry&lt;/keyword&gt;&lt;keyword&gt;single-crystal electrodes&lt;/keyword&gt;&lt;keyword&gt;au(111) electrodes&lt;/keyword&gt;&lt;keyword&gt;local reactivity&lt;/keyword&gt;&lt;keyword&gt;pd overlayers&lt;/keyword&gt;&lt;keyword&gt;evolution&lt;/keyword&gt;&lt;keyword&gt;reconstruction&lt;/keyword&gt;&lt;keyword&gt;nanoparticle&lt;/keyword&gt;&lt;keyword&gt;deposition&lt;/keyword&gt;&lt;keyword&gt;adsorption&lt;/keyword&gt;&lt;keyword&gt;oxidation&lt;/keyword&gt;&lt;/keywords&gt;&lt;dates&gt;&lt;year&gt;2006&lt;/year&gt;&lt;pub-dates&gt;&lt;date&gt;May 12&lt;/date&gt;&lt;/pub-dates&gt;&lt;/dates&gt;&lt;isbn&gt;1439-4235&lt;/isbn&gt;&lt;accession-num&gt;WOS:000237836700001&lt;/accession-num&gt;&lt;urls&gt;&lt;related-urls&gt;&lt;url&gt;&amp;lt;Go to ISI&amp;gt;://WOS:000237836700001&lt;/url&gt;&lt;/related-urls&gt;&lt;/urls&gt;&lt;electronic-resource-num&gt;10.1002/cphc.200500646&lt;/electronic-resource-num&gt;&lt;language&gt;English&lt;/language&gt;&lt;/record&gt;&lt;/Cite&gt;&lt;/EndNote&gt;</w:instrText>
      </w:r>
      <w:r w:rsidRPr="00DF1F3F">
        <w:rPr>
          <w:lang w:eastAsia="zh-CN"/>
        </w:rPr>
        <w:fldChar w:fldCharType="separate"/>
      </w:r>
      <w:r w:rsidR="0028305F">
        <w:rPr>
          <w:noProof/>
          <w:lang w:eastAsia="zh-CN"/>
        </w:rPr>
        <w:t>[183]</w:t>
      </w:r>
      <w:r w:rsidRPr="00DF1F3F">
        <w:rPr>
          <w:lang w:eastAsia="zh-CN"/>
        </w:rPr>
        <w:fldChar w:fldCharType="end"/>
      </w:r>
      <w:r w:rsidRPr="00DF1F3F">
        <w:rPr>
          <w:lang w:eastAsia="zh-CN"/>
        </w:rPr>
        <w:t xml:space="preserve">. Once the surface H atom becomes a proton in solution, it can be shuttled through a H-bonded water network, via the well-known </w:t>
      </w:r>
      <w:proofErr w:type="spellStart"/>
      <w:r w:rsidRPr="00DF1F3F">
        <w:rPr>
          <w:lang w:eastAsia="zh-CN"/>
        </w:rPr>
        <w:t>Grotthuss</w:t>
      </w:r>
      <w:proofErr w:type="spellEnd"/>
      <w:r w:rsidRPr="00DF1F3F">
        <w:rPr>
          <w:lang w:eastAsia="zh-CN"/>
        </w:rPr>
        <w:t xml:space="preserve"> mechanism, with a low activation barrier of around 10 kJ/mol</w:t>
      </w:r>
      <w:r w:rsidRPr="00DF1F3F">
        <w:rPr>
          <w:lang w:eastAsia="zh-CN"/>
        </w:rPr>
        <w:fldChar w:fldCharType="begin"/>
      </w:r>
      <w:r w:rsidR="0028305F">
        <w:rPr>
          <w:lang w:eastAsia="zh-CN"/>
        </w:rPr>
        <w:instrText xml:space="preserve"> ADDIN EN.CITE &lt;EndNote&gt;&lt;Cite&gt;&lt;Author&gt;Agmon&lt;/Author&gt;&lt;Year&gt;1995&lt;/Year&gt;&lt;RecNum&gt;236&lt;/RecNum&gt;&lt;DisplayText&gt;[184]&lt;/DisplayText&gt;&lt;record&gt;&lt;rec-number&gt;236&lt;/rec-number&gt;&lt;foreign-keys&gt;&lt;key app="EN" db-id="ewffv9pfoax5ddes50fpf5p22r09s0wwsd5p" timestamp="1463695191"&gt;236&lt;/key&gt;&lt;/foreign-keys&gt;&lt;ref-type name="Journal Article"&gt;17&lt;/ref-type&gt;&lt;contributors&gt;&lt;authors&gt;&lt;author&gt;Agmon, N.&lt;/author&gt;&lt;/authors&gt;&lt;/contributors&gt;&lt;auth-address&gt;Hebrew Univ Jerusalem,Fritz Haber Res Ctr,Il-91904 Jerusalem,Israel&lt;/auth-address&gt;&lt;titles&gt;&lt;title&gt;The Grotthuss Mechanism&lt;/title&gt;&lt;secondary-title&gt;Chemical Physics Letters&lt;/secondary-title&gt;&lt;alt-title&gt;Chem Phys Lett&lt;/alt-title&gt;&lt;/titles&gt;&lt;periodical&gt;&lt;full-title&gt;Chemical Physics Letters&lt;/full-title&gt;&lt;abbr-1&gt;Chem Phys Lett&lt;/abbr-1&gt;&lt;/periodical&gt;&lt;alt-periodical&gt;&lt;full-title&gt;Chemical Physics Letters&lt;/full-title&gt;&lt;abbr-1&gt;Chem Phys Lett&lt;/abbr-1&gt;&lt;/alt-periodical&gt;&lt;pages&gt;456-462&lt;/pages&gt;&lt;volume&gt;244&lt;/volume&gt;&lt;number&gt;5-6&lt;/number&gt;&lt;keywords&gt;&lt;keyword&gt;depolarized rayleigh-scattering&lt;/keyword&gt;&lt;keyword&gt;proton-transfer reactions&lt;/keyword&gt;&lt;keyword&gt;liquid water&lt;/keyword&gt;&lt;keyword&gt;dynamics&lt;/keyword&gt;&lt;keyword&gt;conductivity&lt;/keyword&gt;&lt;keyword&gt;recombination&lt;/keyword&gt;&lt;keyword&gt;methanol&lt;/keyword&gt;&lt;keyword&gt;clusters&lt;/keyword&gt;&lt;keyword&gt;quantum&lt;/keyword&gt;&lt;keyword&gt;energy&lt;/keyword&gt;&lt;/keywords&gt;&lt;dates&gt;&lt;year&gt;1995&lt;/year&gt;&lt;pub-dates&gt;&lt;date&gt;Oct 13&lt;/date&gt;&lt;/pub-dates&gt;&lt;/dates&gt;&lt;isbn&gt;0009-2614&lt;/isbn&gt;&lt;accession-num&gt;WOS:A1995RZ28100018&lt;/accession-num&gt;&lt;urls&gt;&lt;related-urls&gt;&lt;url&gt;&amp;lt;Go to ISI&amp;gt;://WOS:A1995RZ28100018&lt;/url&gt;&lt;/related-urls&gt;&lt;/urls&gt;&lt;electronic-resource-num&gt;Doi 10.1016/0009-2614(95)00905-J&lt;/electronic-resource-num&gt;&lt;language&gt;English&lt;/language&gt;&lt;/record&gt;&lt;/Cite&gt;&lt;/EndNote&gt;</w:instrText>
      </w:r>
      <w:r w:rsidRPr="00DF1F3F">
        <w:rPr>
          <w:lang w:eastAsia="zh-CN"/>
        </w:rPr>
        <w:fldChar w:fldCharType="separate"/>
      </w:r>
      <w:r w:rsidR="0028305F">
        <w:rPr>
          <w:noProof/>
          <w:lang w:eastAsia="zh-CN"/>
        </w:rPr>
        <w:t>[184]</w:t>
      </w:r>
      <w:r w:rsidRPr="00DF1F3F">
        <w:rPr>
          <w:lang w:eastAsia="zh-CN"/>
        </w:rPr>
        <w:fldChar w:fldCharType="end"/>
      </w:r>
      <w:r w:rsidRPr="00DF1F3F">
        <w:rPr>
          <w:lang w:eastAsia="zh-CN"/>
        </w:rPr>
        <w:t xml:space="preserve">. When the proton reaches a water molecule that forms an H bond with the carbonyl group, we find that the protonation step (and simultaneously the charge neutralization by the metal substrate) is barrierless. This shuttling scenario reduces the energy of the transition state for the oxygen hydrogenation by 12 kJ/mol as compared to the direct surface hydrogenation mechanism (Figure </w:t>
      </w:r>
      <w:r w:rsidR="00C8016D">
        <w:rPr>
          <w:lang w:eastAsia="zh-CN"/>
        </w:rPr>
        <w:t>15</w:t>
      </w:r>
      <w:r w:rsidRPr="00DF1F3F">
        <w:rPr>
          <w:lang w:eastAsia="zh-CN"/>
        </w:rPr>
        <w:t xml:space="preserve">c). This process involves a series of proton transfers and is more likely to happen than the second scenario of a single step water-assistant proton transfer. Note that in all the reaction paths involving a water-mediated H transfer, the second hydrogenation step – the hydrogenation of the C in the </w:t>
      </w:r>
      <w:r w:rsidRPr="00501AA8">
        <w:rPr>
          <w:rFonts w:hint="eastAsia"/>
          <w:lang w:eastAsia="zh-CN"/>
        </w:rPr>
        <w:t>aldehyde</w:t>
      </w:r>
      <w:r w:rsidRPr="00501AA8">
        <w:rPr>
          <w:lang w:eastAsia="zh-CN"/>
        </w:rPr>
        <w:t xml:space="preserve"> group </w:t>
      </w:r>
      <w:r w:rsidRPr="00DF1F3F">
        <w:rPr>
          <w:lang w:eastAsia="zh-CN"/>
        </w:rPr>
        <w:t>– is the rate-determining step</w:t>
      </w:r>
      <w:r w:rsidRPr="00501AA8">
        <w:rPr>
          <w:lang w:eastAsia="zh-CN"/>
        </w:rPr>
        <w:t xml:space="preserve">. This C atom does not form H-bonds with the </w:t>
      </w:r>
      <w:r w:rsidR="00C8016D" w:rsidRPr="00501AA8">
        <w:rPr>
          <w:lang w:eastAsia="zh-CN"/>
        </w:rPr>
        <w:t>neighboring</w:t>
      </w:r>
      <w:r w:rsidRPr="00501AA8">
        <w:rPr>
          <w:lang w:eastAsia="zh-CN"/>
        </w:rPr>
        <w:t xml:space="preserve"> H</w:t>
      </w:r>
      <w:r w:rsidRPr="00FA6597">
        <w:rPr>
          <w:vertAlign w:val="subscript"/>
          <w:lang w:eastAsia="zh-CN"/>
        </w:rPr>
        <w:t>2</w:t>
      </w:r>
      <w:r w:rsidRPr="00501AA8">
        <w:rPr>
          <w:lang w:eastAsia="zh-CN"/>
        </w:rPr>
        <w:t>O molecules, and thus its hydrogenation is only affected indirectly by the modified adsorption configuration of the intermediate and final products. The more stabilized hydrogenation products via the H-bonds and the positively charged transition states by the dielectric screening work synergistically to reduce the energy of the transition state by more than 50 kJ/mol as compared to the water-free reaction path (</w:t>
      </w:r>
      <w:r>
        <w:rPr>
          <w:lang w:eastAsia="zh-CN"/>
        </w:rPr>
        <w:t>Figure</w:t>
      </w:r>
      <w:r w:rsidRPr="00501AA8">
        <w:rPr>
          <w:lang w:eastAsia="zh-CN"/>
        </w:rPr>
        <w:t xml:space="preserve"> </w:t>
      </w:r>
      <w:r w:rsidR="00C8016D">
        <w:rPr>
          <w:lang w:eastAsia="zh-CN"/>
        </w:rPr>
        <w:t>15</w:t>
      </w:r>
      <w:r>
        <w:rPr>
          <w:lang w:eastAsia="zh-CN"/>
        </w:rPr>
        <w:t>c</w:t>
      </w:r>
      <w:r w:rsidRPr="00501AA8">
        <w:rPr>
          <w:lang w:eastAsia="zh-CN"/>
        </w:rPr>
        <w:t>)</w:t>
      </w:r>
      <w:r w:rsidRPr="00DF1F3F">
        <w:rPr>
          <w:lang w:eastAsia="zh-CN"/>
        </w:rPr>
        <w:t>. Note that the mechanism suggested here follows a conventional proton-coupled electron transfer (PCET), typically proposed for electrochemical reactions</w:t>
      </w:r>
      <w:r w:rsidRPr="00DF1F3F">
        <w:rPr>
          <w:lang w:eastAsia="zh-CN"/>
        </w:rPr>
        <w:fldChar w:fldCharType="begin"/>
      </w:r>
      <w:r w:rsidR="0028305F">
        <w:rPr>
          <w:lang w:eastAsia="zh-CN"/>
        </w:rPr>
        <w:instrText xml:space="preserve"> ADDIN EN.CITE &lt;EndNote&gt;&lt;Cite&gt;&lt;Author&gt;Cukier&lt;/Author&gt;&lt;Year&gt;1998&lt;/Year&gt;&lt;RecNum&gt;123&lt;/RecNum&gt;&lt;DisplayText&gt;[185]&lt;/DisplayText&gt;&lt;record&gt;&lt;rec-number&gt;123&lt;/rec-number&gt;&lt;foreign-keys&gt;&lt;key app="EN" db-id="w22wt25zospdruev2dkvpt5adxdxr2w9z5w0" timestamp="1538952477"&gt;123&lt;/key&gt;&lt;/foreign-keys&gt;&lt;ref-type name="Journal Article"&gt;17&lt;/ref-type&gt;&lt;contributors&gt;&lt;authors&gt;&lt;author&gt;Cukier, R. I.&lt;/author&gt;&lt;author&gt;Nocera, D. G.&lt;/author&gt;&lt;/authors&gt;&lt;/contributors&gt;&lt;auth-address&gt;Michigan State Univ, Dept Chem, E Lansing, MI 48824 USA&amp;#xD;MIT, Dept Chem, Cambridge, MA 02139 USA&lt;/auth-address&gt;&lt;titles&gt;&lt;title&gt;Proton-coupled electron transfer&lt;/title&gt;&lt;secondary-title&gt;Annual Review of Physical Chemistry&lt;/secondary-title&gt;&lt;alt-title&gt;Annu Rev Phys Chem&lt;/alt-title&gt;&lt;/titles&gt;&lt;periodical&gt;&lt;full-title&gt;Annual Review of Physical Chemistry&lt;/full-title&gt;&lt;abbr-1&gt;Annu Rev Phys Chem&lt;/abbr-1&gt;&lt;/periodical&gt;&lt;alt-periodical&gt;&lt;full-title&gt;Annual Review of Physical Chemistry&lt;/full-title&gt;&lt;abbr-1&gt;Annu Rev Phys Chem&lt;/abbr-1&gt;&lt;/alt-periodical&gt;&lt;pages&gt;337-369&lt;/pages&gt;&lt;volume&gt;49&lt;/volume&gt;&lt;keywords&gt;&lt;keyword&gt;electron transfer&lt;/keyword&gt;&lt;keyword&gt;proton transfer&lt;/keyword&gt;&lt;keyword&gt;bioenergetics&lt;/keyword&gt;&lt;keyword&gt;molecular dynamics&lt;/keyword&gt;&lt;keyword&gt;tunneling&lt;/keyword&gt;&lt;keyword&gt;cytochrome-c-oxidase&lt;/keyword&gt;&lt;keyword&gt;photoinitiated charge separation&lt;/keyword&gt;&lt;keyword&gt;photosynthetic oxygen evolution&lt;/keyword&gt;&lt;keyword&gt;carboxylate salt bridge&lt;/keyword&gt;&lt;keyword&gt;photoinduced electron&lt;/keyword&gt;&lt;keyword&gt;reaction centers&lt;/keyword&gt;&lt;keyword&gt;rhodobacter-sphaeroides&lt;/keyword&gt;&lt;keyword&gt;molecular-dynamics&lt;/keyword&gt;&lt;keyword&gt;free-energy&lt;/keyword&gt;&lt;keyword&gt;rate constants&lt;/keyword&gt;&lt;/keywords&gt;&lt;dates&gt;&lt;year&gt;1998&lt;/year&gt;&lt;/dates&gt;&lt;isbn&gt;0066-426x&lt;/isbn&gt;&lt;accession-num&gt;WOS:000076541300012&lt;/accession-num&gt;&lt;urls&gt;&lt;related-urls&gt;&lt;url&gt;&amp;lt;Go to ISI&amp;gt;://WOS:000076541300012&lt;/url&gt;&lt;/related-urls&gt;&lt;/urls&gt;&lt;electronic-resource-num&gt;DOI 10.1146/annurev.physchem.49.1.337&lt;/electronic-resource-num&gt;&lt;language&gt;English&lt;/language&gt;&lt;/record&gt;&lt;/Cite&gt;&lt;/EndNote&gt;</w:instrText>
      </w:r>
      <w:r w:rsidRPr="00DF1F3F">
        <w:rPr>
          <w:lang w:eastAsia="zh-CN"/>
        </w:rPr>
        <w:fldChar w:fldCharType="separate"/>
      </w:r>
      <w:r w:rsidR="0028305F">
        <w:rPr>
          <w:noProof/>
          <w:lang w:eastAsia="zh-CN"/>
        </w:rPr>
        <w:t>[185]</w:t>
      </w:r>
      <w:r w:rsidRPr="00DF1F3F">
        <w:rPr>
          <w:lang w:eastAsia="zh-CN"/>
        </w:rPr>
        <w:fldChar w:fldCharType="end"/>
      </w:r>
      <w:r w:rsidRPr="00DF1F3F">
        <w:rPr>
          <w:lang w:eastAsia="zh-CN"/>
        </w:rPr>
        <w:t>.  The description of the exact charge transfer process occurring at the interface is beyond the scope of this work.</w:t>
      </w:r>
    </w:p>
    <w:p w14:paraId="675420B3" w14:textId="77777777" w:rsidR="00C8016D" w:rsidRDefault="00C8016D" w:rsidP="00C8016D">
      <w:pPr>
        <w:keepNext/>
        <w:spacing w:line="480" w:lineRule="auto"/>
        <w:ind w:firstLine="288"/>
        <w:jc w:val="center"/>
      </w:pPr>
      <w:r w:rsidRPr="00A91205">
        <w:rPr>
          <w:noProof/>
        </w:rPr>
        <w:lastRenderedPageBreak/>
        <w:drawing>
          <wp:inline distT="0" distB="0" distL="0" distR="0" wp14:anchorId="10C7C237" wp14:editId="5A727379">
            <wp:extent cx="3273322" cy="3187700"/>
            <wp:effectExtent l="0" t="0" r="381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5.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273347" cy="3187724"/>
                    </a:xfrm>
                    <a:prstGeom prst="rect">
                      <a:avLst/>
                    </a:prstGeom>
                  </pic:spPr>
                </pic:pic>
              </a:graphicData>
            </a:graphic>
          </wp:inline>
        </w:drawing>
      </w:r>
    </w:p>
    <w:p w14:paraId="4CBE44A8" w14:textId="7BF874B9" w:rsidR="00C8016D" w:rsidRPr="00C8016D" w:rsidRDefault="00C8016D" w:rsidP="00C8016D">
      <w:pPr>
        <w:pStyle w:val="Caption"/>
        <w:rPr>
          <w:color w:val="000000" w:themeColor="text1"/>
          <w:sz w:val="24"/>
          <w:szCs w:val="24"/>
          <w:lang w:eastAsia="zh-CN"/>
        </w:rPr>
      </w:pPr>
      <w:bookmarkStart w:id="65" w:name="_Toc7074415"/>
      <w:bookmarkStart w:id="66" w:name="_Toc26783745"/>
      <w:r w:rsidRPr="00C8016D">
        <w:rPr>
          <w:color w:val="000000" w:themeColor="text1"/>
          <w:sz w:val="24"/>
          <w:szCs w:val="24"/>
        </w:rPr>
        <w:t xml:space="preserve">Figure </w:t>
      </w:r>
      <w:r w:rsidR="00A6490C">
        <w:rPr>
          <w:color w:val="000000" w:themeColor="text1"/>
          <w:sz w:val="24"/>
          <w:szCs w:val="24"/>
        </w:rPr>
        <w:fldChar w:fldCharType="begin"/>
      </w:r>
      <w:r w:rsidR="00A6490C">
        <w:rPr>
          <w:color w:val="000000" w:themeColor="text1"/>
          <w:sz w:val="24"/>
          <w:szCs w:val="24"/>
        </w:rPr>
        <w:instrText xml:space="preserve"> SEQ Figure \* ARABIC </w:instrText>
      </w:r>
      <w:r w:rsidR="00A6490C">
        <w:rPr>
          <w:color w:val="000000" w:themeColor="text1"/>
          <w:sz w:val="24"/>
          <w:szCs w:val="24"/>
        </w:rPr>
        <w:fldChar w:fldCharType="separate"/>
      </w:r>
      <w:r w:rsidR="006A61BF">
        <w:rPr>
          <w:noProof/>
          <w:color w:val="000000" w:themeColor="text1"/>
          <w:sz w:val="24"/>
          <w:szCs w:val="24"/>
        </w:rPr>
        <w:t>18</w:t>
      </w:r>
      <w:r w:rsidR="00A6490C">
        <w:rPr>
          <w:color w:val="000000" w:themeColor="text1"/>
          <w:sz w:val="24"/>
          <w:szCs w:val="24"/>
        </w:rPr>
        <w:fldChar w:fldCharType="end"/>
      </w:r>
      <w:r w:rsidRPr="00C8016D">
        <w:rPr>
          <w:b/>
          <w:bCs/>
          <w:color w:val="000000" w:themeColor="text1"/>
          <w:sz w:val="24"/>
          <w:szCs w:val="24"/>
        </w:rPr>
        <w:t xml:space="preserve"> Structures of the initial and transition states.</w:t>
      </w:r>
      <w:r w:rsidRPr="00C8016D">
        <w:rPr>
          <w:bCs/>
          <w:color w:val="000000" w:themeColor="text1"/>
          <w:sz w:val="24"/>
          <w:szCs w:val="24"/>
        </w:rPr>
        <w:t xml:space="preserve"> (a) The initial low-energy configuration of furfural and a hydrogen atom at the water-</w:t>
      </w:r>
      <w:r w:rsidR="00FA6597" w:rsidRPr="00C8016D">
        <w:rPr>
          <w:bCs/>
          <w:color w:val="000000" w:themeColor="text1"/>
          <w:sz w:val="24"/>
          <w:szCs w:val="24"/>
        </w:rPr>
        <w:t>Pd (</w:t>
      </w:r>
      <w:r w:rsidRPr="00C8016D">
        <w:rPr>
          <w:bCs/>
          <w:color w:val="000000" w:themeColor="text1"/>
          <w:sz w:val="24"/>
          <w:szCs w:val="24"/>
        </w:rPr>
        <w:t>111) interface (before hydrogenation). (b) The configuration of the transition state for hydrogenation when the surface hydrogen migrates towards the oxygen atom of the aldehyde group. The hydrogen atom that is initially on the surface is highlighted with a yellow color. For better visualization, some water molecules are not shown.</w:t>
      </w:r>
      <w:bookmarkEnd w:id="65"/>
      <w:bookmarkEnd w:id="66"/>
    </w:p>
    <w:p w14:paraId="1CB527F6" w14:textId="2F67594B" w:rsidR="00DF1F3F" w:rsidRPr="00501AA8" w:rsidRDefault="00513F03" w:rsidP="00BB6574">
      <w:pPr>
        <w:rPr>
          <w:lang w:eastAsia="zh-CN"/>
        </w:rPr>
      </w:pPr>
      <w:r w:rsidRPr="00DF1F3F">
        <w:rPr>
          <w:b/>
          <w:lang w:eastAsia="zh-CN"/>
        </w:rPr>
        <w:t>Microkinetic analysis.</w:t>
      </w:r>
      <w:r w:rsidRPr="00DF1F3F">
        <w:rPr>
          <w:lang w:eastAsia="zh-CN"/>
        </w:rPr>
        <w:t xml:space="preserve"> To further identify the most likely reaction pathways, the maximum rate analysis has been performed</w:t>
      </w:r>
      <w:r w:rsidRPr="00DF1F3F">
        <w:rPr>
          <w:lang w:eastAsia="zh-CN"/>
        </w:rPr>
        <w:fldChar w:fldCharType="begin"/>
      </w:r>
      <w:r w:rsidR="0028305F">
        <w:rPr>
          <w:lang w:eastAsia="zh-CN"/>
        </w:rPr>
        <w:instrText xml:space="preserve"> ADDIN EN.CITE &lt;EndNote&gt;&lt;Cite&gt;&lt;Author&gt;Farberow&lt;/Author&gt;&lt;Year&gt;2014&lt;/Year&gt;&lt;RecNum&gt;119&lt;/RecNum&gt;&lt;DisplayText&gt;[178]&lt;/DisplayText&gt;&lt;record&gt;&lt;rec-number&gt;119&lt;/rec-number&gt;&lt;foreign-keys&gt;&lt;key app="EN" db-id="w22wt25zospdruev2dkvpt5adxdxr2w9z5w0" timestamp="1538506721"&gt;119&lt;/key&gt;&lt;/foreign-keys&gt;&lt;ref-type name="Journal Article"&gt;17&lt;/ref-type&gt;&lt;contributors&gt;&lt;authors&gt;&lt;author&gt;Farberow, C. A.&lt;/author&gt;&lt;author&gt;Dumesic, J. A.&lt;/author&gt;&lt;author&gt;Mavrikakis, M.&lt;/author&gt;&lt;/authors&gt;&lt;/contributors&gt;&lt;auth-address&gt;Univ Wisconsin, Dept Chem &amp;amp; Biol Engn, Madison, WI 53706 USA&lt;/auth-address&gt;&lt;titles&gt;&lt;title&gt;Density Functional Theory Calculations and Analysis of Reaction Pathways for Reduction of Nitric Oxide by Hydrogen on Pt(111)&lt;/title&gt;&lt;secondary-title&gt;Acs Catalysis&lt;/secondary-title&gt;&lt;alt-title&gt;Acs Catal&lt;/alt-title&gt;&lt;/titles&gt;&lt;periodical&gt;&lt;full-title&gt;Acs Catalysis&lt;/full-title&gt;&lt;abbr-1&gt;Acs Catal&lt;/abbr-1&gt;&lt;/periodical&gt;&lt;alt-periodical&gt;&lt;full-title&gt;Acs Catalysis&lt;/full-title&gt;&lt;abbr-1&gt;Acs Catal&lt;/abbr-1&gt;&lt;/alt-periodical&gt;&lt;pages&gt;3307-3319&lt;/pages&gt;&lt;volume&gt;4&lt;/volume&gt;&lt;number&gt;10&lt;/number&gt;&lt;keywords&gt;&lt;keyword&gt;catalysis&lt;/keyword&gt;&lt;keyword&gt;nitric oxide reduction&lt;/keyword&gt;&lt;keyword&gt;platinum&lt;/keyword&gt;&lt;keyword&gt;density functional theory&lt;/keyword&gt;&lt;keyword&gt;maximum rate analysis&lt;/keyword&gt;&lt;keyword&gt;reaction mechanism&lt;/keyword&gt;&lt;keyword&gt;transition-metal surfaces&lt;/keyword&gt;&lt;keyword&gt;augmented-wave method&lt;/keyword&gt;&lt;keyword&gt;minimum energy paths&lt;/keyword&gt;&lt;keyword&gt;elastic band method&lt;/keyword&gt;&lt;keyword&gt;saddle-points&lt;/keyword&gt;&lt;keyword&gt;no&lt;/keyword&gt;&lt;keyword&gt;catalysts&lt;/keyword&gt;&lt;keyword&gt;decomposition&lt;/keyword&gt;&lt;keyword&gt;adsorption&lt;/keyword&gt;&lt;keyword&gt;platinum&lt;/keyword&gt;&lt;/keywords&gt;&lt;dates&gt;&lt;year&gt;2014&lt;/year&gt;&lt;pub-dates&gt;&lt;date&gt;Oct&lt;/date&gt;&lt;/pub-dates&gt;&lt;/dates&gt;&lt;isbn&gt;2155-5435&lt;/isbn&gt;&lt;accession-num&gt;WOS:000345735200001&lt;/accession-num&gt;&lt;urls&gt;&lt;related-urls&gt;&lt;url&gt;&amp;lt;Go to ISI&amp;gt;://WOS:000345735200001&lt;/url&gt;&lt;/related-urls&gt;&lt;/urls&gt;&lt;electronic-resource-num&gt;10.1021/cs500668k&lt;/electronic-resource-num&gt;&lt;language&gt;English&lt;/language&gt;&lt;/record&gt;&lt;/Cite&gt;&lt;/EndNote&gt;</w:instrText>
      </w:r>
      <w:r w:rsidRPr="00DF1F3F">
        <w:rPr>
          <w:lang w:eastAsia="zh-CN"/>
        </w:rPr>
        <w:fldChar w:fldCharType="separate"/>
      </w:r>
      <w:r w:rsidR="0028305F">
        <w:rPr>
          <w:noProof/>
          <w:lang w:eastAsia="zh-CN"/>
        </w:rPr>
        <w:t>[178]</w:t>
      </w:r>
      <w:r w:rsidRPr="00DF1F3F">
        <w:rPr>
          <w:lang w:eastAsia="zh-CN"/>
        </w:rPr>
        <w:fldChar w:fldCharType="end"/>
      </w:r>
      <w:r w:rsidRPr="00DF1F3F">
        <w:rPr>
          <w:lang w:eastAsia="zh-CN"/>
        </w:rPr>
        <w:t xml:space="preserve">. Accordingly, we calculated the maximum rate of each elementary step, assuming in each case that this step is rate limiting while all the others are equilibrated. We find that, in the absence of water, the slowest step is the first one – oxygen hydrogenation; the maximum rate of this step is lower than the C hydrogenation by about an order of magnitude (Table </w:t>
      </w:r>
      <w:r w:rsidR="00D22DE2">
        <w:rPr>
          <w:lang w:eastAsia="zh-CN"/>
        </w:rPr>
        <w:t>3</w:t>
      </w:r>
      <w:r w:rsidRPr="00DF1F3F">
        <w:rPr>
          <w:lang w:eastAsia="zh-CN"/>
        </w:rPr>
        <w:t xml:space="preserve">). On the contrary, in the presence of water, the rate of O hydrogenation is significantly enhanced due to the reduced activation barrier. The maximum rate of O hydrogenation is about two orders of magnitude higher than hydrogenation of the C.  That is, the latter becomes rate limiting, indicating a first-order dependence with respect to H2.  This conclusion holds true for both mechanisms involving water-mediated proton transfer, </w:t>
      </w:r>
      <w:proofErr w:type="gramStart"/>
      <w:r w:rsidRPr="00DF1F3F">
        <w:rPr>
          <w:lang w:eastAsia="zh-CN"/>
        </w:rPr>
        <w:t>and also</w:t>
      </w:r>
      <w:proofErr w:type="gramEnd"/>
      <w:r w:rsidRPr="00DF1F3F">
        <w:rPr>
          <w:lang w:eastAsia="zh-CN"/>
        </w:rPr>
        <w:t xml:space="preserve"> true when considering all the O hydrogenation paths occurring in parallel.  The maximum rate analysis thus agrees well with the experimental finding of approximately half order in H2 in the absence of water and about first order in H2 in the presence of water.</w:t>
      </w:r>
      <w:r w:rsidRPr="00501AA8">
        <w:rPr>
          <w:lang w:eastAsia="zh-CN"/>
        </w:rPr>
        <w:t xml:space="preserve"> This analysis thus suggests that the hydrogenation reaction of the aldehyde group more likely involves a water-mediated hydrogenation route for the O atom and surface-mediated </w:t>
      </w:r>
      <w:r w:rsidR="00BB6574" w:rsidRPr="00501AA8">
        <w:rPr>
          <w:lang w:eastAsia="zh-CN"/>
        </w:rPr>
        <w:t xml:space="preserve">hydrogenation path for the C atom, as summarized in Figure </w:t>
      </w:r>
      <w:r w:rsidR="00BB6574">
        <w:rPr>
          <w:lang w:eastAsia="zh-CN"/>
        </w:rPr>
        <w:t>20</w:t>
      </w:r>
      <w:r w:rsidR="00BB6574" w:rsidRPr="00501AA8">
        <w:rPr>
          <w:lang w:eastAsia="zh-CN"/>
        </w:rPr>
        <w:t>.</w:t>
      </w:r>
    </w:p>
    <w:tbl>
      <w:tblPr>
        <w:tblStyle w:val="TableGrid"/>
        <w:tblpPr w:leftFromText="180" w:rightFromText="180" w:vertAnchor="text" w:horzAnchor="margin" w:tblpY="629"/>
        <w:tblW w:w="0" w:type="auto"/>
        <w:tblLayout w:type="fixed"/>
        <w:tblLook w:val="04A0" w:firstRow="1" w:lastRow="0" w:firstColumn="1" w:lastColumn="0" w:noHBand="0" w:noVBand="1"/>
      </w:tblPr>
      <w:tblGrid>
        <w:gridCol w:w="828"/>
        <w:gridCol w:w="1170"/>
        <w:gridCol w:w="1350"/>
        <w:gridCol w:w="1170"/>
        <w:gridCol w:w="1350"/>
        <w:gridCol w:w="1222"/>
        <w:gridCol w:w="1118"/>
        <w:gridCol w:w="1008"/>
      </w:tblGrid>
      <w:tr w:rsidR="00DF1F3F" w:rsidRPr="00A91205" w14:paraId="08BB936F" w14:textId="77777777" w:rsidTr="00DF1F3F">
        <w:tc>
          <w:tcPr>
            <w:tcW w:w="828" w:type="dxa"/>
          </w:tcPr>
          <w:p w14:paraId="6CCACD39" w14:textId="77777777" w:rsidR="00DF1F3F" w:rsidRPr="00A91205" w:rsidRDefault="00DF1F3F" w:rsidP="00DF1F3F">
            <w:pPr>
              <w:jc w:val="center"/>
            </w:pPr>
            <w:r w:rsidRPr="00A91205">
              <w:lastRenderedPageBreak/>
              <w:t>Steps</w:t>
            </w:r>
          </w:p>
        </w:tc>
        <w:tc>
          <w:tcPr>
            <w:tcW w:w="2520" w:type="dxa"/>
            <w:gridSpan w:val="2"/>
          </w:tcPr>
          <w:p w14:paraId="3B300123" w14:textId="77777777" w:rsidR="00DF1F3F" w:rsidRPr="00A91205" w:rsidRDefault="00DF1F3F" w:rsidP="00DF1F3F">
            <w:pPr>
              <w:jc w:val="center"/>
            </w:pPr>
            <w:r w:rsidRPr="00A91205">
              <w:t>No water</w:t>
            </w:r>
          </w:p>
        </w:tc>
        <w:tc>
          <w:tcPr>
            <w:tcW w:w="2520" w:type="dxa"/>
            <w:gridSpan w:val="2"/>
          </w:tcPr>
          <w:p w14:paraId="3BA87840" w14:textId="77777777" w:rsidR="00DF1F3F" w:rsidRPr="00A91205" w:rsidRDefault="00DF1F3F" w:rsidP="00DF1F3F">
            <w:pPr>
              <w:jc w:val="center"/>
            </w:pPr>
            <w:r w:rsidRPr="00A91205">
              <w:t>Water (shuttling)</w:t>
            </w:r>
          </w:p>
        </w:tc>
        <w:tc>
          <w:tcPr>
            <w:tcW w:w="3348" w:type="dxa"/>
            <w:gridSpan w:val="3"/>
          </w:tcPr>
          <w:p w14:paraId="491A159A" w14:textId="77777777" w:rsidR="00DF1F3F" w:rsidRPr="00A91205" w:rsidRDefault="00DF1F3F" w:rsidP="00DF1F3F">
            <w:pPr>
              <w:jc w:val="center"/>
            </w:pPr>
            <w:r w:rsidRPr="00A91205">
              <w:t>Water (parallel)</w:t>
            </w:r>
          </w:p>
        </w:tc>
      </w:tr>
      <w:tr w:rsidR="00DF1F3F" w:rsidRPr="00A91205" w14:paraId="11262081" w14:textId="77777777" w:rsidTr="00DF1F3F">
        <w:tc>
          <w:tcPr>
            <w:tcW w:w="828" w:type="dxa"/>
          </w:tcPr>
          <w:p w14:paraId="1F13BEAD" w14:textId="77777777" w:rsidR="00DF1F3F" w:rsidRPr="00A91205" w:rsidRDefault="00DF1F3F" w:rsidP="00DF1F3F">
            <w:pPr>
              <w:jc w:val="center"/>
            </w:pPr>
          </w:p>
        </w:tc>
        <w:tc>
          <w:tcPr>
            <w:tcW w:w="1170" w:type="dxa"/>
          </w:tcPr>
          <w:p w14:paraId="5386B2E9" w14:textId="77777777" w:rsidR="00DF1F3F" w:rsidRPr="00A91205" w:rsidRDefault="00DF1F3F" w:rsidP="00DF1F3F">
            <w:pPr>
              <w:jc w:val="center"/>
            </w:pPr>
            <w:r w:rsidRPr="00A91205">
              <w:t>Max rate</w:t>
            </w:r>
          </w:p>
        </w:tc>
        <w:tc>
          <w:tcPr>
            <w:tcW w:w="1350" w:type="dxa"/>
          </w:tcPr>
          <w:p w14:paraId="718A7A18" w14:textId="77777777" w:rsidR="00DF1F3F" w:rsidRPr="00A91205" w:rsidRDefault="00DF1F3F" w:rsidP="00DF1F3F">
            <w:pPr>
              <w:jc w:val="center"/>
            </w:pPr>
            <w:r w:rsidRPr="00A91205">
              <w:t xml:space="preserve">Resistance </w:t>
            </w:r>
          </w:p>
        </w:tc>
        <w:tc>
          <w:tcPr>
            <w:tcW w:w="1170" w:type="dxa"/>
          </w:tcPr>
          <w:p w14:paraId="687AE8AC" w14:textId="77777777" w:rsidR="00DF1F3F" w:rsidRPr="00A91205" w:rsidRDefault="00DF1F3F" w:rsidP="00DF1F3F">
            <w:pPr>
              <w:jc w:val="center"/>
            </w:pPr>
            <w:r w:rsidRPr="00A91205">
              <w:t>Max rate</w:t>
            </w:r>
          </w:p>
        </w:tc>
        <w:tc>
          <w:tcPr>
            <w:tcW w:w="1350" w:type="dxa"/>
          </w:tcPr>
          <w:p w14:paraId="4E3CF55C" w14:textId="77777777" w:rsidR="00DF1F3F" w:rsidRPr="00A91205" w:rsidRDefault="00DF1F3F" w:rsidP="00DF1F3F">
            <w:pPr>
              <w:jc w:val="center"/>
            </w:pPr>
            <w:r w:rsidRPr="00A91205">
              <w:t xml:space="preserve">Resistance </w:t>
            </w:r>
          </w:p>
        </w:tc>
        <w:tc>
          <w:tcPr>
            <w:tcW w:w="1222" w:type="dxa"/>
          </w:tcPr>
          <w:p w14:paraId="139DB353" w14:textId="77777777" w:rsidR="00DF1F3F" w:rsidRPr="00A91205" w:rsidRDefault="00DF1F3F" w:rsidP="00DF1F3F">
            <w:pPr>
              <w:jc w:val="center"/>
            </w:pPr>
            <w:r w:rsidRPr="00A91205">
              <w:t>Max rate</w:t>
            </w:r>
          </w:p>
        </w:tc>
        <w:tc>
          <w:tcPr>
            <w:tcW w:w="2126" w:type="dxa"/>
            <w:gridSpan w:val="2"/>
          </w:tcPr>
          <w:p w14:paraId="23F53605" w14:textId="77777777" w:rsidR="00DF1F3F" w:rsidRPr="00A91205" w:rsidRDefault="00DF1F3F" w:rsidP="00DF1F3F">
            <w:pPr>
              <w:jc w:val="center"/>
            </w:pPr>
            <w:r w:rsidRPr="00A91205">
              <w:t xml:space="preserve">Resistance </w:t>
            </w:r>
          </w:p>
        </w:tc>
      </w:tr>
      <w:tr w:rsidR="00DF1F3F" w:rsidRPr="00A91205" w14:paraId="00BD72CF" w14:textId="77777777" w:rsidTr="00DF1F3F">
        <w:tc>
          <w:tcPr>
            <w:tcW w:w="828" w:type="dxa"/>
          </w:tcPr>
          <w:p w14:paraId="7EB9C1A9" w14:textId="77777777" w:rsidR="00DF1F3F" w:rsidRPr="00A91205" w:rsidRDefault="00DF1F3F" w:rsidP="00DF1F3F">
            <w:pPr>
              <w:jc w:val="center"/>
            </w:pPr>
            <w:r w:rsidRPr="00A91205">
              <w:t>1</w:t>
            </w:r>
          </w:p>
        </w:tc>
        <w:tc>
          <w:tcPr>
            <w:tcW w:w="1170" w:type="dxa"/>
          </w:tcPr>
          <w:p w14:paraId="37477791" w14:textId="77777777" w:rsidR="00DF1F3F" w:rsidRPr="00A91205" w:rsidRDefault="00DF1F3F" w:rsidP="00DF1F3F">
            <w:pPr>
              <w:jc w:val="center"/>
            </w:pPr>
            <w:r w:rsidRPr="00A91205">
              <w:t>1.3E+14</w:t>
            </w:r>
          </w:p>
        </w:tc>
        <w:tc>
          <w:tcPr>
            <w:tcW w:w="1350" w:type="dxa"/>
          </w:tcPr>
          <w:p w14:paraId="4BC2C33A" w14:textId="77777777" w:rsidR="00DF1F3F" w:rsidRPr="00A91205" w:rsidRDefault="00DF1F3F" w:rsidP="00DF1F3F">
            <w:pPr>
              <w:jc w:val="center"/>
            </w:pPr>
            <w:r w:rsidRPr="00A91205">
              <w:t>7.7E-15</w:t>
            </w:r>
          </w:p>
        </w:tc>
        <w:tc>
          <w:tcPr>
            <w:tcW w:w="1170" w:type="dxa"/>
          </w:tcPr>
          <w:p w14:paraId="09C861D7" w14:textId="77777777" w:rsidR="00DF1F3F" w:rsidRPr="00A91205" w:rsidRDefault="00DF1F3F" w:rsidP="00DF1F3F">
            <w:pPr>
              <w:jc w:val="center"/>
            </w:pPr>
            <w:r w:rsidRPr="00A91205">
              <w:t>1.3E+14</w:t>
            </w:r>
          </w:p>
        </w:tc>
        <w:tc>
          <w:tcPr>
            <w:tcW w:w="1350" w:type="dxa"/>
          </w:tcPr>
          <w:p w14:paraId="675E1972" w14:textId="77777777" w:rsidR="00DF1F3F" w:rsidRPr="00A91205" w:rsidRDefault="00DF1F3F" w:rsidP="00DF1F3F">
            <w:pPr>
              <w:jc w:val="center"/>
            </w:pPr>
            <w:r w:rsidRPr="00A91205">
              <w:t>7.7E-15</w:t>
            </w:r>
          </w:p>
        </w:tc>
        <w:tc>
          <w:tcPr>
            <w:tcW w:w="1222" w:type="dxa"/>
          </w:tcPr>
          <w:p w14:paraId="200307ED" w14:textId="77777777" w:rsidR="00DF1F3F" w:rsidRPr="00A91205" w:rsidRDefault="00DF1F3F" w:rsidP="00DF1F3F">
            <w:pPr>
              <w:jc w:val="center"/>
            </w:pPr>
            <w:r w:rsidRPr="00A91205">
              <w:t>1.3E+14</w:t>
            </w:r>
          </w:p>
        </w:tc>
        <w:tc>
          <w:tcPr>
            <w:tcW w:w="1118" w:type="dxa"/>
          </w:tcPr>
          <w:p w14:paraId="2F53DCF3" w14:textId="77777777" w:rsidR="00DF1F3F" w:rsidRPr="00A91205" w:rsidRDefault="00DF1F3F" w:rsidP="00DF1F3F">
            <w:pPr>
              <w:jc w:val="center"/>
            </w:pPr>
            <w:r w:rsidRPr="00A91205">
              <w:t>7.7E-15</w:t>
            </w:r>
          </w:p>
        </w:tc>
        <w:tc>
          <w:tcPr>
            <w:tcW w:w="1008" w:type="dxa"/>
          </w:tcPr>
          <w:p w14:paraId="3F50258D" w14:textId="77777777" w:rsidR="00DF1F3F" w:rsidRPr="00A91205" w:rsidRDefault="00DF1F3F" w:rsidP="00DF1F3F">
            <w:pPr>
              <w:jc w:val="center"/>
            </w:pPr>
          </w:p>
        </w:tc>
      </w:tr>
      <w:tr w:rsidR="00DF1F3F" w:rsidRPr="00A91205" w14:paraId="2CB21620" w14:textId="77777777" w:rsidTr="00DF1F3F">
        <w:tc>
          <w:tcPr>
            <w:tcW w:w="828" w:type="dxa"/>
          </w:tcPr>
          <w:p w14:paraId="7EEA27D7" w14:textId="77777777" w:rsidR="00DF1F3F" w:rsidRPr="00061B75" w:rsidRDefault="00DF1F3F" w:rsidP="00DF1F3F">
            <w:pPr>
              <w:jc w:val="center"/>
            </w:pPr>
            <w:r w:rsidRPr="00061B75">
              <w:t>2</w:t>
            </w:r>
          </w:p>
        </w:tc>
        <w:tc>
          <w:tcPr>
            <w:tcW w:w="1170" w:type="dxa"/>
          </w:tcPr>
          <w:p w14:paraId="78076F98" w14:textId="77777777" w:rsidR="00DF1F3F" w:rsidRPr="00061B75" w:rsidRDefault="00DF1F3F" w:rsidP="00DF1F3F">
            <w:pPr>
              <w:jc w:val="center"/>
            </w:pPr>
            <w:r w:rsidRPr="00061B75">
              <w:t>8.1E+7</w:t>
            </w:r>
          </w:p>
        </w:tc>
        <w:tc>
          <w:tcPr>
            <w:tcW w:w="1350" w:type="dxa"/>
          </w:tcPr>
          <w:p w14:paraId="505115C6" w14:textId="77777777" w:rsidR="00DF1F3F" w:rsidRPr="00061B75" w:rsidRDefault="00DF1F3F" w:rsidP="00DF1F3F">
            <w:pPr>
              <w:jc w:val="center"/>
            </w:pPr>
            <w:r w:rsidRPr="00061B75">
              <w:t>1.2E-8</w:t>
            </w:r>
          </w:p>
        </w:tc>
        <w:tc>
          <w:tcPr>
            <w:tcW w:w="1170" w:type="dxa"/>
          </w:tcPr>
          <w:p w14:paraId="51BD3B00" w14:textId="77777777" w:rsidR="00DF1F3F" w:rsidRPr="00061B75" w:rsidRDefault="00DF1F3F" w:rsidP="00DF1F3F">
            <w:pPr>
              <w:jc w:val="center"/>
            </w:pPr>
            <w:r w:rsidRPr="00061B75">
              <w:t>1.2E+8</w:t>
            </w:r>
          </w:p>
        </w:tc>
        <w:tc>
          <w:tcPr>
            <w:tcW w:w="1350" w:type="dxa"/>
          </w:tcPr>
          <w:p w14:paraId="638D4252" w14:textId="77777777" w:rsidR="00DF1F3F" w:rsidRPr="00061B75" w:rsidRDefault="00DF1F3F" w:rsidP="00DF1F3F">
            <w:pPr>
              <w:jc w:val="center"/>
            </w:pPr>
            <w:r w:rsidRPr="00061B75">
              <w:t>8.6E-9</w:t>
            </w:r>
          </w:p>
        </w:tc>
        <w:tc>
          <w:tcPr>
            <w:tcW w:w="1222" w:type="dxa"/>
          </w:tcPr>
          <w:p w14:paraId="3D361D07" w14:textId="77777777" w:rsidR="00DF1F3F" w:rsidRPr="00061B75" w:rsidRDefault="00DF1F3F" w:rsidP="00DF1F3F">
            <w:pPr>
              <w:jc w:val="center"/>
            </w:pPr>
            <w:r w:rsidRPr="00061B75">
              <w:t>1.2E+8</w:t>
            </w:r>
          </w:p>
        </w:tc>
        <w:tc>
          <w:tcPr>
            <w:tcW w:w="1118" w:type="dxa"/>
          </w:tcPr>
          <w:p w14:paraId="60047C31" w14:textId="77777777" w:rsidR="00DF1F3F" w:rsidRPr="00061B75" w:rsidRDefault="00DF1F3F" w:rsidP="00DF1F3F">
            <w:pPr>
              <w:jc w:val="center"/>
            </w:pPr>
            <w:r w:rsidRPr="00061B75">
              <w:t>8.6E-9</w:t>
            </w:r>
          </w:p>
        </w:tc>
        <w:tc>
          <w:tcPr>
            <w:tcW w:w="1008" w:type="dxa"/>
          </w:tcPr>
          <w:p w14:paraId="271D5E29" w14:textId="77777777" w:rsidR="00DF1F3F" w:rsidRPr="00061B75" w:rsidRDefault="00DF1F3F" w:rsidP="00DF1F3F">
            <w:pPr>
              <w:jc w:val="center"/>
            </w:pPr>
          </w:p>
        </w:tc>
      </w:tr>
      <w:tr w:rsidR="00DF1F3F" w:rsidRPr="00A91205" w14:paraId="105C6DA4" w14:textId="77777777" w:rsidTr="00DF1F3F">
        <w:tc>
          <w:tcPr>
            <w:tcW w:w="828" w:type="dxa"/>
          </w:tcPr>
          <w:p w14:paraId="47078B30" w14:textId="77777777" w:rsidR="00DF1F3F" w:rsidRPr="00061B75" w:rsidRDefault="00DF1F3F" w:rsidP="00DF1F3F">
            <w:pPr>
              <w:jc w:val="center"/>
            </w:pPr>
            <w:r w:rsidRPr="00061B75">
              <w:t>3</w:t>
            </w:r>
            <w:r w:rsidRPr="00061B75">
              <w:rPr>
                <w:vertAlign w:val="superscript"/>
              </w:rPr>
              <w:t>a</w:t>
            </w:r>
          </w:p>
        </w:tc>
        <w:tc>
          <w:tcPr>
            <w:tcW w:w="1170" w:type="dxa"/>
          </w:tcPr>
          <w:p w14:paraId="077387CF" w14:textId="77777777" w:rsidR="00DF1F3F" w:rsidRPr="00061B75" w:rsidRDefault="00DF1F3F" w:rsidP="00DF1F3F">
            <w:pPr>
              <w:jc w:val="center"/>
              <w:rPr>
                <w:b/>
              </w:rPr>
            </w:pPr>
            <w:r w:rsidRPr="00061B75">
              <w:rPr>
                <w:b/>
              </w:rPr>
              <w:t>9.5E+6</w:t>
            </w:r>
          </w:p>
        </w:tc>
        <w:tc>
          <w:tcPr>
            <w:tcW w:w="1350" w:type="dxa"/>
          </w:tcPr>
          <w:p w14:paraId="762DBBBB" w14:textId="77777777" w:rsidR="00DF1F3F" w:rsidRPr="00061B75" w:rsidRDefault="00DF1F3F" w:rsidP="00DF1F3F">
            <w:pPr>
              <w:jc w:val="center"/>
              <w:rPr>
                <w:b/>
              </w:rPr>
            </w:pPr>
            <w:r w:rsidRPr="00061B75">
              <w:rPr>
                <w:b/>
              </w:rPr>
              <w:t>1.1E-7</w:t>
            </w:r>
          </w:p>
        </w:tc>
        <w:tc>
          <w:tcPr>
            <w:tcW w:w="1170" w:type="dxa"/>
          </w:tcPr>
          <w:p w14:paraId="5387E33A" w14:textId="77777777" w:rsidR="00DF1F3F" w:rsidRPr="00061B75" w:rsidRDefault="00DF1F3F" w:rsidP="00DF1F3F">
            <w:pPr>
              <w:jc w:val="center"/>
            </w:pPr>
          </w:p>
        </w:tc>
        <w:tc>
          <w:tcPr>
            <w:tcW w:w="1350" w:type="dxa"/>
          </w:tcPr>
          <w:p w14:paraId="1F25104C" w14:textId="77777777" w:rsidR="00DF1F3F" w:rsidRPr="00061B75" w:rsidRDefault="00DF1F3F" w:rsidP="00DF1F3F">
            <w:pPr>
              <w:jc w:val="center"/>
            </w:pPr>
          </w:p>
        </w:tc>
        <w:tc>
          <w:tcPr>
            <w:tcW w:w="1222" w:type="dxa"/>
          </w:tcPr>
          <w:p w14:paraId="6BEF007C" w14:textId="77777777" w:rsidR="00DF1F3F" w:rsidRPr="00061B75" w:rsidRDefault="00DF1F3F" w:rsidP="00DF1F3F">
            <w:pPr>
              <w:jc w:val="center"/>
            </w:pPr>
            <w:r w:rsidRPr="00061B75">
              <w:t>2.6E+7</w:t>
            </w:r>
          </w:p>
        </w:tc>
        <w:tc>
          <w:tcPr>
            <w:tcW w:w="1118" w:type="dxa"/>
          </w:tcPr>
          <w:p w14:paraId="4AF27CD2" w14:textId="77777777" w:rsidR="00DF1F3F" w:rsidRPr="00061B75" w:rsidRDefault="00DF1F3F" w:rsidP="00DF1F3F">
            <w:pPr>
              <w:jc w:val="center"/>
            </w:pPr>
            <w:r w:rsidRPr="00061B75">
              <w:t>3.8E-8</w:t>
            </w:r>
          </w:p>
        </w:tc>
        <w:tc>
          <w:tcPr>
            <w:tcW w:w="1008" w:type="dxa"/>
            <w:vMerge w:val="restart"/>
          </w:tcPr>
          <w:p w14:paraId="53AB7428" w14:textId="77777777" w:rsidR="00DF1F3F" w:rsidRPr="00061B75" w:rsidRDefault="00DF1F3F" w:rsidP="00DF1F3F">
            <w:pPr>
              <w:jc w:val="center"/>
            </w:pPr>
            <w:r w:rsidRPr="00061B75">
              <w:t>2.8</w:t>
            </w:r>
          </w:p>
          <w:p w14:paraId="739403A3" w14:textId="77777777" w:rsidR="00DF1F3F" w:rsidRPr="00061B75" w:rsidRDefault="00DF1F3F" w:rsidP="00DF1F3F">
            <w:pPr>
              <w:jc w:val="center"/>
            </w:pPr>
            <w:r w:rsidRPr="00061B75">
              <w:t>E-10</w:t>
            </w:r>
          </w:p>
        </w:tc>
      </w:tr>
      <w:tr w:rsidR="00DF1F3F" w:rsidRPr="00A91205" w14:paraId="3983DD2D" w14:textId="77777777" w:rsidTr="00DF1F3F">
        <w:tc>
          <w:tcPr>
            <w:tcW w:w="828" w:type="dxa"/>
          </w:tcPr>
          <w:p w14:paraId="44E6F5EF" w14:textId="77777777" w:rsidR="00DF1F3F" w:rsidRPr="00061B75" w:rsidRDefault="00DF1F3F" w:rsidP="00DF1F3F">
            <w:pPr>
              <w:jc w:val="center"/>
            </w:pPr>
            <w:r w:rsidRPr="00061B75">
              <w:t>3</w:t>
            </w:r>
            <w:r w:rsidRPr="00061B75">
              <w:rPr>
                <w:vertAlign w:val="superscript"/>
              </w:rPr>
              <w:t>b</w:t>
            </w:r>
          </w:p>
        </w:tc>
        <w:tc>
          <w:tcPr>
            <w:tcW w:w="1170" w:type="dxa"/>
          </w:tcPr>
          <w:p w14:paraId="6B75A4FE" w14:textId="77777777" w:rsidR="00DF1F3F" w:rsidRPr="00061B75" w:rsidRDefault="00DF1F3F" w:rsidP="00DF1F3F">
            <w:pPr>
              <w:jc w:val="center"/>
            </w:pPr>
          </w:p>
        </w:tc>
        <w:tc>
          <w:tcPr>
            <w:tcW w:w="1350" w:type="dxa"/>
          </w:tcPr>
          <w:p w14:paraId="1B4795F1" w14:textId="77777777" w:rsidR="00DF1F3F" w:rsidRPr="00061B75" w:rsidRDefault="00DF1F3F" w:rsidP="00DF1F3F">
            <w:pPr>
              <w:jc w:val="center"/>
            </w:pPr>
          </w:p>
        </w:tc>
        <w:tc>
          <w:tcPr>
            <w:tcW w:w="1170" w:type="dxa"/>
          </w:tcPr>
          <w:p w14:paraId="24500729" w14:textId="77777777" w:rsidR="00DF1F3F" w:rsidRPr="00061B75" w:rsidRDefault="00DF1F3F" w:rsidP="00DF1F3F">
            <w:pPr>
              <w:jc w:val="center"/>
            </w:pPr>
          </w:p>
        </w:tc>
        <w:tc>
          <w:tcPr>
            <w:tcW w:w="1350" w:type="dxa"/>
          </w:tcPr>
          <w:p w14:paraId="2D2F63BF" w14:textId="77777777" w:rsidR="00DF1F3F" w:rsidRPr="00061B75" w:rsidRDefault="00DF1F3F" w:rsidP="00DF1F3F">
            <w:pPr>
              <w:jc w:val="center"/>
            </w:pPr>
          </w:p>
        </w:tc>
        <w:tc>
          <w:tcPr>
            <w:tcW w:w="1222" w:type="dxa"/>
          </w:tcPr>
          <w:p w14:paraId="0E12648A" w14:textId="77777777" w:rsidR="00DF1F3F" w:rsidRPr="00061B75" w:rsidRDefault="00DF1F3F" w:rsidP="00DF1F3F">
            <w:pPr>
              <w:jc w:val="center"/>
            </w:pPr>
            <w:r w:rsidRPr="00061B75">
              <w:t>3.8E+8</w:t>
            </w:r>
          </w:p>
        </w:tc>
        <w:tc>
          <w:tcPr>
            <w:tcW w:w="1118" w:type="dxa"/>
          </w:tcPr>
          <w:p w14:paraId="72A7C6EA" w14:textId="77777777" w:rsidR="00DF1F3F" w:rsidRPr="00061B75" w:rsidRDefault="00DF1F3F" w:rsidP="00DF1F3F">
            <w:pPr>
              <w:jc w:val="center"/>
            </w:pPr>
            <w:r w:rsidRPr="00061B75">
              <w:t>2.6E-9</w:t>
            </w:r>
          </w:p>
        </w:tc>
        <w:tc>
          <w:tcPr>
            <w:tcW w:w="1008" w:type="dxa"/>
            <w:vMerge/>
          </w:tcPr>
          <w:p w14:paraId="2986F579" w14:textId="77777777" w:rsidR="00DF1F3F" w:rsidRPr="00061B75" w:rsidRDefault="00DF1F3F" w:rsidP="00DF1F3F">
            <w:pPr>
              <w:jc w:val="center"/>
            </w:pPr>
          </w:p>
        </w:tc>
      </w:tr>
      <w:tr w:rsidR="00DF1F3F" w:rsidRPr="00A91205" w14:paraId="671AD3A9" w14:textId="77777777" w:rsidTr="00DF1F3F">
        <w:tc>
          <w:tcPr>
            <w:tcW w:w="828" w:type="dxa"/>
          </w:tcPr>
          <w:p w14:paraId="12C8E65C" w14:textId="77777777" w:rsidR="00DF1F3F" w:rsidRPr="00061B75" w:rsidRDefault="00DF1F3F" w:rsidP="00DF1F3F">
            <w:pPr>
              <w:jc w:val="center"/>
            </w:pPr>
            <w:r w:rsidRPr="00061B75">
              <w:t>3</w:t>
            </w:r>
            <w:r w:rsidRPr="00061B75">
              <w:rPr>
                <w:vertAlign w:val="superscript"/>
              </w:rPr>
              <w:t>c</w:t>
            </w:r>
          </w:p>
        </w:tc>
        <w:tc>
          <w:tcPr>
            <w:tcW w:w="1170" w:type="dxa"/>
          </w:tcPr>
          <w:p w14:paraId="403A1730" w14:textId="77777777" w:rsidR="00DF1F3F" w:rsidRPr="00061B75" w:rsidRDefault="00DF1F3F" w:rsidP="00DF1F3F">
            <w:pPr>
              <w:jc w:val="center"/>
            </w:pPr>
          </w:p>
        </w:tc>
        <w:tc>
          <w:tcPr>
            <w:tcW w:w="1350" w:type="dxa"/>
          </w:tcPr>
          <w:p w14:paraId="0F985605" w14:textId="77777777" w:rsidR="00DF1F3F" w:rsidRPr="00061B75" w:rsidRDefault="00DF1F3F" w:rsidP="00DF1F3F">
            <w:pPr>
              <w:jc w:val="center"/>
            </w:pPr>
          </w:p>
        </w:tc>
        <w:tc>
          <w:tcPr>
            <w:tcW w:w="1170" w:type="dxa"/>
          </w:tcPr>
          <w:p w14:paraId="6228BF87" w14:textId="77777777" w:rsidR="00DF1F3F" w:rsidRPr="00061B75" w:rsidRDefault="00DF1F3F" w:rsidP="00DF1F3F">
            <w:pPr>
              <w:jc w:val="center"/>
            </w:pPr>
            <w:r w:rsidRPr="00061B75">
              <w:t>3.1E+9</w:t>
            </w:r>
          </w:p>
        </w:tc>
        <w:tc>
          <w:tcPr>
            <w:tcW w:w="1350" w:type="dxa"/>
          </w:tcPr>
          <w:p w14:paraId="50488358" w14:textId="77777777" w:rsidR="00DF1F3F" w:rsidRPr="00061B75" w:rsidRDefault="00DF1F3F" w:rsidP="00DF1F3F">
            <w:pPr>
              <w:jc w:val="center"/>
            </w:pPr>
            <w:r w:rsidRPr="00061B75">
              <w:t>3.2E-10</w:t>
            </w:r>
          </w:p>
        </w:tc>
        <w:tc>
          <w:tcPr>
            <w:tcW w:w="1222" w:type="dxa"/>
          </w:tcPr>
          <w:p w14:paraId="08E3B6FD" w14:textId="77777777" w:rsidR="00DF1F3F" w:rsidRPr="00061B75" w:rsidRDefault="00DF1F3F" w:rsidP="00DF1F3F">
            <w:pPr>
              <w:jc w:val="center"/>
            </w:pPr>
            <w:r w:rsidRPr="00061B75">
              <w:t>3.1E+9</w:t>
            </w:r>
          </w:p>
        </w:tc>
        <w:tc>
          <w:tcPr>
            <w:tcW w:w="1118" w:type="dxa"/>
          </w:tcPr>
          <w:p w14:paraId="22EFD098" w14:textId="77777777" w:rsidR="00DF1F3F" w:rsidRPr="00061B75" w:rsidRDefault="00DF1F3F" w:rsidP="00DF1F3F">
            <w:pPr>
              <w:jc w:val="center"/>
            </w:pPr>
            <w:r w:rsidRPr="00061B75">
              <w:t>3.2E-10</w:t>
            </w:r>
          </w:p>
        </w:tc>
        <w:tc>
          <w:tcPr>
            <w:tcW w:w="1008" w:type="dxa"/>
            <w:vMerge/>
          </w:tcPr>
          <w:p w14:paraId="65221209" w14:textId="77777777" w:rsidR="00DF1F3F" w:rsidRPr="00061B75" w:rsidRDefault="00DF1F3F" w:rsidP="00DF1F3F">
            <w:pPr>
              <w:jc w:val="center"/>
            </w:pPr>
          </w:p>
        </w:tc>
      </w:tr>
      <w:tr w:rsidR="00DF1F3F" w:rsidRPr="00A91205" w14:paraId="4118B672" w14:textId="77777777" w:rsidTr="00DF1F3F">
        <w:tc>
          <w:tcPr>
            <w:tcW w:w="828" w:type="dxa"/>
          </w:tcPr>
          <w:p w14:paraId="0B36E5EC" w14:textId="77777777" w:rsidR="00DF1F3F" w:rsidRPr="00061B75" w:rsidRDefault="00DF1F3F" w:rsidP="00DF1F3F">
            <w:pPr>
              <w:jc w:val="center"/>
            </w:pPr>
            <w:r w:rsidRPr="00061B75">
              <w:t>4</w:t>
            </w:r>
          </w:p>
        </w:tc>
        <w:tc>
          <w:tcPr>
            <w:tcW w:w="1170" w:type="dxa"/>
          </w:tcPr>
          <w:p w14:paraId="541F34F2" w14:textId="77777777" w:rsidR="00DF1F3F" w:rsidRPr="00061B75" w:rsidRDefault="00DF1F3F" w:rsidP="00DF1F3F">
            <w:pPr>
              <w:jc w:val="center"/>
            </w:pPr>
            <w:r w:rsidRPr="00061B75">
              <w:t>3.2E+8</w:t>
            </w:r>
          </w:p>
        </w:tc>
        <w:tc>
          <w:tcPr>
            <w:tcW w:w="1350" w:type="dxa"/>
          </w:tcPr>
          <w:p w14:paraId="4C3F1A2E" w14:textId="77777777" w:rsidR="00DF1F3F" w:rsidRPr="00061B75" w:rsidRDefault="00DF1F3F" w:rsidP="00DF1F3F">
            <w:pPr>
              <w:jc w:val="center"/>
            </w:pPr>
            <w:r w:rsidRPr="00061B75">
              <w:t>3.1E-9</w:t>
            </w:r>
          </w:p>
        </w:tc>
        <w:tc>
          <w:tcPr>
            <w:tcW w:w="1170" w:type="dxa"/>
          </w:tcPr>
          <w:p w14:paraId="2BDC30A0" w14:textId="77777777" w:rsidR="00DF1F3F" w:rsidRPr="00061B75" w:rsidRDefault="00DF1F3F" w:rsidP="00DF1F3F">
            <w:pPr>
              <w:jc w:val="center"/>
              <w:rPr>
                <w:b/>
              </w:rPr>
            </w:pPr>
            <w:r w:rsidRPr="00061B75">
              <w:rPr>
                <w:b/>
              </w:rPr>
              <w:t>6.3E+6</w:t>
            </w:r>
          </w:p>
        </w:tc>
        <w:tc>
          <w:tcPr>
            <w:tcW w:w="1350" w:type="dxa"/>
          </w:tcPr>
          <w:p w14:paraId="394242C4" w14:textId="77777777" w:rsidR="00DF1F3F" w:rsidRPr="00061B75" w:rsidRDefault="00DF1F3F" w:rsidP="00DF1F3F">
            <w:pPr>
              <w:jc w:val="center"/>
              <w:rPr>
                <w:b/>
              </w:rPr>
            </w:pPr>
            <w:r w:rsidRPr="00061B75">
              <w:rPr>
                <w:b/>
              </w:rPr>
              <w:t>1.6E-7</w:t>
            </w:r>
          </w:p>
        </w:tc>
        <w:tc>
          <w:tcPr>
            <w:tcW w:w="1222" w:type="dxa"/>
          </w:tcPr>
          <w:p w14:paraId="3E082E79" w14:textId="77777777" w:rsidR="00DF1F3F" w:rsidRPr="00061B75" w:rsidRDefault="00DF1F3F" w:rsidP="00DF1F3F">
            <w:pPr>
              <w:jc w:val="center"/>
              <w:rPr>
                <w:b/>
              </w:rPr>
            </w:pPr>
            <w:r w:rsidRPr="00061B75">
              <w:rPr>
                <w:b/>
              </w:rPr>
              <w:t>6.3E+6</w:t>
            </w:r>
          </w:p>
        </w:tc>
        <w:tc>
          <w:tcPr>
            <w:tcW w:w="1118" w:type="dxa"/>
          </w:tcPr>
          <w:p w14:paraId="5AEBA68E" w14:textId="77777777" w:rsidR="00DF1F3F" w:rsidRPr="00061B75" w:rsidRDefault="00DF1F3F" w:rsidP="00DF1F3F">
            <w:pPr>
              <w:jc w:val="center"/>
              <w:rPr>
                <w:b/>
              </w:rPr>
            </w:pPr>
            <w:r w:rsidRPr="00061B75">
              <w:rPr>
                <w:b/>
              </w:rPr>
              <w:t>1.6E-7</w:t>
            </w:r>
          </w:p>
        </w:tc>
        <w:tc>
          <w:tcPr>
            <w:tcW w:w="1008" w:type="dxa"/>
          </w:tcPr>
          <w:p w14:paraId="1D61842F" w14:textId="77777777" w:rsidR="00DF1F3F" w:rsidRPr="00061B75" w:rsidRDefault="00DF1F3F" w:rsidP="00DF1F3F">
            <w:pPr>
              <w:jc w:val="center"/>
            </w:pPr>
          </w:p>
        </w:tc>
      </w:tr>
      <w:tr w:rsidR="00DF1F3F" w:rsidRPr="00A91205" w14:paraId="5FBA8466" w14:textId="77777777" w:rsidTr="00DF1F3F">
        <w:tc>
          <w:tcPr>
            <w:tcW w:w="828" w:type="dxa"/>
          </w:tcPr>
          <w:p w14:paraId="6C1C162B" w14:textId="77777777" w:rsidR="00DF1F3F" w:rsidRPr="00061B75" w:rsidRDefault="00DF1F3F" w:rsidP="00DF1F3F">
            <w:pPr>
              <w:jc w:val="center"/>
            </w:pPr>
            <w:r w:rsidRPr="00061B75">
              <w:t>5</w:t>
            </w:r>
          </w:p>
        </w:tc>
        <w:tc>
          <w:tcPr>
            <w:tcW w:w="1170" w:type="dxa"/>
          </w:tcPr>
          <w:p w14:paraId="0C8B58E6" w14:textId="77777777" w:rsidR="00DF1F3F" w:rsidRPr="00061B75" w:rsidRDefault="00DF1F3F" w:rsidP="00DF1F3F">
            <w:pPr>
              <w:jc w:val="center"/>
            </w:pPr>
            <w:r w:rsidRPr="00061B75">
              <w:t>1.8E+10</w:t>
            </w:r>
          </w:p>
        </w:tc>
        <w:tc>
          <w:tcPr>
            <w:tcW w:w="1350" w:type="dxa"/>
          </w:tcPr>
          <w:p w14:paraId="58DE2AF9" w14:textId="77777777" w:rsidR="00DF1F3F" w:rsidRPr="00061B75" w:rsidRDefault="00DF1F3F" w:rsidP="00DF1F3F">
            <w:pPr>
              <w:jc w:val="center"/>
            </w:pPr>
            <w:r w:rsidRPr="00061B75">
              <w:t>5.4E-11</w:t>
            </w:r>
          </w:p>
        </w:tc>
        <w:tc>
          <w:tcPr>
            <w:tcW w:w="1170" w:type="dxa"/>
          </w:tcPr>
          <w:p w14:paraId="5E236DDE" w14:textId="77777777" w:rsidR="00DF1F3F" w:rsidRPr="00061B75" w:rsidRDefault="00DF1F3F" w:rsidP="00DF1F3F">
            <w:pPr>
              <w:jc w:val="center"/>
            </w:pPr>
            <w:r w:rsidRPr="00061B75">
              <w:t>4.2E+15</w:t>
            </w:r>
          </w:p>
        </w:tc>
        <w:tc>
          <w:tcPr>
            <w:tcW w:w="1350" w:type="dxa"/>
          </w:tcPr>
          <w:p w14:paraId="103ACE92" w14:textId="77777777" w:rsidR="00DF1F3F" w:rsidRPr="00061B75" w:rsidRDefault="00DF1F3F" w:rsidP="00DF1F3F">
            <w:pPr>
              <w:jc w:val="center"/>
            </w:pPr>
            <w:r w:rsidRPr="00061B75">
              <w:t>2.4E-16</w:t>
            </w:r>
          </w:p>
        </w:tc>
        <w:tc>
          <w:tcPr>
            <w:tcW w:w="1222" w:type="dxa"/>
          </w:tcPr>
          <w:p w14:paraId="3B136040" w14:textId="77777777" w:rsidR="00DF1F3F" w:rsidRPr="00061B75" w:rsidRDefault="00DF1F3F" w:rsidP="00DF1F3F">
            <w:pPr>
              <w:jc w:val="center"/>
            </w:pPr>
            <w:r w:rsidRPr="00061B75">
              <w:t>4.2E+15</w:t>
            </w:r>
          </w:p>
        </w:tc>
        <w:tc>
          <w:tcPr>
            <w:tcW w:w="1118" w:type="dxa"/>
          </w:tcPr>
          <w:p w14:paraId="71604D57" w14:textId="77777777" w:rsidR="00DF1F3F" w:rsidRPr="00061B75" w:rsidRDefault="00DF1F3F" w:rsidP="00DF1F3F">
            <w:pPr>
              <w:jc w:val="center"/>
            </w:pPr>
            <w:r w:rsidRPr="00061B75">
              <w:t>2.4E-16</w:t>
            </w:r>
          </w:p>
        </w:tc>
        <w:tc>
          <w:tcPr>
            <w:tcW w:w="1008" w:type="dxa"/>
          </w:tcPr>
          <w:p w14:paraId="1683F77F" w14:textId="77777777" w:rsidR="00DF1F3F" w:rsidRPr="00061B75" w:rsidRDefault="00DF1F3F" w:rsidP="00DF1F3F">
            <w:pPr>
              <w:keepNext/>
              <w:jc w:val="center"/>
            </w:pPr>
          </w:p>
        </w:tc>
      </w:tr>
    </w:tbl>
    <w:p w14:paraId="2DA7E144" w14:textId="7D3FD302" w:rsidR="00513F03" w:rsidRDefault="00513F03" w:rsidP="00DF1F3F">
      <w:pPr>
        <w:spacing w:line="480" w:lineRule="auto"/>
        <w:ind w:firstLine="288"/>
        <w:jc w:val="both"/>
        <w:rPr>
          <w:lang w:eastAsia="zh-CN"/>
        </w:rPr>
      </w:pPr>
    </w:p>
    <w:p w14:paraId="17A1EB2A" w14:textId="3272809C" w:rsidR="00DF1F3F" w:rsidRPr="00DF1F3F" w:rsidRDefault="00DF1F3F" w:rsidP="00DF1F3F">
      <w:pPr>
        <w:pStyle w:val="Caption"/>
        <w:rPr>
          <w:color w:val="000000" w:themeColor="text1"/>
          <w:sz w:val="24"/>
          <w:szCs w:val="24"/>
        </w:rPr>
      </w:pPr>
      <w:bookmarkStart w:id="67" w:name="_Toc7090263"/>
      <w:r w:rsidRPr="00DF1F3F">
        <w:rPr>
          <w:color w:val="000000" w:themeColor="text1"/>
          <w:sz w:val="24"/>
          <w:szCs w:val="24"/>
        </w:rPr>
        <w:t xml:space="preserve">Table </w:t>
      </w:r>
      <w:r w:rsidRPr="00DF1F3F">
        <w:rPr>
          <w:color w:val="000000" w:themeColor="text1"/>
          <w:sz w:val="24"/>
          <w:szCs w:val="24"/>
        </w:rPr>
        <w:fldChar w:fldCharType="begin"/>
      </w:r>
      <w:r w:rsidRPr="00DF1F3F">
        <w:rPr>
          <w:color w:val="000000" w:themeColor="text1"/>
          <w:sz w:val="24"/>
          <w:szCs w:val="24"/>
        </w:rPr>
        <w:instrText xml:space="preserve"> SEQ Table \* ARABIC </w:instrText>
      </w:r>
      <w:r w:rsidRPr="00DF1F3F">
        <w:rPr>
          <w:color w:val="000000" w:themeColor="text1"/>
          <w:sz w:val="24"/>
          <w:szCs w:val="24"/>
        </w:rPr>
        <w:fldChar w:fldCharType="separate"/>
      </w:r>
      <w:r w:rsidR="006A61BF">
        <w:rPr>
          <w:noProof/>
          <w:color w:val="000000" w:themeColor="text1"/>
          <w:sz w:val="24"/>
          <w:szCs w:val="24"/>
        </w:rPr>
        <w:t>3</w:t>
      </w:r>
      <w:r w:rsidRPr="00DF1F3F">
        <w:rPr>
          <w:color w:val="000000" w:themeColor="text1"/>
          <w:sz w:val="24"/>
          <w:szCs w:val="24"/>
        </w:rPr>
        <w:fldChar w:fldCharType="end"/>
      </w:r>
      <w:r w:rsidRPr="00DF1F3F">
        <w:rPr>
          <w:color w:val="000000" w:themeColor="text1"/>
          <w:sz w:val="24"/>
          <w:szCs w:val="24"/>
        </w:rPr>
        <w:t xml:space="preserve">. Maximum rate analysis. The maximum rates and the corresponding resistances are compared for reactions in the absence and presence of water, respectively. In water, both the shuttling mechanism and the parallel reaction paths have been </w:t>
      </w:r>
      <w:proofErr w:type="gramStart"/>
      <w:r w:rsidRPr="00DF1F3F">
        <w:rPr>
          <w:color w:val="000000" w:themeColor="text1"/>
          <w:sz w:val="24"/>
          <w:szCs w:val="24"/>
        </w:rPr>
        <w:t>taken into account</w:t>
      </w:r>
      <w:proofErr w:type="gramEnd"/>
      <w:r w:rsidRPr="00DF1F3F">
        <w:rPr>
          <w:color w:val="000000" w:themeColor="text1"/>
          <w:sz w:val="24"/>
          <w:szCs w:val="24"/>
        </w:rPr>
        <w:t>.</w:t>
      </w:r>
      <w:bookmarkEnd w:id="67"/>
    </w:p>
    <w:p w14:paraId="1C79B4D0" w14:textId="4A8C3C71" w:rsidR="00513F03" w:rsidRDefault="00513F03" w:rsidP="00DF1F3F">
      <w:pPr>
        <w:spacing w:line="480" w:lineRule="auto"/>
        <w:ind w:firstLine="288"/>
        <w:jc w:val="both"/>
        <w:rPr>
          <w:lang w:eastAsia="zh-CN"/>
        </w:rPr>
      </w:pPr>
      <w:r w:rsidRPr="00501AA8">
        <w:rPr>
          <w:lang w:eastAsia="zh-CN"/>
        </w:rPr>
        <w:t>By contrast, in the hydrogenation of furfural in cyclohexane, the ring hydrogenation becomes the dominant reaction pathway. The calculated free energy profile suggests that, in the absence of water, the first hydrogenation step has the highest apparent barrier (</w:t>
      </w:r>
      <w:r>
        <w:rPr>
          <w:lang w:eastAsia="zh-CN"/>
        </w:rPr>
        <w:t>Figure</w:t>
      </w:r>
      <w:r w:rsidRPr="00501AA8">
        <w:rPr>
          <w:lang w:eastAsia="zh-CN"/>
        </w:rPr>
        <w:t xml:space="preserve"> 1</w:t>
      </w:r>
      <w:r w:rsidR="007370FF">
        <w:rPr>
          <w:lang w:eastAsia="zh-CN"/>
        </w:rPr>
        <w:t>9</w:t>
      </w:r>
      <w:r w:rsidRPr="00501AA8">
        <w:rPr>
          <w:lang w:eastAsia="zh-CN"/>
        </w:rPr>
        <w:t>), supporting the experimental finding that the reaction is approximately half order in cyclohexane. This calculation was performed without explicitly including the cyclohexane solvent, the role of which we consider is merely competing for surface sites</w:t>
      </w:r>
      <w:r w:rsidRPr="00501AA8">
        <w:rPr>
          <w:lang w:eastAsia="zh-CN"/>
        </w:rPr>
        <w:fldChar w:fldCharType="begin"/>
      </w:r>
      <w:r w:rsidR="0028305F">
        <w:rPr>
          <w:lang w:eastAsia="zh-CN"/>
        </w:rPr>
        <w:instrText xml:space="preserve"> ADDIN EN.CITE &lt;EndNote&gt;&lt;Cite&gt;&lt;Author&gt;Mukherjee&lt;/Author&gt;&lt;Year&gt;2006&lt;/Year&gt;&lt;RecNum&gt;68&lt;/RecNum&gt;&lt;DisplayText&gt;[167]&lt;/DisplayText&gt;&lt;record&gt;&lt;rec-number&gt;68&lt;/rec-number&gt;&lt;foreign-keys&gt;&lt;key app="EN" db-id="wd0pzear809vvhewvt3xe9ardf9v2d25rfsr" timestamp="1547012312"&gt;68&lt;/key&gt;&lt;/foreign-keys&gt;&lt;ref-type name="Journal Article"&gt;17&lt;/ref-type&gt;&lt;contributors&gt;&lt;authors&gt;&lt;author&gt;Mukherjee, Samrat&lt;/author&gt;&lt;author&gt;Vannice, M Albert&lt;/author&gt;&lt;/authors&gt;&lt;/contributors&gt;&lt;titles&gt;&lt;title&gt;Solvent effects in liquid-phase reactions II. Kinetic modeling for citral hydrogenation&lt;/title&gt;&lt;secondary-title&gt;Journal of Catalysis&lt;/secondary-title&gt;&lt;/titles&gt;&lt;periodical&gt;&lt;full-title&gt;Journal of Catalysis&lt;/full-title&gt;&lt;abbr-1&gt;J Catal&lt;/abbr-1&gt;&lt;/periodical&gt;&lt;pages&gt;131-148&lt;/pages&gt;&lt;volume&gt;243&lt;/volume&gt;&lt;number&gt;1&lt;/number&gt;&lt;dates&gt;&lt;year&gt;2006&lt;/year&gt;&lt;/dates&gt;&lt;isbn&gt;0021-9517&lt;/isbn&gt;&lt;urls&gt;&lt;/urls&gt;&lt;/record&gt;&lt;/Cite&gt;&lt;/EndNote&gt;</w:instrText>
      </w:r>
      <w:r w:rsidRPr="00501AA8">
        <w:rPr>
          <w:lang w:eastAsia="zh-CN"/>
        </w:rPr>
        <w:fldChar w:fldCharType="separate"/>
      </w:r>
      <w:r w:rsidR="0028305F">
        <w:rPr>
          <w:noProof/>
          <w:lang w:eastAsia="zh-CN"/>
        </w:rPr>
        <w:t>[167]</w:t>
      </w:r>
      <w:r w:rsidRPr="00501AA8">
        <w:rPr>
          <w:lang w:eastAsia="zh-CN"/>
        </w:rPr>
        <w:fldChar w:fldCharType="end"/>
      </w:r>
      <w:r w:rsidRPr="00501AA8">
        <w:rPr>
          <w:lang w:eastAsia="zh-CN"/>
        </w:rPr>
        <w:t>.  Although the exact free energy profile in cyclohexane may be different from this clean surface calculation, the trend should be the same.</w:t>
      </w:r>
    </w:p>
    <w:p w14:paraId="04A680EE" w14:textId="77777777" w:rsidR="00DF1F3F" w:rsidRDefault="00DF1F3F" w:rsidP="00DF1F3F">
      <w:pPr>
        <w:keepNext/>
        <w:spacing w:line="480" w:lineRule="auto"/>
        <w:ind w:firstLine="288"/>
        <w:jc w:val="both"/>
      </w:pPr>
      <w:r w:rsidRPr="00A91205">
        <w:rPr>
          <w:noProof/>
        </w:rPr>
        <w:lastRenderedPageBreak/>
        <w:drawing>
          <wp:inline distT="0" distB="0" distL="0" distR="0" wp14:anchorId="3C4205B3" wp14:editId="10F190AE">
            <wp:extent cx="5943600" cy="320865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eps"/>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43600" cy="3208655"/>
                    </a:xfrm>
                    <a:prstGeom prst="rect">
                      <a:avLst/>
                    </a:prstGeom>
                  </pic:spPr>
                </pic:pic>
              </a:graphicData>
            </a:graphic>
          </wp:inline>
        </w:drawing>
      </w:r>
    </w:p>
    <w:p w14:paraId="2E54BBDD" w14:textId="50155FBE" w:rsidR="00DF1F3F" w:rsidRDefault="00DF1F3F" w:rsidP="00DF1F3F">
      <w:pPr>
        <w:pStyle w:val="Caption"/>
        <w:jc w:val="both"/>
        <w:rPr>
          <w:color w:val="000000" w:themeColor="text1"/>
          <w:sz w:val="24"/>
          <w:szCs w:val="24"/>
        </w:rPr>
      </w:pPr>
      <w:bookmarkStart w:id="68" w:name="_Toc7074416"/>
      <w:bookmarkStart w:id="69" w:name="_Toc26783746"/>
      <w:r w:rsidRPr="00DF1F3F">
        <w:rPr>
          <w:color w:val="000000" w:themeColor="text1"/>
          <w:sz w:val="24"/>
          <w:szCs w:val="24"/>
        </w:rPr>
        <w:t xml:space="preserve">Figure </w:t>
      </w:r>
      <w:r w:rsidR="00A6490C">
        <w:rPr>
          <w:color w:val="000000" w:themeColor="text1"/>
          <w:sz w:val="24"/>
          <w:szCs w:val="24"/>
        </w:rPr>
        <w:fldChar w:fldCharType="begin"/>
      </w:r>
      <w:r w:rsidR="00A6490C">
        <w:rPr>
          <w:color w:val="000000" w:themeColor="text1"/>
          <w:sz w:val="24"/>
          <w:szCs w:val="24"/>
        </w:rPr>
        <w:instrText xml:space="preserve"> SEQ Figure \* ARABIC </w:instrText>
      </w:r>
      <w:r w:rsidR="00A6490C">
        <w:rPr>
          <w:color w:val="000000" w:themeColor="text1"/>
          <w:sz w:val="24"/>
          <w:szCs w:val="24"/>
        </w:rPr>
        <w:fldChar w:fldCharType="separate"/>
      </w:r>
      <w:r w:rsidR="006A61BF">
        <w:rPr>
          <w:noProof/>
          <w:color w:val="000000" w:themeColor="text1"/>
          <w:sz w:val="24"/>
          <w:szCs w:val="24"/>
        </w:rPr>
        <w:t>19</w:t>
      </w:r>
      <w:r w:rsidR="00A6490C">
        <w:rPr>
          <w:color w:val="000000" w:themeColor="text1"/>
          <w:sz w:val="24"/>
          <w:szCs w:val="24"/>
        </w:rPr>
        <w:fldChar w:fldCharType="end"/>
      </w:r>
      <w:r w:rsidRPr="00DF1F3F">
        <w:rPr>
          <w:color w:val="000000" w:themeColor="text1"/>
          <w:sz w:val="24"/>
          <w:szCs w:val="24"/>
        </w:rPr>
        <w:t>.</w:t>
      </w:r>
      <w:r w:rsidRPr="00DF1F3F">
        <w:rPr>
          <w:b/>
          <w:color w:val="000000" w:themeColor="text1"/>
          <w:sz w:val="24"/>
          <w:szCs w:val="24"/>
        </w:rPr>
        <w:t xml:space="preserve"> Free energy calculations of ring hydrogenation of furfural</w:t>
      </w:r>
      <w:r w:rsidRPr="00DF1F3F">
        <w:rPr>
          <w:color w:val="000000" w:themeColor="text1"/>
          <w:sz w:val="24"/>
          <w:szCs w:val="24"/>
        </w:rPr>
        <w:t>. (A) Schematic reaction path in the vapor phase. (B) Reaction profile on clean Pd (111) surface to model the reaction in the oil phase. (C) atomic structures of the intermediates and final products.</w:t>
      </w:r>
      <w:bookmarkEnd w:id="68"/>
      <w:bookmarkEnd w:id="69"/>
    </w:p>
    <w:p w14:paraId="0B8D14DB" w14:textId="77777777" w:rsidR="00D22DE2" w:rsidRDefault="00D22DE2" w:rsidP="00D22DE2">
      <w:pPr>
        <w:keepNext/>
        <w:jc w:val="center"/>
      </w:pPr>
      <w:r>
        <w:rPr>
          <w:noProof/>
        </w:rPr>
        <w:lastRenderedPageBreak/>
        <w:drawing>
          <wp:inline distT="0" distB="0" distL="0" distR="0" wp14:anchorId="56C5B591" wp14:editId="79D34F11">
            <wp:extent cx="5689600" cy="46228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4_v3.jpg"/>
                    <pic:cNvPicPr/>
                  </pic:nvPicPr>
                  <pic:blipFill>
                    <a:blip r:embed="rId74"/>
                    <a:stretch>
                      <a:fillRect/>
                    </a:stretch>
                  </pic:blipFill>
                  <pic:spPr>
                    <a:xfrm>
                      <a:off x="0" y="0"/>
                      <a:ext cx="5689600" cy="4622800"/>
                    </a:xfrm>
                    <a:prstGeom prst="rect">
                      <a:avLst/>
                    </a:prstGeom>
                  </pic:spPr>
                </pic:pic>
              </a:graphicData>
            </a:graphic>
          </wp:inline>
        </w:drawing>
      </w:r>
    </w:p>
    <w:p w14:paraId="4022A65E" w14:textId="6734245D" w:rsidR="00D22DE2" w:rsidRPr="00D22DE2" w:rsidRDefault="00D22DE2" w:rsidP="00D22DE2">
      <w:pPr>
        <w:pStyle w:val="Caption"/>
        <w:spacing w:after="120"/>
        <w:rPr>
          <w:b/>
          <w:color w:val="000000" w:themeColor="text1"/>
          <w:sz w:val="24"/>
          <w:szCs w:val="24"/>
        </w:rPr>
      </w:pPr>
      <w:bookmarkStart w:id="70" w:name="_Toc7074417"/>
      <w:bookmarkStart w:id="71" w:name="_Toc26783747"/>
      <w:r w:rsidRPr="00D22DE2">
        <w:rPr>
          <w:color w:val="000000" w:themeColor="text1"/>
          <w:sz w:val="24"/>
          <w:szCs w:val="24"/>
        </w:rPr>
        <w:t xml:space="preserve">Figure </w:t>
      </w:r>
      <w:r w:rsidR="00A6490C">
        <w:rPr>
          <w:color w:val="000000" w:themeColor="text1"/>
          <w:sz w:val="24"/>
          <w:szCs w:val="24"/>
        </w:rPr>
        <w:fldChar w:fldCharType="begin"/>
      </w:r>
      <w:r w:rsidR="00A6490C">
        <w:rPr>
          <w:color w:val="000000" w:themeColor="text1"/>
          <w:sz w:val="24"/>
          <w:szCs w:val="24"/>
        </w:rPr>
        <w:instrText xml:space="preserve"> SEQ Figure \* ARABIC </w:instrText>
      </w:r>
      <w:r w:rsidR="00A6490C">
        <w:rPr>
          <w:color w:val="000000" w:themeColor="text1"/>
          <w:sz w:val="24"/>
          <w:szCs w:val="24"/>
        </w:rPr>
        <w:fldChar w:fldCharType="separate"/>
      </w:r>
      <w:r w:rsidR="006A61BF">
        <w:rPr>
          <w:noProof/>
          <w:color w:val="000000" w:themeColor="text1"/>
          <w:sz w:val="24"/>
          <w:szCs w:val="24"/>
        </w:rPr>
        <w:t>20</w:t>
      </w:r>
      <w:r w:rsidR="00A6490C">
        <w:rPr>
          <w:color w:val="000000" w:themeColor="text1"/>
          <w:sz w:val="24"/>
          <w:szCs w:val="24"/>
        </w:rPr>
        <w:fldChar w:fldCharType="end"/>
      </w:r>
      <w:r>
        <w:rPr>
          <w:color w:val="000000" w:themeColor="text1"/>
          <w:sz w:val="24"/>
          <w:szCs w:val="24"/>
        </w:rPr>
        <w:t xml:space="preserve">. </w:t>
      </w:r>
      <w:r w:rsidRPr="00D22DE2">
        <w:rPr>
          <w:color w:val="000000" w:themeColor="text1"/>
          <w:sz w:val="24"/>
          <w:szCs w:val="24"/>
        </w:rPr>
        <w:t>Reaction Scheme for the hydrogenation of furfural over a metal surface in water. Water directly participates in the key elementary steps. Both surface- and solvent-mediated hydrogenation paths are involved but play different roles for hydrogenation of C and O atoms in the aldehyde group.</w:t>
      </w:r>
      <w:bookmarkEnd w:id="70"/>
      <w:bookmarkEnd w:id="71"/>
    </w:p>
    <w:p w14:paraId="5E20F490" w14:textId="6AB66643" w:rsidR="00DF1F3F" w:rsidRPr="00DF1F3F" w:rsidRDefault="00DF1F3F" w:rsidP="00DF1F3F">
      <w:pPr>
        <w:pStyle w:val="Heading2"/>
        <w:spacing w:before="0" w:after="120" w:line="480" w:lineRule="auto"/>
        <w:jc w:val="both"/>
        <w:rPr>
          <w:sz w:val="24"/>
          <w:szCs w:val="24"/>
        </w:rPr>
      </w:pPr>
      <w:bookmarkStart w:id="72" w:name="_Toc27156409"/>
      <w:r>
        <w:rPr>
          <w:sz w:val="24"/>
          <w:szCs w:val="24"/>
        </w:rPr>
        <w:t>4</w:t>
      </w:r>
      <w:r w:rsidRPr="003F7B13">
        <w:rPr>
          <w:sz w:val="24"/>
          <w:szCs w:val="24"/>
        </w:rPr>
        <w:t>.</w:t>
      </w:r>
      <w:r>
        <w:rPr>
          <w:sz w:val="24"/>
          <w:szCs w:val="24"/>
        </w:rPr>
        <w:t>4</w:t>
      </w:r>
      <w:r w:rsidRPr="003F7B13">
        <w:rPr>
          <w:sz w:val="24"/>
          <w:szCs w:val="24"/>
        </w:rPr>
        <w:tab/>
      </w:r>
      <w:r>
        <w:rPr>
          <w:sz w:val="24"/>
          <w:szCs w:val="24"/>
        </w:rPr>
        <w:t>Conclusion</w:t>
      </w:r>
      <w:bookmarkEnd w:id="72"/>
    </w:p>
    <w:p w14:paraId="0BF22ED6" w14:textId="7A682101" w:rsidR="00D22DE2" w:rsidRPr="00D22DE2" w:rsidRDefault="00513F03" w:rsidP="00D22DE2">
      <w:pPr>
        <w:spacing w:after="120" w:line="480" w:lineRule="auto"/>
        <w:ind w:firstLine="360"/>
        <w:jc w:val="both"/>
        <w:rPr>
          <w:rFonts w:cs="STIXGeneral-Regular"/>
          <w:lang w:eastAsia="zh-CN"/>
        </w:rPr>
      </w:pPr>
      <w:r>
        <w:rPr>
          <w:lang w:eastAsia="zh-CN"/>
        </w:rPr>
        <w:t>W</w:t>
      </w:r>
      <w:r w:rsidRPr="00501AA8">
        <w:rPr>
          <w:lang w:eastAsia="zh-CN"/>
        </w:rPr>
        <w:t>e provide here theoretical insight and solid experimental evidences for an alternative reaction path provided by water</w:t>
      </w:r>
      <w:r w:rsidRPr="00501AA8">
        <w:rPr>
          <w:rFonts w:hint="eastAsia"/>
          <w:lang w:eastAsia="zh-CN"/>
        </w:rPr>
        <w:t xml:space="preserve"> over </w:t>
      </w:r>
      <w:r w:rsidRPr="00501AA8">
        <w:rPr>
          <w:lang w:eastAsia="zh-CN"/>
        </w:rPr>
        <w:t>a Pd catalyst</w:t>
      </w:r>
      <w:r w:rsidRPr="00501AA8">
        <w:rPr>
          <w:rFonts w:hint="eastAsia"/>
          <w:lang w:eastAsia="zh-CN"/>
        </w:rPr>
        <w:t xml:space="preserve">. </w:t>
      </w:r>
      <w:r w:rsidRPr="00501AA8">
        <w:rPr>
          <w:lang w:eastAsia="zh-CN"/>
        </w:rPr>
        <w:t>That is, w</w:t>
      </w:r>
      <w:r w:rsidRPr="00501AA8">
        <w:rPr>
          <w:rFonts w:hint="eastAsia"/>
          <w:lang w:eastAsia="zh-CN"/>
        </w:rPr>
        <w:t xml:space="preserve">ater influences the hydrogenation rate by taking part in the kinetically </w:t>
      </w:r>
      <w:r w:rsidRPr="00501AA8">
        <w:rPr>
          <w:lang w:eastAsia="zh-CN"/>
        </w:rPr>
        <w:t>relevant</w:t>
      </w:r>
      <w:r w:rsidRPr="00501AA8">
        <w:rPr>
          <w:rFonts w:hint="eastAsia"/>
          <w:lang w:eastAsia="zh-CN"/>
        </w:rPr>
        <w:t xml:space="preserve"> step of furfural activation</w:t>
      </w:r>
      <w:r w:rsidRPr="00501AA8">
        <w:rPr>
          <w:lang w:eastAsia="zh-CN"/>
        </w:rPr>
        <w:t xml:space="preserve">. Proton hopping within the first solvation shell and shuttling through the H-bonded water network reduces the activation barrier for the </w:t>
      </w:r>
      <w:r w:rsidRPr="00501AA8">
        <w:rPr>
          <w:rFonts w:hint="eastAsia"/>
          <w:lang w:eastAsia="zh-CN"/>
        </w:rPr>
        <w:t>hydrogenation</w:t>
      </w:r>
      <w:r w:rsidRPr="00501AA8">
        <w:rPr>
          <w:lang w:eastAsia="zh-CN"/>
        </w:rPr>
        <w:t xml:space="preserve"> of the </w:t>
      </w:r>
      <w:r w:rsidRPr="00501AA8">
        <w:rPr>
          <w:rFonts w:hint="eastAsia"/>
          <w:lang w:eastAsia="zh-CN"/>
        </w:rPr>
        <w:t>carbonyl group</w:t>
      </w:r>
      <w:r w:rsidRPr="00501AA8">
        <w:rPr>
          <w:lang w:eastAsia="zh-CN"/>
        </w:rPr>
        <w:t xml:space="preserve">. Moreover, this work demonstrates the general concept that a </w:t>
      </w:r>
      <w:r w:rsidRPr="00501AA8">
        <w:rPr>
          <w:rFonts w:cs="STIXGeneral-Regular"/>
          <w:lang w:eastAsia="zh-CN"/>
        </w:rPr>
        <w:t xml:space="preserve">solvent can provide additional degrees of freedom for tuning the activity and selectivity of a catalytic reaction.  This phenomenon relies on feasible charge separation on the metal surface, </w:t>
      </w:r>
      <w:r w:rsidRPr="00501AA8">
        <w:rPr>
          <w:rFonts w:cs="STIXGeneral-Regular"/>
          <w:lang w:eastAsia="zh-CN"/>
        </w:rPr>
        <w:lastRenderedPageBreak/>
        <w:t>the extent of which may be affected by the intrinsic properties of the metal substrate</w:t>
      </w:r>
      <w:r w:rsidRPr="00501AA8">
        <w:rPr>
          <w:rFonts w:cs="STIXGeneral-Regular"/>
          <w:lang w:eastAsia="zh-CN"/>
        </w:rPr>
        <w:fldChar w:fldCharType="begin"/>
      </w:r>
      <w:r w:rsidR="0028305F">
        <w:rPr>
          <w:rFonts w:cs="STIXGeneral-Regular"/>
          <w:lang w:eastAsia="zh-CN"/>
        </w:rPr>
        <w:instrText xml:space="preserve"> ADDIN EN.CITE &lt;EndNote&gt;&lt;Cite&gt;&lt;Author&gt;Norskov&lt;/Author&gt;&lt;Year&gt;2009&lt;/Year&gt;&lt;RecNum&gt;48&lt;/RecNum&gt;&lt;DisplayText&gt;[186]&lt;/DisplayText&gt;&lt;record&gt;&lt;rec-number&gt;48&lt;/rec-number&gt;&lt;foreign-keys&gt;&lt;key app="EN" db-id="zzx9sdv5a0xze2eawrvpvs0rtf0vvfvxppzz" timestamp="1500505507"&gt;48&lt;/key&gt;&lt;/foreign-keys&gt;&lt;ref-type name="Journal Article"&gt;17&lt;/ref-type&gt;&lt;contributors&gt;&lt;authors&gt;&lt;author&gt;Norskov, J. K.&lt;/author&gt;&lt;author&gt;Bligaard, T.&lt;/author&gt;&lt;author&gt;Rossmeisl, J.&lt;/author&gt;&lt;author&gt;Christensen, C. H.&lt;/author&gt;&lt;/authors&gt;&lt;/contributors&gt;&lt;auth-address&gt;Tech Univ Denmark, Dept Phys, Ctr Atom Scale Mat Design, DK-2800 Lyngby, Denmark&amp;#xD;Haldor Topsoe Res Labs, DK-2800 Lyngby, Denmark&lt;/auth-address&gt;&lt;titles&gt;&lt;title&gt;Towards the computational design of solid catalysts&lt;/title&gt;&lt;secondary-title&gt;Nature Chemistry&lt;/secondary-title&gt;&lt;alt-title&gt;Nat Chem&lt;/alt-title&gt;&lt;/titles&gt;&lt;periodical&gt;&lt;full-title&gt;Nature Chemistry&lt;/full-title&gt;&lt;abbr-1&gt;Nat Chem&lt;/abbr-1&gt;&lt;/periodical&gt;&lt;alt-periodical&gt;&lt;full-title&gt;Nature Chemistry&lt;/full-title&gt;&lt;abbr-1&gt;Nat Chem&lt;/abbr-1&gt;&lt;/alt-periodical&gt;&lt;pages&gt;37-46&lt;/pages&gt;&lt;volume&gt;1&lt;/volume&gt;&lt;number&gt;1&lt;/number&gt;&lt;keywords&gt;&lt;keyword&gt;electrolytic hydrogen evolution&lt;/keyword&gt;&lt;keyword&gt;heterogeneous catalysis&lt;/keyword&gt;&lt;keyword&gt;1st principles&lt;/keyword&gt;&lt;keyword&gt;surface science&lt;/keyword&gt;&lt;keyword&gt;metal-surfaces&lt;/keyword&gt;&lt;keyword&gt;1st-principles calculations&lt;/keyword&gt;&lt;keyword&gt;selective hydrogenation&lt;/keyword&gt;&lt;keyword&gt;ethylene hydrogenation&lt;/keyword&gt;&lt;keyword&gt;methanation catalysts&lt;/keyword&gt;&lt;keyword&gt;ammonia-synthesis&lt;/keyword&gt;&lt;/keywords&gt;&lt;dates&gt;&lt;year&gt;2009&lt;/year&gt;&lt;pub-dates&gt;&lt;date&gt;Apr&lt;/date&gt;&lt;/pub-dates&gt;&lt;/dates&gt;&lt;isbn&gt;1755-4330&lt;/isbn&gt;&lt;accession-num&gt;WOS:000268913800021&lt;/accession-num&gt;&lt;urls&gt;&lt;related-urls&gt;&lt;url&gt;&amp;lt;Go to ISI&amp;gt;://WOS:000268913800021&lt;/url&gt;&lt;/related-urls&gt;&lt;/urls&gt;&lt;electronic-resource-num&gt;10.1038/Nchem.121&lt;/electronic-resource-num&gt;&lt;language&gt;English&lt;/language&gt;&lt;/record&gt;&lt;/Cite&gt;&lt;/EndNote&gt;</w:instrText>
      </w:r>
      <w:r w:rsidRPr="00501AA8">
        <w:rPr>
          <w:rFonts w:cs="STIXGeneral-Regular"/>
          <w:lang w:eastAsia="zh-CN"/>
        </w:rPr>
        <w:fldChar w:fldCharType="separate"/>
      </w:r>
      <w:r w:rsidR="0028305F">
        <w:rPr>
          <w:rFonts w:cs="STIXGeneral-Regular"/>
          <w:noProof/>
          <w:lang w:eastAsia="zh-CN"/>
        </w:rPr>
        <w:t>[186]</w:t>
      </w:r>
      <w:r w:rsidRPr="00501AA8">
        <w:rPr>
          <w:rFonts w:cs="STIXGeneral-Regular"/>
          <w:lang w:eastAsia="zh-CN"/>
        </w:rPr>
        <w:fldChar w:fldCharType="end"/>
      </w:r>
      <w:r w:rsidRPr="00501AA8">
        <w:rPr>
          <w:rFonts w:cs="STIXGeneral-Regular"/>
          <w:lang w:eastAsia="zh-CN"/>
        </w:rPr>
        <w:t>, which opens up a number of potential opportunities for tailoring activity and selectivity.</w:t>
      </w:r>
    </w:p>
    <w:p w14:paraId="1B8649AB" w14:textId="77777777" w:rsidR="00513F03" w:rsidRDefault="00513F03" w:rsidP="00513F03">
      <w:pPr>
        <w:rPr>
          <w:lang w:eastAsia="zh-CN"/>
        </w:rPr>
      </w:pPr>
      <w:r>
        <w:rPr>
          <w:lang w:eastAsia="zh-CN"/>
        </w:rPr>
        <w:br w:type="page"/>
      </w:r>
    </w:p>
    <w:p w14:paraId="2E44AE13" w14:textId="0651D8BF" w:rsidR="0078703A" w:rsidRDefault="00516900" w:rsidP="00516900">
      <w:pPr>
        <w:pStyle w:val="Heading1"/>
        <w:spacing w:after="240"/>
      </w:pPr>
      <w:bookmarkStart w:id="73" w:name="_Toc27156410"/>
      <w:r w:rsidRPr="00516900">
        <w:lastRenderedPageBreak/>
        <w:t xml:space="preserve">Chapter 5: </w:t>
      </w:r>
      <w:r w:rsidR="0078703A" w:rsidRPr="00516900">
        <w:t>Mechanics Study of Electrocatalytic Conversion of Furfural to Methy</w:t>
      </w:r>
      <w:r w:rsidR="00FA6597">
        <w:t xml:space="preserve">l </w:t>
      </w:r>
      <w:r w:rsidR="0078703A" w:rsidRPr="00516900">
        <w:t>furan as a Primary and Major Product</w:t>
      </w:r>
      <w:bookmarkEnd w:id="73"/>
    </w:p>
    <w:p w14:paraId="58B3D835" w14:textId="67B1C3C6" w:rsidR="0078703A" w:rsidRPr="00516900" w:rsidRDefault="00516900" w:rsidP="00516900">
      <w:pPr>
        <w:pStyle w:val="Heading2"/>
        <w:spacing w:before="0" w:after="120" w:line="480" w:lineRule="auto"/>
        <w:jc w:val="both"/>
        <w:rPr>
          <w:sz w:val="24"/>
          <w:szCs w:val="24"/>
        </w:rPr>
      </w:pPr>
      <w:bookmarkStart w:id="74" w:name="_Toc27156411"/>
      <w:r>
        <w:rPr>
          <w:sz w:val="24"/>
          <w:szCs w:val="24"/>
        </w:rPr>
        <w:t>5</w:t>
      </w:r>
      <w:r w:rsidRPr="003F7B13">
        <w:rPr>
          <w:sz w:val="24"/>
          <w:szCs w:val="24"/>
        </w:rPr>
        <w:t>.</w:t>
      </w:r>
      <w:r>
        <w:rPr>
          <w:sz w:val="24"/>
          <w:szCs w:val="24"/>
        </w:rPr>
        <w:t>1</w:t>
      </w:r>
      <w:r w:rsidRPr="003F7B13">
        <w:rPr>
          <w:sz w:val="24"/>
          <w:szCs w:val="24"/>
        </w:rPr>
        <w:tab/>
      </w:r>
      <w:r>
        <w:rPr>
          <w:sz w:val="24"/>
          <w:szCs w:val="24"/>
        </w:rPr>
        <w:t>Introduction</w:t>
      </w:r>
      <w:bookmarkEnd w:id="74"/>
    </w:p>
    <w:p w14:paraId="21822007" w14:textId="2AD95F50" w:rsidR="00516900" w:rsidRPr="00516900" w:rsidRDefault="00516900" w:rsidP="00516900">
      <w:pPr>
        <w:spacing w:after="120" w:line="480" w:lineRule="auto"/>
        <w:ind w:firstLine="360"/>
        <w:jc w:val="both"/>
        <w:rPr>
          <w:lang w:eastAsia="zh-CN"/>
        </w:rPr>
      </w:pPr>
      <w:r w:rsidRPr="00516900">
        <w:rPr>
          <w:lang w:eastAsia="zh-CN"/>
        </w:rPr>
        <w:t xml:space="preserve">Furfurals are the second most abundant organic compounds (1st being acetic acid) obtained in the stage 1 </w:t>
      </w:r>
      <w:proofErr w:type="spellStart"/>
      <w:r w:rsidRPr="00516900">
        <w:rPr>
          <w:lang w:eastAsia="zh-CN"/>
        </w:rPr>
        <w:t>torrefaction</w:t>
      </w:r>
      <w:proofErr w:type="spellEnd"/>
      <w:r w:rsidRPr="00516900">
        <w:rPr>
          <w:lang w:eastAsia="zh-CN"/>
        </w:rPr>
        <w:t xml:space="preserve"> process of lignocellulosic raw material.</w:t>
      </w:r>
      <w:r w:rsidRPr="00516900">
        <w:rPr>
          <w:lang w:eastAsia="zh-CN"/>
        </w:rPr>
        <w:fldChar w:fldCharType="begin"/>
      </w:r>
      <w:r w:rsidRPr="00516900">
        <w:rPr>
          <w:lang w:eastAsia="zh-CN"/>
        </w:rPr>
        <w:instrText xml:space="preserve"> ADDIN EN.CITE &lt;EndNote&gt;&lt;Cite&gt;&lt;Author&gt;Bjerkaas&lt;/Author&gt;&lt;Year&gt;2017&lt;/Year&gt;&lt;RecNum&gt;13&lt;/RecNum&gt;&lt;DisplayText&gt;[12]&lt;/DisplayText&gt;&lt;record&gt;&lt;rec-number&gt;13&lt;/rec-number&gt;&lt;foreign-keys&gt;&lt;key app="EN" db-id="0xpww9apjr9s5ees2zo50fwdvp0zate22z2a" timestamp="1555946721"&gt;13&lt;/key&gt;&lt;/foreign-keys&gt;&lt;ref-type name="Journal Article"&gt;17&lt;/ref-type&gt;&lt;contributors&gt;&lt;authors&gt;&lt;author&gt;David J. Bjerkaas&lt;/author&gt;&lt;/authors&gt;&lt;/contributors&gt;&lt;titles&gt;&lt;title&gt;Adsorption of biomass torrefaction vapors on activated carbon&lt;/title&gt;&lt;secondary-title&gt;Master thesis, University. of Oklahoma&lt;/secondary-title&gt;&lt;/titles&gt;&lt;periodical&gt;&lt;full-title&gt;Master thesis, University. of Oklahoma&lt;/full-title&gt;&lt;/periodical&gt;&lt;dates&gt;&lt;year&gt;2017&lt;/year&gt;&lt;/dates&gt;&lt;urls&gt;&lt;/urls&gt;&lt;/record&gt;&lt;/Cite&gt;&lt;/EndNote&gt;</w:instrText>
      </w:r>
      <w:r w:rsidRPr="00516900">
        <w:rPr>
          <w:lang w:eastAsia="zh-CN"/>
        </w:rPr>
        <w:fldChar w:fldCharType="separate"/>
      </w:r>
      <w:r w:rsidRPr="00516900">
        <w:rPr>
          <w:lang w:eastAsia="zh-CN"/>
        </w:rPr>
        <w:t>[12]</w:t>
      </w:r>
      <w:r w:rsidRPr="00516900">
        <w:rPr>
          <w:lang w:eastAsia="zh-CN"/>
        </w:rPr>
        <w:fldChar w:fldCharType="end"/>
      </w:r>
      <w:r w:rsidRPr="00516900">
        <w:rPr>
          <w:lang w:eastAsia="zh-CN"/>
        </w:rPr>
        <w:t xml:space="preserve"> The conjugated carbon-carbon double bond in the </w:t>
      </w:r>
      <w:proofErr w:type="spellStart"/>
      <w:r w:rsidRPr="00516900">
        <w:rPr>
          <w:lang w:eastAsia="zh-CN"/>
        </w:rPr>
        <w:t>furanic</w:t>
      </w:r>
      <w:proofErr w:type="spellEnd"/>
      <w:r w:rsidRPr="00516900">
        <w:rPr>
          <w:lang w:eastAsia="zh-CN"/>
        </w:rPr>
        <w:t xml:space="preserve"> ring along with the aldehyde functional group in furfural can help establish principles for selectivity control towards hydrogenation of C=C, C=O, and C-OH hydrogenolysis of renewable oxygenates. Furfural has been used extensively in literature as a model compound for selectivity studies.  Specifically, the hydrogenation and hydrogenolysis of furfural to yield more fuel-like compounds over different supported metal catalysts in </w:t>
      </w:r>
      <w:r w:rsidR="008105B9">
        <w:rPr>
          <w:lang w:eastAsia="zh-CN"/>
        </w:rPr>
        <w:t xml:space="preserve">a </w:t>
      </w:r>
      <w:r w:rsidRPr="00516900">
        <w:rPr>
          <w:lang w:eastAsia="zh-CN"/>
        </w:rPr>
        <w:t xml:space="preserve">vapor phase has been studied. </w:t>
      </w:r>
      <w:proofErr w:type="spellStart"/>
      <w:r w:rsidRPr="00516900">
        <w:rPr>
          <w:lang w:eastAsia="zh-CN"/>
        </w:rPr>
        <w:t>Sitthisa</w:t>
      </w:r>
      <w:proofErr w:type="spellEnd"/>
      <w:r w:rsidRPr="00516900">
        <w:rPr>
          <w:lang w:eastAsia="zh-CN"/>
        </w:rPr>
        <w:t xml:space="preserve"> et al.</w:t>
      </w:r>
      <w:r w:rsidRPr="00516900">
        <w:rPr>
          <w:lang w:eastAsia="zh-CN"/>
        </w:rPr>
        <w:fldChar w:fldCharType="begin">
          <w:fldData xml:space="preserve">PEVuZE5vdGU+PENpdGU+PEF1dGhvcj5TaXR0aGlzYTwvQXV0aG9yPjxZZWFyPjIwMTE8L1llYXI+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</w:fldData>
        </w:fldChar>
      </w:r>
      <w:r w:rsidRPr="00516900">
        <w:rPr>
          <w:lang w:eastAsia="zh-CN"/>
        </w:rPr>
        <w:instrText xml:space="preserve"> ADDIN EN.CITE </w:instrText>
      </w:r>
      <w:r w:rsidRPr="00516900">
        <w:rPr>
          <w:lang w:eastAsia="zh-CN"/>
        </w:rPr>
        <w:fldChar w:fldCharType="begin">
          <w:fldData xml:space="preserve">PEVuZE5vdGU+PENpdGU+PEF1dGhvcj5TaXR0aGlzYTwvQXV0aG9yPjxZZWFyPjIwMTE8L1llYXI+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</w:fldData>
        </w:fldChar>
      </w:r>
      <w:r w:rsidRPr="00516900">
        <w:rPr>
          <w:lang w:eastAsia="zh-CN"/>
        </w:rPr>
        <w:instrText xml:space="preserve"> ADDIN EN.CITE.DATA </w:instrText>
      </w:r>
      <w:r w:rsidRPr="00516900">
        <w:rPr>
          <w:lang w:eastAsia="zh-CN"/>
        </w:rPr>
      </w:r>
      <w:r w:rsidRPr="00516900">
        <w:rPr>
          <w:lang w:eastAsia="zh-CN"/>
        </w:rPr>
        <w:fldChar w:fldCharType="end"/>
      </w:r>
      <w:r w:rsidRPr="00516900">
        <w:rPr>
          <w:lang w:eastAsia="zh-CN"/>
        </w:rPr>
      </w:r>
      <w:r w:rsidRPr="00516900">
        <w:rPr>
          <w:lang w:eastAsia="zh-CN"/>
        </w:rPr>
        <w:fldChar w:fldCharType="separate"/>
      </w:r>
      <w:r w:rsidRPr="00516900">
        <w:rPr>
          <w:lang w:eastAsia="zh-CN"/>
        </w:rPr>
        <w:t>[36, 147, 187]</w:t>
      </w:r>
      <w:r w:rsidRPr="00516900">
        <w:rPr>
          <w:lang w:eastAsia="zh-CN"/>
        </w:rPr>
        <w:fldChar w:fldCharType="end"/>
      </w:r>
      <w:r w:rsidRPr="00516900">
        <w:rPr>
          <w:lang w:eastAsia="zh-CN"/>
        </w:rPr>
        <w:t xml:space="preserve"> conducted a comparative study of Pd, Ni, and Cu for the hydrodeoxygenation of furfural in </w:t>
      </w:r>
      <w:r w:rsidR="008105B9">
        <w:rPr>
          <w:lang w:eastAsia="zh-CN"/>
        </w:rPr>
        <w:t xml:space="preserve">a </w:t>
      </w:r>
      <w:r w:rsidRPr="00516900">
        <w:rPr>
          <w:lang w:eastAsia="zh-CN"/>
        </w:rPr>
        <w:t>vapor phase. Using SiO</w:t>
      </w:r>
      <w:r w:rsidRPr="00BB6574">
        <w:rPr>
          <w:vertAlign w:val="subscript"/>
          <w:lang w:eastAsia="zh-CN"/>
        </w:rPr>
        <w:t>2</w:t>
      </w:r>
      <w:r w:rsidRPr="00516900">
        <w:rPr>
          <w:lang w:eastAsia="zh-CN"/>
        </w:rPr>
        <w:t xml:space="preserve"> as the support for all metals, the author showed that the selectivity in the vapor phase is dictated by the adsorption configuration of furfural on the metal surface. That is, a strong interaction between the heteroaromatic </w:t>
      </w:r>
      <w:proofErr w:type="spellStart"/>
      <w:r w:rsidRPr="00516900">
        <w:rPr>
          <w:lang w:eastAsia="zh-CN"/>
        </w:rPr>
        <w:t>furanyl</w:t>
      </w:r>
      <w:proofErr w:type="spellEnd"/>
      <w:r w:rsidRPr="00516900">
        <w:rPr>
          <w:lang w:eastAsia="zh-CN"/>
        </w:rPr>
        <w:t xml:space="preserve"> ring and the Pd or Ni surface leads to the formation of furan, while a tilted adsorption configuration on Cu through the carbonyl group results in a high selectivity to FOL</w:t>
      </w:r>
      <w:r w:rsidR="00657227">
        <w:rPr>
          <w:lang w:eastAsia="zh-CN"/>
        </w:rPr>
        <w:t xml:space="preserve">. </w:t>
      </w:r>
      <w:r w:rsidRPr="00516900">
        <w:rPr>
          <w:lang w:eastAsia="zh-CN"/>
        </w:rPr>
        <w:t>Through kinetic study of furfural on Cu supported on SiO</w:t>
      </w:r>
      <w:r w:rsidRPr="00BB6574">
        <w:rPr>
          <w:vertAlign w:val="subscript"/>
          <w:lang w:eastAsia="zh-CN"/>
        </w:rPr>
        <w:t>2</w:t>
      </w:r>
      <w:r w:rsidRPr="00516900">
        <w:rPr>
          <w:lang w:eastAsia="zh-CN"/>
        </w:rPr>
        <w:t xml:space="preserve">, </w:t>
      </w:r>
      <w:proofErr w:type="spellStart"/>
      <w:r w:rsidRPr="00516900">
        <w:rPr>
          <w:lang w:eastAsia="zh-CN"/>
        </w:rPr>
        <w:t>Sitthisia</w:t>
      </w:r>
      <w:proofErr w:type="spellEnd"/>
      <w:r w:rsidRPr="00516900">
        <w:rPr>
          <w:lang w:eastAsia="zh-CN"/>
        </w:rPr>
        <w:t xml:space="preserve"> et al. also show that </w:t>
      </w:r>
      <w:r w:rsidR="00FA6597" w:rsidRPr="00516900">
        <w:rPr>
          <w:lang w:eastAsia="zh-CN"/>
        </w:rPr>
        <w:t>methyl furan</w:t>
      </w:r>
      <w:r w:rsidRPr="00516900">
        <w:rPr>
          <w:lang w:eastAsia="zh-CN"/>
        </w:rPr>
        <w:t xml:space="preserve"> can be obtained as a secondary product resulting from the hydrodeoxygenation of the furfuryl alcohol intermediate following an A </w:t>
      </w:r>
      <w:r w:rsidRPr="00516900">
        <w:rPr>
          <w:lang w:eastAsia="zh-CN"/>
        </w:rPr>
        <w:sym w:font="Wingdings" w:char="F0E0"/>
      </w:r>
      <w:r w:rsidRPr="00516900">
        <w:rPr>
          <w:lang w:eastAsia="zh-CN"/>
        </w:rPr>
        <w:t xml:space="preserve"> B </w:t>
      </w:r>
      <w:r w:rsidRPr="00516900">
        <w:rPr>
          <w:lang w:eastAsia="zh-CN"/>
        </w:rPr>
        <w:sym w:font="Wingdings" w:char="F0E0"/>
      </w:r>
      <w:r w:rsidRPr="00516900">
        <w:rPr>
          <w:lang w:eastAsia="zh-CN"/>
        </w:rPr>
        <w:t xml:space="preserve"> C type of reaction</w:t>
      </w:r>
      <w:r w:rsidR="00657227">
        <w:rPr>
          <w:lang w:eastAsia="zh-CN"/>
        </w:rPr>
        <w:t>.</w:t>
      </w:r>
    </w:p>
    <w:p w14:paraId="18137A2C" w14:textId="30DD8FBF" w:rsidR="00516900" w:rsidRDefault="00516900" w:rsidP="00516900">
      <w:pPr>
        <w:spacing w:after="120" w:line="480" w:lineRule="auto"/>
        <w:ind w:firstLine="360"/>
        <w:jc w:val="both"/>
        <w:rPr>
          <w:lang w:eastAsia="zh-CN"/>
        </w:rPr>
      </w:pPr>
      <w:r>
        <w:rPr>
          <w:lang w:eastAsia="zh-CN"/>
        </w:rPr>
        <w:t xml:space="preserve">Thermal liquid-phase catalysis provides another option for tuning the selectivity. Previous results in the liquid phase, particularly in polar solvents </w:t>
      </w:r>
      <w:r>
        <w:rPr>
          <w:lang w:eastAsia="zh-CN"/>
        </w:rPr>
        <w:fldChar w:fldCharType="begin">
          <w:fldData xml:space="preserve">PEVuZE5vdGU+PENpdGU+PEF1dGhvcj5DaGVuPC9BdXRob3I+PFllYXI+MjAxNjwvWWVhcj48UmVj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</w:fldData>
        </w:fldChar>
      </w:r>
      <w:r>
        <w:rPr>
          <w:lang w:eastAsia="zh-CN"/>
        </w:rPr>
        <w:instrText xml:space="preserve"> ADDIN EN.CITE </w:instrText>
      </w:r>
      <w:r>
        <w:rPr>
          <w:lang w:eastAsia="zh-CN"/>
        </w:rPr>
        <w:fldChar w:fldCharType="begin">
          <w:fldData xml:space="preserve">PEVuZE5vdGU+PENpdGU+PEF1dGhvcj5DaGVuPC9BdXRob3I+PFllYXI+MjAxNjwvWWVhcj48UmVj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</w:fldData>
        </w:fldChar>
      </w:r>
      <w:r>
        <w:rPr>
          <w:lang w:eastAsia="zh-CN"/>
        </w:rPr>
        <w:instrText xml:space="preserve"> ADDIN EN.CITE.DATA </w:instrText>
      </w:r>
      <w:r>
        <w:rPr>
          <w:lang w:eastAsia="zh-CN"/>
        </w:rPr>
      </w:r>
      <w:r>
        <w:rPr>
          <w:lang w:eastAsia="zh-CN"/>
        </w:rPr>
        <w:fldChar w:fldCharType="end"/>
      </w:r>
      <w:r>
        <w:rPr>
          <w:lang w:eastAsia="zh-CN"/>
        </w:rPr>
      </w:r>
      <w:r>
        <w:rPr>
          <w:lang w:eastAsia="zh-CN"/>
        </w:rPr>
        <w:fldChar w:fldCharType="separate"/>
      </w:r>
      <w:r>
        <w:rPr>
          <w:lang w:eastAsia="zh-CN"/>
        </w:rPr>
        <w:t>[188, 189]</w:t>
      </w:r>
      <w:r>
        <w:rPr>
          <w:lang w:eastAsia="zh-CN"/>
        </w:rPr>
        <w:fldChar w:fldCharType="end"/>
      </w:r>
      <w:r w:rsidRPr="00516900">
        <w:rPr>
          <w:lang w:eastAsia="zh-CN"/>
        </w:rPr>
        <w:t xml:space="preserve"> </w:t>
      </w:r>
      <w:r>
        <w:rPr>
          <w:lang w:eastAsia="zh-CN"/>
        </w:rPr>
        <w:t>on supported single metal</w:t>
      </w:r>
      <w:r>
        <w:rPr>
          <w:lang w:eastAsia="zh-CN"/>
        </w:rPr>
        <w:fldChar w:fldCharType="begin"/>
      </w:r>
      <w:r>
        <w:rPr>
          <w:lang w:eastAsia="zh-CN"/>
        </w:rPr>
        <w:instrText xml:space="preserve"> ADDIN EN.CITE &lt;EndNote&gt;&lt;Cite&gt;&lt;Author&gt;Fuente-Hernández&lt;/Author&gt;&lt;Year&gt;2017&lt;/Year&gt;&lt;RecNum&gt;17&lt;/RecNum&gt;&lt;DisplayText&gt;[189]&lt;/DisplayText&gt;&lt;record&gt;&lt;rec-number&gt;17&lt;/rec-number&gt;&lt;foreign-keys&gt;&lt;key app="EN" db-id="0xpww9apjr9s5ees2zo50fwdvp0zate22z2a" timestamp="1555946722"&gt;17&lt;/key&gt;&lt;/foreign-keys&gt;&lt;ref-type name="Journal Article"&gt;17&lt;/ref-type&gt;&lt;contributors&gt;&lt;authors&gt;&lt;author&gt;Fuente-Hernández, Ariadna&lt;/author&gt;&lt;author&gt;Lee, Roland&lt;/author&gt;&lt;author&gt;Béland, Nicolas&lt;/author&gt;&lt;author&gt;Zamboni, Ingrid&lt;/author&gt;&lt;author&gt;Lavoie, Jean-Michel&lt;/author&gt;&lt;/authors&gt;&lt;/contributors&gt;&lt;titles&gt;&lt;title&gt;Reduction of Furfural to Furfuryl Alcohol in Liquid Phase over a Biochar-Supported Platinum Catalyst&lt;/title&gt;&lt;secondary-title&gt;Energies&lt;/secondary-title&gt;&lt;/titles&gt;&lt;periodical&gt;&lt;full-title&gt;Energies&lt;/full-title&gt;&lt;/periodical&gt;&lt;pages&gt;286&lt;/pages&gt;&lt;volume&gt;10&lt;/volume&gt;&lt;number&gt;3&lt;/number&gt;&lt;dates&gt;&lt;year&gt;2017&lt;/year&gt;&lt;/dates&gt;&lt;isbn&gt;1996-1073&lt;/isbn&gt;&lt;accession-num&gt;doi:10.3390/en10030286&lt;/accession-num&gt;&lt;urls&gt;&lt;related-urls&gt;&lt;url&gt;http://www.mdpi.com/1996-1073/10/3/286&lt;/url&gt;&lt;/related-urls&gt;&lt;/urls&gt;&lt;/record&gt;&lt;/Cite&gt;&lt;/EndNote&gt;</w:instrText>
      </w:r>
      <w:r>
        <w:rPr>
          <w:lang w:eastAsia="zh-CN"/>
        </w:rPr>
        <w:fldChar w:fldCharType="separate"/>
      </w:r>
      <w:r>
        <w:rPr>
          <w:lang w:eastAsia="zh-CN"/>
        </w:rPr>
        <w:t>[189]</w:t>
      </w:r>
      <w:r>
        <w:rPr>
          <w:lang w:eastAsia="zh-CN"/>
        </w:rPr>
        <w:fldChar w:fldCharType="end"/>
      </w:r>
      <w:r>
        <w:rPr>
          <w:lang w:eastAsia="zh-CN"/>
        </w:rPr>
        <w:t xml:space="preserve"> and multi-metallic metal</w:t>
      </w:r>
      <w:r>
        <w:rPr>
          <w:lang w:eastAsia="zh-CN"/>
        </w:rPr>
        <w:fldChar w:fldCharType="begin"/>
      </w:r>
      <w:r>
        <w:rPr>
          <w:lang w:eastAsia="zh-CN"/>
        </w:rPr>
        <w:instrText xml:space="preserve"> ADDIN EN.CITE &lt;EndNote&gt;&lt;Cite&gt;&lt;Author&gt;Liu&lt;/Author&gt;&lt;Year&gt;2016&lt;/Year&gt;&lt;RecNum&gt;18&lt;/RecNum&gt;&lt;DisplayText&gt;[190]&lt;/DisplayText&gt;&lt;record&gt;&lt;rec-number&gt;18&lt;/rec-number&gt;&lt;foreign-keys&gt;&lt;key app="EN" db-id="0xpww9apjr9s5ees2zo50fwdvp0zate22z2a" timestamp="1555946722"&gt;18&lt;/key&gt;&lt;/foreign-keys&gt;&lt;ref-type name="Journal Article"&gt;17&lt;/ref-type&gt;&lt;contributors&gt;&lt;authors&gt;&lt;author&gt;Liu, Lujie&lt;/author&gt;&lt;author&gt;Lou, Hui&lt;/author&gt;&lt;author&gt;Chen, Min&lt;/author&gt;&lt;/authors&gt;&lt;/contributors&gt;&lt;titles&gt;&lt;title&gt;Selective hydrogenation of furfural to tetrahydrofurfuryl alcohol over Ni/CNTs and bimetallic CuNi/CNTs catalysts&lt;/title&gt;&lt;secondary-title&gt;International Journal of Hydrogen Energy&lt;/secondary-title&gt;&lt;/titles&gt;&lt;periodical&gt;&lt;full-title&gt;International Journal of Hydrogen Energy&lt;/full-title&gt;&lt;/periodical&gt;&lt;pages&gt;14721-14731&lt;/pages&gt;&lt;volume&gt;41&lt;/volume&gt;&lt;number&gt;33&lt;/number&gt;&lt;keywords&gt;&lt;keyword&gt;Furfural hydrogenation&lt;/keyword&gt;&lt;keyword&gt;Tetrahydrofurfuryl alcohol&lt;/keyword&gt;&lt;keyword&gt;Bimetallic catalyst&lt;/keyword&gt;&lt;keyword&gt;Carbon nanotubes&lt;/keyword&gt;&lt;/keywords&gt;&lt;dates&gt;&lt;year&gt;2016&lt;/year&gt;&lt;pub-dates&gt;&lt;date&gt;2016/09/07/&lt;/date&gt;&lt;/pub-dates&gt;&lt;/dates&gt;&lt;isbn&gt;0360-3199&lt;/isbn&gt;&lt;urls&gt;&lt;related-urls&gt;&lt;url&gt;http://www.sciencedirect.com/science/article/pii/S0360319916316378&lt;/url&gt;&lt;/related-urls&gt;&lt;/urls&gt;&lt;electronic-resource-num&gt;https://doi.org/10.1016/j.ijhydene.2016.05.188&lt;/electronic-resource-num&gt;&lt;/record&gt;&lt;/Cite&gt;&lt;/EndNote&gt;</w:instrText>
      </w:r>
      <w:r>
        <w:rPr>
          <w:lang w:eastAsia="zh-CN"/>
        </w:rPr>
        <w:fldChar w:fldCharType="separate"/>
      </w:r>
      <w:r>
        <w:rPr>
          <w:lang w:eastAsia="zh-CN"/>
        </w:rPr>
        <w:t>[190]</w:t>
      </w:r>
      <w:r>
        <w:rPr>
          <w:lang w:eastAsia="zh-CN"/>
        </w:rPr>
        <w:fldChar w:fldCharType="end"/>
      </w:r>
      <w:r>
        <w:rPr>
          <w:lang w:eastAsia="zh-CN"/>
        </w:rPr>
        <w:t xml:space="preserve"> generally showed high yields of FOL. However, the underlying mechanism, particularly the role of water, is unclear. </w:t>
      </w:r>
    </w:p>
    <w:p w14:paraId="3E42A45B" w14:textId="1C982401" w:rsidR="00516900" w:rsidRDefault="00516900" w:rsidP="00516900">
      <w:pPr>
        <w:spacing w:after="120" w:line="480" w:lineRule="auto"/>
        <w:ind w:firstLine="360"/>
        <w:jc w:val="both"/>
        <w:rPr>
          <w:lang w:eastAsia="zh-CN"/>
        </w:rPr>
      </w:pPr>
      <w:r>
        <w:rPr>
          <w:lang w:eastAsia="zh-CN"/>
        </w:rPr>
        <w:lastRenderedPageBreak/>
        <w:t>Another strategy of upgrading furfural is through electrochemical hydrogenation and hydrodeoxygenation. Jung et al.</w:t>
      </w:r>
      <w:r>
        <w:rPr>
          <w:lang w:eastAsia="zh-CN"/>
        </w:rPr>
        <w:fldChar w:fldCharType="begin"/>
      </w:r>
      <w:r>
        <w:rPr>
          <w:lang w:eastAsia="zh-CN"/>
        </w:rPr>
        <w:instrText xml:space="preserve"> ADDIN EN.CITE &lt;EndNote&gt;&lt;Cite&gt;&lt;Author&gt;Jung&lt;/Author&gt;&lt;Year&gt;2016&lt;/Year&gt;&lt;RecNum&gt;19&lt;/RecNum&gt;&lt;DisplayText&gt;[191]&lt;/DisplayText&gt;&lt;record&gt;&lt;rec-number&gt;19&lt;/rec-number&gt;&lt;foreign-keys&gt;&lt;key app="EN" db-id="0xpww9apjr9s5ees2zo50fwdvp0zate22z2a" timestamp="1555946722"&gt;19&lt;/key&gt;&lt;/foreign-keys&gt;&lt;ref-type name="Journal Article"&gt;17&lt;/ref-type&gt;&lt;contributors&gt;&lt;authors&gt;&lt;author&gt;Jung, Sungyup&lt;/author&gt;&lt;author&gt;Biddinger, Elizabeth J.&lt;/author&gt;&lt;/authors&gt;&lt;/contributors&gt;&lt;titles&gt;&lt;title&gt;Electrocatalytic Hydrogenation and Hydrogenolysis of Furfural and the Impact of Homogeneous Side Reactions of Furanic Compounds in Acidic Electrolytes&lt;/title&gt;&lt;secondary-title&gt;ACS Sustainable Chemistry &amp;amp; Engineering&lt;/secondary-title&gt;&lt;/titles&gt;&lt;periodical&gt;&lt;full-title&gt;ACS Sustainable Chemistry &amp;amp; Engineering&lt;/full-title&gt;&lt;/periodical&gt;&lt;pages&gt;6500-6508&lt;/pages&gt;&lt;volume&gt;4&lt;/volume&gt;&lt;number&gt;12&lt;/number&gt;&lt;dates&gt;&lt;year&gt;2016&lt;/year&gt;&lt;pub-dates&gt;&lt;date&gt;2016/12/05&lt;/date&gt;&lt;/pub-dates&gt;&lt;/dates&gt;&lt;publisher&gt;American Chemical Society&lt;/publisher&gt;&lt;urls&gt;&lt;related-urls&gt;&lt;url&gt;http://dx.doi.org/10.1021/acssuschemeng.6b01314&lt;/url&gt;&lt;/related-urls&gt;&lt;/urls&gt;&lt;electronic-resource-num&gt;10.1021/acssuschemeng.6b01314&lt;/electronic-resource-num&gt;&lt;/record&gt;&lt;/Cite&gt;&lt;/EndNote&gt;</w:instrText>
      </w:r>
      <w:r>
        <w:rPr>
          <w:lang w:eastAsia="zh-CN"/>
        </w:rPr>
        <w:fldChar w:fldCharType="separate"/>
      </w:r>
      <w:r>
        <w:rPr>
          <w:lang w:eastAsia="zh-CN"/>
        </w:rPr>
        <w:t>[191]</w:t>
      </w:r>
      <w:r>
        <w:rPr>
          <w:lang w:eastAsia="zh-CN"/>
        </w:rPr>
        <w:fldChar w:fldCharType="end"/>
      </w:r>
      <w:r>
        <w:rPr>
          <w:lang w:eastAsia="zh-CN"/>
        </w:rPr>
        <w:t xml:space="preserve"> </w:t>
      </w:r>
      <w:r w:rsidRPr="00704B20">
        <w:rPr>
          <w:lang w:eastAsia="zh-CN"/>
        </w:rPr>
        <w:t>studied the impact of pH and catholytes on the electrochemical upgrading of furfural. Using a divided H-type cell, the group controlled the pH by u</w:t>
      </w:r>
      <w:r w:rsidR="008105B9">
        <w:rPr>
          <w:lang w:eastAsia="zh-CN"/>
        </w:rPr>
        <w:t>s</w:t>
      </w:r>
      <w:r w:rsidRPr="00704B20">
        <w:rPr>
          <w:lang w:eastAsia="zh-CN"/>
        </w:rPr>
        <w:t>ing NH</w:t>
      </w:r>
      <w:r w:rsidRPr="00BB6574">
        <w:rPr>
          <w:vertAlign w:val="subscript"/>
          <w:lang w:eastAsia="zh-CN"/>
        </w:rPr>
        <w:t>4</w:t>
      </w:r>
      <w:r w:rsidRPr="00704B20">
        <w:rPr>
          <w:lang w:eastAsia="zh-CN"/>
        </w:rPr>
        <w:t xml:space="preserve">Cl and </w:t>
      </w:r>
      <w:r w:rsidR="008105B9">
        <w:rPr>
          <w:lang w:eastAsia="zh-CN"/>
        </w:rPr>
        <w:t>H</w:t>
      </w:r>
      <w:r w:rsidR="008105B9" w:rsidRPr="00824588">
        <w:rPr>
          <w:vertAlign w:val="subscript"/>
          <w:lang w:eastAsia="zh-CN"/>
        </w:rPr>
        <w:t>2</w:t>
      </w:r>
      <w:r w:rsidR="008105B9">
        <w:rPr>
          <w:lang w:eastAsia="zh-CN"/>
        </w:rPr>
        <w:t>SO</w:t>
      </w:r>
      <w:r w:rsidR="008105B9" w:rsidRPr="00824588">
        <w:rPr>
          <w:vertAlign w:val="subscript"/>
          <w:lang w:eastAsia="zh-CN"/>
        </w:rPr>
        <w:t>4</w:t>
      </w:r>
      <w:r w:rsidR="008105B9">
        <w:rPr>
          <w:vertAlign w:val="subscript"/>
          <w:lang w:eastAsia="zh-CN"/>
        </w:rPr>
        <w:t xml:space="preserve"> </w:t>
      </w:r>
      <w:r w:rsidRPr="00704B20">
        <w:rPr>
          <w:lang w:eastAsia="zh-CN"/>
        </w:rPr>
        <w:t xml:space="preserve">at different concentrations. The main products in the electrochemical hydrogenation and hydrodeoxygenation of furfural in acidic medium are furfuryl alcohol and methyl furan. Using 0.2 M </w:t>
      </w:r>
      <w:r w:rsidR="008105B9" w:rsidRPr="00704B20">
        <w:rPr>
          <w:lang w:eastAsia="zh-CN"/>
        </w:rPr>
        <w:t>NH</w:t>
      </w:r>
      <w:r w:rsidR="008105B9" w:rsidRPr="00824588">
        <w:rPr>
          <w:vertAlign w:val="subscript"/>
          <w:lang w:eastAsia="zh-CN"/>
        </w:rPr>
        <w:t>4</w:t>
      </w:r>
      <w:r w:rsidR="008105B9" w:rsidRPr="00704B20">
        <w:rPr>
          <w:lang w:eastAsia="zh-CN"/>
        </w:rPr>
        <w:t>Cl</w:t>
      </w:r>
      <w:r w:rsidRPr="00704B20">
        <w:rPr>
          <w:lang w:eastAsia="zh-CN"/>
        </w:rPr>
        <w:t xml:space="preserve"> (pH = 3.4), the main product was furfuryl alcohol, while the yield of methyl furan was negligible.</w:t>
      </w:r>
      <w:r>
        <w:rPr>
          <w:lang w:eastAsia="zh-CN"/>
        </w:rPr>
        <w:t xml:space="preserve"> In sulfuric acid electrolytes, the nature of the products didn’t change</w:t>
      </w:r>
      <w:r w:rsidR="003410C2">
        <w:rPr>
          <w:lang w:eastAsia="zh-CN"/>
        </w:rPr>
        <w:t>;</w:t>
      </w:r>
      <w:r>
        <w:rPr>
          <w:lang w:eastAsia="zh-CN"/>
        </w:rPr>
        <w:t xml:space="preserve"> however</w:t>
      </w:r>
      <w:r w:rsidR="003410C2">
        <w:rPr>
          <w:lang w:eastAsia="zh-CN"/>
        </w:rPr>
        <w:t>,</w:t>
      </w:r>
      <w:r>
        <w:rPr>
          <w:lang w:eastAsia="zh-CN"/>
        </w:rPr>
        <w:t xml:space="preserve"> the yield toward methyl furan increased significantly. In fact, the products yield of furfuryl alcohol and methyl furan in 0.1 M </w:t>
      </w:r>
      <w:r w:rsidR="008105B9">
        <w:rPr>
          <w:lang w:eastAsia="zh-CN"/>
        </w:rPr>
        <w:t>H</w:t>
      </w:r>
      <w:r w:rsidR="008105B9" w:rsidRPr="00824588">
        <w:rPr>
          <w:vertAlign w:val="subscript"/>
          <w:lang w:eastAsia="zh-CN"/>
        </w:rPr>
        <w:t>2</w:t>
      </w:r>
      <w:r w:rsidR="008105B9">
        <w:rPr>
          <w:lang w:eastAsia="zh-CN"/>
        </w:rPr>
        <w:t>SO</w:t>
      </w:r>
      <w:r w:rsidR="008105B9" w:rsidRPr="00824588">
        <w:rPr>
          <w:vertAlign w:val="subscript"/>
          <w:lang w:eastAsia="zh-CN"/>
        </w:rPr>
        <w:t>4</w:t>
      </w:r>
      <w:r>
        <w:rPr>
          <w:lang w:eastAsia="zh-CN"/>
        </w:rPr>
        <w:t xml:space="preserve"> (pH = 1.1) was similar, between 11 and 14%. Increasing the pH to 0 by using 0.5 M </w:t>
      </w:r>
      <w:r w:rsidR="008105B9">
        <w:rPr>
          <w:lang w:eastAsia="zh-CN"/>
        </w:rPr>
        <w:t>H</w:t>
      </w:r>
      <w:r w:rsidR="008105B9" w:rsidRPr="00824588">
        <w:rPr>
          <w:vertAlign w:val="subscript"/>
          <w:lang w:eastAsia="zh-CN"/>
        </w:rPr>
        <w:t>2</w:t>
      </w:r>
      <w:r w:rsidR="008105B9">
        <w:rPr>
          <w:lang w:eastAsia="zh-CN"/>
        </w:rPr>
        <w:t>SO</w:t>
      </w:r>
      <w:r w:rsidR="008105B9" w:rsidRPr="00824588">
        <w:rPr>
          <w:vertAlign w:val="subscript"/>
          <w:lang w:eastAsia="zh-CN"/>
        </w:rPr>
        <w:t>4</w:t>
      </w:r>
      <w:r w:rsidRPr="0000418E">
        <w:rPr>
          <w:lang w:eastAsia="zh-CN"/>
        </w:rPr>
        <w:t xml:space="preserve"> </w:t>
      </w:r>
      <w:r w:rsidRPr="00704B20">
        <w:rPr>
          <w:lang w:eastAsia="zh-CN"/>
        </w:rPr>
        <w:t>showed a</w:t>
      </w:r>
      <w:r>
        <w:rPr>
          <w:lang w:eastAsia="zh-CN"/>
        </w:rPr>
        <w:t xml:space="preserve"> switch in selectivity of products. The selectivity towards methyl furan increased beyond that of furfuryl alcohol. The change in product distribution was explained to be due to the coverage of hydrogen on the working electrode surface. The group claims that an increase in pH provides a higher driving force for H-adsorption on the surface which results in the further hydrogenation of the intermediate furfuryl alcohol to yield methyl furan. The reaction of furfural favors the 4 (H</w:t>
      </w:r>
      <w:r w:rsidRPr="00BB6574">
        <w:rPr>
          <w:vertAlign w:val="superscript"/>
          <w:lang w:eastAsia="zh-CN"/>
        </w:rPr>
        <w:t>+</w:t>
      </w:r>
      <w:r>
        <w:rPr>
          <w:lang w:eastAsia="zh-CN"/>
        </w:rPr>
        <w:t>, e</w:t>
      </w:r>
      <w:r w:rsidRPr="00BB6574">
        <w:rPr>
          <w:vertAlign w:val="superscript"/>
          <w:lang w:eastAsia="zh-CN"/>
        </w:rPr>
        <w:t>-</w:t>
      </w:r>
      <w:r>
        <w:rPr>
          <w:lang w:eastAsia="zh-CN"/>
        </w:rPr>
        <w:t xml:space="preserve">) pair process to produce methyl furan compared to the 2 </w:t>
      </w:r>
      <w:r w:rsidR="003410C2">
        <w:rPr>
          <w:lang w:eastAsia="zh-CN"/>
        </w:rPr>
        <w:t>(H</w:t>
      </w:r>
      <w:r w:rsidR="003410C2" w:rsidRPr="00824588">
        <w:rPr>
          <w:vertAlign w:val="superscript"/>
          <w:lang w:eastAsia="zh-CN"/>
        </w:rPr>
        <w:t>+</w:t>
      </w:r>
      <w:r w:rsidR="003410C2">
        <w:rPr>
          <w:lang w:eastAsia="zh-CN"/>
        </w:rPr>
        <w:t>, e</w:t>
      </w:r>
      <w:r w:rsidR="003410C2" w:rsidRPr="00824588">
        <w:rPr>
          <w:vertAlign w:val="superscript"/>
          <w:lang w:eastAsia="zh-CN"/>
        </w:rPr>
        <w:t>-</w:t>
      </w:r>
      <w:r w:rsidR="003410C2">
        <w:rPr>
          <w:lang w:eastAsia="zh-CN"/>
        </w:rPr>
        <w:t xml:space="preserve">) </w:t>
      </w:r>
      <w:r>
        <w:rPr>
          <w:lang w:eastAsia="zh-CN"/>
        </w:rPr>
        <w:t xml:space="preserve">pair process to produce furfuryl alcohol in more acidic conditions. Jung et al. also studied the effect of catholyte on the hydrogenation and hydrodeoxygenation of furfural. The authors added acetonitrile as </w:t>
      </w:r>
      <w:r w:rsidR="003410C2">
        <w:rPr>
          <w:lang w:eastAsia="zh-CN"/>
        </w:rPr>
        <w:t xml:space="preserve">a </w:t>
      </w:r>
      <w:r>
        <w:rPr>
          <w:lang w:eastAsia="zh-CN"/>
        </w:rPr>
        <w:t xml:space="preserve">co-solvent to increase the solubility of furfural in electrolyte. It is established in literature that furfural can form larger molecular weight side products known as </w:t>
      </w:r>
      <w:proofErr w:type="spellStart"/>
      <w:r>
        <w:rPr>
          <w:lang w:eastAsia="zh-CN"/>
        </w:rPr>
        <w:t>humins</w:t>
      </w:r>
      <w:proofErr w:type="spellEnd"/>
      <w:r>
        <w:rPr>
          <w:lang w:eastAsia="zh-CN"/>
        </w:rPr>
        <w:t xml:space="preserve"> through homogeneous reactions in the presence of acids. Using 0.5 M H</w:t>
      </w:r>
      <w:r w:rsidRPr="00BB6574">
        <w:rPr>
          <w:vertAlign w:val="subscript"/>
          <w:lang w:eastAsia="zh-CN"/>
        </w:rPr>
        <w:t>2</w:t>
      </w:r>
      <w:r>
        <w:rPr>
          <w:lang w:eastAsia="zh-CN"/>
        </w:rPr>
        <w:t>SO</w:t>
      </w:r>
      <w:r w:rsidRPr="00BB6574">
        <w:rPr>
          <w:vertAlign w:val="subscript"/>
          <w:lang w:eastAsia="zh-CN"/>
        </w:rPr>
        <w:t>4</w:t>
      </w:r>
      <w:r w:rsidRPr="0000418E">
        <w:rPr>
          <w:lang w:eastAsia="zh-CN"/>
        </w:rPr>
        <w:t xml:space="preserve">, </w:t>
      </w:r>
      <w:r>
        <w:rPr>
          <w:lang w:eastAsia="zh-CN"/>
        </w:rPr>
        <w:t>they introduced acetonitrile at different ratios. The</w:t>
      </w:r>
      <w:r w:rsidR="003410C2">
        <w:rPr>
          <w:lang w:eastAsia="zh-CN"/>
        </w:rPr>
        <w:t>y</w:t>
      </w:r>
      <w:r>
        <w:rPr>
          <w:lang w:eastAsia="zh-CN"/>
        </w:rPr>
        <w:t xml:space="preserve"> observed no increase in the mole balance of the reaction</w:t>
      </w:r>
      <w:r w:rsidR="003410C2">
        <w:rPr>
          <w:lang w:eastAsia="zh-CN"/>
        </w:rPr>
        <w:t>,</w:t>
      </w:r>
      <w:r>
        <w:rPr>
          <w:lang w:eastAsia="zh-CN"/>
        </w:rPr>
        <w:t xml:space="preserve"> which suggests that adding acetonitrile even at higher ratio (</w:t>
      </w:r>
      <w:r w:rsidR="003410C2">
        <w:rPr>
          <w:lang w:eastAsia="zh-CN"/>
        </w:rPr>
        <w:t>acetonitrile</w:t>
      </w:r>
      <w:r>
        <w:rPr>
          <w:lang w:eastAsia="zh-CN"/>
        </w:rPr>
        <w:t xml:space="preserve">/water = 80%) did not hinder the degradation of furfural or inhibited side reactions. The group concluded that </w:t>
      </w:r>
      <w:r>
        <w:rPr>
          <w:lang w:eastAsia="zh-CN"/>
        </w:rPr>
        <w:lastRenderedPageBreak/>
        <w:t>mole balance of the reaction was not affected by adding an aprotic solvent. To further investigate mole balance, the authors plotted the yield of products and mole balance as a function of furfural conversion. They observed a linear decrease in mole balance as conversion of furfural increased. The yield of furfuryl alcohol and methyl furan increased with a slope lower in magnitude compared to mole balance. This decrease in mole balance was more apparent in the case of 0.2 M NH</w:t>
      </w:r>
      <w:r w:rsidRPr="00BB6574">
        <w:rPr>
          <w:vertAlign w:val="subscript"/>
          <w:lang w:eastAsia="zh-CN"/>
        </w:rPr>
        <w:t>4</w:t>
      </w:r>
      <w:proofErr w:type="gramStart"/>
      <w:r>
        <w:rPr>
          <w:lang w:eastAsia="zh-CN"/>
        </w:rPr>
        <w:t>Cl</w:t>
      </w:r>
      <w:r w:rsidR="00040EE4">
        <w:rPr>
          <w:lang w:eastAsia="zh-CN"/>
        </w:rPr>
        <w:t>,</w:t>
      </w:r>
      <w:r>
        <w:rPr>
          <w:lang w:eastAsia="zh-CN"/>
        </w:rPr>
        <w:t xml:space="preserve">  where</w:t>
      </w:r>
      <w:proofErr w:type="gramEnd"/>
      <w:r>
        <w:rPr>
          <w:lang w:eastAsia="zh-CN"/>
        </w:rPr>
        <w:t xml:space="preserve"> furfuryl alcohol is the main product compare to that of 0.5 M H</w:t>
      </w:r>
      <w:r w:rsidRPr="00BB6574">
        <w:rPr>
          <w:vertAlign w:val="subscript"/>
          <w:lang w:eastAsia="zh-CN"/>
        </w:rPr>
        <w:t>2</w:t>
      </w:r>
      <w:r>
        <w:rPr>
          <w:lang w:eastAsia="zh-CN"/>
        </w:rPr>
        <w:t>SO</w:t>
      </w:r>
      <w:r w:rsidRPr="00BB6574">
        <w:rPr>
          <w:vertAlign w:val="subscript"/>
          <w:lang w:eastAsia="zh-CN"/>
        </w:rPr>
        <w:t>4</w:t>
      </w:r>
      <w:r w:rsidRPr="0000418E">
        <w:rPr>
          <w:lang w:eastAsia="zh-CN"/>
        </w:rPr>
        <w:t xml:space="preserve"> </w:t>
      </w:r>
      <w:r>
        <w:rPr>
          <w:lang w:eastAsia="zh-CN"/>
        </w:rPr>
        <w:t xml:space="preserve">where methyl furan is the main product. The authors concluded that furfuryl alcohol might be the source of the unbalanced carbon as it can undergo condensation to larger molecules that are hard to detect during product analysis. </w:t>
      </w:r>
      <w:r w:rsidR="003410C2">
        <w:rPr>
          <w:lang w:eastAsia="zh-CN"/>
        </w:rPr>
        <w:t xml:space="preserve">We </w:t>
      </w:r>
      <w:r>
        <w:rPr>
          <w:lang w:eastAsia="zh-CN"/>
        </w:rPr>
        <w:t xml:space="preserve">should note here that if the reaction follows an A </w:t>
      </w:r>
      <w:r>
        <w:rPr>
          <w:lang w:eastAsia="zh-CN"/>
        </w:rPr>
        <w:sym w:font="Wingdings" w:char="F0E0"/>
      </w:r>
      <w:r>
        <w:rPr>
          <w:lang w:eastAsia="zh-CN"/>
        </w:rPr>
        <w:t xml:space="preserve"> B </w:t>
      </w:r>
      <w:r>
        <w:rPr>
          <w:lang w:eastAsia="zh-CN"/>
        </w:rPr>
        <w:sym w:font="Wingdings" w:char="F0E0"/>
      </w:r>
      <w:r>
        <w:rPr>
          <w:lang w:eastAsia="zh-CN"/>
        </w:rPr>
        <w:t xml:space="preserve"> C type of scheme, and that furfuryl alcohol (B) undergoes self-condensation to form </w:t>
      </w:r>
      <w:proofErr w:type="spellStart"/>
      <w:r>
        <w:rPr>
          <w:lang w:eastAsia="zh-CN"/>
        </w:rPr>
        <w:t>polyfurfuryl</w:t>
      </w:r>
      <w:proofErr w:type="spellEnd"/>
      <w:r>
        <w:rPr>
          <w:lang w:eastAsia="zh-CN"/>
        </w:rPr>
        <w:t xml:space="preserve"> alcohol, then a drop in mole balance should affect the yield of methyl furan (B </w:t>
      </w:r>
      <w:r>
        <w:rPr>
          <w:lang w:eastAsia="zh-CN"/>
        </w:rPr>
        <w:sym w:font="Wingdings" w:char="F0E0"/>
      </w:r>
      <w:r>
        <w:rPr>
          <w:lang w:eastAsia="zh-CN"/>
        </w:rPr>
        <w:t xml:space="preserve"> C). However, this is not what the authors observed as the increase in yields of furfuryl alcohol and methyl furan was linear throughout the whole reaction. Jung et al. studied the nonelectrochemical homogeneous reaction of furfural, furfuryl alcohol, and methyl furan as a function of time using the three different electrolytes previously stated. The group showed that furfuryl alcohol and methyl furan undergo homogeneous reactions in the presence of extremely acidic electrolyte (0.5 M H</w:t>
      </w:r>
      <w:r w:rsidRPr="00BB6574">
        <w:rPr>
          <w:vertAlign w:val="subscript"/>
          <w:lang w:eastAsia="zh-CN"/>
        </w:rPr>
        <w:t>2</w:t>
      </w:r>
      <w:r>
        <w:rPr>
          <w:lang w:eastAsia="zh-CN"/>
        </w:rPr>
        <w:t>SO</w:t>
      </w:r>
      <w:r w:rsidRPr="00BB6574">
        <w:rPr>
          <w:vertAlign w:val="subscript"/>
          <w:lang w:eastAsia="zh-CN"/>
        </w:rPr>
        <w:t>4</w:t>
      </w:r>
      <w:r>
        <w:rPr>
          <w:lang w:eastAsia="zh-CN"/>
        </w:rPr>
        <w:t xml:space="preserve">). They concluded that the fast evaporation of methyl furan captured in the acetonitrile trap prevented it from forming </w:t>
      </w:r>
      <w:proofErr w:type="spellStart"/>
      <w:r>
        <w:rPr>
          <w:lang w:eastAsia="zh-CN"/>
        </w:rPr>
        <w:t>humins</w:t>
      </w:r>
      <w:proofErr w:type="spellEnd"/>
      <w:r>
        <w:rPr>
          <w:lang w:eastAsia="zh-CN"/>
        </w:rPr>
        <w:t xml:space="preserve"> compared to furfuryl alcohol which accumulated in the catholyte giving more opportunity for self-condensation reactions.</w:t>
      </w:r>
    </w:p>
    <w:p w14:paraId="6A486F62" w14:textId="085E4262" w:rsidR="0078703A" w:rsidRPr="00516900" w:rsidRDefault="00516900" w:rsidP="00516900">
      <w:pPr>
        <w:spacing w:after="120" w:line="480" w:lineRule="auto"/>
        <w:ind w:firstLine="360"/>
        <w:jc w:val="both"/>
        <w:rPr>
          <w:lang w:eastAsia="zh-CN"/>
        </w:rPr>
      </w:pPr>
      <w:r>
        <w:rPr>
          <w:lang w:eastAsia="zh-CN"/>
        </w:rPr>
        <w:t xml:space="preserve">Li et al. </w:t>
      </w:r>
      <w:r>
        <w:rPr>
          <w:lang w:eastAsia="zh-CN"/>
        </w:rPr>
        <w:fldChar w:fldCharType="begin"/>
      </w:r>
      <w:r>
        <w:rPr>
          <w:lang w:eastAsia="zh-CN"/>
        </w:rPr>
        <w:instrText xml:space="preserve"> ADDIN EN.CITE &lt;EndNote&gt;&lt;Cite&gt;&lt;Author&gt;Chadderdon&lt;/Author&gt;&lt;Year&gt;2017&lt;/Year&gt;&lt;RecNum&gt;20&lt;/RecNum&gt;&lt;DisplayText&gt;[192]&lt;/DisplayText&gt;&lt;record&gt;&lt;rec-number&gt;20&lt;/rec-number&gt;&lt;foreign-keys&gt;&lt;key app="EN" db-id="0xpww9apjr9s5ees2zo50fwdvp0zate22z2a" timestamp="1555946722"&gt;20&lt;/key&gt;&lt;/foreign-keys&gt;&lt;ref-type name="Journal Article"&gt;17&lt;/ref-type&gt;&lt;contributors&gt;&lt;authors&gt;&lt;author&gt;Chadderdon, Xiaotong H.&lt;/author&gt;&lt;author&gt;Chadderdon, David J.&lt;/author&gt;&lt;author&gt;Matthiesen, John E.&lt;/author&gt;&lt;author&gt;Qiu, Yang&lt;/author&gt;&lt;author&gt;Carraher, Jack M.&lt;/author&gt;&lt;author&gt;Tessonnier, Jean-Philippe&lt;/author&gt;&lt;author&gt;Li, Wenzhen&lt;/author&gt;&lt;/authors&gt;&lt;/contributors&gt;&lt;titles&gt;&lt;title&gt;Mechanisms of Furfural Reduction on Metal Electrodes: Distinguishing Pathways for Selective Hydrogenation of Bioderived Oxygenates&lt;/title&gt;&lt;secondary-title&gt;Journal of the American Chemical Society&lt;/secondary-title&gt;&lt;/titles&gt;&lt;periodical&gt;&lt;full-title&gt;Journal of the American Chemical Society&lt;/full-title&gt;&lt;/periodical&gt;&lt;pages&gt;14120-14128&lt;/pages&gt;&lt;volume&gt;139&lt;/volume&gt;&lt;number&gt;40&lt;/number&gt;&lt;dates&gt;&lt;year&gt;2017&lt;/year&gt;&lt;pub-dates&gt;&lt;date&gt;2017/10/11&lt;/date&gt;&lt;/pub-dates&gt;&lt;/dates&gt;&lt;publisher&gt;American Chemical Society&lt;/publisher&gt;&lt;isbn&gt;0002-7863&lt;/isbn&gt;&lt;urls&gt;&lt;related-urls&gt;&lt;url&gt;http://dx.doi.org/10.1021/jacs.7b06331&lt;/url&gt;&lt;/related-urls&gt;&lt;/urls&gt;&lt;electronic-resource-num&gt;10.1021/jacs.7b06331&lt;/electronic-resource-num&gt;&lt;/record&gt;&lt;/Cite&gt;&lt;/EndNote&gt;</w:instrText>
      </w:r>
      <w:r>
        <w:rPr>
          <w:lang w:eastAsia="zh-CN"/>
        </w:rPr>
        <w:fldChar w:fldCharType="separate"/>
      </w:r>
      <w:r>
        <w:rPr>
          <w:lang w:eastAsia="zh-CN"/>
        </w:rPr>
        <w:t>[192]</w:t>
      </w:r>
      <w:r>
        <w:rPr>
          <w:lang w:eastAsia="zh-CN"/>
        </w:rPr>
        <w:fldChar w:fldCharType="end"/>
      </w:r>
      <w:r>
        <w:rPr>
          <w:lang w:eastAsia="zh-CN"/>
        </w:rPr>
        <w:t xml:space="preserve"> also studied furfural reduction on copper electrode with the focus on gaining a better understanding on the mechanism of the electrocatalytic reduction of furfural to furfuryl alcohol and </w:t>
      </w:r>
      <w:r w:rsidR="00FA6597">
        <w:rPr>
          <w:lang w:eastAsia="zh-CN"/>
        </w:rPr>
        <w:t>methyl furan</w:t>
      </w:r>
      <w:r>
        <w:rPr>
          <w:lang w:eastAsia="zh-CN"/>
        </w:rPr>
        <w:t xml:space="preserve">. To distinguish between products resulting from electroreduction mechanisms, where protonation can occur in the bulk electrolyte with an electron transfer through </w:t>
      </w:r>
      <w:r>
        <w:rPr>
          <w:lang w:eastAsia="zh-CN"/>
        </w:rPr>
        <w:lastRenderedPageBreak/>
        <w:t xml:space="preserve">an outer-sphere process, and electrocatalytic hydrogenation, where a strong interaction between reacting species and electrode surface is needed for </w:t>
      </w:r>
      <w:proofErr w:type="spellStart"/>
      <w:r>
        <w:rPr>
          <w:lang w:eastAsia="zh-CN"/>
        </w:rPr>
        <w:t>H</w:t>
      </w:r>
      <w:r w:rsidRPr="00FA6597">
        <w:rPr>
          <w:vertAlign w:val="subscript"/>
          <w:lang w:eastAsia="zh-CN"/>
        </w:rPr>
        <w:t>ads</w:t>
      </w:r>
      <w:proofErr w:type="spellEnd"/>
      <w:r>
        <w:rPr>
          <w:lang w:eastAsia="zh-CN"/>
        </w:rPr>
        <w:t xml:space="preserve"> transfer, the group modified </w:t>
      </w:r>
      <w:r w:rsidR="003410C2">
        <w:rPr>
          <w:lang w:eastAsia="zh-CN"/>
        </w:rPr>
        <w:t xml:space="preserve">the </w:t>
      </w:r>
      <w:r>
        <w:rPr>
          <w:lang w:eastAsia="zh-CN"/>
        </w:rPr>
        <w:t xml:space="preserve">copper electrode with SAMs of </w:t>
      </w:r>
      <w:proofErr w:type="spellStart"/>
      <w:r>
        <w:rPr>
          <w:lang w:eastAsia="zh-CN"/>
        </w:rPr>
        <w:t>organothiols</w:t>
      </w:r>
      <w:proofErr w:type="spellEnd"/>
      <w:r>
        <w:rPr>
          <w:lang w:eastAsia="zh-CN"/>
        </w:rPr>
        <w:t xml:space="preserve">. </w:t>
      </w:r>
      <w:proofErr w:type="spellStart"/>
      <w:r>
        <w:rPr>
          <w:lang w:eastAsia="zh-CN"/>
        </w:rPr>
        <w:t>Organothiols</w:t>
      </w:r>
      <w:proofErr w:type="spellEnd"/>
      <w:r>
        <w:rPr>
          <w:lang w:eastAsia="zh-CN"/>
        </w:rPr>
        <w:t xml:space="preserve"> can rapidly form compact SAMs on copper which have been shown to inhibit electron transfer to substrates.</w:t>
      </w:r>
      <w:r w:rsidRPr="00516900">
        <w:rPr>
          <w:lang w:eastAsia="zh-CN"/>
        </w:rPr>
        <w:fldChar w:fldCharType="begin"/>
      </w:r>
      <w:r w:rsidRPr="00516900">
        <w:rPr>
          <w:lang w:eastAsia="zh-CN"/>
        </w:rPr>
        <w:instrText xml:space="preserve"> ADDIN EN.CITE &lt;EndNote&gt;&lt;Cite&gt;&lt;Author&gt;Bard&lt;/Author&gt;&lt;Year&gt;2001&lt;/Year&gt;&lt;RecNum&gt;21&lt;/RecNum&gt;&lt;DisplayText&gt;[193, 194]&lt;/DisplayText&gt;&lt;record&gt;&lt;rec-number&gt;21&lt;/rec-number&gt;&lt;foreign-keys&gt;&lt;key app="EN" db-id="0xpww9apjr9s5ees2zo50fwdvp0zate22z2a" timestamp="1555946722"&gt;21&lt;/key&gt;&lt;/foreign-keys&gt;&lt;ref-type name="Journal Article"&gt;17&lt;/ref-type&gt;&lt;contributors&gt;&lt;authors&gt;&lt;author&gt; Bard, A. J.; Faulkner, L. R.&lt;/author&gt;&lt;/authors&gt;&lt;/contributors&gt;&lt;titles&gt;&lt;title&gt;Electrochemical Methods: Fundamentals and Applications&lt;/title&gt;&lt;secondary-title&gt;John Wiley &amp;amp; Sons, Inc.: New York&lt;/secondary-title&gt;&lt;/titles&gt;&lt;periodical&gt;&lt;full-title&gt;John Wiley &amp;amp; Sons, Inc.: New York&lt;/full-title&gt;&lt;/periodical&gt;&lt;pages&gt;116&lt;/pages&gt;&lt;number&gt;2nd ed.&lt;/number&gt;&lt;dates&gt;&lt;year&gt;2001&lt;/year&gt;&lt;pub-dates&gt;&lt;date&gt;2001&lt;/date&gt;&lt;/pub-dates&gt;&lt;/dates&gt;&lt;urls&gt;&lt;/urls&gt;&lt;/record&gt;&lt;/Cite&gt;&lt;Cite&gt;&lt;Author&gt;Schmickler&lt;/Author&gt;&lt;Year&gt;1995&lt;/Year&gt;&lt;RecNum&gt;22&lt;/RecNum&gt;&lt;record&gt;&lt;rec-number&gt;22&lt;/rec-number&gt;&lt;foreign-keys&gt;&lt;key app="EN" db-id="0xpww9apjr9s5ees2zo50fwdvp0zate22z2a" timestamp="1555946722"&gt;22&lt;/key&gt;&lt;/foreign-keys&gt;&lt;ref-type name="Journal Article"&gt;17&lt;/ref-type&gt;&lt;contributors&gt;&lt;authors&gt;&lt;author&gt;Schmickler, Wolfgang&lt;/author&gt;&lt;/authors&gt;&lt;/contributors&gt;&lt;titles&gt;&lt;title&gt;A unified model for electrochemical electron and ion transfer reactions&lt;/title&gt;&lt;secondary-title&gt;Chemical Physics Letters&lt;/secondary-title&gt;&lt;/titles&gt;&lt;periodical&gt;&lt;full-title&gt;Chemical Physics Letters&lt;/full-title&gt;&lt;/periodical&gt;&lt;pages&gt;152-160&lt;/pages&gt;&lt;volume&gt;237&lt;/volume&gt;&lt;number&gt;1&lt;/number&gt;&lt;dates&gt;&lt;year&gt;1995&lt;/year&gt;&lt;pub-dates&gt;&lt;date&gt;1995/05/05/&lt;/date&gt;&lt;/pub-dates&gt;&lt;/dates&gt;&lt;isbn&gt;0009-2614&lt;/isbn&gt;&lt;urls&gt;&lt;related-urls&gt;&lt;url&gt;http://www.sciencedirect.com/science/article/pii/000926149500286D&lt;/url&gt;&lt;/related-urls&gt;&lt;/urls&gt;&lt;electronic-resource-num&gt;https://doi.org/10.1016/0009-2614(95)00286-D&lt;/electronic-resource-num&gt;&lt;/record&gt;&lt;/Cite&gt;&lt;/EndNote&gt;</w:instrText>
      </w:r>
      <w:r w:rsidRPr="00516900">
        <w:rPr>
          <w:lang w:eastAsia="zh-CN"/>
        </w:rPr>
        <w:fldChar w:fldCharType="separate"/>
      </w:r>
      <w:r w:rsidRPr="00516900">
        <w:rPr>
          <w:lang w:eastAsia="zh-CN"/>
        </w:rPr>
        <w:t>[193, 194]</w:t>
      </w:r>
      <w:r w:rsidRPr="00516900">
        <w:rPr>
          <w:lang w:eastAsia="zh-CN"/>
        </w:rPr>
        <w:fldChar w:fldCharType="end"/>
      </w:r>
      <w:r w:rsidRPr="00516900">
        <w:rPr>
          <w:lang w:eastAsia="zh-CN"/>
        </w:rPr>
        <w:t xml:space="preserve"> </w:t>
      </w:r>
      <w:r>
        <w:rPr>
          <w:lang w:eastAsia="zh-CN"/>
        </w:rPr>
        <w:t xml:space="preserve">The degree of inhibition is dependent on the chain length of </w:t>
      </w:r>
      <w:proofErr w:type="spellStart"/>
      <w:r>
        <w:rPr>
          <w:lang w:eastAsia="zh-CN"/>
        </w:rPr>
        <w:t>organothiols</w:t>
      </w:r>
      <w:proofErr w:type="spellEnd"/>
      <w:r>
        <w:rPr>
          <w:lang w:eastAsia="zh-CN"/>
        </w:rPr>
        <w:t xml:space="preserve"> used</w:t>
      </w:r>
      <w:r w:rsidR="003410C2">
        <w:rPr>
          <w:lang w:eastAsia="zh-CN"/>
        </w:rPr>
        <w:t>:</w:t>
      </w:r>
      <w:r>
        <w:rPr>
          <w:lang w:eastAsia="zh-CN"/>
        </w:rPr>
        <w:t xml:space="preserve"> a long chain can inhibit both inner and outer-sphere electron transfer processes</w:t>
      </w:r>
      <w:r w:rsidR="003410C2">
        <w:rPr>
          <w:lang w:eastAsia="zh-CN"/>
        </w:rPr>
        <w:t>, and</w:t>
      </w:r>
      <w:r>
        <w:rPr>
          <w:lang w:eastAsia="zh-CN"/>
        </w:rPr>
        <w:t xml:space="preserve"> a shorter chain allows the transfer of electrons through outer-sphere process while inhibiting the inner-sphere electron transfer process. For this study, the modification with a short chain </w:t>
      </w:r>
      <w:proofErr w:type="spellStart"/>
      <w:r>
        <w:rPr>
          <w:lang w:eastAsia="zh-CN"/>
        </w:rPr>
        <w:t>organothiol</w:t>
      </w:r>
      <w:proofErr w:type="spellEnd"/>
      <w:r>
        <w:rPr>
          <w:lang w:eastAsia="zh-CN"/>
        </w:rPr>
        <w:t xml:space="preserve"> would </w:t>
      </w:r>
      <w:r w:rsidR="00FA6597">
        <w:rPr>
          <w:lang w:eastAsia="zh-CN"/>
        </w:rPr>
        <w:t>suppress</w:t>
      </w:r>
      <w:r>
        <w:rPr>
          <w:lang w:eastAsia="zh-CN"/>
        </w:rPr>
        <w:t xml:space="preserve"> reaction pathways resulting from electrocatalytic hydrogenation while allowing for electrochemical reduction of furfural.</w:t>
      </w:r>
      <w:r w:rsidR="00657227">
        <w:rPr>
          <w:lang w:eastAsia="zh-CN"/>
        </w:rPr>
        <w:t xml:space="preserve"> </w:t>
      </w:r>
      <w:r>
        <w:rPr>
          <w:lang w:eastAsia="zh-CN"/>
        </w:rPr>
        <w:t>Based on the</w:t>
      </w:r>
      <w:r w:rsidR="00657227">
        <w:rPr>
          <w:lang w:eastAsia="zh-CN"/>
        </w:rPr>
        <w:t>ir</w:t>
      </w:r>
      <w:r>
        <w:rPr>
          <w:lang w:eastAsia="zh-CN"/>
        </w:rPr>
        <w:t xml:space="preserve"> results, the authors concluded that the formation of </w:t>
      </w:r>
      <w:proofErr w:type="spellStart"/>
      <w:r>
        <w:rPr>
          <w:lang w:eastAsia="zh-CN"/>
        </w:rPr>
        <w:t>hydrofuroin</w:t>
      </w:r>
      <w:proofErr w:type="spellEnd"/>
      <w:r>
        <w:rPr>
          <w:lang w:eastAsia="zh-CN"/>
        </w:rPr>
        <w:t xml:space="preserve">, which is not affected by the addition of SAMs, results from the electroreduction mechanism of furfural where a proton from the bulk and an electron transfer through the ligand is responsible for the protonation. On the other hand, the formation of furfuryl alcohol and </w:t>
      </w:r>
      <w:r w:rsidR="00FA6597">
        <w:rPr>
          <w:lang w:eastAsia="zh-CN"/>
        </w:rPr>
        <w:t>methyl furan</w:t>
      </w:r>
      <w:r>
        <w:rPr>
          <w:lang w:eastAsia="zh-CN"/>
        </w:rPr>
        <w:t xml:space="preserve"> was greatly affected by the addition of SAMs. </w:t>
      </w:r>
      <w:r w:rsidR="00FA6597">
        <w:rPr>
          <w:lang w:eastAsia="zh-CN"/>
        </w:rPr>
        <w:t>Methyl furan</w:t>
      </w:r>
      <w:r>
        <w:rPr>
          <w:lang w:eastAsia="zh-CN"/>
        </w:rPr>
        <w:t xml:space="preserve"> formation was almost completely suppressed during the reactions where 3-mercaptopropionic acid (MPA), 12-mercaptododecanoic acid (MDA) and a heterocyclic 2- </w:t>
      </w:r>
      <w:proofErr w:type="spellStart"/>
      <w:r>
        <w:rPr>
          <w:lang w:eastAsia="zh-CN"/>
        </w:rPr>
        <w:t>mercaptobenzothiazole</w:t>
      </w:r>
      <w:proofErr w:type="spellEnd"/>
      <w:r>
        <w:rPr>
          <w:lang w:eastAsia="zh-CN"/>
        </w:rPr>
        <w:t xml:space="preserve"> (MBT) were added. The rate of furfuryl alcohol formation was also reduced but not completely suppressed in the case of MBT and MPA modified electrodes. The authors claim</w:t>
      </w:r>
      <w:r w:rsidR="003410C2">
        <w:rPr>
          <w:lang w:eastAsia="zh-CN"/>
        </w:rPr>
        <w:t>ed</w:t>
      </w:r>
      <w:r>
        <w:rPr>
          <w:lang w:eastAsia="zh-CN"/>
        </w:rPr>
        <w:t xml:space="preserve"> that this was due to the presence of pinhole defects or accessible sites resulting from the incomplete film of SAMs formed on the surface of the electrode. Based on these results, the group concluded that furfuryl alcohol and </w:t>
      </w:r>
      <w:r w:rsidR="00FA6597">
        <w:rPr>
          <w:lang w:eastAsia="zh-CN"/>
        </w:rPr>
        <w:t>methyl furan</w:t>
      </w:r>
      <w:r>
        <w:rPr>
          <w:lang w:eastAsia="zh-CN"/>
        </w:rPr>
        <w:t xml:space="preserve"> formation followed an electrocatalytic hydrogenation mechanism where the reacting species interact strongly with the surface of the electrode. To further confirm that furfuryl alcohol and </w:t>
      </w:r>
      <w:r w:rsidR="00FA6597">
        <w:rPr>
          <w:lang w:eastAsia="zh-CN"/>
        </w:rPr>
        <w:t>methyl furan</w:t>
      </w:r>
      <w:r>
        <w:rPr>
          <w:lang w:eastAsia="zh-CN"/>
        </w:rPr>
        <w:t xml:space="preserve"> are generated through electrocatalytic hydrogenation and hydrodeoxygenation mechanisms, the group used a different </w:t>
      </w:r>
      <w:r>
        <w:rPr>
          <w:lang w:eastAsia="zh-CN"/>
        </w:rPr>
        <w:lastRenderedPageBreak/>
        <w:t xml:space="preserve">electrode material on which electroreduction mechanisms are knows to dominate. Copper electrode was replaced by </w:t>
      </w:r>
      <w:r w:rsidR="003410C2">
        <w:rPr>
          <w:lang w:eastAsia="zh-CN"/>
        </w:rPr>
        <w:t xml:space="preserve">a </w:t>
      </w:r>
      <w:r>
        <w:rPr>
          <w:lang w:eastAsia="zh-CN"/>
        </w:rPr>
        <w:t xml:space="preserve">lead electrode where hydrogen is known to adsorbed very weakly. </w:t>
      </w:r>
      <w:r w:rsidR="00657227">
        <w:rPr>
          <w:lang w:eastAsia="zh-CN"/>
        </w:rPr>
        <w:t>T</w:t>
      </w:r>
      <w:r>
        <w:rPr>
          <w:lang w:eastAsia="zh-CN"/>
        </w:rPr>
        <w:t>he selectivity as a function of electrode and pH</w:t>
      </w:r>
      <w:r w:rsidR="00657227">
        <w:rPr>
          <w:lang w:eastAsia="zh-CN"/>
        </w:rPr>
        <w:t xml:space="preserve"> showed that </w:t>
      </w:r>
      <w:r w:rsidR="003410C2">
        <w:rPr>
          <w:lang w:eastAsia="zh-CN"/>
        </w:rPr>
        <w:t xml:space="preserve">over the </w:t>
      </w:r>
      <w:r>
        <w:rPr>
          <w:lang w:eastAsia="zh-CN"/>
        </w:rPr>
        <w:t>lead</w:t>
      </w:r>
      <w:r w:rsidR="003410C2">
        <w:rPr>
          <w:lang w:eastAsia="zh-CN"/>
        </w:rPr>
        <w:t xml:space="preserve"> electrode</w:t>
      </w:r>
      <w:r w:rsidR="00657227">
        <w:rPr>
          <w:lang w:eastAsia="zh-CN"/>
        </w:rPr>
        <w:t>,</w:t>
      </w:r>
      <w:r>
        <w:rPr>
          <w:lang w:eastAsia="zh-CN"/>
        </w:rPr>
        <w:t xml:space="preserve"> a dominant selectivity towards </w:t>
      </w:r>
      <w:proofErr w:type="spellStart"/>
      <w:r>
        <w:rPr>
          <w:lang w:eastAsia="zh-CN"/>
        </w:rPr>
        <w:t>hydrofuroin</w:t>
      </w:r>
      <w:proofErr w:type="spellEnd"/>
      <w:r>
        <w:rPr>
          <w:lang w:eastAsia="zh-CN"/>
        </w:rPr>
        <w:t xml:space="preserve"> along with the suppression of furfuryl alcohol and </w:t>
      </w:r>
      <w:r w:rsidR="00FA6597">
        <w:rPr>
          <w:lang w:eastAsia="zh-CN"/>
        </w:rPr>
        <w:t>methyl furan</w:t>
      </w:r>
      <w:r>
        <w:rPr>
          <w:lang w:eastAsia="zh-CN"/>
        </w:rPr>
        <w:t xml:space="preserve"> formation. This proves that an interaction of both reacting species (furfural and hydrogen) with the surface of the electrode is necessary for the hydrogenation and hydrodeoxygenation of furfural to </w:t>
      </w:r>
      <w:r w:rsidR="004D6E7E">
        <w:rPr>
          <w:lang w:eastAsia="zh-CN"/>
        </w:rPr>
        <w:t xml:space="preserve">form </w:t>
      </w:r>
      <w:r>
        <w:rPr>
          <w:lang w:eastAsia="zh-CN"/>
        </w:rPr>
        <w:t xml:space="preserve">both furfuryl alcohol and methyl furan. Jung et al., as previously noted, suggested that </w:t>
      </w:r>
      <w:r w:rsidR="00FA6597">
        <w:rPr>
          <w:lang w:eastAsia="zh-CN"/>
        </w:rPr>
        <w:t>methyl furan</w:t>
      </w:r>
      <w:r>
        <w:rPr>
          <w:lang w:eastAsia="zh-CN"/>
        </w:rPr>
        <w:t xml:space="preserve"> is a secondary product of furfural reduction on copper, with furfuryl alcohol as an intermediate under acidic conditions. This would result in a selectivity switch as conversion increases where furfuryl alcohol would be the major product at low conversion, while </w:t>
      </w:r>
      <w:r w:rsidR="00FA6597">
        <w:rPr>
          <w:lang w:eastAsia="zh-CN"/>
        </w:rPr>
        <w:t>methyl furan</w:t>
      </w:r>
      <w:r>
        <w:rPr>
          <w:lang w:eastAsia="zh-CN"/>
        </w:rPr>
        <w:t xml:space="preserve"> would be the preferred product at higher conversion</w:t>
      </w:r>
      <w:r w:rsidR="00657227">
        <w:rPr>
          <w:lang w:eastAsia="zh-CN"/>
        </w:rPr>
        <w:t xml:space="preserve">. </w:t>
      </w:r>
      <w:r>
        <w:rPr>
          <w:lang w:eastAsia="zh-CN"/>
        </w:rPr>
        <w:t xml:space="preserve">In contradiction to Jung et al., Li et al. found that the selectivity of products remained constant with respect to reaction time and degree of conversion. The authors concluded that furfuryl alcohol and methyl furan are generated through parallel, not consecutive reactions, on copper electrodes. </w:t>
      </w:r>
    </w:p>
    <w:p w14:paraId="77E5E488" w14:textId="2256BF18" w:rsidR="0078703A" w:rsidRDefault="0078703A" w:rsidP="00516900">
      <w:pPr>
        <w:spacing w:after="120" w:line="480" w:lineRule="auto"/>
        <w:ind w:firstLine="360"/>
        <w:jc w:val="both"/>
        <w:rPr>
          <w:lang w:eastAsia="zh-CN"/>
        </w:rPr>
      </w:pPr>
      <w:r w:rsidRPr="00516900">
        <w:rPr>
          <w:lang w:eastAsia="zh-CN"/>
        </w:rPr>
        <w:t xml:space="preserve">Despite extensive discussion of the electrocatalytic hydrogenation of </w:t>
      </w:r>
      <w:proofErr w:type="spellStart"/>
      <w:r w:rsidRPr="00516900">
        <w:rPr>
          <w:lang w:eastAsia="zh-CN"/>
        </w:rPr>
        <w:t>furanics</w:t>
      </w:r>
      <w:proofErr w:type="spellEnd"/>
      <w:r w:rsidRPr="00516900">
        <w:rPr>
          <w:lang w:eastAsia="zh-CN"/>
        </w:rPr>
        <w:t xml:space="preserve"> in the literature as summarized in recent reviews</w:t>
      </w:r>
      <w:r w:rsidRPr="00516900">
        <w:rPr>
          <w:lang w:eastAsia="zh-CN"/>
        </w:rPr>
        <w:fldChar w:fldCharType="begin">
          <w:fldData xml:space="preserve">PEVuZE5vdGU+PENpdGU+PEF1dGhvcj5DaGVuPC9BdXRob3I+PFllYXI+MjAxODwvWWVhcj48UmVj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</w:fldData>
        </w:fldChar>
      </w:r>
      <w:r w:rsidR="00516900" w:rsidRPr="00516900">
        <w:rPr>
          <w:lang w:eastAsia="zh-CN"/>
        </w:rPr>
        <w:instrText xml:space="preserve"> ADDIN EN.CITE </w:instrText>
      </w:r>
      <w:r w:rsidR="00516900" w:rsidRPr="00516900">
        <w:rPr>
          <w:lang w:eastAsia="zh-CN"/>
        </w:rPr>
        <w:fldChar w:fldCharType="begin">
          <w:fldData xml:space="preserve">PEVuZE5vdGU+PENpdGU+PEF1dGhvcj5DaGVuPC9BdXRob3I+PFllYXI+MjAxODwvWWVhcj48UmVj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</w:fldData>
        </w:fldChar>
      </w:r>
      <w:r w:rsidR="00516900" w:rsidRPr="00516900">
        <w:rPr>
          <w:lang w:eastAsia="zh-CN"/>
        </w:rPr>
        <w:instrText xml:space="preserve"> ADDIN EN.CITE.DATA </w:instrText>
      </w:r>
      <w:r w:rsidR="00516900" w:rsidRPr="00516900">
        <w:rPr>
          <w:lang w:eastAsia="zh-CN"/>
        </w:rPr>
      </w:r>
      <w:r w:rsidR="00516900" w:rsidRPr="00516900">
        <w:rPr>
          <w:lang w:eastAsia="zh-CN"/>
        </w:rPr>
        <w:fldChar w:fldCharType="end"/>
      </w:r>
      <w:r w:rsidRPr="00516900">
        <w:rPr>
          <w:lang w:eastAsia="zh-CN"/>
        </w:rPr>
      </w:r>
      <w:r w:rsidRPr="00516900">
        <w:rPr>
          <w:lang w:eastAsia="zh-CN"/>
        </w:rPr>
        <w:fldChar w:fldCharType="separate"/>
      </w:r>
      <w:r w:rsidR="00516900" w:rsidRPr="00516900">
        <w:rPr>
          <w:lang w:eastAsia="zh-CN"/>
        </w:rPr>
        <w:t>[24, 195]</w:t>
      </w:r>
      <w:r w:rsidRPr="00516900">
        <w:rPr>
          <w:lang w:eastAsia="zh-CN"/>
        </w:rPr>
        <w:fldChar w:fldCharType="end"/>
      </w:r>
      <w:r w:rsidRPr="00516900">
        <w:rPr>
          <w:lang w:eastAsia="zh-CN"/>
        </w:rPr>
        <w:t>, it remains unclear if the bias-driven reaction has the same mechanism as in the gas-phase and aqueous-phase reactions as shown in the example of phenol and benzaldehyde; if the mechanisms are different, it remains unclear which hydrogen species participate in the kinetically relevant elementary steps. This ambiguity is partially caused by the co-existence of several different hydrogen species, such as protons, surface-adsorbed hydrogen atoms, and hydrides, and partially caused by the complexity, e.g. presence of solvent and electrode potential, of this system. These are the questions that we intend to address in this contribution.</w:t>
      </w:r>
    </w:p>
    <w:p w14:paraId="0F51C8AD" w14:textId="59AF8733" w:rsidR="00516900" w:rsidRDefault="00516900" w:rsidP="00516900">
      <w:pPr>
        <w:pStyle w:val="Heading2"/>
        <w:spacing w:before="0" w:after="120" w:line="480" w:lineRule="auto"/>
        <w:jc w:val="both"/>
        <w:rPr>
          <w:sz w:val="24"/>
          <w:szCs w:val="24"/>
        </w:rPr>
      </w:pPr>
      <w:bookmarkStart w:id="75" w:name="_Toc27156412"/>
      <w:r>
        <w:rPr>
          <w:sz w:val="24"/>
          <w:szCs w:val="24"/>
        </w:rPr>
        <w:lastRenderedPageBreak/>
        <w:t>5</w:t>
      </w:r>
      <w:r w:rsidRPr="003F7B13">
        <w:rPr>
          <w:sz w:val="24"/>
          <w:szCs w:val="24"/>
        </w:rPr>
        <w:t>.</w:t>
      </w:r>
      <w:r>
        <w:rPr>
          <w:sz w:val="24"/>
          <w:szCs w:val="24"/>
        </w:rPr>
        <w:t>2</w:t>
      </w:r>
      <w:r w:rsidRPr="003F7B13">
        <w:rPr>
          <w:sz w:val="24"/>
          <w:szCs w:val="24"/>
        </w:rPr>
        <w:tab/>
      </w:r>
      <w:r>
        <w:rPr>
          <w:sz w:val="24"/>
          <w:szCs w:val="24"/>
        </w:rPr>
        <w:t>Methods</w:t>
      </w:r>
      <w:bookmarkEnd w:id="75"/>
    </w:p>
    <w:p w14:paraId="46AE2257" w14:textId="28C63D31" w:rsidR="00516900" w:rsidRPr="00516900" w:rsidRDefault="00FA6597" w:rsidP="00516900">
      <w:pPr>
        <w:pStyle w:val="Heading2"/>
        <w:spacing w:before="0" w:after="120" w:line="480" w:lineRule="auto"/>
        <w:jc w:val="both"/>
        <w:rPr>
          <w:sz w:val="24"/>
          <w:szCs w:val="24"/>
        </w:rPr>
      </w:pPr>
      <w:bookmarkStart w:id="76" w:name="_Toc27156413"/>
      <w:r w:rsidRPr="00516900">
        <w:rPr>
          <w:sz w:val="24"/>
          <w:szCs w:val="24"/>
        </w:rPr>
        <w:t>Experimental</w:t>
      </w:r>
      <w:r w:rsidR="00516900" w:rsidRPr="00516900">
        <w:rPr>
          <w:sz w:val="24"/>
          <w:szCs w:val="24"/>
        </w:rPr>
        <w:t xml:space="preserve"> methods</w:t>
      </w:r>
      <w:bookmarkEnd w:id="76"/>
    </w:p>
    <w:p w14:paraId="21682F96" w14:textId="23256253" w:rsidR="00516900" w:rsidRPr="00846EBF" w:rsidRDefault="00516900" w:rsidP="00516900">
      <w:pPr>
        <w:spacing w:after="120" w:line="480" w:lineRule="auto"/>
        <w:ind w:firstLine="288"/>
        <w:jc w:val="both"/>
        <w:rPr>
          <w:lang w:eastAsia="zh-CN"/>
        </w:rPr>
      </w:pPr>
      <w:r w:rsidRPr="00846EBF">
        <w:rPr>
          <w:lang w:eastAsia="zh-CN"/>
        </w:rPr>
        <w:t>SiO</w:t>
      </w:r>
      <w:r w:rsidRPr="00BB6574">
        <w:rPr>
          <w:vertAlign w:val="subscript"/>
          <w:lang w:eastAsia="zh-CN"/>
        </w:rPr>
        <w:t>2</w:t>
      </w:r>
      <w:r w:rsidRPr="00846EBF">
        <w:rPr>
          <w:lang w:eastAsia="zh-CN"/>
        </w:rPr>
        <w:t xml:space="preserve"> was used as a support for a 10 </w:t>
      </w:r>
      <w:r w:rsidR="00FA6597" w:rsidRPr="00846EBF">
        <w:rPr>
          <w:lang w:eastAsia="zh-CN"/>
        </w:rPr>
        <w:t>wt.</w:t>
      </w:r>
      <w:r w:rsidRPr="00846EBF">
        <w:rPr>
          <w:lang w:eastAsia="zh-CN"/>
        </w:rPr>
        <w:t xml:space="preserve"> % Cu catalyst, synthesized by a sequence of incipient wetness impregnation steps. The </w:t>
      </w:r>
      <w:r w:rsidR="004D6E7E">
        <w:rPr>
          <w:lang w:eastAsia="zh-CN"/>
        </w:rPr>
        <w:t>s</w:t>
      </w:r>
      <w:r w:rsidR="004D6E7E" w:rsidRPr="00846EBF">
        <w:rPr>
          <w:lang w:eastAsia="zh-CN"/>
        </w:rPr>
        <w:t xml:space="preserve">ilica </w:t>
      </w:r>
      <w:r w:rsidRPr="00846EBF">
        <w:rPr>
          <w:lang w:eastAsia="zh-CN"/>
        </w:rPr>
        <w:t xml:space="preserve">support was acquired from Sigma-Aldrich. A series of three sequential incipient wetness impregnation steps was applied, incorporating 3.3 </w:t>
      </w:r>
      <w:r w:rsidR="00FA6597" w:rsidRPr="00846EBF">
        <w:rPr>
          <w:lang w:eastAsia="zh-CN"/>
        </w:rPr>
        <w:t>wt.</w:t>
      </w:r>
      <w:r w:rsidRPr="00846EBF">
        <w:rPr>
          <w:lang w:eastAsia="zh-CN"/>
        </w:rPr>
        <w:t xml:space="preserve"> % of Cu during each step, followed by intermediate heating treatments. To minimize the occlusion of Cu precursor in each impregnation, a liquid/solid ratio of 0.1 mL per gram of SiO</w:t>
      </w:r>
      <w:r w:rsidRPr="00FA6597">
        <w:rPr>
          <w:vertAlign w:val="subscript"/>
          <w:lang w:eastAsia="zh-CN"/>
        </w:rPr>
        <w:t>2</w:t>
      </w:r>
      <w:r w:rsidRPr="00846EBF">
        <w:rPr>
          <w:lang w:eastAsia="zh-CN"/>
        </w:rPr>
        <w:t xml:space="preserve"> was used in each step. After the first incipient wetness impregnation with the Cu(NO</w:t>
      </w:r>
      <w:r w:rsidRPr="00FA6597">
        <w:rPr>
          <w:vertAlign w:val="subscript"/>
          <w:lang w:eastAsia="zh-CN"/>
        </w:rPr>
        <w:t>3</w:t>
      </w:r>
      <w:r w:rsidRPr="00846EBF">
        <w:rPr>
          <w:lang w:eastAsia="zh-CN"/>
        </w:rPr>
        <w:t>)</w:t>
      </w:r>
      <w:r w:rsidRPr="00BB6574">
        <w:rPr>
          <w:vertAlign w:val="subscript"/>
          <w:lang w:eastAsia="zh-CN"/>
        </w:rPr>
        <w:t>2</w:t>
      </w:r>
      <w:r w:rsidRPr="00846EBF">
        <w:rPr>
          <w:lang w:eastAsia="zh-CN"/>
        </w:rPr>
        <w:t>.2.5 H</w:t>
      </w:r>
      <w:r w:rsidRPr="00FA6597">
        <w:rPr>
          <w:vertAlign w:val="subscript"/>
          <w:lang w:eastAsia="zh-CN"/>
        </w:rPr>
        <w:t>2</w:t>
      </w:r>
      <w:r w:rsidRPr="00846EBF">
        <w:rPr>
          <w:lang w:eastAsia="zh-CN"/>
        </w:rPr>
        <w:t xml:space="preserve">O aqueous solution, the catalyst was dried in a vacuum oven overnight at 70°C, followed by calcination in air at 400°C for 4h. Identical steps were followed for the second and the third impregnations, resulting in a final loading of 10 </w:t>
      </w:r>
      <w:r w:rsidR="00FA6597" w:rsidRPr="00846EBF">
        <w:rPr>
          <w:lang w:eastAsia="zh-CN"/>
        </w:rPr>
        <w:t>wt.</w:t>
      </w:r>
      <w:r w:rsidRPr="00846EBF">
        <w:rPr>
          <w:lang w:eastAsia="zh-CN"/>
        </w:rPr>
        <w:t xml:space="preserve">% Cu. </w:t>
      </w:r>
    </w:p>
    <w:p w14:paraId="34F64803" w14:textId="75FABF86" w:rsidR="00516900" w:rsidRPr="00846EBF" w:rsidRDefault="00516900" w:rsidP="00516900">
      <w:pPr>
        <w:spacing w:after="120" w:line="480" w:lineRule="auto"/>
        <w:jc w:val="both"/>
        <w:rPr>
          <w:lang w:eastAsia="zh-CN"/>
        </w:rPr>
      </w:pPr>
      <w:r w:rsidRPr="00846EBF">
        <w:rPr>
          <w:lang w:eastAsia="zh-CN"/>
        </w:rPr>
        <w:t>Liquid phase reaction</w:t>
      </w:r>
      <w:r>
        <w:rPr>
          <w:lang w:eastAsia="zh-CN"/>
        </w:rPr>
        <w:t>s</w:t>
      </w:r>
      <w:r w:rsidRPr="00846EBF">
        <w:rPr>
          <w:lang w:eastAsia="zh-CN"/>
        </w:rPr>
        <w:t xml:space="preserve"> were carried out in a high-temperature, high-pressure </w:t>
      </w:r>
      <w:r w:rsidR="00FA6597" w:rsidRPr="00846EBF">
        <w:rPr>
          <w:lang w:eastAsia="zh-CN"/>
        </w:rPr>
        <w:t>Parr</w:t>
      </w:r>
      <w:r w:rsidRPr="00846EBF">
        <w:rPr>
          <w:lang w:eastAsia="zh-CN"/>
        </w:rPr>
        <w:t xml:space="preserve"> stirred batch reactor with a total volume of 50 </w:t>
      </w:r>
      <w:proofErr w:type="spellStart"/>
      <w:r w:rsidRPr="00846EBF">
        <w:rPr>
          <w:lang w:eastAsia="zh-CN"/>
        </w:rPr>
        <w:t>mL.</w:t>
      </w:r>
      <w:proofErr w:type="spellEnd"/>
      <w:r w:rsidRPr="00846EBF">
        <w:rPr>
          <w:lang w:eastAsia="zh-CN"/>
        </w:rPr>
        <w:t xml:space="preserve"> 30 mL total volume of solvent and reactants</w:t>
      </w:r>
      <w:r>
        <w:rPr>
          <w:lang w:eastAsia="zh-CN"/>
        </w:rPr>
        <w:t xml:space="preserve"> </w:t>
      </w:r>
      <w:r w:rsidRPr="00846EBF">
        <w:rPr>
          <w:lang w:eastAsia="zh-CN"/>
        </w:rPr>
        <w:t>and 70 mg of catalyst were loaded into the reactor before reaction. The reaction system was purged with H</w:t>
      </w:r>
      <w:r w:rsidRPr="00BB6574">
        <w:rPr>
          <w:vertAlign w:val="subscript"/>
          <w:lang w:eastAsia="zh-CN"/>
        </w:rPr>
        <w:t>2</w:t>
      </w:r>
      <w:r w:rsidRPr="00846EBF">
        <w:rPr>
          <w:lang w:eastAsia="zh-CN"/>
        </w:rPr>
        <w:t xml:space="preserve"> to vent air, and then the reactor was pressurized to 400 psi of H</w:t>
      </w:r>
      <w:r w:rsidRPr="00BB6574">
        <w:rPr>
          <w:vertAlign w:val="subscript"/>
          <w:lang w:eastAsia="zh-CN"/>
        </w:rPr>
        <w:t>2</w:t>
      </w:r>
      <w:r w:rsidRPr="00846EBF">
        <w:rPr>
          <w:lang w:eastAsia="zh-CN"/>
        </w:rPr>
        <w:t>. The catalyst was reduced at 270 °C for 3h. The reactor was cooled down to reaction temperature and then 5 mL of solvent which contained distilled furfural was purged into the reactor for a total final pressure of 1000 psi.</w:t>
      </w:r>
    </w:p>
    <w:p w14:paraId="6F3C9007" w14:textId="77777777" w:rsidR="00BB6574" w:rsidRDefault="00516900" w:rsidP="00516900">
      <w:pPr>
        <w:spacing w:after="120" w:line="480" w:lineRule="auto"/>
        <w:jc w:val="both"/>
        <w:rPr>
          <w:lang w:eastAsia="zh-CN"/>
        </w:rPr>
      </w:pPr>
      <w:r w:rsidRPr="00846EBF">
        <w:rPr>
          <w:lang w:eastAsia="zh-CN"/>
        </w:rPr>
        <w:t xml:space="preserve">The liquid product was filtered and analyzed by gas chromatography. Shimadzu GCMS-QP2010S equipped with a </w:t>
      </w:r>
      <w:proofErr w:type="spellStart"/>
      <w:r w:rsidRPr="00846EBF">
        <w:rPr>
          <w:lang w:eastAsia="zh-CN"/>
        </w:rPr>
        <w:t>Zebron</w:t>
      </w:r>
      <w:proofErr w:type="spellEnd"/>
      <w:r w:rsidRPr="00846EBF">
        <w:rPr>
          <w:lang w:eastAsia="zh-CN"/>
        </w:rPr>
        <w:t xml:space="preserve"> ZB-1701 column was used for identification of products in the liquid mixture. Agilent 7890B GC-FID equipped with a </w:t>
      </w:r>
      <w:proofErr w:type="spellStart"/>
      <w:r w:rsidRPr="00846EBF">
        <w:rPr>
          <w:lang w:eastAsia="zh-CN"/>
        </w:rPr>
        <w:t>Zebron</w:t>
      </w:r>
      <w:proofErr w:type="spellEnd"/>
      <w:r w:rsidRPr="00846EBF">
        <w:rPr>
          <w:lang w:eastAsia="zh-CN"/>
        </w:rPr>
        <w:t xml:space="preserve"> ZB-</w:t>
      </w:r>
      <w:proofErr w:type="spellStart"/>
      <w:r w:rsidRPr="00846EBF">
        <w:rPr>
          <w:lang w:eastAsia="zh-CN"/>
        </w:rPr>
        <w:t>WAXplus</w:t>
      </w:r>
      <w:proofErr w:type="spellEnd"/>
      <w:r w:rsidRPr="00846EBF">
        <w:rPr>
          <w:lang w:eastAsia="zh-CN"/>
        </w:rPr>
        <w:t xml:space="preserve"> column was used for quantification of the individual product. Conversion and yields toward each product are defined as follows:</w:t>
      </w:r>
    </w:p>
    <w:p w14:paraId="67356F9B" w14:textId="75DDB20D" w:rsidR="00516900" w:rsidRPr="00846EBF" w:rsidRDefault="00BB6574" w:rsidP="00BB6574">
      <w:pPr>
        <w:pStyle w:val="Heading2"/>
        <w:rPr>
          <w:lang w:eastAsia="zh-CN"/>
        </w:rPr>
      </w:pPr>
      <w:bookmarkStart w:id="77" w:name="_Toc27156414"/>
      <w:r w:rsidRPr="00516900">
        <w:rPr>
          <w:sz w:val="24"/>
          <w:szCs w:val="24"/>
        </w:rPr>
        <w:lastRenderedPageBreak/>
        <w:t>Electrocatalytic reactions</w:t>
      </w:r>
      <w:bookmarkEnd w:id="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7200"/>
        <w:gridCol w:w="828"/>
      </w:tblGrid>
      <w:tr w:rsidR="00516900" w:rsidRPr="0000418E" w14:paraId="7328CBCD" w14:textId="77777777" w:rsidTr="00516900">
        <w:tc>
          <w:tcPr>
            <w:tcW w:w="828" w:type="dxa"/>
          </w:tcPr>
          <w:p w14:paraId="08078952" w14:textId="77777777" w:rsidR="00516900" w:rsidRPr="00846EBF" w:rsidRDefault="00516900" w:rsidP="00516900">
            <w:pPr>
              <w:spacing w:after="120" w:line="480" w:lineRule="auto"/>
              <w:ind w:firstLine="288"/>
              <w:jc w:val="both"/>
              <w:rPr>
                <w:rFonts w:eastAsiaTheme="minorHAnsi"/>
                <w:lang w:eastAsia="zh-CN"/>
              </w:rPr>
            </w:pPr>
          </w:p>
        </w:tc>
        <w:tc>
          <w:tcPr>
            <w:tcW w:w="7200" w:type="dxa"/>
            <w:vAlign w:val="center"/>
            <w:hideMark/>
          </w:tcPr>
          <w:p w14:paraId="242BB382" w14:textId="77777777" w:rsidR="00516900" w:rsidRPr="00846EBF" w:rsidRDefault="00516900" w:rsidP="00516900">
            <w:pPr>
              <w:spacing w:after="120" w:line="480" w:lineRule="auto"/>
              <w:ind w:firstLine="288"/>
              <w:jc w:val="both"/>
              <w:rPr>
                <w:rFonts w:eastAsiaTheme="minorHAnsi"/>
                <w:lang w:eastAsia="zh-CN"/>
              </w:rPr>
            </w:pPr>
            <m:oMathPara>
              <m:oMath>
                <m:r>
                  <m:rPr>
                    <m:sty m:val="p"/>
                  </m:rPr>
                  <w:rPr>
                    <w:rFonts w:ascii="Cambria Math" w:eastAsiaTheme="minorHAnsi" w:hAnsi="Cambria Math"/>
                    <w:lang w:eastAsia="zh-CN"/>
                  </w:rPr>
                  <m:t>Conversion x%=</m:t>
                </m:r>
                <m:f>
                  <m:fPr>
                    <m:ctrlPr>
                      <w:rPr>
                        <w:rFonts w:ascii="Cambria Math" w:eastAsiaTheme="minorHAnsi" w:hAnsi="Cambria Math"/>
                        <w:lang w:eastAsia="zh-CN"/>
                      </w:rPr>
                    </m:ctrlPr>
                  </m:fPr>
                  <m:num>
                    <m:r>
                      <m:rPr>
                        <m:sty m:val="p"/>
                      </m:rPr>
                      <w:rPr>
                        <w:rFonts w:ascii="Cambria Math" w:eastAsiaTheme="minorHAnsi" w:hAnsi="Cambria Math"/>
                        <w:lang w:eastAsia="zh-CN"/>
                      </w:rPr>
                      <m:t>mole of reactant reacted</m:t>
                    </m:r>
                  </m:num>
                  <m:den>
                    <m:r>
                      <m:rPr>
                        <m:sty m:val="p"/>
                      </m:rPr>
                      <w:rPr>
                        <w:rFonts w:ascii="Cambria Math" w:eastAsiaTheme="minorHAnsi" w:hAnsi="Cambria Math"/>
                        <w:lang w:eastAsia="zh-CN"/>
                      </w:rPr>
                      <m:t>mole of reactant fed</m:t>
                    </m:r>
                  </m:den>
                </m:f>
                <m:r>
                  <m:rPr>
                    <m:sty m:val="p"/>
                  </m:rPr>
                  <w:rPr>
                    <w:rFonts w:ascii="Cambria Math" w:eastAsiaTheme="minorHAnsi" w:hAnsi="Cambria Math"/>
                    <w:lang w:eastAsia="zh-CN"/>
                  </w:rPr>
                  <m:t>*100%</m:t>
                </m:r>
              </m:oMath>
            </m:oMathPara>
          </w:p>
        </w:tc>
        <w:tc>
          <w:tcPr>
            <w:tcW w:w="828" w:type="dxa"/>
            <w:vAlign w:val="center"/>
            <w:hideMark/>
          </w:tcPr>
          <w:p w14:paraId="3B9235DA" w14:textId="77777777" w:rsidR="00516900" w:rsidRPr="00846EBF" w:rsidRDefault="00516900" w:rsidP="00516900">
            <w:pPr>
              <w:spacing w:after="120" w:line="480" w:lineRule="auto"/>
              <w:ind w:firstLine="288"/>
              <w:jc w:val="both"/>
              <w:rPr>
                <w:rFonts w:eastAsiaTheme="minorHAnsi"/>
                <w:lang w:eastAsia="zh-CN"/>
              </w:rPr>
            </w:pPr>
            <w:r w:rsidRPr="00846EBF">
              <w:rPr>
                <w:rFonts w:eastAsiaTheme="minorHAnsi"/>
                <w:lang w:eastAsia="zh-CN"/>
              </w:rPr>
              <w:t xml:space="preserve">(1) </w:t>
            </w:r>
          </w:p>
        </w:tc>
      </w:tr>
      <w:tr w:rsidR="00516900" w:rsidRPr="0000418E" w14:paraId="1695AC4C" w14:textId="77777777" w:rsidTr="00516900">
        <w:tc>
          <w:tcPr>
            <w:tcW w:w="828" w:type="dxa"/>
          </w:tcPr>
          <w:p w14:paraId="7F1F6EFB" w14:textId="77777777" w:rsidR="00516900" w:rsidRPr="00846EBF" w:rsidRDefault="00516900" w:rsidP="00516900">
            <w:pPr>
              <w:spacing w:after="120" w:line="480" w:lineRule="auto"/>
              <w:ind w:firstLine="288"/>
              <w:jc w:val="both"/>
              <w:rPr>
                <w:rFonts w:eastAsiaTheme="minorHAnsi"/>
                <w:lang w:eastAsia="zh-CN"/>
              </w:rPr>
            </w:pPr>
          </w:p>
        </w:tc>
        <w:tc>
          <w:tcPr>
            <w:tcW w:w="7200" w:type="dxa"/>
            <w:vAlign w:val="center"/>
            <w:hideMark/>
          </w:tcPr>
          <w:p w14:paraId="73F18898" w14:textId="77777777" w:rsidR="00516900" w:rsidRPr="00846EBF" w:rsidRDefault="00516900" w:rsidP="00516900">
            <w:pPr>
              <w:spacing w:after="120" w:line="480" w:lineRule="auto"/>
              <w:ind w:firstLine="288"/>
              <w:jc w:val="both"/>
              <w:rPr>
                <w:rFonts w:eastAsiaTheme="minorHAnsi"/>
                <w:lang w:eastAsia="zh-CN"/>
              </w:rPr>
            </w:pPr>
            <m:oMathPara>
              <m:oMath>
                <m:r>
                  <m:rPr>
                    <m:sty m:val="p"/>
                  </m:rPr>
                  <w:rPr>
                    <w:rFonts w:ascii="Cambria Math" w:eastAsiaTheme="minorHAnsi" w:hAnsi="Cambria Math"/>
                    <w:lang w:eastAsia="zh-CN"/>
                  </w:rPr>
                  <m:t>Yield y%=</m:t>
                </m:r>
                <m:f>
                  <m:fPr>
                    <m:ctrlPr>
                      <w:rPr>
                        <w:rFonts w:ascii="Cambria Math" w:eastAsiaTheme="minorHAnsi" w:hAnsi="Cambria Math"/>
                        <w:lang w:eastAsia="zh-CN"/>
                      </w:rPr>
                    </m:ctrlPr>
                  </m:fPr>
                  <m:num>
                    <m:r>
                      <m:rPr>
                        <m:sty m:val="p"/>
                      </m:rPr>
                      <w:rPr>
                        <w:rFonts w:ascii="Cambria Math" w:eastAsiaTheme="minorHAnsi" w:hAnsi="Cambria Math"/>
                        <w:lang w:eastAsia="zh-CN"/>
                      </w:rPr>
                      <m:t xml:space="preserve">mole of product i obtained </m:t>
                    </m:r>
                  </m:num>
                  <m:den>
                    <m:r>
                      <m:rPr>
                        <m:sty m:val="p"/>
                      </m:rPr>
                      <w:rPr>
                        <w:rFonts w:ascii="Cambria Math" w:eastAsiaTheme="minorHAnsi" w:hAnsi="Cambria Math"/>
                        <w:lang w:eastAsia="zh-CN"/>
                      </w:rPr>
                      <m:t>mole of reactant fed</m:t>
                    </m:r>
                  </m:den>
                </m:f>
                <m:r>
                  <m:rPr>
                    <m:sty m:val="p"/>
                  </m:rPr>
                  <w:rPr>
                    <w:rFonts w:ascii="Cambria Math" w:eastAsiaTheme="minorHAnsi" w:hAnsi="Cambria Math"/>
                    <w:lang w:eastAsia="zh-CN"/>
                  </w:rPr>
                  <m:t>*100%</m:t>
                </m:r>
              </m:oMath>
            </m:oMathPara>
          </w:p>
        </w:tc>
        <w:tc>
          <w:tcPr>
            <w:tcW w:w="828" w:type="dxa"/>
            <w:vAlign w:val="center"/>
            <w:hideMark/>
          </w:tcPr>
          <w:p w14:paraId="14122156" w14:textId="77777777" w:rsidR="00516900" w:rsidRPr="00846EBF" w:rsidRDefault="00516900" w:rsidP="00516900">
            <w:pPr>
              <w:spacing w:after="120" w:line="480" w:lineRule="auto"/>
              <w:ind w:firstLine="288"/>
              <w:jc w:val="both"/>
              <w:rPr>
                <w:rFonts w:eastAsiaTheme="minorHAnsi"/>
                <w:lang w:eastAsia="zh-CN"/>
              </w:rPr>
            </w:pPr>
            <w:r w:rsidRPr="00846EBF">
              <w:rPr>
                <w:rFonts w:eastAsiaTheme="minorHAnsi"/>
                <w:lang w:eastAsia="zh-CN"/>
              </w:rPr>
              <w:t>(2)</w:t>
            </w:r>
          </w:p>
        </w:tc>
      </w:tr>
    </w:tbl>
    <w:p w14:paraId="06FFA11A" w14:textId="69229153" w:rsidR="00516900" w:rsidRPr="00516900" w:rsidRDefault="00516900" w:rsidP="00516900">
      <w:pPr>
        <w:pStyle w:val="Heading2"/>
        <w:spacing w:before="0" w:after="120" w:line="480" w:lineRule="auto"/>
        <w:jc w:val="both"/>
        <w:rPr>
          <w:sz w:val="24"/>
          <w:szCs w:val="24"/>
        </w:rPr>
      </w:pPr>
    </w:p>
    <w:p w14:paraId="3AAF10A9" w14:textId="64479BA5" w:rsidR="008A2BB5" w:rsidRPr="00657227" w:rsidRDefault="008A2BB5" w:rsidP="008A2BB5">
      <w:pPr>
        <w:spacing w:after="120" w:line="480" w:lineRule="auto"/>
        <w:ind w:firstLine="288"/>
        <w:jc w:val="both"/>
        <w:rPr>
          <w:lang w:eastAsia="zh-CN"/>
        </w:rPr>
      </w:pPr>
      <w:r>
        <w:rPr>
          <w:lang w:eastAsia="zh-CN"/>
        </w:rPr>
        <w:t xml:space="preserve">A custom-built electrochemical cell made from polycarbonate was employed for the electrocatalytic study </w:t>
      </w:r>
      <w:r w:rsidRPr="00657227">
        <w:rPr>
          <w:lang w:eastAsia="zh-CN"/>
        </w:rPr>
        <w:t>(</w:t>
      </w:r>
      <w:r w:rsidR="00657227">
        <w:rPr>
          <w:lang w:eastAsia="zh-CN"/>
        </w:rPr>
        <w:t>F</w:t>
      </w:r>
      <w:r w:rsidRPr="00657227">
        <w:rPr>
          <w:lang w:eastAsia="zh-CN"/>
        </w:rPr>
        <w:t>igure</w:t>
      </w:r>
      <w:r w:rsidR="00657227" w:rsidRPr="00657227">
        <w:rPr>
          <w:lang w:eastAsia="zh-CN"/>
        </w:rPr>
        <w:t xml:space="preserve"> 21</w:t>
      </w:r>
      <w:r w:rsidRPr="00657227">
        <w:rPr>
          <w:lang w:eastAsia="zh-CN"/>
        </w:rPr>
        <w:t>)</w:t>
      </w:r>
      <w:r>
        <w:rPr>
          <w:lang w:eastAsia="zh-CN"/>
        </w:rPr>
        <w:t xml:space="preserve">. The cell consists of 2 chambers of 15 mL maximum volume capacity. During all experiments, 11 mL of solution was used on each chamber. The cathode side chamber was connected to a trap for the collection of volatile products. The working electrode and the refence electrode were maintained parallel to each other to insure uniform voltage. The cell was designed to have a large electrode area </w:t>
      </w:r>
      <w:r w:rsidR="00657227">
        <w:rPr>
          <w:lang w:eastAsia="zh-CN"/>
        </w:rPr>
        <w:t>of 8.4 cm</w:t>
      </w:r>
      <w:r w:rsidR="00657227" w:rsidRPr="00657227">
        <w:rPr>
          <w:vertAlign w:val="superscript"/>
          <w:lang w:eastAsia="zh-CN"/>
        </w:rPr>
        <w:t>2</w:t>
      </w:r>
      <w:r w:rsidR="00657227">
        <w:rPr>
          <w:lang w:eastAsia="zh-CN"/>
        </w:rPr>
        <w:t>.</w:t>
      </w:r>
    </w:p>
    <w:p w14:paraId="17D40C7C" w14:textId="01282BE9" w:rsidR="00516900" w:rsidRDefault="00516900" w:rsidP="00516900">
      <w:pPr>
        <w:spacing w:after="120" w:line="480" w:lineRule="auto"/>
        <w:ind w:firstLine="288"/>
        <w:jc w:val="both"/>
        <w:rPr>
          <w:lang w:eastAsia="zh-CN"/>
        </w:rPr>
      </w:pPr>
      <w:r w:rsidRPr="00846EBF">
        <w:rPr>
          <w:lang w:eastAsia="zh-CN"/>
        </w:rPr>
        <w:t xml:space="preserve">Electrochemical reactions were carried out with an Agilent B2902A Precision Source/Measure Unit (SMU). Data was collected vs. Ag/AgCl reference. Copper foil (thickness 0.05 mm, reagent grade, Carolina) was used as the working electrode. Prior to each experiment, the surface was mechanically polished until no discoloration was visible then chemically polished using 0.1 M HCl solution to remove any oxides. Platinum foil was used as the counter electrode. The proton exchange membrane (CMI-7000, Membranes International Inc.) separating the two chambers of the </w:t>
      </w:r>
      <w:r w:rsidR="00FA6597" w:rsidRPr="00846EBF">
        <w:rPr>
          <w:lang w:eastAsia="zh-CN"/>
        </w:rPr>
        <w:t>electrochemical</w:t>
      </w:r>
      <w:r w:rsidRPr="00846EBF">
        <w:rPr>
          <w:lang w:eastAsia="zh-CN"/>
        </w:rPr>
        <w:t xml:space="preserve"> cell was immersed in 0.5 M H</w:t>
      </w:r>
      <w:r w:rsidRPr="00BB6574">
        <w:rPr>
          <w:vertAlign w:val="subscript"/>
          <w:lang w:eastAsia="zh-CN"/>
        </w:rPr>
        <w:t>2</w:t>
      </w:r>
      <w:r w:rsidRPr="00846EBF">
        <w:rPr>
          <w:lang w:eastAsia="zh-CN"/>
        </w:rPr>
        <w:t>SO</w:t>
      </w:r>
      <w:r w:rsidRPr="00BB6574">
        <w:rPr>
          <w:vertAlign w:val="subscript"/>
          <w:lang w:eastAsia="zh-CN"/>
        </w:rPr>
        <w:t>4</w:t>
      </w:r>
      <w:r w:rsidRPr="00846EBF">
        <w:rPr>
          <w:lang w:eastAsia="zh-CN"/>
        </w:rPr>
        <w:t xml:space="preserve"> for 24 hours prior to experiment</w:t>
      </w:r>
      <w:r>
        <w:rPr>
          <w:lang w:eastAsia="zh-CN"/>
        </w:rPr>
        <w:t xml:space="preserve">. </w:t>
      </w:r>
      <w:r w:rsidRPr="00846EBF">
        <w:rPr>
          <w:lang w:eastAsia="zh-CN"/>
        </w:rPr>
        <w:t xml:space="preserve">The liquid products from the anode and cathode chambers were extracted using </w:t>
      </w:r>
      <w:r w:rsidR="00FA6597" w:rsidRPr="00846EBF">
        <w:rPr>
          <w:lang w:eastAsia="zh-CN"/>
        </w:rPr>
        <w:t>Diethyl ether</w:t>
      </w:r>
      <w:r w:rsidRPr="00846EBF">
        <w:rPr>
          <w:lang w:eastAsia="zh-CN"/>
        </w:rPr>
        <w:t xml:space="preserve"> with a 1:1 ratio. 5 mL of pure acetonitrile was used to trap volatile products. The products analysis was carried in a similar fashion as in the thermal reactions.</w:t>
      </w:r>
      <w:r w:rsidR="00657227">
        <w:rPr>
          <w:lang w:eastAsia="zh-CN"/>
        </w:rPr>
        <w:t xml:space="preserve"> Impedance spectroscopy was conducted to calculate the resistance in the electrolyte. The reported potentials are adjusted to reflect the actual values after elimination of resistance.</w:t>
      </w:r>
    </w:p>
    <w:p w14:paraId="07531147" w14:textId="67EDA995" w:rsidR="00657227" w:rsidRDefault="00A6490C" w:rsidP="00A6490C">
      <w:pPr>
        <w:keepNext/>
        <w:jc w:val="center"/>
      </w:pPr>
      <w:r>
        <w:rPr>
          <w:noProof/>
        </w:rPr>
        <w:lastRenderedPageBreak/>
        <w:drawing>
          <wp:inline distT="0" distB="0" distL="0" distR="0" wp14:anchorId="4BBBB0D3" wp14:editId="2851320F">
            <wp:extent cx="6019200" cy="4755600"/>
            <wp:effectExtent l="0" t="0" r="635"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019200" cy="4755600"/>
                    </a:xfrm>
                    <a:prstGeom prst="rect">
                      <a:avLst/>
                    </a:prstGeom>
                    <a:noFill/>
                  </pic:spPr>
                </pic:pic>
              </a:graphicData>
            </a:graphic>
          </wp:inline>
        </w:drawing>
      </w:r>
    </w:p>
    <w:p w14:paraId="79A51B06" w14:textId="658F185C" w:rsidR="00657227" w:rsidRPr="00657227" w:rsidRDefault="00657227" w:rsidP="00A6490C">
      <w:pPr>
        <w:pStyle w:val="Caption"/>
        <w:jc w:val="center"/>
        <w:rPr>
          <w:color w:val="000000" w:themeColor="text1"/>
          <w:sz w:val="24"/>
          <w:szCs w:val="24"/>
        </w:rPr>
      </w:pPr>
      <w:bookmarkStart w:id="78" w:name="_Toc7074418"/>
      <w:bookmarkStart w:id="79" w:name="_Toc26783748"/>
      <w:r w:rsidRPr="00657227">
        <w:rPr>
          <w:color w:val="000000" w:themeColor="text1"/>
          <w:sz w:val="24"/>
          <w:szCs w:val="24"/>
        </w:rPr>
        <w:t xml:space="preserve">Figure </w:t>
      </w:r>
      <w:r w:rsidR="00A6490C">
        <w:rPr>
          <w:color w:val="000000" w:themeColor="text1"/>
          <w:sz w:val="24"/>
          <w:szCs w:val="24"/>
        </w:rPr>
        <w:fldChar w:fldCharType="begin"/>
      </w:r>
      <w:r w:rsidR="00A6490C">
        <w:rPr>
          <w:color w:val="000000" w:themeColor="text1"/>
          <w:sz w:val="24"/>
          <w:szCs w:val="24"/>
        </w:rPr>
        <w:instrText xml:space="preserve"> SEQ Figure \* ARABIC </w:instrText>
      </w:r>
      <w:r w:rsidR="00A6490C">
        <w:rPr>
          <w:color w:val="000000" w:themeColor="text1"/>
          <w:sz w:val="24"/>
          <w:szCs w:val="24"/>
        </w:rPr>
        <w:fldChar w:fldCharType="separate"/>
      </w:r>
      <w:r w:rsidR="006A61BF">
        <w:rPr>
          <w:noProof/>
          <w:color w:val="000000" w:themeColor="text1"/>
          <w:sz w:val="24"/>
          <w:szCs w:val="24"/>
        </w:rPr>
        <w:t>21</w:t>
      </w:r>
      <w:r w:rsidR="00A6490C">
        <w:rPr>
          <w:color w:val="000000" w:themeColor="text1"/>
          <w:sz w:val="24"/>
          <w:szCs w:val="24"/>
        </w:rPr>
        <w:fldChar w:fldCharType="end"/>
      </w:r>
      <w:r w:rsidRPr="00657227">
        <w:rPr>
          <w:color w:val="000000" w:themeColor="text1"/>
          <w:sz w:val="24"/>
          <w:szCs w:val="24"/>
        </w:rPr>
        <w:t xml:space="preserve">. Schematic of the </w:t>
      </w:r>
      <w:r w:rsidR="00A6490C" w:rsidRPr="00657227">
        <w:rPr>
          <w:color w:val="000000" w:themeColor="text1"/>
          <w:sz w:val="24"/>
          <w:szCs w:val="24"/>
        </w:rPr>
        <w:t>electrochemical</w:t>
      </w:r>
      <w:r w:rsidRPr="00657227">
        <w:rPr>
          <w:color w:val="000000" w:themeColor="text1"/>
          <w:sz w:val="24"/>
          <w:szCs w:val="24"/>
        </w:rPr>
        <w:t xml:space="preserve"> cell (Adapted from </w:t>
      </w:r>
      <w:r w:rsidRPr="00657227">
        <w:rPr>
          <w:color w:val="000000" w:themeColor="text1"/>
          <w:sz w:val="24"/>
          <w:szCs w:val="24"/>
        </w:rPr>
        <w:fldChar w:fldCharType="begin"/>
      </w:r>
      <w:r w:rsidRPr="00657227">
        <w:rPr>
          <w:color w:val="000000" w:themeColor="text1"/>
          <w:sz w:val="24"/>
          <w:szCs w:val="24"/>
        </w:rPr>
        <w:instrText xml:space="preserve"> ADDIN EN.CITE &lt;EndNote&gt;&lt;Cite&gt;&lt;Author&gt;Kuhl&lt;/Author&gt;&lt;Year&gt;2012&lt;/Year&gt;&lt;RecNum&gt;244&lt;/RecNum&gt;&lt;DisplayText&gt;[196]&lt;/DisplayText&gt;&lt;record&gt;&lt;rec-number&gt;244&lt;/rec-number&gt;&lt;foreign-keys&gt;&lt;key app="EN" db-id="0xpww9apjr9s5ees2zo50fwdvp0zate22z2a" timestamp="1556195962"&gt;244&lt;/key&gt;&lt;/foreign-keys&gt;&lt;ref-type name="Journal Article"&gt;17&lt;/ref-type&gt;&lt;contributors&gt;&lt;authors&gt;&lt;author&gt;Kuhl, Kendra P.&lt;/author&gt;&lt;author&gt;Cave, Etosha R.&lt;/author&gt;&lt;author&gt;Abram, David N.&lt;/author&gt;&lt;author&gt;Jaramillo, Thomas F.&lt;/author&gt;&lt;/authors&gt;&lt;/contributors&gt;&lt;titles&gt;&lt;title&gt;New insights into the electrochemical reduction of carbon dioxide on metallic copper surfaces&lt;/title&gt;&lt;secondary-title&gt;Energy &amp;amp; Environmental Science&lt;/secondary-title&gt;&lt;/titles&gt;&lt;periodical&gt;&lt;full-title&gt;Energy &amp;amp; Environmental Science&lt;/full-title&gt;&lt;abbr-1&gt;Energ Environ Sci&lt;/abbr-1&gt;&lt;/periodical&gt;&lt;pages&gt;7050-7059&lt;/pages&gt;&lt;volume&gt;5&lt;/volume&gt;&lt;number&gt;5&lt;/number&gt;&lt;dates&gt;&lt;year&gt;2012&lt;/year&gt;&lt;/dates&gt;&lt;publisher&gt;The Royal Society of Chemistry&lt;/publisher&gt;&lt;isbn&gt;1754-5692&lt;/isbn&gt;&lt;work-type&gt;10.1039/C2EE21234J&lt;/work-type&gt;&lt;urls&gt;&lt;related-urls&gt;&lt;url&gt;http://dx.doi.org/10.1039/C2EE21234J&lt;/url&gt;&lt;/related-urls&gt;&lt;/urls&gt;&lt;electronic-resource-num&gt;10.1039/C2EE21234J&lt;/electronic-resource-num&gt;&lt;/record&gt;&lt;/Cite&gt;&lt;/EndNote&gt;</w:instrText>
      </w:r>
      <w:r w:rsidRPr="00657227">
        <w:rPr>
          <w:color w:val="000000" w:themeColor="text1"/>
          <w:sz w:val="24"/>
          <w:szCs w:val="24"/>
        </w:rPr>
        <w:fldChar w:fldCharType="separate"/>
      </w:r>
      <w:r w:rsidRPr="00657227">
        <w:rPr>
          <w:color w:val="000000" w:themeColor="text1"/>
          <w:sz w:val="24"/>
          <w:szCs w:val="24"/>
        </w:rPr>
        <w:t>[196]</w:t>
      </w:r>
      <w:r w:rsidRPr="00657227">
        <w:rPr>
          <w:color w:val="000000" w:themeColor="text1"/>
          <w:sz w:val="24"/>
          <w:szCs w:val="24"/>
        </w:rPr>
        <w:fldChar w:fldCharType="end"/>
      </w:r>
      <w:r w:rsidRPr="00657227">
        <w:rPr>
          <w:color w:val="000000" w:themeColor="text1"/>
          <w:sz w:val="24"/>
          <w:szCs w:val="24"/>
        </w:rPr>
        <w:t>)</w:t>
      </w:r>
      <w:bookmarkEnd w:id="78"/>
      <w:bookmarkEnd w:id="79"/>
    </w:p>
    <w:p w14:paraId="43EC9B38" w14:textId="77777777" w:rsidR="00657227" w:rsidRPr="00657227" w:rsidRDefault="00657227" w:rsidP="00657227">
      <w:pPr>
        <w:pStyle w:val="Heading2"/>
        <w:spacing w:before="0" w:after="120" w:line="480" w:lineRule="auto"/>
        <w:jc w:val="both"/>
        <w:rPr>
          <w:sz w:val="24"/>
          <w:szCs w:val="24"/>
        </w:rPr>
      </w:pPr>
      <w:bookmarkStart w:id="80" w:name="_Toc27156415"/>
      <w:r w:rsidRPr="00657227">
        <w:rPr>
          <w:sz w:val="24"/>
          <w:szCs w:val="24"/>
        </w:rPr>
        <w:t>Computational simulations.</w:t>
      </w:r>
      <w:bookmarkEnd w:id="80"/>
      <w:r w:rsidRPr="00657227">
        <w:rPr>
          <w:sz w:val="24"/>
          <w:szCs w:val="24"/>
        </w:rPr>
        <w:t xml:space="preserve"> </w:t>
      </w:r>
    </w:p>
    <w:p w14:paraId="720773EC" w14:textId="722CC92D" w:rsidR="00657227" w:rsidRPr="00657227" w:rsidRDefault="00657227" w:rsidP="00657227">
      <w:pPr>
        <w:spacing w:after="120" w:line="480" w:lineRule="auto"/>
        <w:ind w:firstLine="288"/>
        <w:jc w:val="both"/>
        <w:rPr>
          <w:lang w:eastAsia="zh-CN"/>
        </w:rPr>
      </w:pPr>
      <w:r w:rsidRPr="00657227">
        <w:rPr>
          <w:lang w:eastAsia="zh-CN"/>
        </w:rPr>
        <w:t xml:space="preserve">The </w:t>
      </w:r>
      <w:r w:rsidR="00A6490C" w:rsidRPr="00657227">
        <w:rPr>
          <w:lang w:eastAsia="zh-CN"/>
        </w:rPr>
        <w:t>Cu (</w:t>
      </w:r>
      <w:r w:rsidRPr="00657227">
        <w:rPr>
          <w:lang w:eastAsia="zh-CN"/>
        </w:rPr>
        <w:t xml:space="preserve">111) surface was modeled using a (4×4) supercell. Each supercell contained repeated slabs with four metal layers separated by an xx Å vacuum region. The bottom two layers of Cu have been fixed at their bulk positions while the top two layers were fully relaxed. </w:t>
      </w:r>
      <w:proofErr w:type="gramStart"/>
      <w:r w:rsidRPr="00657227">
        <w:rPr>
          <w:lang w:eastAsia="zh-CN"/>
        </w:rPr>
        <w:t>A number of</w:t>
      </w:r>
      <w:proofErr w:type="gramEnd"/>
      <w:r w:rsidRPr="00657227">
        <w:rPr>
          <w:lang w:eastAsia="zh-CN"/>
        </w:rPr>
        <w:t xml:space="preserve"> water molecules were chosen to fill the vacuum region above the metal slab to make the density of water approximately the same as that of liquid water at the standard conditions. The density functional theory (DFT) calculations and ab initio molecular dynamics (AIMD) simulations were carried out using the VASP package</w:t>
      </w:r>
      <w:r w:rsidRPr="00657227">
        <w:rPr>
          <w:lang w:eastAsia="zh-CN"/>
        </w:rPr>
        <w:fldChar w:fldCharType="begin"/>
      </w:r>
      <w:r w:rsidRPr="00657227">
        <w:rPr>
          <w:lang w:eastAsia="zh-CN"/>
        </w:rPr>
        <w:instrText xml:space="preserve"> ADDIN EN.CITE &lt;EndNote&gt;&lt;Cite&gt;&lt;Author&gt;Kresse&lt;/Author&gt;&lt;Year&gt;1996&lt;/Year&gt;&lt;RecNum&gt;31&lt;/RecNum&gt;&lt;DisplayText&gt;[91]&lt;/DisplayText&gt;&lt;record&gt;&lt;rec-number&gt;31&lt;/rec-number&gt;&lt;foreign-keys&gt;&lt;key app="EN" db-id="w22wt25zospdruev2dkvpt5adxdxr2w9z5w0" timestamp="1457049834"&gt;31&lt;/key&gt;&lt;/foreign-keys&gt;&lt;ref-type name="Journal Article"&gt;17&lt;/ref-type&gt;&lt;contributors&gt;&lt;authors&gt;&lt;author&gt;Kresse, G.&lt;/author&gt;&lt;author&gt;Furthmuller, J.&lt;/author&gt;&lt;/authors&gt;&lt;/contributors&gt;&lt;auth-address&gt;Univ Jena, Inst Festkorpertheorie &amp;amp; Theoret Opt, D-07743 Jena, Germany&lt;/auth-address&gt;&lt;titles&gt;&lt;title&gt;Efficient iterative schemes for ab initio total-energy calculations using a plane-wave basis set&lt;/title&gt;&lt;secondary-title&gt;Physical Review B&lt;/secondary-title&gt;&lt;alt-title&gt;Phys Rev B&lt;/alt-title&gt;&lt;/titles&gt;&lt;periodical&gt;&lt;full-title&gt;Physical Review B&lt;/full-title&gt;&lt;abbr-1&gt;Phys Rev B&lt;/abbr-1&gt;&lt;/periodical&gt;&lt;alt-periodical&gt;&lt;full-title&gt;Physical Review B&lt;/full-title&gt;&lt;abbr-1&gt;Phys Rev B&lt;/abbr-1&gt;&lt;/alt-periodical&gt;&lt;pages&gt;11169-11186&lt;/pages&gt;&lt;volume&gt;54&lt;/volume&gt;&lt;number&gt;16&lt;/number&gt;&lt;keywords&gt;&lt;keyword&gt;electronic-structure calculations&lt;/keyword&gt;&lt;keyword&gt;density-functional theory&lt;/keyword&gt;&lt;keyword&gt;abinitio molecular-dynamics&lt;/keyword&gt;&lt;keyword&gt;brillouin-zone integrations&lt;/keyword&gt;&lt;keyword&gt;1st-principles calculation&lt;/keyword&gt;&lt;keyword&gt;convergence acceleration&lt;/keyword&gt;&lt;keyword&gt;transition-metals&lt;/keyword&gt;&lt;keyword&gt;pseudopotentials&lt;/keyword&gt;&lt;keyword&gt;simulation&lt;/keyword&gt;&lt;keyword&gt;formalism&lt;/keyword&gt;&lt;/keywords&gt;&lt;dates&gt;&lt;year&gt;1996&lt;/year&gt;&lt;pub-dates&gt;&lt;date&gt;Oct 15&lt;/date&gt;&lt;/pub-dates&gt;&lt;/dates&gt;&lt;isbn&gt;1098-0121&lt;/isbn&gt;&lt;accession-num&gt;WOS:A1996VT67500040&lt;/accession-num&gt;&lt;urls&gt;&lt;related-urls&gt;&lt;url&gt;&amp;lt;Go to ISI&amp;gt;://WOS:A1996VT67500040&lt;/url&gt;&lt;/related-urls&gt;&lt;/urls&gt;&lt;electronic-resource-num&gt;DOI 10.1103/PhysRevB.54.11169&lt;/electronic-resource-num&gt;&lt;language&gt;English&lt;/language&gt;&lt;/record&gt;&lt;/Cite&gt;&lt;/EndNote&gt;</w:instrText>
      </w:r>
      <w:r w:rsidRPr="00657227">
        <w:rPr>
          <w:lang w:eastAsia="zh-CN"/>
        </w:rPr>
        <w:fldChar w:fldCharType="separate"/>
      </w:r>
      <w:r w:rsidRPr="00657227">
        <w:rPr>
          <w:lang w:eastAsia="zh-CN"/>
        </w:rPr>
        <w:t>[91]</w:t>
      </w:r>
      <w:r w:rsidRPr="00657227">
        <w:rPr>
          <w:lang w:eastAsia="zh-CN"/>
        </w:rPr>
        <w:fldChar w:fldCharType="end"/>
      </w:r>
      <w:r w:rsidRPr="00657227">
        <w:rPr>
          <w:lang w:eastAsia="zh-CN"/>
        </w:rPr>
        <w:t xml:space="preserve">. The </w:t>
      </w:r>
      <w:proofErr w:type="spellStart"/>
      <w:r w:rsidRPr="00657227">
        <w:rPr>
          <w:lang w:eastAsia="zh-CN"/>
        </w:rPr>
        <w:t>Perdew</w:t>
      </w:r>
      <w:proofErr w:type="spellEnd"/>
      <w:r w:rsidRPr="00657227">
        <w:rPr>
          <w:lang w:eastAsia="zh-CN"/>
        </w:rPr>
        <w:t>-Burke-</w:t>
      </w:r>
      <w:proofErr w:type="spellStart"/>
      <w:r w:rsidRPr="00657227">
        <w:rPr>
          <w:lang w:eastAsia="zh-CN"/>
        </w:rPr>
        <w:t>Ernzerhof</w:t>
      </w:r>
      <w:proofErr w:type="spellEnd"/>
      <w:r w:rsidRPr="00657227">
        <w:rPr>
          <w:lang w:eastAsia="zh-CN"/>
        </w:rPr>
        <w:t xml:space="preserve"> generalized gradient approximation exchange-correlation potential (PBE-GGA)</w:t>
      </w:r>
      <w:r w:rsidRPr="00657227">
        <w:rPr>
          <w:lang w:eastAsia="zh-CN"/>
        </w:rPr>
        <w:fldChar w:fldCharType="begin"/>
      </w:r>
      <w:r w:rsidRPr="00657227">
        <w:rPr>
          <w:lang w:eastAsia="zh-CN"/>
        </w:rPr>
        <w:instrText xml:space="preserve"> ADDIN EN.CITE &lt;EndNote&gt;&lt;Cite&gt;&lt;Author&gt;Perdew&lt;/Author&gt;&lt;Year&gt;1996&lt;/Year&gt;&lt;RecNum&gt;7&lt;/RecNum&gt;&lt;DisplayText&gt;[92]&lt;/DisplayText&gt;&lt;record&gt;&lt;rec-number&gt;7&lt;/rec-number&gt;&lt;foreign-keys&gt;&lt;key app="EN" db-id="p99a0df5aa25dfed9d8p9vwtarafzfp2w2xx" timestamp="1439841216"&gt;7&lt;/key&gt;&lt;/foreign-keys&gt;&lt;ref-type name="Journal Article"&gt;17&lt;/ref-type&gt;&lt;contributors&gt;&lt;authors&gt;&lt;author&gt;Perdew, J. P.&lt;/author&gt;&lt;author&gt;Burke, K.&lt;/author&gt;&lt;author&gt;Ernzerhof, M.&lt;/author&gt;&lt;/authors&gt;&lt;/contributors&gt;&lt;auth-address&gt;Perdew, JP&amp;#xD;Tulane Univ,Dept Phys,New Orleans,La 70118, USA&amp;#xD;Tulane Univ,Dept Phys,New Orleans,La 70118, USA&amp;#xD;Tulane Univ,Quantum Theory Grp,New Orleans,La 70118&lt;/auth-address&gt;&lt;titles&gt;&lt;title&gt;Generalized gradient approximation made simple&lt;/title&gt;&lt;secondary-title&gt;Physical Review Letters&lt;/secondary-title&gt;&lt;alt-title&gt;Phys Rev Lett&lt;/alt-title&gt;&lt;/titles&gt;&lt;periodical&gt;&lt;full-title&gt;Physical Review Letters&lt;/full-title&gt;&lt;abbr-1&gt;Phys Rev Lett&lt;/abbr-1&gt;&lt;/periodical&gt;&lt;alt-periodical&gt;&lt;full-title&gt;Physical Review Letters&lt;/full-title&gt;&lt;abbr-1&gt;Phys Rev Lett&lt;/abbr-1&gt;&lt;/alt-periodical&gt;&lt;pages&gt;3865-3868&lt;/pages&gt;&lt;volume&gt;77&lt;/volume&gt;&lt;number&gt;18&lt;/number&gt;&lt;keywords&gt;&lt;keyword&gt;electron-gas&lt;/keyword&gt;&lt;keyword&gt;density functionals&lt;/keyword&gt;&lt;keyword&gt;correlation-energy&lt;/keyword&gt;&lt;keyword&gt;local-density&lt;/keyword&gt;&lt;keyword&gt;structural-properties&lt;/keyword&gt;&lt;keyword&gt;exchange-correlation&lt;/keyword&gt;&lt;keyword&gt;molecular-energies&lt;/keyword&gt;&lt;keyword&gt;gaussian-1 theory&lt;/keyword&gt;&lt;keyword&gt;atoms&lt;/keyword&gt;&lt;keyword&gt;semiconductors&lt;/keyword&gt;&lt;/keywords&gt;&lt;dates&gt;&lt;year&gt;1996&lt;/year&gt;&lt;pub-dates&gt;&lt;date&gt;Oct 28&lt;/date&gt;&lt;/pub-dates&gt;&lt;/dates&gt;&lt;isbn&gt;0031-9007&lt;/isbn&gt;&lt;accession-num&gt;WOS:A1996VP22500044&lt;/accession-num&gt;&lt;urls&gt;&lt;related-urls&gt;&lt;url&gt;&amp;lt;Go to ISI&amp;gt;://WOS:A1996VP22500044&lt;/url&gt;&lt;/related-urls&gt;&lt;/urls&gt;&lt;electronic-resource-num&gt;DOI 10.1103/PhysRevLett.77.3865&lt;/electronic-resource-num&gt;&lt;language&gt;English&lt;/language&gt;&lt;/record&gt;&lt;/Cite&gt;&lt;/EndNote&gt;</w:instrText>
      </w:r>
      <w:r w:rsidRPr="00657227">
        <w:rPr>
          <w:lang w:eastAsia="zh-CN"/>
        </w:rPr>
        <w:fldChar w:fldCharType="separate"/>
      </w:r>
      <w:r w:rsidRPr="00657227">
        <w:rPr>
          <w:lang w:eastAsia="zh-CN"/>
        </w:rPr>
        <w:t>[92]</w:t>
      </w:r>
      <w:r w:rsidRPr="00657227">
        <w:rPr>
          <w:lang w:eastAsia="zh-CN"/>
        </w:rPr>
        <w:fldChar w:fldCharType="end"/>
      </w:r>
      <w:r w:rsidRPr="00657227">
        <w:rPr>
          <w:lang w:eastAsia="zh-CN"/>
        </w:rPr>
        <w:t xml:space="preserve"> was used, and the electron-core </w:t>
      </w:r>
      <w:r w:rsidRPr="00657227">
        <w:rPr>
          <w:lang w:eastAsia="zh-CN"/>
        </w:rPr>
        <w:lastRenderedPageBreak/>
        <w:t>interactions were treated in the projector augmented wave (PAW) method</w:t>
      </w:r>
      <w:r w:rsidRPr="00657227">
        <w:rPr>
          <w:lang w:eastAsia="zh-CN"/>
        </w:rPr>
        <w:fldChar w:fldCharType="begin">
          <w:fldData xml:space="preserve">PEVuZE5vdGU+PENpdGU+PEF1dGhvcj5CbG9jaGw8L0F1dGhvcj48WWVhcj4xOTk0PC9ZZWFyPjxS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</w:fldData>
        </w:fldChar>
      </w:r>
      <w:r w:rsidRPr="00657227">
        <w:rPr>
          <w:lang w:eastAsia="zh-CN"/>
        </w:rPr>
        <w:instrText xml:space="preserve"> ADDIN EN.CITE </w:instrText>
      </w:r>
      <w:r w:rsidRPr="00657227">
        <w:rPr>
          <w:lang w:eastAsia="zh-CN"/>
        </w:rPr>
        <w:fldChar w:fldCharType="begin">
          <w:fldData xml:space="preserve">PEVuZE5vdGU+PENpdGU+PEF1dGhvcj5CbG9jaGw8L0F1dGhvcj48WWVhcj4xOTk0PC9ZZWFyPjxS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</w:fldData>
        </w:fldChar>
      </w:r>
      <w:r w:rsidRPr="00657227">
        <w:rPr>
          <w:lang w:eastAsia="zh-CN"/>
        </w:rPr>
        <w:instrText xml:space="preserve"> ADDIN EN.CITE.DATA </w:instrText>
      </w:r>
      <w:r w:rsidRPr="00657227">
        <w:rPr>
          <w:lang w:eastAsia="zh-CN"/>
        </w:rPr>
      </w:r>
      <w:r w:rsidRPr="00657227">
        <w:rPr>
          <w:lang w:eastAsia="zh-CN"/>
        </w:rPr>
        <w:fldChar w:fldCharType="end"/>
      </w:r>
      <w:r w:rsidRPr="00657227">
        <w:rPr>
          <w:lang w:eastAsia="zh-CN"/>
        </w:rPr>
      </w:r>
      <w:r w:rsidRPr="00657227">
        <w:rPr>
          <w:lang w:eastAsia="zh-CN"/>
        </w:rPr>
        <w:fldChar w:fldCharType="separate"/>
      </w:r>
      <w:r w:rsidRPr="00657227">
        <w:rPr>
          <w:lang w:eastAsia="zh-CN"/>
        </w:rPr>
        <w:t>[93, 94]</w:t>
      </w:r>
      <w:r w:rsidRPr="00657227">
        <w:rPr>
          <w:lang w:eastAsia="zh-CN"/>
        </w:rPr>
        <w:fldChar w:fldCharType="end"/>
      </w:r>
      <w:r w:rsidRPr="00657227">
        <w:rPr>
          <w:lang w:eastAsia="zh-CN"/>
        </w:rPr>
        <w:t>. Structures have been optimized until the atomic forces were smaller than 0.02 eV Å</w:t>
      </w:r>
      <w:r w:rsidRPr="00BB6574">
        <w:rPr>
          <w:vertAlign w:val="superscript"/>
          <w:lang w:eastAsia="zh-CN"/>
        </w:rPr>
        <w:t>-1</w:t>
      </w:r>
      <w:r w:rsidRPr="00657227">
        <w:rPr>
          <w:lang w:eastAsia="zh-CN"/>
        </w:rPr>
        <w:t xml:space="preserve"> with a kinetic cut off energy of 400 eV. The van der Waals interactions were </w:t>
      </w:r>
      <w:proofErr w:type="gramStart"/>
      <w:r w:rsidRPr="00657227">
        <w:rPr>
          <w:lang w:eastAsia="zh-CN"/>
        </w:rPr>
        <w:t>taken into account</w:t>
      </w:r>
      <w:proofErr w:type="gramEnd"/>
      <w:r w:rsidRPr="00657227">
        <w:rPr>
          <w:lang w:eastAsia="zh-CN"/>
        </w:rPr>
        <w:t xml:space="preserve"> using DFT-D3 semi-empirical method</w:t>
      </w:r>
      <w:r w:rsidRPr="00657227">
        <w:rPr>
          <w:lang w:eastAsia="zh-CN"/>
        </w:rPr>
        <w:fldChar w:fldCharType="begin">
          <w:fldData xml:space="preserve">PEVuZE5vdGU+PENpdGU+PEF1dGhvcj5HcmltbWU8L0F1dGhvcj48WWVhcj4yMDEwPC9ZZWFyPjxS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</w:fldData>
        </w:fldChar>
      </w:r>
      <w:r w:rsidRPr="00657227">
        <w:rPr>
          <w:lang w:eastAsia="zh-CN"/>
        </w:rPr>
        <w:instrText xml:space="preserve"> ADDIN EN.CITE </w:instrText>
      </w:r>
      <w:r w:rsidRPr="00657227">
        <w:rPr>
          <w:lang w:eastAsia="zh-CN"/>
        </w:rPr>
        <w:fldChar w:fldCharType="begin">
          <w:fldData xml:space="preserve">PEVuZE5vdGU+PENpdGU+PEF1dGhvcj5HcmltbWU8L0F1dGhvcj48WWVhcj4yMDEwPC9ZZWFyPjxS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</w:fldData>
        </w:fldChar>
      </w:r>
      <w:r w:rsidRPr="00657227">
        <w:rPr>
          <w:lang w:eastAsia="zh-CN"/>
        </w:rPr>
        <w:instrText xml:space="preserve"> ADDIN EN.CITE.DATA </w:instrText>
      </w:r>
      <w:r w:rsidRPr="00657227">
        <w:rPr>
          <w:lang w:eastAsia="zh-CN"/>
        </w:rPr>
      </w:r>
      <w:r w:rsidRPr="00657227">
        <w:rPr>
          <w:lang w:eastAsia="zh-CN"/>
        </w:rPr>
        <w:fldChar w:fldCharType="end"/>
      </w:r>
      <w:r w:rsidRPr="00657227">
        <w:rPr>
          <w:lang w:eastAsia="zh-CN"/>
        </w:rPr>
      </w:r>
      <w:r w:rsidRPr="00657227">
        <w:rPr>
          <w:lang w:eastAsia="zh-CN"/>
        </w:rPr>
        <w:fldChar w:fldCharType="separate"/>
      </w:r>
      <w:r w:rsidRPr="00657227">
        <w:rPr>
          <w:lang w:eastAsia="zh-CN"/>
        </w:rPr>
        <w:t>[165]</w:t>
      </w:r>
      <w:r w:rsidRPr="00657227">
        <w:rPr>
          <w:lang w:eastAsia="zh-CN"/>
        </w:rPr>
        <w:fldChar w:fldCharType="end"/>
      </w:r>
      <w:r w:rsidRPr="00657227">
        <w:rPr>
          <w:lang w:eastAsia="zh-CN"/>
        </w:rPr>
        <w:t>. Reaction pathways and the associated barriers were determined with the Climbing Image Nudged Elastic Band method</w:t>
      </w:r>
      <w:r w:rsidRPr="00657227">
        <w:rPr>
          <w:lang w:eastAsia="zh-CN"/>
        </w:rPr>
        <w:fldChar w:fldCharType="begin"/>
      </w:r>
      <w:r w:rsidRPr="00657227">
        <w:rPr>
          <w:lang w:eastAsia="zh-CN"/>
        </w:rPr>
        <w:instrText xml:space="preserve"> ADDIN EN.CITE &lt;EndNote&gt;&lt;Cite&gt;&lt;Author&gt;Henkelman&lt;/Author&gt;&lt;Year&gt;2000&lt;/Year&gt;&lt;RecNum&gt;216&lt;/RecNum&gt;&lt;DisplayText&gt;[125, 126]&lt;/DisplayText&gt;&lt;record&gt;&lt;rec-number&gt;216&lt;/rec-number&gt;&lt;foreign-keys&gt;&lt;key app="EN" db-id="0xpww9apjr9s5ees2zo50fwdvp0zate22z2a" timestamp="1556131150"&gt;216&lt;/key&gt;&lt;/foreign-keys&gt;&lt;ref-type name="Journal Article"&gt;17&lt;/ref-type&gt;&lt;contributors&gt;&lt;authors&gt;&lt;author&gt;Henkelman, G.&lt;/author&gt;&lt;author&gt;Uberuaga, B. P.&lt;/author&gt;&lt;author&gt;Jonsson, H.&lt;/author&gt;&lt;/authors&gt;&lt;/contributors&gt;&lt;titles&gt;&lt;title&gt;A climbing image nudged elastic band method for finding saddle points and minimum energy paths&lt;/title&gt;&lt;secondary-title&gt;Journal of Chemical Physics&lt;/secondary-title&gt;&lt;/titles&gt;&lt;periodical&gt;&lt;full-title&gt;Journal of Chemical Physics&lt;/full-title&gt;&lt;/periodical&gt;&lt;pages&gt;9901-9904&lt;/pages&gt;&lt;volume&gt;113&lt;/volume&gt;&lt;number&gt;22&lt;/number&gt;&lt;dates&gt;&lt;year&gt;2000&lt;/year&gt;&lt;pub-dates&gt;&lt;date&gt;Dec 8&lt;/date&gt;&lt;/pub-dates&gt;&lt;/dates&gt;&lt;isbn&gt;0021-9606&lt;/isbn&gt;&lt;accession-num&gt;WOS:000165584900005&lt;/accession-num&gt;&lt;urls&gt;&lt;/urls&gt;&lt;electronic-resource-num&gt;10.1063/1.1329672&lt;/electronic-resource-num&gt;&lt;/record&gt;&lt;/Cite&gt;&lt;Cite&gt;&lt;Author&gt;Henkelman&lt;/Author&gt;&lt;Year&gt;2000&lt;/Year&gt;&lt;RecNum&gt;217&lt;/RecNum&gt;&lt;record&gt;&lt;rec-number&gt;217&lt;/rec-number&gt;&lt;foreign-keys&gt;&lt;key app="EN" db-id="0xpww9apjr9s5ees2zo50fwdvp0zate22z2a" timestamp="1556131150"&gt;217&lt;/key&gt;&lt;/foreign-keys&gt;&lt;ref-type name="Journal Article"&gt;17&lt;/ref-type&gt;&lt;contributors&gt;&lt;authors&gt;&lt;author&gt;Henkelman, G.&lt;/author&gt;&lt;author&gt;Jonsson, H.&lt;/author&gt;&lt;/authors&gt;&lt;/contributors&gt;&lt;titles&gt;&lt;title&gt;Improved tangent estimate in the nudged elastic band method for finding minimum energy paths and saddle points&lt;/title&gt;&lt;secondary-title&gt;Journal of Chemical Physics&lt;/secondary-title&gt;&lt;/titles&gt;&lt;periodical&gt;&lt;full-title&gt;Journal of Chemical Physics&lt;/full-title&gt;&lt;/periodical&gt;&lt;pages&gt;9978-9985&lt;/pages&gt;&lt;volume&gt;113&lt;/volume&gt;&lt;number&gt;22&lt;/number&gt;&lt;dates&gt;&lt;year&gt;2000&lt;/year&gt;&lt;pub-dates&gt;&lt;date&gt;Dec 8&lt;/date&gt;&lt;/pub-dates&gt;&lt;/dates&gt;&lt;isbn&gt;0021-9606&lt;/isbn&gt;&lt;accession-num&gt;WOS:000165584900014&lt;/accession-num&gt;&lt;urls&gt;&lt;/urls&gt;&lt;electronic-resource-num&gt;10.1063/1.1323224&lt;/electronic-resource-num&gt;&lt;/record&gt;&lt;/Cite&gt;&lt;/EndNote&gt;</w:instrText>
      </w:r>
      <w:r w:rsidRPr="00657227">
        <w:rPr>
          <w:lang w:eastAsia="zh-CN"/>
        </w:rPr>
        <w:fldChar w:fldCharType="separate"/>
      </w:r>
      <w:r w:rsidRPr="00657227">
        <w:rPr>
          <w:lang w:eastAsia="zh-CN"/>
        </w:rPr>
        <w:t>[125, 126]</w:t>
      </w:r>
      <w:r w:rsidRPr="00657227">
        <w:rPr>
          <w:lang w:eastAsia="zh-CN"/>
        </w:rPr>
        <w:fldChar w:fldCharType="end"/>
      </w:r>
      <w:r w:rsidRPr="00657227">
        <w:rPr>
          <w:lang w:eastAsia="zh-CN"/>
        </w:rPr>
        <w:t xml:space="preserve"> and the dimer method</w:t>
      </w:r>
      <w:r w:rsidRPr="00657227">
        <w:rPr>
          <w:lang w:eastAsia="zh-CN"/>
        </w:rPr>
        <w:fldChar w:fldCharType="begin"/>
      </w:r>
      <w:r w:rsidRPr="00657227">
        <w:rPr>
          <w:lang w:eastAsia="zh-CN"/>
        </w:rPr>
        <w:instrText xml:space="preserve"> ADDIN EN.CITE &lt;EndNote&gt;&lt;Cite&gt;&lt;Author&gt;Henkelman&lt;/Author&gt;&lt;Year&gt;1999&lt;/Year&gt;&lt;RecNum&gt;122&lt;/RecNum&gt;&lt;DisplayText&gt;[166]&lt;/DisplayText&gt;&lt;record&gt;&lt;rec-number&gt;122&lt;/rec-number&gt;&lt;foreign-keys&gt;&lt;key app="EN" db-id="w22wt25zospdruev2dkvpt5adxdxr2w9z5w0" timestamp="1538948293"&gt;122&lt;/key&gt;&lt;/foreign-keys&gt;&lt;ref-type name="Journal Article"&gt;17&lt;/ref-type&gt;&lt;contributors&gt;&lt;authors&gt;&lt;author&gt;Henkelman, G.&lt;/author&gt;&lt;author&gt;Jonsson, H.&lt;/author&gt;&lt;/authors&gt;&lt;/contributors&gt;&lt;auth-address&gt;Univ Washington, Dept Chem, Seattle, WA 98195 USA&lt;/auth-address&gt;&lt;titles&gt;&lt;title&gt;A dimer method for finding saddle points on high dimensional potential surfaces using only first derivatives&lt;/title&gt;&lt;secondary-title&gt;Journal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Phys&lt;/abbr-1&gt;&lt;/alt-periodical&gt;&lt;pages&gt;7010-7022&lt;/pages&gt;&lt;volume&gt;111&lt;/volume&gt;&lt;number&gt;15&lt;/number&gt;&lt;keywords&gt;&lt;keyword&gt;molecular-dynamics simulation&lt;/keyword&gt;&lt;keyword&gt;energy surfaces&lt;/keyword&gt;&lt;keyword&gt;infrequent events&lt;/keyword&gt;&lt;keyword&gt;self-diffusion&lt;/keyword&gt;&lt;keyword&gt;relaxation&lt;/keyword&gt;&lt;keyword&gt;clusters&lt;/keyword&gt;&lt;keyword&gt;si(100)&lt;/keyword&gt;&lt;keyword&gt;walking&lt;/keyword&gt;&lt;keyword&gt;adatom&lt;/keyword&gt;&lt;keyword&gt;al&lt;/keyword&gt;&lt;/keywords&gt;&lt;dates&gt;&lt;year&gt;1999&lt;/year&gt;&lt;pub-dates&gt;&lt;date&gt;Oct 15&lt;/date&gt;&lt;/pub-dates&gt;&lt;/dates&gt;&lt;isbn&gt;0021-9606&lt;/isbn&gt;&lt;accession-num&gt;WOS:000083051600040&lt;/accession-num&gt;&lt;urls&gt;&lt;related-urls&gt;&lt;url&gt;&amp;lt;Go to ISI&amp;gt;://WOS:000083051600040&lt;/url&gt;&lt;/related-urls&gt;&lt;/urls&gt;&lt;electronic-resource-num&gt;Doi 10.1063/1.480097&lt;/electronic-resource-num&gt;&lt;language&gt;English&lt;/language&gt;&lt;/record&gt;&lt;/Cite&gt;&lt;/EndNote&gt;</w:instrText>
      </w:r>
      <w:r w:rsidRPr="00657227">
        <w:rPr>
          <w:lang w:eastAsia="zh-CN"/>
        </w:rPr>
        <w:fldChar w:fldCharType="separate"/>
      </w:r>
      <w:r w:rsidRPr="00657227">
        <w:rPr>
          <w:lang w:eastAsia="zh-CN"/>
        </w:rPr>
        <w:t>[166]</w:t>
      </w:r>
      <w:r w:rsidRPr="00657227">
        <w:rPr>
          <w:lang w:eastAsia="zh-CN"/>
        </w:rPr>
        <w:fldChar w:fldCharType="end"/>
      </w:r>
      <w:r w:rsidRPr="00657227">
        <w:rPr>
          <w:lang w:eastAsia="zh-CN"/>
        </w:rPr>
        <w:t>. The surface Brillouin zone was sampled with single k point at Gamma for the AIMD simulations and NEB and dimer calculations for the reaction profile at the solid/liquid interface. For simulations of the water-</w:t>
      </w:r>
      <w:r w:rsidR="00FA6597" w:rsidRPr="00657227">
        <w:rPr>
          <w:lang w:eastAsia="zh-CN"/>
        </w:rPr>
        <w:t>Cu (</w:t>
      </w:r>
      <w:r w:rsidRPr="00657227">
        <w:rPr>
          <w:lang w:eastAsia="zh-CN"/>
        </w:rPr>
        <w:t xml:space="preserve">111) interface, AIMD simulations at finite temperatures (see text) were performed in canonical ensembles. The time step was set to 0.5 fs. After thermal equilibrium has been reached, multiple snapshots were taken and optimized for further DFT calculations. </w:t>
      </w:r>
    </w:p>
    <w:p w14:paraId="22F72B9B" w14:textId="092E0B49" w:rsidR="00657227" w:rsidRPr="00657227" w:rsidRDefault="00657227" w:rsidP="00657227">
      <w:pPr>
        <w:spacing w:after="120" w:line="480" w:lineRule="auto"/>
        <w:ind w:firstLine="288"/>
        <w:jc w:val="both"/>
        <w:rPr>
          <w:rFonts w:cs="Times New Roman"/>
          <w:lang w:eastAsia="zh-CN"/>
        </w:rPr>
      </w:pPr>
      <w:r w:rsidRPr="00657227">
        <w:rPr>
          <w:rFonts w:cs="Times New Roman"/>
          <w:b/>
          <w:lang w:eastAsia="zh-CN"/>
        </w:rPr>
        <w:t>Enthalpy corrections.</w:t>
      </w:r>
      <w:r w:rsidRPr="00657227">
        <w:rPr>
          <w:rFonts w:cs="Times New Roman"/>
          <w:lang w:eastAsia="zh-CN"/>
        </w:rPr>
        <w:t xml:space="preserve"> Temperature-dependent enthalpy was calculated using DFT calculated electronic energy at 0 K and the harmonic approximation for </w:t>
      </w:r>
      <w:r w:rsidR="00FA6597" w:rsidRPr="00657227">
        <w:rPr>
          <w:rFonts w:cs="Times New Roman"/>
          <w:lang w:eastAsia="zh-CN"/>
        </w:rPr>
        <w:t>zero-point</w:t>
      </w:r>
      <w:r w:rsidRPr="00657227">
        <w:rPr>
          <w:rFonts w:cs="Times New Roman"/>
          <w:lang w:eastAsia="zh-CN"/>
        </w:rPr>
        <w:t xml:space="preserve"> energy and heat capacity which accounts for the difference in temperature between DFT calculated energies at </w:t>
      </w:r>
      <m:oMath>
        <m:r>
          <m:rPr>
            <m:sty m:val="p"/>
          </m:rPr>
          <w:rPr>
            <w:rFonts w:ascii="Cambria Math" w:hAnsi="Cambria Math" w:cs="Times New Roman"/>
            <w:lang w:eastAsia="zh-CN"/>
          </w:rPr>
          <m:t xml:space="preserve">0 </m:t>
        </m:r>
        <m:r>
          <w:rPr>
            <w:rFonts w:ascii="Cambria Math" w:hAnsi="Cambria Math" w:cs="Times New Roman"/>
            <w:lang w:eastAsia="zh-CN"/>
          </w:rPr>
          <m:t>K</m:t>
        </m:r>
      </m:oMath>
      <w:r w:rsidRPr="00657227">
        <w:rPr>
          <w:rFonts w:cs="Times New Roman"/>
          <w:lang w:eastAsia="zh-CN"/>
        </w:rPr>
        <w:t xml:space="preserve"> and the actual experiment temperature of 313.15 K.</w:t>
      </w:r>
    </w:p>
    <w:p w14:paraId="7F50B159" w14:textId="77777777" w:rsidR="00657227" w:rsidRPr="00A46036" w:rsidRDefault="00657227" w:rsidP="00657227">
      <w:pPr>
        <w:spacing w:line="480" w:lineRule="auto"/>
        <w:jc w:val="both"/>
        <w:rPr>
          <w:rFonts w:ascii="Arial" w:hAnsi="Arial" w:cs="Arial"/>
          <w:lang w:eastAsia="zh-CN"/>
        </w:rPr>
      </w:pPr>
      <m:oMathPara>
        <m:oMath>
          <m:r>
            <w:rPr>
              <w:rFonts w:ascii="Cambria Math" w:hAnsi="Cambria Math" w:cs="Arial"/>
              <w:lang w:eastAsia="zh-CN"/>
            </w:rPr>
            <m:t>H</m:t>
          </m:r>
          <m:d>
            <m:dPr>
              <m:ctrlPr>
                <w:rPr>
                  <w:rFonts w:ascii="Cambria Math" w:hAnsi="Cambria Math" w:cs="Arial"/>
                  <w:i/>
                  <w:lang w:eastAsia="zh-CN"/>
                </w:rPr>
              </m:ctrlPr>
            </m:dPr>
            <m:e>
              <m:r>
                <w:rPr>
                  <w:rFonts w:ascii="Cambria Math" w:hAnsi="Cambria Math" w:cs="Arial"/>
                  <w:lang w:eastAsia="zh-CN"/>
                </w:rPr>
                <m:t>T</m:t>
              </m:r>
            </m:e>
          </m:d>
          <m:r>
            <w:rPr>
              <w:rFonts w:ascii="Cambria Math" w:hAnsi="Cambria Math" w:cs="Arial"/>
              <w:lang w:eastAsia="zh-CN"/>
            </w:rPr>
            <m:t>=</m:t>
          </m:r>
          <m:sSub>
            <m:sSubPr>
              <m:ctrlPr>
                <w:rPr>
                  <w:rFonts w:ascii="Cambria Math" w:hAnsi="Cambria Math" w:cs="Arial"/>
                  <w:i/>
                  <w:lang w:eastAsia="zh-CN"/>
                </w:rPr>
              </m:ctrlPr>
            </m:sSubPr>
            <m:e>
              <m:r>
                <w:rPr>
                  <w:rFonts w:ascii="Cambria Math" w:hAnsi="Cambria Math" w:cs="Arial"/>
                  <w:lang w:eastAsia="zh-CN"/>
                </w:rPr>
                <m:t>E</m:t>
              </m:r>
            </m:e>
            <m:sub>
              <m:r>
                <w:rPr>
                  <w:rFonts w:ascii="Cambria Math" w:hAnsi="Cambria Math" w:cs="Arial"/>
                  <w:lang w:eastAsia="zh-CN"/>
                </w:rPr>
                <m:t>elec</m:t>
              </m:r>
            </m:sub>
          </m:sSub>
          <m:r>
            <w:rPr>
              <w:rFonts w:ascii="Cambria Math" w:hAnsi="Cambria Math" w:cs="Arial"/>
              <w:lang w:eastAsia="zh-CN"/>
            </w:rPr>
            <m:t>+</m:t>
          </m:r>
          <m:sSub>
            <m:sSubPr>
              <m:ctrlPr>
                <w:rPr>
                  <w:rFonts w:ascii="Cambria Math" w:hAnsi="Cambria Math" w:cs="Arial"/>
                  <w:i/>
                  <w:lang w:eastAsia="zh-CN"/>
                </w:rPr>
              </m:ctrlPr>
            </m:sSubPr>
            <m:e>
              <m:r>
                <w:rPr>
                  <w:rFonts w:ascii="Cambria Math" w:hAnsi="Cambria Math" w:cs="Arial"/>
                  <w:lang w:eastAsia="zh-CN"/>
                </w:rPr>
                <m:t>E</m:t>
              </m:r>
            </m:e>
            <m:sub>
              <m:r>
                <w:rPr>
                  <w:rFonts w:ascii="Cambria Math" w:hAnsi="Cambria Math" w:cs="Arial"/>
                  <w:lang w:eastAsia="zh-CN"/>
                </w:rPr>
                <m:t>ZPE</m:t>
              </m:r>
            </m:sub>
          </m:sSub>
          <m:r>
            <w:rPr>
              <w:rFonts w:ascii="Cambria Math" w:hAnsi="Cambria Math" w:cs="Arial"/>
              <w:lang w:eastAsia="zh-CN"/>
            </w:rPr>
            <m:t>+</m:t>
          </m:r>
          <m:nary>
            <m:naryPr>
              <m:limLoc m:val="undOvr"/>
              <m:ctrlPr>
                <w:rPr>
                  <w:rFonts w:ascii="Cambria Math" w:hAnsi="Cambria Math" w:cs="Arial"/>
                  <w:i/>
                  <w:lang w:eastAsia="zh-CN"/>
                </w:rPr>
              </m:ctrlPr>
            </m:naryPr>
            <m:sub>
              <m:r>
                <w:rPr>
                  <w:rFonts w:ascii="Cambria Math" w:hAnsi="Cambria Math" w:cs="Arial"/>
                  <w:lang w:eastAsia="zh-CN"/>
                </w:rPr>
                <m:t>0K</m:t>
              </m:r>
            </m:sub>
            <m:sup>
              <m:r>
                <w:rPr>
                  <w:rFonts w:ascii="Cambria Math" w:hAnsi="Cambria Math" w:cs="Arial"/>
                  <w:lang w:eastAsia="zh-CN"/>
                </w:rPr>
                <m:t>T</m:t>
              </m:r>
            </m:sup>
            <m:e>
              <m:sSub>
                <m:sSubPr>
                  <m:ctrlPr>
                    <w:rPr>
                      <w:rFonts w:ascii="Cambria Math" w:hAnsi="Cambria Math" w:cs="Arial"/>
                      <w:i/>
                      <w:lang w:eastAsia="zh-CN"/>
                    </w:rPr>
                  </m:ctrlPr>
                </m:sSubPr>
                <m:e>
                  <m:r>
                    <w:rPr>
                      <w:rFonts w:ascii="Cambria Math" w:hAnsi="Cambria Math" w:cs="Arial"/>
                      <w:lang w:eastAsia="zh-CN"/>
                    </w:rPr>
                    <m:t>C</m:t>
                  </m:r>
                </m:e>
                <m:sub>
                  <m:r>
                    <w:rPr>
                      <w:rFonts w:ascii="Cambria Math" w:hAnsi="Cambria Math" w:cs="Arial"/>
                      <w:lang w:eastAsia="zh-CN"/>
                    </w:rPr>
                    <m:t>v</m:t>
                  </m:r>
                </m:sub>
              </m:sSub>
              <m:r>
                <w:rPr>
                  <w:rFonts w:ascii="Cambria Math" w:hAnsi="Cambria Math" w:cs="Arial"/>
                  <w:lang w:eastAsia="zh-CN"/>
                </w:rPr>
                <m:t>dT</m:t>
              </m:r>
            </m:e>
          </m:nary>
        </m:oMath>
      </m:oMathPara>
    </w:p>
    <w:p w14:paraId="55B08D94" w14:textId="77777777" w:rsidR="00657227" w:rsidRPr="00A46036" w:rsidRDefault="009444C8" w:rsidP="00657227">
      <w:pPr>
        <w:spacing w:line="480" w:lineRule="auto"/>
        <w:jc w:val="both"/>
        <w:rPr>
          <w:rFonts w:ascii="Arial" w:hAnsi="Arial" w:cs="Arial"/>
          <w:lang w:eastAsia="zh-CN"/>
        </w:rPr>
      </w:pPr>
      <m:oMathPara>
        <m:oMath>
          <m:sSub>
            <m:sSubPr>
              <m:ctrlPr>
                <w:rPr>
                  <w:rFonts w:ascii="Cambria Math" w:hAnsi="Cambria Math" w:cs="Arial"/>
                  <w:i/>
                  <w:lang w:eastAsia="zh-CN"/>
                </w:rPr>
              </m:ctrlPr>
            </m:sSubPr>
            <m:e>
              <m:r>
                <w:rPr>
                  <w:rFonts w:ascii="Cambria Math" w:hAnsi="Cambria Math" w:cs="Arial"/>
                  <w:lang w:eastAsia="zh-CN"/>
                </w:rPr>
                <m:t>E</m:t>
              </m:r>
            </m:e>
            <m:sub>
              <m:r>
                <w:rPr>
                  <w:rFonts w:ascii="Cambria Math" w:hAnsi="Cambria Math" w:cs="Arial"/>
                  <w:lang w:eastAsia="zh-CN"/>
                </w:rPr>
                <m:t>ZPE</m:t>
              </m:r>
            </m:sub>
          </m:sSub>
          <m:r>
            <w:rPr>
              <w:rFonts w:ascii="Cambria Math" w:hAnsi="Cambria Math" w:cs="Arial"/>
              <w:lang w:eastAsia="zh-CN"/>
            </w:rPr>
            <m:t>=</m:t>
          </m:r>
          <m:f>
            <m:fPr>
              <m:ctrlPr>
                <w:rPr>
                  <w:rFonts w:ascii="Cambria Math" w:hAnsi="Cambria Math" w:cs="Arial"/>
                  <w:i/>
                  <w:lang w:eastAsia="zh-CN"/>
                </w:rPr>
              </m:ctrlPr>
            </m:fPr>
            <m:num>
              <m:r>
                <w:rPr>
                  <w:rFonts w:ascii="Cambria Math" w:hAnsi="Cambria Math" w:cs="Arial"/>
                  <w:lang w:eastAsia="zh-CN"/>
                </w:rPr>
                <m:t>1</m:t>
              </m:r>
            </m:num>
            <m:den>
              <m:r>
                <w:rPr>
                  <w:rFonts w:ascii="Cambria Math" w:hAnsi="Cambria Math" w:cs="Arial"/>
                  <w:lang w:eastAsia="zh-CN"/>
                </w:rPr>
                <m:t>2</m:t>
              </m:r>
            </m:den>
          </m:f>
          <m:nary>
            <m:naryPr>
              <m:chr m:val="∑"/>
              <m:limLoc m:val="undOvr"/>
              <m:ctrlPr>
                <w:rPr>
                  <w:rFonts w:ascii="Cambria Math" w:hAnsi="Cambria Math" w:cs="Arial"/>
                  <w:i/>
                  <w:lang w:eastAsia="zh-CN"/>
                </w:rPr>
              </m:ctrlPr>
            </m:naryPr>
            <m:sub>
              <m:r>
                <w:rPr>
                  <w:rFonts w:ascii="Cambria Math" w:hAnsi="Cambria Math" w:cs="Arial"/>
                  <w:lang w:eastAsia="zh-CN"/>
                </w:rPr>
                <m:t>i=0</m:t>
              </m:r>
            </m:sub>
            <m:sup>
              <m:r>
                <w:rPr>
                  <w:rFonts w:ascii="Cambria Math" w:hAnsi="Cambria Math" w:cs="Arial"/>
                  <w:lang w:eastAsia="zh-CN"/>
                </w:rPr>
                <m:t>#DOF</m:t>
              </m:r>
            </m:sup>
            <m:e>
              <m:r>
                <w:rPr>
                  <w:rFonts w:ascii="Cambria Math" w:hAnsi="Cambria Math" w:cs="Arial"/>
                  <w:lang w:eastAsia="zh-CN"/>
                </w:rPr>
                <m:t>h</m:t>
              </m:r>
              <m:sSub>
                <m:sSubPr>
                  <m:ctrlPr>
                    <w:rPr>
                      <w:rFonts w:ascii="Cambria Math" w:hAnsi="Cambria Math" w:cs="Arial"/>
                      <w:i/>
                      <w:lang w:eastAsia="zh-CN"/>
                    </w:rPr>
                  </m:ctrlPr>
                </m:sSubPr>
                <m:e>
                  <m:r>
                    <w:rPr>
                      <w:rFonts w:ascii="Cambria Math" w:hAnsi="Cambria Math" w:cs="Arial"/>
                      <w:lang w:eastAsia="zh-CN"/>
                    </w:rPr>
                    <m:t>v</m:t>
                  </m:r>
                </m:e>
                <m:sub>
                  <m:r>
                    <w:rPr>
                      <w:rFonts w:ascii="Cambria Math" w:hAnsi="Cambria Math" w:cs="Arial"/>
                      <w:lang w:eastAsia="zh-CN"/>
                    </w:rPr>
                    <m:t>i</m:t>
                  </m:r>
                </m:sub>
              </m:sSub>
            </m:e>
          </m:nary>
        </m:oMath>
      </m:oMathPara>
    </w:p>
    <w:p w14:paraId="7134567B" w14:textId="77777777" w:rsidR="00657227" w:rsidRPr="00657227" w:rsidRDefault="009444C8" w:rsidP="00657227">
      <w:pPr>
        <w:spacing w:line="480" w:lineRule="auto"/>
        <w:jc w:val="both"/>
        <w:rPr>
          <w:lang w:eastAsia="zh-CN"/>
        </w:rPr>
      </w:pPr>
      <m:oMathPara>
        <m:oMath>
          <m:nary>
            <m:naryPr>
              <m:limLoc m:val="undOvr"/>
              <m:ctrlPr>
                <w:rPr>
                  <w:rFonts w:ascii="Cambria Math" w:hAnsi="Cambria Math"/>
                  <w:lang w:eastAsia="zh-CN"/>
                </w:rPr>
              </m:ctrlPr>
            </m:naryPr>
            <m:sub>
              <m:r>
                <m:rPr>
                  <m:sty m:val="p"/>
                </m:rPr>
                <w:rPr>
                  <w:rFonts w:ascii="Cambria Math" w:hAnsi="Cambria Math"/>
                  <w:lang w:eastAsia="zh-CN"/>
                </w:rPr>
                <m:t>0</m:t>
              </m:r>
              <m:r>
                <w:rPr>
                  <w:rFonts w:ascii="Cambria Math" w:hAnsi="Cambria Math"/>
                  <w:lang w:eastAsia="zh-CN"/>
                </w:rPr>
                <m:t>K</m:t>
              </m:r>
            </m:sub>
            <m:sup>
              <m:r>
                <w:rPr>
                  <w:rFonts w:ascii="Cambria Math" w:hAnsi="Cambria Math"/>
                  <w:lang w:eastAsia="zh-CN"/>
                </w:rPr>
                <m:t>T</m:t>
              </m:r>
            </m:sup>
            <m:e>
              <m:sSub>
                <m:sSubPr>
                  <m:ctrlPr>
                    <w:rPr>
                      <w:rFonts w:ascii="Cambria Math" w:hAnsi="Cambria Math"/>
                      <w:lang w:eastAsia="zh-CN"/>
                    </w:rPr>
                  </m:ctrlPr>
                </m:sSubPr>
                <m:e>
                  <m:r>
                    <w:rPr>
                      <w:rFonts w:ascii="Cambria Math" w:hAnsi="Cambria Math"/>
                      <w:lang w:eastAsia="zh-CN"/>
                    </w:rPr>
                    <m:t>C</m:t>
                  </m:r>
                </m:e>
                <m:sub>
                  <m:r>
                    <w:rPr>
                      <w:rFonts w:ascii="Cambria Math" w:hAnsi="Cambria Math"/>
                      <w:lang w:eastAsia="zh-CN"/>
                    </w:rPr>
                    <m:t>v</m:t>
                  </m:r>
                </m:sub>
              </m:sSub>
              <m:r>
                <w:rPr>
                  <w:rFonts w:ascii="Cambria Math" w:hAnsi="Cambria Math"/>
                  <w:lang w:eastAsia="zh-CN"/>
                </w:rPr>
                <m:t>dT</m:t>
              </m:r>
            </m:e>
          </m:nary>
          <m:r>
            <m:rPr>
              <m:sty m:val="p"/>
            </m:rPr>
            <w:rPr>
              <w:rFonts w:ascii="Cambria Math" w:hAnsi="Cambria Math"/>
              <w:lang w:eastAsia="zh-CN"/>
            </w:rPr>
            <m:t>=</m:t>
          </m:r>
          <m:nary>
            <m:naryPr>
              <m:chr m:val="∑"/>
              <m:limLoc m:val="undOvr"/>
              <m:ctrlPr>
                <w:rPr>
                  <w:rFonts w:ascii="Cambria Math" w:hAnsi="Cambria Math"/>
                  <w:lang w:eastAsia="zh-CN"/>
                </w:rPr>
              </m:ctrlPr>
            </m:naryPr>
            <m:sub>
              <m:r>
                <w:rPr>
                  <w:rFonts w:ascii="Cambria Math" w:hAnsi="Cambria Math"/>
                  <w:lang w:eastAsia="zh-CN"/>
                </w:rPr>
                <m:t>i</m:t>
              </m:r>
              <m:r>
                <m:rPr>
                  <m:sty m:val="p"/>
                </m:rPr>
                <w:rPr>
                  <w:rFonts w:ascii="Cambria Math" w:hAnsi="Cambria Math"/>
                  <w:lang w:eastAsia="zh-CN"/>
                </w:rPr>
                <m:t>=0</m:t>
              </m:r>
            </m:sub>
            <m:sup>
              <m:r>
                <m:rPr>
                  <m:sty m:val="p"/>
                </m:rPr>
                <w:rPr>
                  <w:rFonts w:ascii="Cambria Math" w:hAnsi="Cambria Math"/>
                  <w:lang w:eastAsia="zh-CN"/>
                </w:rPr>
                <m:t>#</m:t>
              </m:r>
              <m:r>
                <w:rPr>
                  <w:rFonts w:ascii="Cambria Math" w:hAnsi="Cambria Math"/>
                  <w:lang w:eastAsia="zh-CN"/>
                </w:rPr>
                <m:t>DOF</m:t>
              </m:r>
            </m:sup>
            <m:e>
              <m:f>
                <m:fPr>
                  <m:ctrlPr>
                    <w:rPr>
                      <w:rFonts w:ascii="Cambria Math" w:hAnsi="Cambria Math"/>
                      <w:lang w:eastAsia="zh-CN"/>
                    </w:rPr>
                  </m:ctrlPr>
                </m:fPr>
                <m:num>
                  <m:r>
                    <w:rPr>
                      <w:rFonts w:ascii="Cambria Math" w:hAnsi="Cambria Math"/>
                      <w:lang w:eastAsia="zh-CN"/>
                    </w:rPr>
                    <m:t>h</m:t>
                  </m:r>
                  <m:sSub>
                    <m:sSubPr>
                      <m:ctrlPr>
                        <w:rPr>
                          <w:rFonts w:ascii="Cambria Math" w:hAnsi="Cambria Math"/>
                          <w:lang w:eastAsia="zh-CN"/>
                        </w:rPr>
                      </m:ctrlPr>
                    </m:sSubPr>
                    <m:e>
                      <m:r>
                        <w:rPr>
                          <w:rFonts w:ascii="Cambria Math" w:hAnsi="Cambria Math"/>
                          <w:lang w:eastAsia="zh-CN"/>
                        </w:rPr>
                        <m:t>v</m:t>
                      </m:r>
                    </m:e>
                    <m:sub>
                      <m:r>
                        <w:rPr>
                          <w:rFonts w:ascii="Cambria Math" w:hAnsi="Cambria Math"/>
                          <w:lang w:eastAsia="zh-CN"/>
                        </w:rPr>
                        <m:t>i</m:t>
                      </m:r>
                    </m:sub>
                  </m:sSub>
                </m:num>
                <m:den>
                  <m:sSup>
                    <m:sSupPr>
                      <m:ctrlPr>
                        <w:rPr>
                          <w:rFonts w:ascii="Cambria Math" w:hAnsi="Cambria Math"/>
                          <w:lang w:eastAsia="zh-CN"/>
                        </w:rPr>
                      </m:ctrlPr>
                    </m:sSupPr>
                    <m:e>
                      <m:r>
                        <w:rPr>
                          <w:rFonts w:ascii="Cambria Math" w:hAnsi="Cambria Math"/>
                          <w:lang w:eastAsia="zh-CN"/>
                        </w:rPr>
                        <m:t>e</m:t>
                      </m:r>
                    </m:e>
                    <m:sup>
                      <m:f>
                        <m:fPr>
                          <m:type m:val="skw"/>
                          <m:ctrlPr>
                            <w:rPr>
                              <w:rFonts w:ascii="Cambria Math" w:hAnsi="Cambria Math"/>
                              <w:lang w:eastAsia="zh-CN"/>
                            </w:rPr>
                          </m:ctrlPr>
                        </m:fPr>
                        <m:num>
                          <m:r>
                            <w:rPr>
                              <w:rFonts w:ascii="Cambria Math" w:hAnsi="Cambria Math"/>
                              <w:lang w:eastAsia="zh-CN"/>
                            </w:rPr>
                            <m:t>h</m:t>
                          </m:r>
                          <m:sSub>
                            <m:sSubPr>
                              <m:ctrlPr>
                                <w:rPr>
                                  <w:rFonts w:ascii="Cambria Math" w:hAnsi="Cambria Math"/>
                                  <w:lang w:eastAsia="zh-CN"/>
                                </w:rPr>
                              </m:ctrlPr>
                            </m:sSubPr>
                            <m:e>
                              <m:r>
                                <w:rPr>
                                  <w:rFonts w:ascii="Cambria Math" w:hAnsi="Cambria Math"/>
                                  <w:lang w:eastAsia="zh-CN"/>
                                </w:rPr>
                                <m:t>v</m:t>
                              </m:r>
                            </m:e>
                            <m:sub>
                              <m:r>
                                <w:rPr>
                                  <w:rFonts w:ascii="Cambria Math" w:hAnsi="Cambria Math"/>
                                  <w:lang w:eastAsia="zh-CN"/>
                                </w:rPr>
                                <m:t>i</m:t>
                              </m:r>
                            </m:sub>
                          </m:sSub>
                        </m:num>
                        <m:den>
                          <m:sSub>
                            <m:sSubPr>
                              <m:ctrlPr>
                                <w:rPr>
                                  <w:rFonts w:ascii="Cambria Math" w:hAnsi="Cambria Math"/>
                                  <w:lang w:eastAsia="zh-CN"/>
                                </w:rPr>
                              </m:ctrlPr>
                            </m:sSubPr>
                            <m:e>
                              <m:r>
                                <w:rPr>
                                  <w:rFonts w:ascii="Cambria Math" w:hAnsi="Cambria Math"/>
                                  <w:lang w:eastAsia="zh-CN"/>
                                </w:rPr>
                                <m:t>k</m:t>
                              </m:r>
                            </m:e>
                            <m:sub>
                              <m:r>
                                <w:rPr>
                                  <w:rFonts w:ascii="Cambria Math" w:hAnsi="Cambria Math"/>
                                  <w:lang w:eastAsia="zh-CN"/>
                                </w:rPr>
                                <m:t>B</m:t>
                              </m:r>
                            </m:sub>
                          </m:sSub>
                          <m:r>
                            <w:rPr>
                              <w:rFonts w:ascii="Cambria Math" w:hAnsi="Cambria Math"/>
                              <w:lang w:eastAsia="zh-CN"/>
                            </w:rPr>
                            <m:t>T</m:t>
                          </m:r>
                        </m:den>
                      </m:f>
                    </m:sup>
                  </m:sSup>
                  <m:r>
                    <m:rPr>
                      <m:sty m:val="p"/>
                    </m:rPr>
                    <w:rPr>
                      <w:rFonts w:ascii="Cambria Math" w:hAnsi="Cambria Math"/>
                      <w:lang w:eastAsia="zh-CN"/>
                    </w:rPr>
                    <m:t>-1</m:t>
                  </m:r>
                </m:den>
              </m:f>
            </m:e>
          </m:nary>
        </m:oMath>
      </m:oMathPara>
    </w:p>
    <w:p w14:paraId="7FE6A637" w14:textId="5C91BE03" w:rsidR="00657227" w:rsidRPr="00657227" w:rsidRDefault="00657227" w:rsidP="00657227">
      <w:pPr>
        <w:spacing w:line="480" w:lineRule="auto"/>
        <w:jc w:val="both"/>
        <w:rPr>
          <w:lang w:eastAsia="zh-CN"/>
        </w:rPr>
      </w:pPr>
      <w:r w:rsidRPr="00657227">
        <w:rPr>
          <w:lang w:eastAsia="zh-CN"/>
        </w:rPr>
        <w:lastRenderedPageBreak/>
        <w:t xml:space="preserve">where </w:t>
      </w:r>
      <m:oMath>
        <m:sSub>
          <m:sSubPr>
            <m:ctrlPr>
              <w:rPr>
                <w:rFonts w:ascii="Cambria Math" w:hAnsi="Cambria Math"/>
                <w:lang w:eastAsia="zh-CN"/>
              </w:rPr>
            </m:ctrlPr>
          </m:sSubPr>
          <m:e>
            <m:r>
              <w:rPr>
                <w:rFonts w:ascii="Cambria Math" w:hAnsi="Cambria Math"/>
                <w:lang w:eastAsia="zh-CN"/>
              </w:rPr>
              <m:t>k</m:t>
            </m:r>
          </m:e>
          <m:sub>
            <m:r>
              <w:rPr>
                <w:rFonts w:ascii="Cambria Math" w:hAnsi="Cambria Math"/>
                <w:lang w:eastAsia="zh-CN"/>
              </w:rPr>
              <m:t>B</m:t>
            </m:r>
          </m:sub>
        </m:sSub>
      </m:oMath>
      <w:r w:rsidRPr="00657227">
        <w:rPr>
          <w:lang w:eastAsia="zh-CN"/>
        </w:rPr>
        <w:t xml:space="preserve"> is the Boltzmann constant, </w:t>
      </w:r>
      <m:oMath>
        <m:r>
          <w:rPr>
            <w:rFonts w:ascii="Cambria Math" w:hAnsi="Cambria Math"/>
            <w:lang w:eastAsia="zh-CN"/>
          </w:rPr>
          <m:t>h</m:t>
        </m:r>
      </m:oMath>
      <w:r w:rsidRPr="00657227">
        <w:rPr>
          <w:lang w:eastAsia="zh-CN"/>
        </w:rPr>
        <w:t xml:space="preserve"> the plank’s constant, and </w:t>
      </w:r>
      <m:oMath>
        <m:sSub>
          <m:sSubPr>
            <m:ctrlPr>
              <w:rPr>
                <w:rFonts w:ascii="Cambria Math" w:hAnsi="Cambria Math"/>
                <w:lang w:eastAsia="zh-CN"/>
              </w:rPr>
            </m:ctrlPr>
          </m:sSubPr>
          <m:e>
            <m:r>
              <w:rPr>
                <w:rFonts w:ascii="Cambria Math" w:hAnsi="Cambria Math"/>
                <w:lang w:eastAsia="zh-CN"/>
              </w:rPr>
              <m:t>v</m:t>
            </m:r>
          </m:e>
          <m:sub>
            <m:r>
              <w:rPr>
                <w:rFonts w:ascii="Cambria Math" w:hAnsi="Cambria Math"/>
                <w:lang w:eastAsia="zh-CN"/>
              </w:rPr>
              <m:t>i</m:t>
            </m:r>
          </m:sub>
        </m:sSub>
      </m:oMath>
      <w:r w:rsidRPr="00657227">
        <w:rPr>
          <w:lang w:eastAsia="zh-CN"/>
        </w:rPr>
        <w:t xml:space="preserve"> is the vibrational frequency obtained based on DFT </w:t>
      </w:r>
      <w:proofErr w:type="gramStart"/>
      <w:r w:rsidRPr="00657227">
        <w:rPr>
          <w:lang w:eastAsia="zh-CN"/>
        </w:rPr>
        <w:t>calculations.</w:t>
      </w:r>
      <w:proofErr w:type="gramEnd"/>
      <w:r w:rsidRPr="00657227">
        <w:rPr>
          <w:lang w:eastAsia="zh-CN"/>
        </w:rPr>
        <w:t xml:space="preserve"> All the vibrational frequencies from DFT were used to evaluate the </w:t>
      </w:r>
      <w:r w:rsidR="00A6490C" w:rsidRPr="00657227">
        <w:rPr>
          <w:lang w:eastAsia="zh-CN"/>
        </w:rPr>
        <w:t>zero-point</w:t>
      </w:r>
      <w:r w:rsidRPr="00657227">
        <w:rPr>
          <w:lang w:eastAsia="zh-CN"/>
        </w:rPr>
        <w:t xml:space="preserve"> energy and thermal capacity.</w:t>
      </w:r>
    </w:p>
    <w:p w14:paraId="4E837DCC" w14:textId="77777777" w:rsidR="00657227" w:rsidRPr="00657227" w:rsidRDefault="00657227" w:rsidP="00657227">
      <w:pPr>
        <w:spacing w:after="120" w:line="480" w:lineRule="auto"/>
        <w:ind w:firstLine="288"/>
        <w:jc w:val="both"/>
        <w:rPr>
          <w:rFonts w:cs="Times New Roman"/>
          <w:lang w:eastAsia="zh-CN"/>
        </w:rPr>
      </w:pPr>
      <w:r w:rsidRPr="00657227">
        <w:rPr>
          <w:rFonts w:cs="Times New Roman"/>
          <w:b/>
          <w:lang w:eastAsia="zh-CN"/>
        </w:rPr>
        <w:t>Entropy calculation.</w:t>
      </w:r>
      <w:r w:rsidRPr="00657227">
        <w:rPr>
          <w:rFonts w:cs="Times New Roman"/>
          <w:lang w:eastAsia="zh-CN"/>
        </w:rPr>
        <w:t xml:space="preserve"> Vibrational entropy contribution was calculated using the harmonic normal mode approximation</w:t>
      </w:r>
    </w:p>
    <w:p w14:paraId="257DD1A7" w14:textId="77777777" w:rsidR="00657227" w:rsidRPr="00A46036" w:rsidRDefault="00657227" w:rsidP="00657227">
      <w:pPr>
        <w:spacing w:line="480" w:lineRule="auto"/>
        <w:jc w:val="both"/>
        <w:rPr>
          <w:rFonts w:ascii="Arial" w:hAnsi="Arial" w:cs="Arial"/>
          <w:lang w:eastAsia="zh-CN"/>
        </w:rPr>
      </w:pPr>
      <m:oMathPara>
        <m:oMath>
          <m:r>
            <w:rPr>
              <w:rFonts w:ascii="Cambria Math" w:hAnsi="Cambria Math" w:cs="Arial"/>
              <w:lang w:eastAsia="zh-CN"/>
            </w:rPr>
            <m:t xml:space="preserve">S </m:t>
          </m:r>
          <m:d>
            <m:dPr>
              <m:ctrlPr>
                <w:rPr>
                  <w:rFonts w:ascii="Cambria Math" w:hAnsi="Cambria Math" w:cs="Arial"/>
                  <w:i/>
                  <w:lang w:eastAsia="zh-CN"/>
                </w:rPr>
              </m:ctrlPr>
            </m:dPr>
            <m:e>
              <m:r>
                <w:rPr>
                  <w:rFonts w:ascii="Cambria Math" w:hAnsi="Cambria Math" w:cs="Arial"/>
                  <w:lang w:eastAsia="zh-CN"/>
                </w:rPr>
                <m:t>T</m:t>
              </m:r>
            </m:e>
          </m:d>
          <m:r>
            <w:rPr>
              <w:rFonts w:ascii="Cambria Math" w:hAnsi="Cambria Math" w:cs="Arial"/>
              <w:lang w:eastAsia="zh-CN"/>
            </w:rPr>
            <m:t>=</m:t>
          </m:r>
          <m:sSub>
            <m:sSubPr>
              <m:ctrlPr>
                <w:rPr>
                  <w:rFonts w:ascii="Cambria Math" w:hAnsi="Cambria Math" w:cs="Arial"/>
                  <w:i/>
                  <w:lang w:eastAsia="zh-CN"/>
                </w:rPr>
              </m:ctrlPr>
            </m:sSubPr>
            <m:e>
              <m:r>
                <w:rPr>
                  <w:rFonts w:ascii="Cambria Math" w:hAnsi="Cambria Math" w:cs="Arial"/>
                  <w:lang w:eastAsia="zh-CN"/>
                </w:rPr>
                <m:t>k</m:t>
              </m:r>
            </m:e>
            <m:sub>
              <m:r>
                <w:rPr>
                  <w:rFonts w:ascii="Cambria Math" w:hAnsi="Cambria Math" w:cs="Arial"/>
                  <w:lang w:eastAsia="zh-CN"/>
                </w:rPr>
                <m:t>B</m:t>
              </m:r>
            </m:sub>
          </m:sSub>
          <m:nary>
            <m:naryPr>
              <m:chr m:val="∑"/>
              <m:limLoc m:val="undOvr"/>
              <m:ctrlPr>
                <w:rPr>
                  <w:rFonts w:ascii="Cambria Math" w:hAnsi="Cambria Math" w:cs="Arial"/>
                  <w:i/>
                  <w:lang w:eastAsia="zh-CN"/>
                </w:rPr>
              </m:ctrlPr>
            </m:naryPr>
            <m:sub>
              <m:r>
                <w:rPr>
                  <w:rFonts w:ascii="Cambria Math" w:hAnsi="Cambria Math" w:cs="Arial"/>
                  <w:lang w:eastAsia="zh-CN"/>
                </w:rPr>
                <m:t>i=0</m:t>
              </m:r>
            </m:sub>
            <m:sup>
              <m:r>
                <w:rPr>
                  <w:rFonts w:ascii="Cambria Math" w:hAnsi="Cambria Math" w:cs="Arial"/>
                  <w:lang w:eastAsia="zh-CN"/>
                </w:rPr>
                <m:t>#DOF</m:t>
              </m:r>
            </m:sup>
            <m:e>
              <m:f>
                <m:fPr>
                  <m:ctrlPr>
                    <w:rPr>
                      <w:rFonts w:ascii="Cambria Math" w:hAnsi="Cambria Math" w:cs="Arial"/>
                      <w:i/>
                      <w:lang w:eastAsia="zh-CN"/>
                    </w:rPr>
                  </m:ctrlPr>
                </m:fPr>
                <m:num>
                  <m:r>
                    <w:rPr>
                      <w:rFonts w:ascii="Cambria Math" w:hAnsi="Cambria Math" w:cs="Arial"/>
                      <w:lang w:eastAsia="zh-CN"/>
                    </w:rPr>
                    <m:t>h</m:t>
                  </m:r>
                  <m:sSub>
                    <m:sSubPr>
                      <m:ctrlPr>
                        <w:rPr>
                          <w:rFonts w:ascii="Cambria Math" w:hAnsi="Cambria Math" w:cs="Arial"/>
                          <w:i/>
                          <w:lang w:eastAsia="zh-CN"/>
                        </w:rPr>
                      </m:ctrlPr>
                    </m:sSubPr>
                    <m:e>
                      <m:r>
                        <w:rPr>
                          <w:rFonts w:ascii="Cambria Math" w:hAnsi="Cambria Math" w:cs="Arial"/>
                          <w:lang w:eastAsia="zh-CN"/>
                        </w:rPr>
                        <m:t>v</m:t>
                      </m:r>
                    </m:e>
                    <m:sub>
                      <m:r>
                        <w:rPr>
                          <w:rFonts w:ascii="Cambria Math" w:hAnsi="Cambria Math" w:cs="Arial"/>
                          <w:lang w:eastAsia="zh-CN"/>
                        </w:rPr>
                        <m:t>i</m:t>
                      </m:r>
                    </m:sub>
                  </m:sSub>
                </m:num>
                <m:den>
                  <m:sSub>
                    <m:sSubPr>
                      <m:ctrlPr>
                        <w:rPr>
                          <w:rFonts w:ascii="Cambria Math" w:hAnsi="Cambria Math" w:cs="Arial"/>
                          <w:i/>
                          <w:lang w:eastAsia="zh-CN"/>
                        </w:rPr>
                      </m:ctrlPr>
                    </m:sSubPr>
                    <m:e>
                      <m:r>
                        <w:rPr>
                          <w:rFonts w:ascii="Cambria Math" w:hAnsi="Cambria Math" w:cs="Arial"/>
                          <w:lang w:eastAsia="zh-CN"/>
                        </w:rPr>
                        <m:t>k</m:t>
                      </m:r>
                    </m:e>
                    <m:sub>
                      <m:r>
                        <w:rPr>
                          <w:rFonts w:ascii="Cambria Math" w:hAnsi="Cambria Math" w:cs="Arial"/>
                          <w:lang w:eastAsia="zh-CN"/>
                        </w:rPr>
                        <m:t>B</m:t>
                      </m:r>
                    </m:sub>
                  </m:sSub>
                  <m:r>
                    <w:rPr>
                      <w:rFonts w:ascii="Cambria Math" w:hAnsi="Cambria Math" w:cs="Arial"/>
                      <w:lang w:eastAsia="zh-CN"/>
                    </w:rPr>
                    <m:t>T</m:t>
                  </m:r>
                  <m:d>
                    <m:dPr>
                      <m:ctrlPr>
                        <w:rPr>
                          <w:rFonts w:ascii="Cambria Math" w:hAnsi="Cambria Math" w:cs="Arial"/>
                          <w:i/>
                          <w:lang w:eastAsia="zh-CN"/>
                        </w:rPr>
                      </m:ctrlPr>
                    </m:dPr>
                    <m:e>
                      <m:sSup>
                        <m:sSupPr>
                          <m:ctrlPr>
                            <w:rPr>
                              <w:rFonts w:ascii="Cambria Math" w:hAnsi="Cambria Math" w:cs="Arial"/>
                              <w:i/>
                              <w:lang w:eastAsia="zh-CN"/>
                            </w:rPr>
                          </m:ctrlPr>
                        </m:sSupPr>
                        <m:e>
                          <m:r>
                            <w:rPr>
                              <w:rFonts w:ascii="Cambria Math" w:hAnsi="Cambria Math" w:cs="Arial"/>
                              <w:lang w:eastAsia="zh-CN"/>
                            </w:rPr>
                            <m:t>e</m:t>
                          </m:r>
                        </m:e>
                        <m:sup>
                          <m:f>
                            <m:fPr>
                              <m:type m:val="skw"/>
                              <m:ctrlPr>
                                <w:rPr>
                                  <w:rFonts w:ascii="Cambria Math" w:hAnsi="Cambria Math" w:cs="Arial"/>
                                  <w:i/>
                                  <w:lang w:eastAsia="zh-CN"/>
                                </w:rPr>
                              </m:ctrlPr>
                            </m:fPr>
                            <m:num>
                              <m:r>
                                <w:rPr>
                                  <w:rFonts w:ascii="Cambria Math" w:hAnsi="Cambria Math" w:cs="Arial"/>
                                  <w:lang w:eastAsia="zh-CN"/>
                                </w:rPr>
                                <m:t>h</m:t>
                              </m:r>
                              <m:sSub>
                                <m:sSubPr>
                                  <m:ctrlPr>
                                    <w:rPr>
                                      <w:rFonts w:ascii="Cambria Math" w:hAnsi="Cambria Math" w:cs="Arial"/>
                                      <w:i/>
                                      <w:lang w:eastAsia="zh-CN"/>
                                    </w:rPr>
                                  </m:ctrlPr>
                                </m:sSubPr>
                                <m:e>
                                  <m:r>
                                    <w:rPr>
                                      <w:rFonts w:ascii="Cambria Math" w:hAnsi="Cambria Math" w:cs="Arial"/>
                                      <w:lang w:eastAsia="zh-CN"/>
                                    </w:rPr>
                                    <m:t>v</m:t>
                                  </m:r>
                                </m:e>
                                <m:sub>
                                  <m:r>
                                    <w:rPr>
                                      <w:rFonts w:ascii="Cambria Math" w:hAnsi="Cambria Math" w:cs="Arial"/>
                                      <w:lang w:eastAsia="zh-CN"/>
                                    </w:rPr>
                                    <m:t>i</m:t>
                                  </m:r>
                                </m:sub>
                              </m:sSub>
                            </m:num>
                            <m:den>
                              <m:sSub>
                                <m:sSubPr>
                                  <m:ctrlPr>
                                    <w:rPr>
                                      <w:rFonts w:ascii="Cambria Math" w:hAnsi="Cambria Math" w:cs="Arial"/>
                                      <w:i/>
                                      <w:lang w:eastAsia="zh-CN"/>
                                    </w:rPr>
                                  </m:ctrlPr>
                                </m:sSubPr>
                                <m:e>
                                  <m:r>
                                    <w:rPr>
                                      <w:rFonts w:ascii="Cambria Math" w:hAnsi="Cambria Math" w:cs="Arial"/>
                                      <w:lang w:eastAsia="zh-CN"/>
                                    </w:rPr>
                                    <m:t>k</m:t>
                                  </m:r>
                                </m:e>
                                <m:sub>
                                  <m:r>
                                    <w:rPr>
                                      <w:rFonts w:ascii="Cambria Math" w:hAnsi="Cambria Math" w:cs="Arial"/>
                                      <w:lang w:eastAsia="zh-CN"/>
                                    </w:rPr>
                                    <m:t>B</m:t>
                                  </m:r>
                                </m:sub>
                              </m:sSub>
                              <m:r>
                                <w:rPr>
                                  <w:rFonts w:ascii="Cambria Math" w:hAnsi="Cambria Math" w:cs="Arial"/>
                                  <w:lang w:eastAsia="zh-CN"/>
                                </w:rPr>
                                <m:t>T</m:t>
                              </m:r>
                            </m:den>
                          </m:f>
                        </m:sup>
                      </m:sSup>
                      <m:r>
                        <w:rPr>
                          <w:rFonts w:ascii="Cambria Math" w:hAnsi="Cambria Math" w:cs="Arial"/>
                          <w:lang w:eastAsia="zh-CN"/>
                        </w:rPr>
                        <m:t>-1</m:t>
                      </m:r>
                    </m:e>
                  </m:d>
                </m:den>
              </m:f>
              <m:r>
                <w:rPr>
                  <w:rFonts w:ascii="Cambria Math" w:hAnsi="Cambria Math" w:cs="Arial"/>
                  <w:lang w:eastAsia="zh-CN"/>
                </w:rPr>
                <m:t>-</m:t>
              </m:r>
              <m:func>
                <m:funcPr>
                  <m:ctrlPr>
                    <w:rPr>
                      <w:rFonts w:ascii="Cambria Math" w:hAnsi="Cambria Math" w:cs="Arial"/>
                      <w:lang w:eastAsia="zh-CN"/>
                    </w:rPr>
                  </m:ctrlPr>
                </m:funcPr>
                <m:fName>
                  <m:r>
                    <m:rPr>
                      <m:sty m:val="p"/>
                    </m:rPr>
                    <w:rPr>
                      <w:rFonts w:ascii="Cambria Math" w:hAnsi="Cambria Math" w:cs="Arial"/>
                      <w:lang w:eastAsia="zh-CN"/>
                    </w:rPr>
                    <m:t>ln</m:t>
                  </m:r>
                  <m:ctrlPr>
                    <w:rPr>
                      <w:rFonts w:ascii="Cambria Math" w:hAnsi="Cambria Math" w:cs="Arial"/>
                      <w:i/>
                      <w:lang w:eastAsia="zh-CN"/>
                    </w:rPr>
                  </m:ctrlPr>
                </m:fName>
                <m:e>
                  <m:d>
                    <m:dPr>
                      <m:ctrlPr>
                        <w:rPr>
                          <w:rFonts w:ascii="Cambria Math" w:hAnsi="Cambria Math" w:cs="Arial"/>
                          <w:i/>
                          <w:lang w:eastAsia="zh-CN"/>
                        </w:rPr>
                      </m:ctrlPr>
                    </m:dPr>
                    <m:e>
                      <m:r>
                        <w:rPr>
                          <w:rFonts w:ascii="Cambria Math" w:hAnsi="Cambria Math" w:cs="Arial"/>
                          <w:lang w:eastAsia="zh-CN"/>
                        </w:rPr>
                        <m:t>1-</m:t>
                      </m:r>
                      <m:sSup>
                        <m:sSupPr>
                          <m:ctrlPr>
                            <w:rPr>
                              <w:rFonts w:ascii="Cambria Math" w:hAnsi="Cambria Math" w:cs="Arial"/>
                              <w:i/>
                              <w:lang w:eastAsia="zh-CN"/>
                            </w:rPr>
                          </m:ctrlPr>
                        </m:sSupPr>
                        <m:e>
                          <m:r>
                            <w:rPr>
                              <w:rFonts w:ascii="Cambria Math" w:hAnsi="Cambria Math" w:cs="Arial"/>
                              <w:lang w:eastAsia="zh-CN"/>
                            </w:rPr>
                            <m:t>e</m:t>
                          </m:r>
                        </m:e>
                        <m:sup>
                          <m:f>
                            <m:fPr>
                              <m:type m:val="skw"/>
                              <m:ctrlPr>
                                <w:rPr>
                                  <w:rFonts w:ascii="Cambria Math" w:hAnsi="Cambria Math" w:cs="Arial"/>
                                  <w:i/>
                                  <w:lang w:eastAsia="zh-CN"/>
                                </w:rPr>
                              </m:ctrlPr>
                            </m:fPr>
                            <m:num>
                              <m:r>
                                <w:rPr>
                                  <w:rFonts w:ascii="Cambria Math" w:hAnsi="Cambria Math" w:cs="Arial"/>
                                  <w:lang w:eastAsia="zh-CN"/>
                                </w:rPr>
                                <m:t>-h</m:t>
                              </m:r>
                              <m:sSub>
                                <m:sSubPr>
                                  <m:ctrlPr>
                                    <w:rPr>
                                      <w:rFonts w:ascii="Cambria Math" w:hAnsi="Cambria Math" w:cs="Arial"/>
                                      <w:i/>
                                      <w:lang w:eastAsia="zh-CN"/>
                                    </w:rPr>
                                  </m:ctrlPr>
                                </m:sSubPr>
                                <m:e>
                                  <m:r>
                                    <w:rPr>
                                      <w:rFonts w:ascii="Cambria Math" w:hAnsi="Cambria Math" w:cs="Arial"/>
                                      <w:lang w:eastAsia="zh-CN"/>
                                    </w:rPr>
                                    <m:t>v</m:t>
                                  </m:r>
                                </m:e>
                                <m:sub>
                                  <m:r>
                                    <w:rPr>
                                      <w:rFonts w:ascii="Cambria Math" w:hAnsi="Cambria Math" w:cs="Arial"/>
                                      <w:lang w:eastAsia="zh-CN"/>
                                    </w:rPr>
                                    <m:t>i</m:t>
                                  </m:r>
                                </m:sub>
                              </m:sSub>
                            </m:num>
                            <m:den>
                              <m:sSub>
                                <m:sSubPr>
                                  <m:ctrlPr>
                                    <w:rPr>
                                      <w:rFonts w:ascii="Cambria Math" w:hAnsi="Cambria Math" w:cs="Arial"/>
                                      <w:i/>
                                      <w:lang w:eastAsia="zh-CN"/>
                                    </w:rPr>
                                  </m:ctrlPr>
                                </m:sSubPr>
                                <m:e>
                                  <m:r>
                                    <w:rPr>
                                      <w:rFonts w:ascii="Cambria Math" w:hAnsi="Cambria Math" w:cs="Arial"/>
                                      <w:lang w:eastAsia="zh-CN"/>
                                    </w:rPr>
                                    <m:t>k</m:t>
                                  </m:r>
                                </m:e>
                                <m:sub>
                                  <m:r>
                                    <w:rPr>
                                      <w:rFonts w:ascii="Cambria Math" w:hAnsi="Cambria Math" w:cs="Arial"/>
                                      <w:lang w:eastAsia="zh-CN"/>
                                    </w:rPr>
                                    <m:t>B</m:t>
                                  </m:r>
                                </m:sub>
                              </m:sSub>
                              <m:r>
                                <w:rPr>
                                  <w:rFonts w:ascii="Cambria Math" w:hAnsi="Cambria Math" w:cs="Arial"/>
                                  <w:lang w:eastAsia="zh-CN"/>
                                </w:rPr>
                                <m:t>T</m:t>
                              </m:r>
                            </m:den>
                          </m:f>
                        </m:sup>
                      </m:sSup>
                    </m:e>
                  </m:d>
                </m:e>
              </m:func>
            </m:e>
          </m:nary>
        </m:oMath>
      </m:oMathPara>
    </w:p>
    <w:p w14:paraId="66E0C5A3" w14:textId="3B883C74" w:rsidR="00657227" w:rsidRDefault="00657227" w:rsidP="00657227">
      <w:pPr>
        <w:spacing w:line="480" w:lineRule="auto"/>
        <w:jc w:val="both"/>
        <w:rPr>
          <w:lang w:eastAsia="zh-CN"/>
        </w:rPr>
      </w:pPr>
      <w:r w:rsidRPr="00657227">
        <w:rPr>
          <w:lang w:eastAsia="zh-CN"/>
        </w:rPr>
        <w:t xml:space="preserve">Translational and rotational contributions to entropy for all surface reactions were assumed to be constant. On the other hand, gas phase adsorbate species (furfural and furfuryl alcohol) were assumed to retain </w:t>
      </w:r>
      <m:oMath>
        <m:r>
          <m:rPr>
            <m:sty m:val="p"/>
          </m:rPr>
          <w:rPr>
            <w:rFonts w:ascii="Cambria Math" w:hAnsi="Cambria Math"/>
            <w:lang w:eastAsia="zh-CN"/>
          </w:rPr>
          <m:t>~</m:t>
        </m:r>
        <m:f>
          <m:fPr>
            <m:ctrlPr>
              <w:rPr>
                <w:rFonts w:ascii="Cambria Math" w:hAnsi="Cambria Math"/>
                <w:lang w:eastAsia="zh-CN"/>
              </w:rPr>
            </m:ctrlPr>
          </m:fPr>
          <m:num>
            <m:r>
              <m:rPr>
                <m:sty m:val="p"/>
              </m:rPr>
              <w:rPr>
                <w:rFonts w:ascii="Cambria Math" w:hAnsi="Cambria Math"/>
                <w:lang w:eastAsia="zh-CN"/>
              </w:rPr>
              <m:t>2</m:t>
            </m:r>
          </m:num>
          <m:den>
            <m:r>
              <m:rPr>
                <m:sty m:val="p"/>
              </m:rPr>
              <w:rPr>
                <w:rFonts w:ascii="Cambria Math" w:hAnsi="Cambria Math"/>
                <w:lang w:eastAsia="zh-CN"/>
              </w:rPr>
              <m:t>3</m:t>
            </m:r>
          </m:den>
        </m:f>
      </m:oMath>
      <w:r w:rsidRPr="00657227">
        <w:rPr>
          <w:lang w:eastAsia="zh-CN"/>
        </w:rPr>
        <w:t xml:space="preserve"> of gas phase entropy upon adsorption, and then remain constant over the elementary steps of surface reactions. This assumption was based on previous work on adsorbed alkanes</w:t>
      </w:r>
      <w:r w:rsidRPr="00657227">
        <w:rPr>
          <w:lang w:eastAsia="zh-CN"/>
        </w:rPr>
        <w:fldChar w:fldCharType="begin"/>
      </w:r>
      <w:r w:rsidRPr="00657227">
        <w:rPr>
          <w:lang w:eastAsia="zh-CN"/>
        </w:rPr>
        <w:instrText xml:space="preserve"> ADDIN EN.CITE &lt;EndNote&gt;&lt;Cite&gt;&lt;Author&gt;Campbell&lt;/Author&gt;&lt;Year&gt;2012&lt;/Year&gt;&lt;RecNum&gt;57&lt;/RecNum&gt;&lt;DisplayText&gt;[169]&lt;/DisplayText&gt;&lt;record&gt;&lt;rec-number&gt;57&lt;/rec-number&gt;&lt;foreign-keys&gt;&lt;key app="EN" db-id="ze0wa9x27tfva1exawbp9vtnxevfp5fsfzt0" timestamp="1537289226"&gt;57&lt;/key&gt;&lt;/foreign-keys&gt;&lt;ref-type name="Journal Article"&gt;17&lt;/ref-type&gt;&lt;contributors&gt;&lt;authors&gt;&lt;author&gt;Campbell, C. T.&lt;/author&gt;&lt;author&gt;Sellers, J. R. V.&lt;/author&gt;&lt;/authors&gt;&lt;/contributors&gt;&lt;auth-address&gt;Univ Washington, Dept Chem, Seattle, WA 98195 USA&lt;/auth-address&gt;&lt;titles&gt;&lt;title&gt;The Entropies of Adsorbed Molecules&lt;/title&gt;&lt;secondary-title&gt;Journal of the American Chemical Society&lt;/secondary-title&gt;&lt;alt-title&gt;J Am Chem Soc&lt;/alt-title&gt;&lt;/titles&gt;&lt;periodical&gt;&lt;full-title&gt;Journal of the American Chemical Society&lt;/full-title&gt;&lt;abbr-1&gt;J Am Chem Soc&lt;/abbr-1&gt;&lt;/periodical&gt;&lt;alt-periodical&gt;&lt;full-title&gt;Journal of the American Chemical Society&lt;/full-title&gt;&lt;abbr-1&gt;J Am Chem Soc&lt;/abbr-1&gt;&lt;/alt-periodical&gt;&lt;pages&gt;18109-18115&lt;/pages&gt;&lt;volume&gt;134&lt;/volume&gt;&lt;number&gt;43&lt;/number&gt;&lt;keywords&gt;&lt;keyword&gt;temperature-programmed desorption&lt;/keyword&gt;&lt;keyword&gt;metal-surfaces&lt;/keyword&gt;&lt;keyword&gt;n-alkanes&lt;/keyword&gt;&lt;keyword&gt;hydrogen desorption&lt;/keyword&gt;&lt;keyword&gt;thin-films&lt;/keyword&gt;&lt;keyword&gt;adsorption&lt;/keyword&gt;&lt;keyword&gt;kinetics&lt;/keyword&gt;&lt;keyword&gt;tio2(110)&lt;/keyword&gt;&lt;keyword&gt;graphite&lt;/keyword&gt;&lt;keyword&gt;mgo(100)&lt;/keyword&gt;&lt;/keywords&gt;&lt;dates&gt;&lt;year&gt;2012&lt;/year&gt;&lt;pub-dates&gt;&lt;date&gt;Oct 31&lt;/date&gt;&lt;/pub-dates&gt;&lt;/dates&gt;&lt;isbn&gt;0002-7863&lt;/isbn&gt;&lt;accession-num&gt;WOS:000310483500041&lt;/accession-num&gt;&lt;urls&gt;&lt;related-urls&gt;&lt;url&gt;&amp;lt;Go to ISI&amp;gt;://WOS:000310483500041&lt;/url&gt;&lt;/related-urls&gt;&lt;/urls&gt;&lt;electronic-resource-num&gt;10.1021/ja3080117&lt;/electronic-resource-num&gt;&lt;language&gt;English&lt;/language&gt;&lt;/record&gt;&lt;/Cite&gt;&lt;/EndNote&gt;</w:instrText>
      </w:r>
      <w:r w:rsidRPr="00657227">
        <w:rPr>
          <w:lang w:eastAsia="zh-CN"/>
        </w:rPr>
        <w:fldChar w:fldCharType="separate"/>
      </w:r>
      <w:r w:rsidRPr="00657227">
        <w:rPr>
          <w:lang w:eastAsia="zh-CN"/>
        </w:rPr>
        <w:t>[169]</w:t>
      </w:r>
      <w:r w:rsidRPr="00657227">
        <w:rPr>
          <w:lang w:eastAsia="zh-CN"/>
        </w:rPr>
        <w:fldChar w:fldCharType="end"/>
      </w:r>
      <w:r w:rsidRPr="00657227">
        <w:rPr>
          <w:lang w:eastAsia="zh-CN"/>
        </w:rPr>
        <w:t xml:space="preserve">. The Gibbs free energy change was calculated based on enthalpy and entropy changes </w:t>
      </w:r>
      <m:oMath>
        <m:r>
          <m:rPr>
            <m:sty m:val="p"/>
          </m:rPr>
          <w:rPr>
            <w:rFonts w:ascii="Cambria Math" w:hAnsi="Cambria Math"/>
            <w:lang w:eastAsia="zh-CN"/>
          </w:rPr>
          <m:t>∆</m:t>
        </m:r>
        <m:r>
          <w:rPr>
            <w:rFonts w:ascii="Cambria Math" w:hAnsi="Cambria Math"/>
            <w:lang w:eastAsia="zh-CN"/>
          </w:rPr>
          <m:t>G</m:t>
        </m:r>
        <m:r>
          <m:rPr>
            <m:sty m:val="p"/>
          </m:rPr>
          <w:rPr>
            <w:rFonts w:ascii="Cambria Math" w:hAnsi="Cambria Math"/>
            <w:lang w:eastAsia="zh-CN"/>
          </w:rPr>
          <m:t>= ∆</m:t>
        </m:r>
        <m:r>
          <w:rPr>
            <w:rFonts w:ascii="Cambria Math" w:hAnsi="Cambria Math"/>
            <w:lang w:eastAsia="zh-CN"/>
          </w:rPr>
          <m:t>H</m:t>
        </m:r>
        <m:r>
          <m:rPr>
            <m:sty m:val="p"/>
          </m:rPr>
          <w:rPr>
            <w:rFonts w:ascii="Cambria Math" w:hAnsi="Cambria Math"/>
            <w:lang w:eastAsia="zh-CN"/>
          </w:rPr>
          <m:t>(</m:t>
        </m:r>
        <m:r>
          <w:rPr>
            <w:rFonts w:ascii="Cambria Math" w:hAnsi="Cambria Math"/>
            <w:lang w:eastAsia="zh-CN"/>
          </w:rPr>
          <m:t>T</m:t>
        </m:r>
        <m:r>
          <m:rPr>
            <m:sty m:val="p"/>
          </m:rPr>
          <w:rPr>
            <w:rFonts w:ascii="Cambria Math" w:hAnsi="Cambria Math"/>
            <w:lang w:eastAsia="zh-CN"/>
          </w:rPr>
          <m:t>)-</m:t>
        </m:r>
        <m:r>
          <w:rPr>
            <w:rFonts w:ascii="Cambria Math" w:hAnsi="Cambria Math"/>
            <w:lang w:eastAsia="zh-CN"/>
          </w:rPr>
          <m:t>T</m:t>
        </m:r>
        <m:r>
          <m:rPr>
            <m:sty m:val="p"/>
          </m:rPr>
          <w:rPr>
            <w:rFonts w:ascii="Cambria Math" w:hAnsi="Cambria Math"/>
            <w:lang w:eastAsia="zh-CN"/>
          </w:rPr>
          <m:t>*∆</m:t>
        </m:r>
        <m:r>
          <w:rPr>
            <w:rFonts w:ascii="Cambria Math" w:hAnsi="Cambria Math"/>
            <w:lang w:eastAsia="zh-CN"/>
          </w:rPr>
          <m:t>S</m:t>
        </m:r>
        <m:r>
          <m:rPr>
            <m:sty m:val="p"/>
          </m:rPr>
          <w:rPr>
            <w:rFonts w:ascii="Cambria Math" w:hAnsi="Cambria Math"/>
            <w:lang w:eastAsia="zh-CN"/>
          </w:rPr>
          <m:t>(</m:t>
        </m:r>
        <m:r>
          <w:rPr>
            <w:rFonts w:ascii="Cambria Math" w:hAnsi="Cambria Math"/>
            <w:lang w:eastAsia="zh-CN"/>
          </w:rPr>
          <m:t>T</m:t>
        </m:r>
        <m:r>
          <m:rPr>
            <m:sty m:val="p"/>
          </m:rPr>
          <w:rPr>
            <w:rFonts w:ascii="Cambria Math" w:hAnsi="Cambria Math"/>
            <w:lang w:eastAsia="zh-CN"/>
          </w:rPr>
          <m:t>)</m:t>
        </m:r>
      </m:oMath>
      <w:r w:rsidRPr="00657227">
        <w:rPr>
          <w:lang w:eastAsia="zh-CN"/>
        </w:rPr>
        <w:t>.</w:t>
      </w:r>
    </w:p>
    <w:p w14:paraId="4296DFEB" w14:textId="7B3BC3EC" w:rsidR="0078703A" w:rsidRPr="00657227" w:rsidRDefault="00657227" w:rsidP="00657227">
      <w:pPr>
        <w:pStyle w:val="Heading2"/>
        <w:spacing w:before="0" w:after="120" w:line="480" w:lineRule="auto"/>
        <w:jc w:val="both"/>
        <w:rPr>
          <w:sz w:val="24"/>
          <w:szCs w:val="24"/>
        </w:rPr>
      </w:pPr>
      <w:bookmarkStart w:id="81" w:name="_Toc27156416"/>
      <w:r>
        <w:rPr>
          <w:sz w:val="24"/>
          <w:szCs w:val="24"/>
        </w:rPr>
        <w:lastRenderedPageBreak/>
        <w:t>5</w:t>
      </w:r>
      <w:r w:rsidRPr="003F7B13">
        <w:rPr>
          <w:sz w:val="24"/>
          <w:szCs w:val="24"/>
        </w:rPr>
        <w:t>.</w:t>
      </w:r>
      <w:r>
        <w:rPr>
          <w:sz w:val="24"/>
          <w:szCs w:val="24"/>
        </w:rPr>
        <w:t>3</w:t>
      </w:r>
      <w:r w:rsidRPr="003F7B13">
        <w:rPr>
          <w:sz w:val="24"/>
          <w:szCs w:val="24"/>
        </w:rPr>
        <w:tab/>
      </w:r>
      <w:r>
        <w:rPr>
          <w:sz w:val="24"/>
          <w:szCs w:val="24"/>
        </w:rPr>
        <w:t>Results and discussion</w:t>
      </w:r>
      <w:bookmarkEnd w:id="81"/>
    </w:p>
    <w:p w14:paraId="64411C03" w14:textId="77777777" w:rsidR="00657227" w:rsidRDefault="0078703A" w:rsidP="00657227">
      <w:pPr>
        <w:keepNext/>
        <w:spacing w:line="480" w:lineRule="auto"/>
        <w:jc w:val="center"/>
      </w:pPr>
      <w:r>
        <w:rPr>
          <w:rFonts w:ascii="Arial" w:hAnsi="Arial" w:cs="Arial"/>
          <w:noProof/>
        </w:rPr>
        <w:drawing>
          <wp:inline distT="0" distB="0" distL="0" distR="0" wp14:anchorId="2E2CC2E3" wp14:editId="063D5B3B">
            <wp:extent cx="4229100" cy="2502651"/>
            <wp:effectExtent l="0" t="0" r="0" b="12065"/>
            <wp:docPr id="46" name="Picture 46" descr="Macintosh HD:Users:binwang:Dropbox:FAL-Electrochemistry-draft:Scheme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nwang:Dropbox:FAL-Electrochemistry-draft:Scheme2.ep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229100" cy="2502651"/>
                    </a:xfrm>
                    <a:prstGeom prst="rect">
                      <a:avLst/>
                    </a:prstGeom>
                    <a:noFill/>
                    <a:ln>
                      <a:noFill/>
                    </a:ln>
                  </pic:spPr>
                </pic:pic>
              </a:graphicData>
            </a:graphic>
          </wp:inline>
        </w:drawing>
      </w:r>
    </w:p>
    <w:p w14:paraId="573D31F7" w14:textId="3245DFE1" w:rsidR="0078703A" w:rsidRPr="00657227" w:rsidRDefault="00657227" w:rsidP="00657227">
      <w:pPr>
        <w:pStyle w:val="Caption"/>
        <w:jc w:val="both"/>
        <w:rPr>
          <w:color w:val="000000" w:themeColor="text1"/>
          <w:sz w:val="24"/>
          <w:szCs w:val="24"/>
        </w:rPr>
      </w:pPr>
      <w:bookmarkStart w:id="82" w:name="_Toc7074419"/>
      <w:bookmarkStart w:id="83" w:name="_Toc26783749"/>
      <w:r w:rsidRPr="00657227">
        <w:rPr>
          <w:color w:val="000000" w:themeColor="text1"/>
          <w:sz w:val="24"/>
          <w:szCs w:val="24"/>
        </w:rPr>
        <w:t xml:space="preserve">Figure </w:t>
      </w:r>
      <w:r w:rsidR="00A6490C">
        <w:rPr>
          <w:color w:val="000000" w:themeColor="text1"/>
          <w:sz w:val="24"/>
          <w:szCs w:val="24"/>
        </w:rPr>
        <w:fldChar w:fldCharType="begin"/>
      </w:r>
      <w:r w:rsidR="00A6490C">
        <w:rPr>
          <w:color w:val="000000" w:themeColor="text1"/>
          <w:sz w:val="24"/>
          <w:szCs w:val="24"/>
        </w:rPr>
        <w:instrText xml:space="preserve"> SEQ Figure \* ARABIC </w:instrText>
      </w:r>
      <w:r w:rsidR="00A6490C">
        <w:rPr>
          <w:color w:val="000000" w:themeColor="text1"/>
          <w:sz w:val="24"/>
          <w:szCs w:val="24"/>
        </w:rPr>
        <w:fldChar w:fldCharType="separate"/>
      </w:r>
      <w:r w:rsidR="006A61BF">
        <w:rPr>
          <w:noProof/>
          <w:color w:val="000000" w:themeColor="text1"/>
          <w:sz w:val="24"/>
          <w:szCs w:val="24"/>
        </w:rPr>
        <w:t>22</w:t>
      </w:r>
      <w:r w:rsidR="00A6490C">
        <w:rPr>
          <w:color w:val="000000" w:themeColor="text1"/>
          <w:sz w:val="24"/>
          <w:szCs w:val="24"/>
        </w:rPr>
        <w:fldChar w:fldCharType="end"/>
      </w:r>
      <w:r w:rsidRPr="00657227">
        <w:rPr>
          <w:color w:val="000000" w:themeColor="text1"/>
          <w:sz w:val="24"/>
          <w:szCs w:val="24"/>
        </w:rPr>
        <w:t xml:space="preserve"> Reaction network of hydrogenation of the conjugated C=O and C=C bonds in furfural leading to production of a variety of different chemicals. On a copper catalyst, the dominate reactions are highlighted by thick arrows.</w:t>
      </w:r>
      <w:bookmarkEnd w:id="82"/>
      <w:bookmarkEnd w:id="83"/>
    </w:p>
    <w:p w14:paraId="61B2AD0A" w14:textId="498C7F99" w:rsidR="0078703A" w:rsidRPr="00516900" w:rsidRDefault="0078703A" w:rsidP="00516900">
      <w:pPr>
        <w:spacing w:after="120" w:line="480" w:lineRule="auto"/>
        <w:ind w:firstLine="360"/>
        <w:jc w:val="both"/>
        <w:rPr>
          <w:lang w:eastAsia="zh-CN"/>
        </w:rPr>
      </w:pPr>
      <w:r w:rsidRPr="00516900">
        <w:rPr>
          <w:lang w:eastAsia="zh-CN"/>
        </w:rPr>
        <w:t xml:space="preserve">Figure </w:t>
      </w:r>
      <w:r w:rsidR="00657227">
        <w:rPr>
          <w:lang w:eastAsia="zh-CN"/>
        </w:rPr>
        <w:t>22</w:t>
      </w:r>
      <w:r w:rsidRPr="00516900">
        <w:rPr>
          <w:lang w:eastAsia="zh-CN"/>
        </w:rPr>
        <w:t xml:space="preserve"> shows the reaction scheme of furfural when using copper as the catalyst. Hydrogenation of the aldehyde group (route 1) and furan ring (route 2) leading to production of FOL and THFAL; hydrogenolysis of the C-O bond in FOL produces MF. It is generally considered that the MF is a secondary product from the primary FOL, however, as discussed below, production of MF could be primary and dominant in electrocatalysis (route 3). Vapor-phase hydrogenation of furfural has been well-studied in literature</w:t>
      </w:r>
      <w:r w:rsidRPr="00516900">
        <w:rPr>
          <w:lang w:eastAsia="zh-CN"/>
        </w:rPr>
        <w:fldChar w:fldCharType="begin"/>
      </w:r>
      <w:r w:rsidRPr="00516900">
        <w:rPr>
          <w:lang w:eastAsia="zh-CN"/>
        </w:rPr>
        <w:instrText xml:space="preserve"> ADDIN EN.CITE &lt;EndNote&gt;&lt;Cite&gt;&lt;Author&gt;Sitthisa&lt;/Author&gt;&lt;Year&gt;2011&lt;/Year&gt;&lt;RecNum&gt;10&lt;/RecNum&gt;&lt;DisplayText&gt;[147]&lt;/DisplayText&gt;&lt;record&gt;&lt;rec-number&gt;10&lt;/rec-number&gt;&lt;foreign-keys&gt;&lt;key app="EN" db-id="0xpww9apjr9s5ees2zo50fwdvp0zate22z2a" timestamp="1555946721"&gt;10&lt;/key&gt;&lt;/foreign-keys&gt;&lt;ref-type name="Journal Article"&gt;17&lt;/ref-type&gt;&lt;contributors&gt;&lt;authors&gt;&lt;author&gt;Sitthisa, S.&lt;/author&gt;&lt;author&gt;Resasco, D. E.&lt;/author&gt;&lt;/authors&gt;&lt;/contributors&gt;&lt;auth-address&gt;Univ Oklahoma, Sch Chem Biol &amp;amp; Mat Engn, Norman, OK 73019 USA&amp;#xD;Univ Oklahoma, Ctr Biomass Refining, Norman, OK 73019 USA&lt;/auth-address&gt;&lt;titles&gt;&lt;title&gt;Hydrodeoxygenation of Furfural Over Supported Metal Catalysts: A Comparative Study of Cu, Pd and Ni&lt;/title&gt;&lt;secondary-title&gt;Catalysis Letters&lt;/secondary-title&gt;&lt;alt-title&gt;Catal Lett&lt;/alt-title&gt;&lt;/titles&gt;&lt;periodical&gt;&lt;full-title&gt;Catalysis Letters&lt;/full-title&gt;&lt;abbr-1&gt;Catal Lett&lt;/abbr-1&gt;&lt;/periodical&gt;&lt;alt-periodical&gt;&lt;full-title&gt;Catalysis Letters&lt;/full-title&gt;&lt;abbr-1&gt;Catal Lett&lt;/abbr-1&gt;&lt;/alt-periodical&gt;&lt;pages&gt;784-791&lt;/pages&gt;&lt;volume&gt;141&lt;/volume&gt;&lt;number&gt;6&lt;/number&gt;&lt;keywords&gt;&lt;keyword&gt;furfural&lt;/keyword&gt;&lt;keyword&gt;hydrogenation&lt;/keyword&gt;&lt;keyword&gt;decarbonylation&lt;/keyword&gt;&lt;keyword&gt;ring opening&lt;/keyword&gt;&lt;keyword&gt;bio-oil upgrading&lt;/keyword&gt;&lt;keyword&gt;vapor-phase hydrogenation&lt;/keyword&gt;&lt;keyword&gt;selective hydrogenation&lt;/keyword&gt;&lt;keyword&gt;bio-oil&lt;/keyword&gt;&lt;keyword&gt;aldol-condensation&lt;/keyword&gt;&lt;keyword&gt;copper-catalysts&lt;/keyword&gt;&lt;keyword&gt;pyrolysis&lt;/keyword&gt;&lt;keyword&gt;alcohol&lt;/keyword&gt;&lt;keyword&gt;biomass&lt;/keyword&gt;&lt;keyword&gt;biofuels&lt;/keyword&gt;&lt;keyword&gt;adsorption&lt;/keyword&gt;&lt;/keywords&gt;&lt;dates&gt;&lt;year&gt;2011&lt;/year&gt;&lt;pub-dates&gt;&lt;date&gt;Jun&lt;/date&gt;&lt;/pub-dates&gt;&lt;/dates&gt;&lt;isbn&gt;1011-372x&lt;/isbn&gt;&lt;accession-num&gt;WOS:000290815800006&lt;/accession-num&gt;&lt;urls&gt;&lt;related-urls&gt;&lt;url&gt;&amp;lt;Go to ISI&amp;gt;://WOS:000290815800006&lt;/url&gt;&lt;/related-urls&gt;&lt;/urls&gt;&lt;electronic-resource-num&gt;10.1007/s10562-011-0581-7&lt;/electronic-resource-num&gt;&lt;language&gt;English&lt;/language&gt;&lt;/record&gt;&lt;/Cite&gt;&lt;/EndNote&gt;</w:instrText>
      </w:r>
      <w:r w:rsidRPr="00516900">
        <w:rPr>
          <w:lang w:eastAsia="zh-CN"/>
        </w:rPr>
        <w:fldChar w:fldCharType="separate"/>
      </w:r>
      <w:r w:rsidRPr="00516900">
        <w:rPr>
          <w:lang w:eastAsia="zh-CN"/>
        </w:rPr>
        <w:t>[147]</w:t>
      </w:r>
      <w:r w:rsidRPr="00516900">
        <w:rPr>
          <w:lang w:eastAsia="zh-CN"/>
        </w:rPr>
        <w:fldChar w:fldCharType="end"/>
      </w:r>
      <w:r w:rsidRPr="00516900">
        <w:rPr>
          <w:lang w:eastAsia="zh-CN"/>
        </w:rPr>
        <w:t xml:space="preserve">. It is generally believed that, because of the weak interaction between the furan ring and the Cu surface, the C=O double bond, rather than the furan ring, is hydrogenated producing FOL; due to the low activity for hydrogenolysis of the C-O bond on Cu, manifested by </w:t>
      </w:r>
      <w:r w:rsidR="00374E4D">
        <w:rPr>
          <w:lang w:eastAsia="zh-CN"/>
        </w:rPr>
        <w:t xml:space="preserve">a </w:t>
      </w:r>
      <w:r w:rsidRPr="00516900">
        <w:rPr>
          <w:lang w:eastAsia="zh-CN"/>
        </w:rPr>
        <w:t>high activation barrier calculated in DFT calculations</w:t>
      </w:r>
      <w:r w:rsidRPr="00516900">
        <w:rPr>
          <w:lang w:eastAsia="zh-CN"/>
        </w:rPr>
        <w:fldChar w:fldCharType="begin"/>
      </w:r>
      <w:r w:rsidR="00657227">
        <w:rPr>
          <w:lang w:eastAsia="zh-CN"/>
        </w:rPr>
        <w:instrText xml:space="preserve"> ADDIN EN.CITE &lt;EndNote&gt;&lt;Cite&gt;&lt;Author&gt;Shi&lt;/Author&gt;&lt;Year&gt;2015&lt;/Year&gt;&lt;RecNum&gt;190&lt;/RecNum&gt;&lt;DisplayText&gt;[197]&lt;/DisplayText&gt;&lt;record&gt;&lt;rec-number&gt;190&lt;/rec-number&gt;&lt;foreign-keys&gt;&lt;key app="EN" db-id="0xpww9apjr9s5ees2zo50fwdvp0zate22z2a" timestamp="1556130523"&gt;190&lt;/key&gt;&lt;/foreign-keys&gt;&lt;ref-type name="Journal Article"&gt;17&lt;/ref-type&gt;&lt;contributors&gt;&lt;authors&gt;&lt;author&gt;Shi, Y.&lt;/author&gt;&lt;author&gt;Zhu, Y. L.&lt;/author&gt;&lt;author&gt;Yang, Y.&lt;/author&gt;&lt;author&gt;Li, Y. W.&lt;/author&gt;&lt;author&gt;Jiao, H. J.&lt;/author&gt;&lt;/authors&gt;&lt;/contributors&gt;&lt;titles&gt;&lt;title&gt;Exploring Furfural Catalytic Conversion on Cu(111) from Computation&lt;/title&gt;&lt;secondary-title&gt;Acs Catalysis&lt;/secondary-title&gt;&lt;/titles&gt;&lt;periodical&gt;&lt;full-title&gt;ACS Catalysis&lt;/full-title&gt;&lt;/periodical&gt;&lt;pages&gt;4020-4032&lt;/pages&gt;&lt;volume&gt;5&lt;/volume&gt;&lt;number&gt;7&lt;/number&gt;&lt;dates&gt;&lt;year&gt;2015&lt;/year&gt;&lt;pub-dates&gt;&lt;date&gt;Jul&lt;/date&gt;&lt;/pub-dates&gt;&lt;/dates&gt;&lt;isbn&gt;2155-5435&lt;/isbn&gt;&lt;accession-num&gt;WOS:000357626800015&lt;/accession-num&gt;&lt;urls&gt;&lt;/urls&gt;&lt;electronic-resource-num&gt;10.1021/acscatal.5b00303&lt;/electronic-resource-num&gt;&lt;/record&gt;&lt;/Cite&gt;&lt;/EndNote&gt;</w:instrText>
      </w:r>
      <w:r w:rsidRPr="00516900">
        <w:rPr>
          <w:lang w:eastAsia="zh-CN"/>
        </w:rPr>
        <w:fldChar w:fldCharType="separate"/>
      </w:r>
      <w:r w:rsidR="00657227">
        <w:rPr>
          <w:noProof/>
          <w:lang w:eastAsia="zh-CN"/>
        </w:rPr>
        <w:t>[197]</w:t>
      </w:r>
      <w:r w:rsidRPr="00516900">
        <w:rPr>
          <w:lang w:eastAsia="zh-CN"/>
        </w:rPr>
        <w:fldChar w:fldCharType="end"/>
      </w:r>
      <w:r w:rsidRPr="00516900">
        <w:rPr>
          <w:lang w:eastAsia="zh-CN"/>
        </w:rPr>
        <w:t xml:space="preserve">, production of MF is very limited. Hydrogenation of the C=C bond of furfural to make </w:t>
      </w:r>
      <w:proofErr w:type="spellStart"/>
      <w:r w:rsidRPr="00516900">
        <w:rPr>
          <w:lang w:eastAsia="zh-CN"/>
        </w:rPr>
        <w:t>tetrahydrofurfural</w:t>
      </w:r>
      <w:proofErr w:type="spellEnd"/>
      <w:r w:rsidRPr="00516900">
        <w:rPr>
          <w:lang w:eastAsia="zh-CN"/>
        </w:rPr>
        <w:t xml:space="preserve"> (THFAL) via route 1 is also of low selectivity because of the feasible hydrogenation of the C=O bonds. </w:t>
      </w:r>
    </w:p>
    <w:p w14:paraId="183A81A2" w14:textId="77777777" w:rsidR="00657227" w:rsidRDefault="0078703A" w:rsidP="00657227">
      <w:pPr>
        <w:keepNext/>
        <w:spacing w:line="480" w:lineRule="auto"/>
        <w:jc w:val="both"/>
      </w:pPr>
      <w:r>
        <w:rPr>
          <w:rFonts w:ascii="Arial" w:hAnsi="Arial" w:cs="Arial"/>
          <w:noProof/>
        </w:rPr>
        <w:lastRenderedPageBreak/>
        <w:drawing>
          <wp:inline distT="0" distB="0" distL="0" distR="0" wp14:anchorId="7AE194F6" wp14:editId="3B1C99DA">
            <wp:extent cx="5935980" cy="3627120"/>
            <wp:effectExtent l="0" t="0" r="7620" b="5080"/>
            <wp:docPr id="47" name="Picture 47" descr="Macintosh HD:Users:binwang:Dropbox:FAL-Electrochemistry-draft:Figure2-draft6.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nwang:Dropbox:FAL-Electrochemistry-draft:Figure2-draft6.ep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35980" cy="3627120"/>
                    </a:xfrm>
                    <a:prstGeom prst="rect">
                      <a:avLst/>
                    </a:prstGeom>
                    <a:noFill/>
                    <a:ln>
                      <a:noFill/>
                    </a:ln>
                  </pic:spPr>
                </pic:pic>
              </a:graphicData>
            </a:graphic>
          </wp:inline>
        </w:drawing>
      </w:r>
    </w:p>
    <w:p w14:paraId="1EA55072" w14:textId="53CA0FEC" w:rsidR="0078703A" w:rsidRPr="00657227" w:rsidRDefault="00657227" w:rsidP="00657227">
      <w:pPr>
        <w:pStyle w:val="Caption"/>
        <w:jc w:val="both"/>
        <w:rPr>
          <w:color w:val="000000" w:themeColor="text1"/>
          <w:sz w:val="24"/>
          <w:szCs w:val="24"/>
        </w:rPr>
      </w:pPr>
      <w:bookmarkStart w:id="84" w:name="_Toc7074420"/>
      <w:bookmarkStart w:id="85" w:name="_Toc26783750"/>
      <w:r w:rsidRPr="00657227">
        <w:rPr>
          <w:color w:val="000000" w:themeColor="text1"/>
          <w:sz w:val="24"/>
          <w:szCs w:val="24"/>
        </w:rPr>
        <w:t xml:space="preserve">Figure </w:t>
      </w:r>
      <w:r w:rsidR="00A6490C">
        <w:rPr>
          <w:color w:val="000000" w:themeColor="text1"/>
          <w:sz w:val="24"/>
          <w:szCs w:val="24"/>
        </w:rPr>
        <w:fldChar w:fldCharType="begin"/>
      </w:r>
      <w:r w:rsidR="00A6490C">
        <w:rPr>
          <w:color w:val="000000" w:themeColor="text1"/>
          <w:sz w:val="24"/>
          <w:szCs w:val="24"/>
        </w:rPr>
        <w:instrText xml:space="preserve"> SEQ Figure \* ARABIC </w:instrText>
      </w:r>
      <w:r w:rsidR="00A6490C">
        <w:rPr>
          <w:color w:val="000000" w:themeColor="text1"/>
          <w:sz w:val="24"/>
          <w:szCs w:val="24"/>
        </w:rPr>
        <w:fldChar w:fldCharType="separate"/>
      </w:r>
      <w:r w:rsidR="006A61BF">
        <w:rPr>
          <w:noProof/>
          <w:color w:val="000000" w:themeColor="text1"/>
          <w:sz w:val="24"/>
          <w:szCs w:val="24"/>
        </w:rPr>
        <w:t>23</w:t>
      </w:r>
      <w:r w:rsidR="00A6490C">
        <w:rPr>
          <w:color w:val="000000" w:themeColor="text1"/>
          <w:sz w:val="24"/>
          <w:szCs w:val="24"/>
        </w:rPr>
        <w:fldChar w:fldCharType="end"/>
      </w:r>
      <w:r w:rsidRPr="00657227">
        <w:rPr>
          <w:color w:val="000000" w:themeColor="text1"/>
          <w:sz w:val="24"/>
          <w:szCs w:val="24"/>
        </w:rPr>
        <w:t>(a) Conversion and selectivi</w:t>
      </w:r>
      <w:r w:rsidR="00FA6597">
        <w:rPr>
          <w:color w:val="000000" w:themeColor="text1"/>
          <w:sz w:val="24"/>
          <w:szCs w:val="24"/>
        </w:rPr>
        <w:t>ty</w:t>
      </w:r>
      <w:r w:rsidRPr="00657227">
        <w:rPr>
          <w:color w:val="000000" w:themeColor="text1"/>
          <w:sz w:val="24"/>
          <w:szCs w:val="24"/>
        </w:rPr>
        <w:t xml:space="preserve"> of furfural conversion in a thermal-driven aqueous phase reaction (b) Schematic of reaction in thermal-catalysis and electrocatalysis (c) and electrocatalysis at different electrode potentials (d) and as a function of time</w:t>
      </w:r>
      <w:bookmarkEnd w:id="84"/>
      <w:bookmarkEnd w:id="85"/>
      <w:r w:rsidR="00360F2D">
        <w:rPr>
          <w:color w:val="000000" w:themeColor="text1"/>
          <w:sz w:val="24"/>
          <w:szCs w:val="24"/>
        </w:rPr>
        <w:t>.</w:t>
      </w:r>
    </w:p>
    <w:p w14:paraId="5B71B614" w14:textId="08CC0869" w:rsidR="0078703A" w:rsidRPr="00657227" w:rsidRDefault="0078703A" w:rsidP="00657227">
      <w:pPr>
        <w:spacing w:after="120" w:line="480" w:lineRule="auto"/>
        <w:ind w:firstLine="360"/>
        <w:jc w:val="both"/>
        <w:rPr>
          <w:lang w:eastAsia="zh-CN"/>
        </w:rPr>
      </w:pPr>
      <w:r w:rsidRPr="00516900">
        <w:rPr>
          <w:lang w:eastAsia="zh-CN"/>
        </w:rPr>
        <w:t>In the following we compare aqueous-phase</w:t>
      </w:r>
      <w:r w:rsidR="00516900">
        <w:rPr>
          <w:lang w:eastAsia="zh-CN"/>
        </w:rPr>
        <w:t xml:space="preserve"> thermal</w:t>
      </w:r>
      <w:r w:rsidRPr="00516900">
        <w:rPr>
          <w:lang w:eastAsia="zh-CN"/>
        </w:rPr>
        <w:t xml:space="preserve"> hydrogenation of furfural and its electrocatalytic reaction using copper catalysts. Figure 2</w:t>
      </w:r>
      <w:r w:rsidR="00657227">
        <w:rPr>
          <w:lang w:eastAsia="zh-CN"/>
        </w:rPr>
        <w:t>3</w:t>
      </w:r>
      <w:r w:rsidRPr="00516900">
        <w:rPr>
          <w:lang w:eastAsia="zh-CN"/>
        </w:rPr>
        <w:t xml:space="preserve"> shows catalytic selectivity at different temperatures of Cu-catalyzed furfural hydrogenation in water. </w:t>
      </w:r>
      <w:proofErr w:type="gramStart"/>
      <w:r w:rsidRPr="00516900">
        <w:rPr>
          <w:lang w:eastAsia="zh-CN"/>
        </w:rPr>
        <w:t>Similar to</w:t>
      </w:r>
      <w:proofErr w:type="gramEnd"/>
      <w:r w:rsidRPr="00516900">
        <w:rPr>
          <w:lang w:eastAsia="zh-CN"/>
        </w:rPr>
        <w:t xml:space="preserve"> the vapor phase, FOL is the major product; MF is not detected in the liquid-phase reaction. Note we intentionally operated the reaction at high conversion; No MF production was detected over a wide range of conversion. When the reaction temperature is higher than 140 °C, ring-arrangement products including cyclopentanone and cyclopentenone start to dominate product distribution. The product distribution at different temperatures suggest that production of cyclopentenone (green curve) is secondary, through water-assisted ring-arrangement of FOL, while cyclopentenone is produced from hydrogenation of cyclopentenone (Figure 2</w:t>
      </w:r>
      <w:r w:rsidR="00657227">
        <w:rPr>
          <w:lang w:eastAsia="zh-CN"/>
        </w:rPr>
        <w:t>3</w:t>
      </w:r>
      <w:r w:rsidRPr="00516900">
        <w:rPr>
          <w:lang w:eastAsia="zh-CN"/>
        </w:rPr>
        <w:t xml:space="preserve">b). Note MF has not been observed at these </w:t>
      </w:r>
      <w:r w:rsidRPr="00516900">
        <w:rPr>
          <w:lang w:eastAsia="zh-CN"/>
        </w:rPr>
        <w:lastRenderedPageBreak/>
        <w:t xml:space="preserve">temperatures. This low activity to hydrogenolysis could </w:t>
      </w:r>
      <w:r w:rsidR="00FA6597">
        <w:rPr>
          <w:lang w:eastAsia="zh-CN"/>
        </w:rPr>
        <w:t xml:space="preserve">be </w:t>
      </w:r>
      <w:r w:rsidRPr="00516900">
        <w:rPr>
          <w:lang w:eastAsia="zh-CN"/>
        </w:rPr>
        <w:t>caused by dissolution of FOL, which has high</w:t>
      </w:r>
      <w:r w:rsidR="00374E4D">
        <w:rPr>
          <w:lang w:eastAsia="zh-CN"/>
        </w:rPr>
        <w:t>er</w:t>
      </w:r>
      <w:r w:rsidRPr="00516900">
        <w:rPr>
          <w:lang w:eastAsia="zh-CN"/>
        </w:rPr>
        <w:t xml:space="preserve"> solubility </w:t>
      </w:r>
      <w:r w:rsidR="00374E4D">
        <w:rPr>
          <w:lang w:eastAsia="zh-CN"/>
        </w:rPr>
        <w:t xml:space="preserve">than furfural </w:t>
      </w:r>
      <w:r w:rsidRPr="00516900">
        <w:rPr>
          <w:lang w:eastAsia="zh-CN"/>
        </w:rPr>
        <w:t xml:space="preserve">in water and feasible ring-arrangement reactions at high-temperatures (&gt;140 °C). Note there is also a selectivity difference between aqueous-phase and vapor-phase reactions: </w:t>
      </w:r>
      <w:r w:rsidR="00374E4D">
        <w:rPr>
          <w:lang w:eastAsia="zh-CN"/>
        </w:rPr>
        <w:t>in</w:t>
      </w:r>
      <w:r w:rsidRPr="00516900">
        <w:rPr>
          <w:lang w:eastAsia="zh-CN"/>
        </w:rPr>
        <w:t xml:space="preserve"> vapor-phase hydrogenation of furfural on Cu/SiO</w:t>
      </w:r>
      <w:r w:rsidRPr="00BB6574">
        <w:rPr>
          <w:vertAlign w:val="subscript"/>
          <w:lang w:eastAsia="zh-CN"/>
        </w:rPr>
        <w:t>2</w:t>
      </w:r>
      <w:r w:rsidR="00374E4D">
        <w:rPr>
          <w:lang w:eastAsia="zh-CN"/>
        </w:rPr>
        <w:t>, previous works</w:t>
      </w:r>
      <w:r w:rsidR="00374E4D" w:rsidRPr="00516900">
        <w:rPr>
          <w:lang w:eastAsia="zh-CN"/>
        </w:rPr>
        <w:t xml:space="preserve"> </w:t>
      </w:r>
      <w:r w:rsidR="00374E4D">
        <w:rPr>
          <w:lang w:eastAsia="zh-CN"/>
        </w:rPr>
        <w:t>showed</w:t>
      </w:r>
      <w:r w:rsidR="00374E4D" w:rsidRPr="00516900">
        <w:rPr>
          <w:lang w:eastAsia="zh-CN"/>
        </w:rPr>
        <w:t xml:space="preserve"> </w:t>
      </w:r>
      <w:r w:rsidRPr="00516900">
        <w:rPr>
          <w:lang w:eastAsia="zh-CN"/>
        </w:rPr>
        <w:t>small but significant amount of MF as a secondary product</w:t>
      </w:r>
      <w:r w:rsidRPr="00516900">
        <w:rPr>
          <w:lang w:eastAsia="zh-CN"/>
        </w:rPr>
        <w:fldChar w:fldCharType="begin"/>
      </w:r>
      <w:r w:rsidRPr="00516900">
        <w:rPr>
          <w:lang w:eastAsia="zh-CN"/>
        </w:rPr>
        <w:instrText xml:space="preserve"> ADDIN EN.CITE &lt;EndNote&gt;&lt;Cite&gt;&lt;Author&gt;Sitthisa&lt;/Author&gt;&lt;Year&gt;2011&lt;/Year&gt;&lt;RecNum&gt;10&lt;/RecNum&gt;&lt;DisplayText&gt;[147]&lt;/DisplayText&gt;&lt;record&gt;&lt;rec-number&gt;10&lt;/rec-number&gt;&lt;foreign-keys&gt;&lt;key app="EN" db-id="0xpww9apjr9s5ees2zo50fwdvp0zate22z2a" timestamp="1555946721"&gt;10&lt;/key&gt;&lt;/foreign-keys&gt;&lt;ref-type name="Journal Article"&gt;17&lt;/ref-type&gt;&lt;contributors&gt;&lt;authors&gt;&lt;author&gt;Sitthisa, S.&lt;/author&gt;&lt;author&gt;Resasco, D. E.&lt;/author&gt;&lt;/authors&gt;&lt;/contributors&gt;&lt;auth-address&gt;Univ Oklahoma, Sch Chem Biol &amp;amp; Mat Engn, Norman, OK 73019 USA&amp;#xD;Univ Oklahoma, Ctr Biomass Refining, Norman, OK 73019 USA&lt;/auth-address&gt;&lt;titles&gt;&lt;title&gt;Hydrodeoxygenation of Furfural Over Supported Metal Catalysts: A Comparative Study of Cu, Pd and Ni&lt;/title&gt;&lt;secondary-title&gt;Catalysis Letters&lt;/secondary-title&gt;&lt;alt-title&gt;Catal Lett&lt;/alt-title&gt;&lt;/titles&gt;&lt;periodical&gt;&lt;full-title&gt;Catalysis Letters&lt;/full-title&gt;&lt;abbr-1&gt;Catal Lett&lt;/abbr-1&gt;&lt;/periodical&gt;&lt;alt-periodical&gt;&lt;full-title&gt;Catalysis Letters&lt;/full-title&gt;&lt;abbr-1&gt;Catal Lett&lt;/abbr-1&gt;&lt;/alt-periodical&gt;&lt;pages&gt;784-791&lt;/pages&gt;&lt;volume&gt;141&lt;/volume&gt;&lt;number&gt;6&lt;/number&gt;&lt;keywords&gt;&lt;keyword&gt;furfural&lt;/keyword&gt;&lt;keyword&gt;hydrogenation&lt;/keyword&gt;&lt;keyword&gt;decarbonylation&lt;/keyword&gt;&lt;keyword&gt;ring opening&lt;/keyword&gt;&lt;keyword&gt;bio-oil upgrading&lt;/keyword&gt;&lt;keyword&gt;vapor-phase hydrogenation&lt;/keyword&gt;&lt;keyword&gt;selective hydrogenation&lt;/keyword&gt;&lt;keyword&gt;bio-oil&lt;/keyword&gt;&lt;keyword&gt;aldol-condensation&lt;/keyword&gt;&lt;keyword&gt;copper-catalysts&lt;/keyword&gt;&lt;keyword&gt;pyrolysis&lt;/keyword&gt;&lt;keyword&gt;alcohol&lt;/keyword&gt;&lt;keyword&gt;biomass&lt;/keyword&gt;&lt;keyword&gt;biofuels&lt;/keyword&gt;&lt;keyword&gt;adsorption&lt;/keyword&gt;&lt;/keywords&gt;&lt;dates&gt;&lt;year&gt;2011&lt;/year&gt;&lt;pub-dates&gt;&lt;date&gt;Jun&lt;/date&gt;&lt;/pub-dates&gt;&lt;/dates&gt;&lt;isbn&gt;1011-372x&lt;/isbn&gt;&lt;accession-num&gt;WOS:000290815800006&lt;/accession-num&gt;&lt;urls&gt;&lt;related-urls&gt;&lt;url&gt;&amp;lt;Go to ISI&amp;gt;://WOS:000290815800006&lt;/url&gt;&lt;/related-urls&gt;&lt;/urls&gt;&lt;electronic-resource-num&gt;10.1007/s10562-011-0581-7&lt;/electronic-resource-num&gt;&lt;language&gt;English&lt;/language&gt;&lt;/record&gt;&lt;/Cite&gt;&lt;/EndNote&gt;</w:instrText>
      </w:r>
      <w:r w:rsidRPr="00516900">
        <w:rPr>
          <w:lang w:eastAsia="zh-CN"/>
        </w:rPr>
        <w:fldChar w:fldCharType="separate"/>
      </w:r>
      <w:r w:rsidRPr="00516900">
        <w:rPr>
          <w:lang w:eastAsia="zh-CN"/>
        </w:rPr>
        <w:t>[147]</w:t>
      </w:r>
      <w:r w:rsidRPr="00516900">
        <w:rPr>
          <w:lang w:eastAsia="zh-CN"/>
        </w:rPr>
        <w:fldChar w:fldCharType="end"/>
      </w:r>
      <w:r w:rsidRPr="00516900">
        <w:rPr>
          <w:lang w:eastAsia="zh-CN"/>
        </w:rPr>
        <w:t>, while in the current aqueous-study, we didn’t detect production of MF. This high selectivity to FOL agrees with the previous report of almost 100% selectivity toward FOL using Cu/SiO</w:t>
      </w:r>
      <w:r w:rsidRPr="00BB6574">
        <w:rPr>
          <w:vertAlign w:val="subscript"/>
          <w:lang w:eastAsia="zh-CN"/>
        </w:rPr>
        <w:t>2</w:t>
      </w:r>
      <w:r w:rsidRPr="00516900">
        <w:rPr>
          <w:lang w:eastAsia="zh-CN"/>
        </w:rPr>
        <w:t xml:space="preserve"> catalysts</w:t>
      </w:r>
      <w:r w:rsidRPr="00516900">
        <w:rPr>
          <w:lang w:eastAsia="zh-CN"/>
        </w:rPr>
        <w:fldChar w:fldCharType="begin"/>
      </w:r>
      <w:r w:rsidRPr="00516900">
        <w:rPr>
          <w:lang w:eastAsia="zh-CN"/>
        </w:rPr>
        <w:instrText xml:space="preserve"> ADDIN EN.CITE &lt;EndNote&gt;&lt;Cite&gt;&lt;Author&gt;Villaverde&lt;/Author&gt;&lt;Year&gt;2013&lt;/Year&gt;&lt;RecNum&gt;86&lt;/RecNum&gt;&lt;DisplayText&gt;[163]&lt;/DisplayText&gt;&lt;record&gt;&lt;rec-number&gt;86&lt;/rec-number&gt;&lt;foreign-keys&gt;&lt;key app="EN" db-id="zzx9sdv5a0xze2eawrvpvs0rtf0vvfvxppzz" timestamp="1549998232"&gt;86&lt;/key&gt;&lt;/foreign-keys&gt;&lt;ref-type name="Journal Article"&gt;17&lt;/ref-type&gt;&lt;contributors&gt;&lt;authors&gt;&lt;author&gt;Villaverde, M. M.&lt;/author&gt;&lt;author&gt;Bertero, N. M.&lt;/author&gt;&lt;author&gt;Garetto, T. F.&lt;/author&gt;&lt;author&gt;Marchi, A. J.&lt;/author&gt;&lt;/authors&gt;&lt;/contributors&gt;&lt;auth-address&gt;Consejo Nacl Invest Cient &amp;amp; Tecn, FIQ UNL, Inst Invest Catalisis &amp;amp; Petroquim INCAPE, Catalysis Sci &amp;amp; Engn Res Grp GICIC, RA-3000 Santiago Del Estero, Santa Fe, Argentina&lt;/auth-address&gt;&lt;titles&gt;&lt;title&gt;Selective liquid-phase hydrogenation of furfural to furfuryl alcohol over Cu-based catalysts&lt;/title&gt;&lt;secondary-title&gt;Catalysis Today&lt;/secondary-title&gt;&lt;alt-title&gt;Catal Today&lt;/alt-title&gt;&lt;/titles&gt;&lt;periodical&gt;&lt;full-title&gt;Catalysis Today&lt;/full-title&gt;&lt;abbr-1&gt;Catal Today&lt;/abbr-1&gt;&lt;/periodical&gt;&lt;alt-periodical&gt;&lt;full-title&gt;Catalysis Today&lt;/full-title&gt;&lt;abbr-1&gt;Catal Today&lt;/abbr-1&gt;&lt;/alt-periodical&gt;&lt;pages&gt;87-92&lt;/pages&gt;&lt;volume&gt;213&lt;/volume&gt;&lt;keywords&gt;&lt;keyword&gt;furfural&lt;/keyword&gt;&lt;keyword&gt;liquid-phase hydrogenation&lt;/keyword&gt;&lt;keyword&gt;furfuryl alcohol&lt;/keyword&gt;&lt;keyword&gt;cu-based catalysts&lt;/keyword&gt;&lt;keyword&gt;amorphous alloy catalysts&lt;/keyword&gt;&lt;keyword&gt;cu/sio2 catalyst&lt;/keyword&gt;&lt;keyword&gt;ni&lt;/keyword&gt;&lt;keyword&gt;surface&lt;/keyword&gt;&lt;keyword&gt;acetophenone&lt;/keyword&gt;&lt;keyword&gt;kinetics&lt;/keyword&gt;&lt;keyword&gt;cinnamaldehyde&lt;/keyword&gt;&lt;keyword&gt;hydrotalcite&lt;/keyword&gt;&lt;keyword&gt;impregnation&lt;/keyword&gt;&lt;keyword&gt;dispersion&lt;/keyword&gt;&lt;/keywords&gt;&lt;dates&gt;&lt;year&gt;2013&lt;/year&gt;&lt;pub-dates&gt;&lt;date&gt;Sep 15&lt;/date&gt;&lt;/pub-dates&gt;&lt;/dates&gt;&lt;isbn&gt;0920-5861&lt;/isbn&gt;&lt;accession-num&gt;WOS:000321748000013&lt;/accession-num&gt;&lt;urls&gt;&lt;related-urls&gt;&lt;url&gt;&amp;lt;Go to ISI&amp;gt;://WOS:000321748000013&lt;/url&gt;&lt;/related-urls&gt;&lt;/urls&gt;&lt;electronic-resource-num&gt;10.1016/j.cattod.2013.02.031&lt;/electronic-resource-num&gt;&lt;language&gt;English&lt;/language&gt;&lt;/record&gt;&lt;/Cite&gt;&lt;/EndNote&gt;</w:instrText>
      </w:r>
      <w:r w:rsidRPr="00516900">
        <w:rPr>
          <w:lang w:eastAsia="zh-CN"/>
        </w:rPr>
        <w:fldChar w:fldCharType="separate"/>
      </w:r>
      <w:r w:rsidRPr="00516900">
        <w:rPr>
          <w:lang w:eastAsia="zh-CN"/>
        </w:rPr>
        <w:t>[163]</w:t>
      </w:r>
      <w:r w:rsidRPr="00516900">
        <w:rPr>
          <w:lang w:eastAsia="zh-CN"/>
        </w:rPr>
        <w:fldChar w:fldCharType="end"/>
      </w:r>
      <w:r w:rsidRPr="00516900">
        <w:rPr>
          <w:lang w:eastAsia="zh-CN"/>
        </w:rPr>
        <w:t>. One explanation is that due to the high solubility of FOL in water and a considerable activation barrier for hydrogenolysis of FOL to produce MF, the selectivity to MF is further lowered in an aqueous phase than it in a vapor phase.</w:t>
      </w:r>
    </w:p>
    <w:p w14:paraId="584363B7" w14:textId="5A53950A" w:rsidR="0078703A" w:rsidRPr="00657227" w:rsidRDefault="0078703A" w:rsidP="00657227">
      <w:pPr>
        <w:spacing w:after="120" w:line="480" w:lineRule="auto"/>
        <w:ind w:firstLine="360"/>
        <w:jc w:val="both"/>
        <w:rPr>
          <w:lang w:eastAsia="zh-CN"/>
        </w:rPr>
      </w:pPr>
      <w:r w:rsidRPr="00516900">
        <w:rPr>
          <w:lang w:eastAsia="zh-CN"/>
        </w:rPr>
        <w:t>Distinctly, Figure 2</w:t>
      </w:r>
      <w:r w:rsidR="00657227">
        <w:rPr>
          <w:lang w:eastAsia="zh-CN"/>
        </w:rPr>
        <w:t>3</w:t>
      </w:r>
      <w:r w:rsidRPr="00516900">
        <w:rPr>
          <w:lang w:eastAsia="zh-CN"/>
        </w:rPr>
        <w:t>c shows product distribution in an electrocatalytic cell, in which it shows MF is the major product. Production of FOL is moderate and is almost independent of the electrode potential. This selectivity is different from catalysis using other transition metals as the electrocatalysts, such as Pd, Pt and Ni, on which FOL is the primary and major product</w:t>
      </w:r>
      <w:r w:rsidRPr="00516900">
        <w:rPr>
          <w:lang w:eastAsia="zh-CN"/>
        </w:rPr>
        <w:fldChar w:fldCharType="begin">
          <w:fldData xml:space="preserve">PEVuZE5vdGU+PENpdGU+PEF1dGhvcj5HcmVlbjwvQXV0aG9yPjxZZWFyPjIwMTM8L1llYXI+PFJl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</w:fldData>
        </w:fldChar>
      </w:r>
      <w:r w:rsidR="00657227">
        <w:rPr>
          <w:lang w:eastAsia="zh-CN"/>
        </w:rPr>
        <w:instrText xml:space="preserve"> ADDIN EN.CITE </w:instrText>
      </w:r>
      <w:r w:rsidR="00657227">
        <w:rPr>
          <w:lang w:eastAsia="zh-CN"/>
        </w:rPr>
        <w:fldChar w:fldCharType="begin">
          <w:fldData xml:space="preserve">PEVuZE5vdGU+PENpdGU+PEF1dGhvcj5HcmVlbjwvQXV0aG9yPjxZZWFyPjIwMTM8L1llYXI+PFJl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</w:fldData>
        </w:fldChar>
      </w:r>
      <w:r w:rsidR="00657227">
        <w:rPr>
          <w:lang w:eastAsia="zh-CN"/>
        </w:rPr>
        <w:instrText xml:space="preserve"> ADDIN EN.CITE.DATA </w:instrText>
      </w:r>
      <w:r w:rsidR="00657227">
        <w:rPr>
          <w:lang w:eastAsia="zh-CN"/>
        </w:rPr>
      </w:r>
      <w:r w:rsidR="00657227">
        <w:rPr>
          <w:lang w:eastAsia="zh-CN"/>
        </w:rPr>
        <w:fldChar w:fldCharType="end"/>
      </w:r>
      <w:r w:rsidRPr="00516900">
        <w:rPr>
          <w:lang w:eastAsia="zh-CN"/>
        </w:rPr>
      </w:r>
      <w:r w:rsidRPr="00516900">
        <w:rPr>
          <w:lang w:eastAsia="zh-CN"/>
        </w:rPr>
        <w:fldChar w:fldCharType="separate"/>
      </w:r>
      <w:r w:rsidR="00657227">
        <w:rPr>
          <w:noProof/>
          <w:lang w:eastAsia="zh-CN"/>
        </w:rPr>
        <w:t>[198-200]</w:t>
      </w:r>
      <w:r w:rsidRPr="00516900">
        <w:rPr>
          <w:lang w:eastAsia="zh-CN"/>
        </w:rPr>
        <w:fldChar w:fldCharType="end"/>
      </w:r>
      <w:r w:rsidRPr="00516900">
        <w:rPr>
          <w:lang w:eastAsia="zh-CN"/>
        </w:rPr>
        <w:t>. Figure 3</w:t>
      </w:r>
      <w:r w:rsidR="00657227">
        <w:rPr>
          <w:lang w:eastAsia="zh-CN"/>
        </w:rPr>
        <w:t>2</w:t>
      </w:r>
      <w:r w:rsidRPr="00516900">
        <w:rPr>
          <w:lang w:eastAsia="zh-CN"/>
        </w:rPr>
        <w:t>b shows the product yields as a function of reaction time at an electrode potential of -0.9 V vs RHE. Analysis of the data at the beginning of the run (Figure 2</w:t>
      </w:r>
      <w:r w:rsidR="00657227">
        <w:rPr>
          <w:lang w:eastAsia="zh-CN"/>
        </w:rPr>
        <w:t>3</w:t>
      </w:r>
      <w:r w:rsidRPr="00516900">
        <w:rPr>
          <w:lang w:eastAsia="zh-CN"/>
        </w:rPr>
        <w:t xml:space="preserve">d) shows MF is also a primary product, rather than via the hydrogenolysis of FOL. This intriguing result is very different from Cu-catalyzed vapor and liquid-phase </w:t>
      </w:r>
      <w:r w:rsidR="00FA6597" w:rsidRPr="00516900">
        <w:rPr>
          <w:lang w:eastAsia="zh-CN"/>
        </w:rPr>
        <w:t>reactions and</w:t>
      </w:r>
      <w:r w:rsidRPr="00516900">
        <w:rPr>
          <w:lang w:eastAsia="zh-CN"/>
        </w:rPr>
        <w:t xml:space="preserve"> suggests a different route that produces MF directly from furfural. Note other recent reports also indicated a parallel reaction path for producing FOL and MF, though the mechanism has not been revealed.</w:t>
      </w:r>
    </w:p>
    <w:p w14:paraId="5E09F9DB" w14:textId="60C169A0" w:rsidR="0078703A" w:rsidRPr="00657227" w:rsidRDefault="0078703A" w:rsidP="00657227">
      <w:pPr>
        <w:spacing w:after="120" w:line="480" w:lineRule="auto"/>
        <w:ind w:firstLine="360"/>
        <w:jc w:val="both"/>
        <w:rPr>
          <w:lang w:eastAsia="zh-CN"/>
        </w:rPr>
      </w:pPr>
      <w:r w:rsidRPr="00516900">
        <w:rPr>
          <w:lang w:eastAsia="zh-CN"/>
        </w:rPr>
        <w:t>We tried to feed FOL as the reactants in the electrochemical cell, but the carbon balance was very low likely caused by polymerization of the partially hydrogenated intermediates</w:t>
      </w:r>
      <w:r w:rsidRPr="00516900">
        <w:rPr>
          <w:lang w:eastAsia="zh-CN"/>
        </w:rPr>
        <w:fldChar w:fldCharType="begin"/>
      </w:r>
      <w:r w:rsidR="00657227">
        <w:rPr>
          <w:lang w:eastAsia="zh-CN"/>
        </w:rPr>
        <w:instrText xml:space="preserve"> ADDIN EN.CITE &lt;EndNote&gt;&lt;Cite&gt;&lt;Author&gt;Jung&lt;/Author&gt;&lt;Year&gt;2018&lt;/Year&gt;&lt;RecNum&gt;75&lt;/RecNum&gt;&lt;DisplayText&gt;[201]&lt;/DisplayText&gt;&lt;record&gt;&lt;rec-number&gt;75&lt;/rec-number&gt;&lt;foreign-keys&gt;&lt;key app="EN" db-id="zzx9sdv5a0xze2eawrvpvs0rtf0vvfvxppzz" timestamp="1548808394"&gt;75&lt;/key&gt;&lt;/foreign-keys&gt;&lt;ref-type name="Journal Article"&gt;17&lt;/ref-type&gt;&lt;contributors&gt;&lt;authors&gt;&lt;author&gt;Jung, S.&lt;/author&gt;&lt;author&gt;Biddinger, E. J.&lt;/author&gt;&lt;/authors&gt;&lt;/contributors&gt;&lt;auth-address&gt;CUNY City Coll, Dept Chem Engn, 140th St &amp;amp; Convent Ave, New York, NY 10031 USA&lt;/auth-address&gt;&lt;titles&gt;&lt;title&gt;Controlling Competitive Side Reactions in the Electrochemical Upgrading of Furfural to Biofuel&lt;/title&gt;&lt;secondary-title&gt;Energy Technology&lt;/secondary-title&gt;&lt;alt-title&gt;Energy Technol-Ger&lt;/alt-title&gt;&lt;/titles&gt;&lt;periodical&gt;&lt;full-title&gt;Energy Technology&lt;/full-title&gt;&lt;abbr-1&gt;Energy Technol-Ger&lt;/abbr-1&gt;&lt;/periodical&gt;&lt;alt-periodical&gt;&lt;full-title&gt;Energy Technology&lt;/full-title&gt;&lt;abbr-1&gt;Energy Technol-Ger&lt;/abbr-1&gt;&lt;/alt-periodical&gt;&lt;pages&gt;1370-1379&lt;/pages&gt;&lt;volume&gt;6&lt;/volume&gt;&lt;number&gt;7&lt;/number&gt;&lt;keywords&gt;&lt;keyword&gt;biofuels&lt;/keyword&gt;&lt;keyword&gt;electrochemistry&lt;/keyword&gt;&lt;keyword&gt;hydrogen evolution reaction&lt;/keyword&gt;&lt;keyword&gt;biomass&lt;/keyword&gt;&lt;keyword&gt;heterogeneous catalysis&lt;/keyword&gt;&lt;keyword&gt;electrocatalytic hydrogenation&lt;/keyword&gt;&lt;keyword&gt;furanic compounds&lt;/keyword&gt;&lt;keyword&gt;biomass&lt;/keyword&gt;&lt;keyword&gt;reduction&lt;/keyword&gt;&lt;keyword&gt;fuels&lt;/keyword&gt;&lt;keyword&gt;mechanisms&lt;/keyword&gt;&lt;keyword&gt;conversion&lt;/keyword&gt;&lt;keyword&gt;acid&lt;/keyword&gt;&lt;/keywords&gt;&lt;dates&gt;&lt;year&gt;2018&lt;/year&gt;&lt;pub-dates&gt;&lt;date&gt;Jul&lt;/date&gt;&lt;/pub-dates&gt;&lt;/dates&gt;&lt;isbn&gt;2194-4288&lt;/isbn&gt;&lt;accession-num&gt;WOS:000438343300018&lt;/accession-num&gt;&lt;urls&gt;&lt;related-urls&gt;&lt;url&gt;&amp;lt;Go to ISI&amp;gt;://WOS:000438343300018&lt;/url&gt;&lt;/related-urls&gt;&lt;/urls&gt;&lt;electronic-resource-num&gt;10.1002/ente.201800216&lt;/electronic-resource-num&gt;&lt;language&gt;English&lt;/language&gt;&lt;/record&gt;&lt;/Cite&gt;&lt;/EndNote&gt;</w:instrText>
      </w:r>
      <w:r w:rsidRPr="00516900">
        <w:rPr>
          <w:lang w:eastAsia="zh-CN"/>
        </w:rPr>
        <w:fldChar w:fldCharType="separate"/>
      </w:r>
      <w:r w:rsidR="00657227">
        <w:rPr>
          <w:noProof/>
          <w:lang w:eastAsia="zh-CN"/>
        </w:rPr>
        <w:t>[201]</w:t>
      </w:r>
      <w:r w:rsidRPr="00516900">
        <w:rPr>
          <w:lang w:eastAsia="zh-CN"/>
        </w:rPr>
        <w:fldChar w:fldCharType="end"/>
      </w:r>
      <w:r w:rsidRPr="00516900">
        <w:rPr>
          <w:lang w:eastAsia="zh-CN"/>
        </w:rPr>
        <w:t xml:space="preserve">. This result is very different from the same reaction but conducted in a water phase at 160 °C, in which, </w:t>
      </w:r>
      <w:proofErr w:type="gramStart"/>
      <w:r w:rsidRPr="00516900">
        <w:rPr>
          <w:lang w:eastAsia="zh-CN"/>
        </w:rPr>
        <w:lastRenderedPageBreak/>
        <w:t>similar to</w:t>
      </w:r>
      <w:proofErr w:type="gramEnd"/>
      <w:r w:rsidRPr="00516900">
        <w:rPr>
          <w:lang w:eastAsia="zh-CN"/>
        </w:rPr>
        <w:t xml:space="preserve"> the vapor phase, FOL is the major product. Note as a significant difference, MF is not detected in the liquid-phase reactions.</w:t>
      </w:r>
    </w:p>
    <w:p w14:paraId="3CB8D0EF" w14:textId="2E8066C6" w:rsidR="00625D52" w:rsidRDefault="0078703A" w:rsidP="00A6490C">
      <w:pPr>
        <w:spacing w:after="120" w:line="480" w:lineRule="auto"/>
        <w:ind w:firstLine="360"/>
        <w:jc w:val="both"/>
        <w:rPr>
          <w:lang w:eastAsia="zh-CN"/>
        </w:rPr>
      </w:pPr>
      <w:r w:rsidRPr="00516900">
        <w:rPr>
          <w:lang w:eastAsia="zh-CN"/>
        </w:rPr>
        <w:t xml:space="preserve">In the following, we applied DFT-based free energy calculations to investigate the reaction mechanism. The reaction energy is shown in Figure </w:t>
      </w:r>
      <w:r w:rsidR="00657227">
        <w:rPr>
          <w:lang w:eastAsia="zh-CN"/>
        </w:rPr>
        <w:t>2</w:t>
      </w:r>
      <w:r w:rsidRPr="00516900">
        <w:rPr>
          <w:lang w:eastAsia="zh-CN"/>
        </w:rPr>
        <w:t xml:space="preserve">4. </w:t>
      </w:r>
      <w:r w:rsidR="00A6490C">
        <w:rPr>
          <w:lang w:eastAsia="zh-CN"/>
        </w:rPr>
        <w:t>Based on the activation energies calculated from the first principle</w:t>
      </w:r>
      <w:r w:rsidR="00FA6597">
        <w:rPr>
          <w:lang w:eastAsia="zh-CN"/>
        </w:rPr>
        <w:t>s</w:t>
      </w:r>
      <w:r w:rsidR="00A6490C">
        <w:rPr>
          <w:lang w:eastAsia="zh-CN"/>
        </w:rPr>
        <w:t xml:space="preserve"> study, w</w:t>
      </w:r>
      <w:r w:rsidRPr="00516900">
        <w:rPr>
          <w:lang w:eastAsia="zh-CN"/>
        </w:rPr>
        <w:t xml:space="preserve">e find that </w:t>
      </w:r>
      <w:r w:rsidR="00A6490C">
        <w:rPr>
          <w:lang w:eastAsia="zh-CN"/>
        </w:rPr>
        <w:t xml:space="preserve">the first </w:t>
      </w:r>
      <w:r w:rsidRPr="00516900">
        <w:rPr>
          <w:lang w:eastAsia="zh-CN"/>
        </w:rPr>
        <w:t>hydrogenation</w:t>
      </w:r>
      <w:r w:rsidR="00A6490C">
        <w:rPr>
          <w:lang w:eastAsia="zh-CN"/>
        </w:rPr>
        <w:t xml:space="preserve"> step</w:t>
      </w:r>
      <w:r w:rsidRPr="00516900">
        <w:rPr>
          <w:lang w:eastAsia="zh-CN"/>
        </w:rPr>
        <w:t xml:space="preserve"> of the C=O double bond starts with the </w:t>
      </w:r>
      <w:r w:rsidR="00A6490C">
        <w:rPr>
          <w:lang w:eastAsia="zh-CN"/>
        </w:rPr>
        <w:t>hydrogenation of the carbon</w:t>
      </w:r>
      <w:r w:rsidRPr="00516900">
        <w:rPr>
          <w:lang w:eastAsia="zh-CN"/>
        </w:rPr>
        <w:t xml:space="preserve"> on a Cu surface</w:t>
      </w:r>
      <w:r w:rsidR="00A6490C">
        <w:rPr>
          <w:lang w:eastAsia="zh-CN"/>
        </w:rPr>
        <w:t xml:space="preserve"> ( </w:t>
      </w:r>
      <w:proofErr w:type="spellStart"/>
      <w:r w:rsidR="00A6490C">
        <w:rPr>
          <w:lang w:eastAsia="zh-CN"/>
        </w:rPr>
        <w:t>Ea</w:t>
      </w:r>
      <w:proofErr w:type="spellEnd"/>
      <w:r w:rsidR="00A6490C">
        <w:rPr>
          <w:lang w:eastAsia="zh-CN"/>
        </w:rPr>
        <w:t xml:space="preserve"> = 64 kJ/mol) </w:t>
      </w:r>
      <w:r w:rsidRPr="00516900">
        <w:rPr>
          <w:lang w:eastAsia="zh-CN"/>
        </w:rPr>
        <w:t xml:space="preserve"> rather than O </w:t>
      </w:r>
      <w:r w:rsidR="00A6490C">
        <w:rPr>
          <w:lang w:eastAsia="zh-CN"/>
        </w:rPr>
        <w:t xml:space="preserve">( </w:t>
      </w:r>
      <w:proofErr w:type="spellStart"/>
      <w:r w:rsidR="00A6490C">
        <w:rPr>
          <w:lang w:eastAsia="zh-CN"/>
        </w:rPr>
        <w:t>Ea</w:t>
      </w:r>
      <w:proofErr w:type="spellEnd"/>
      <w:r w:rsidR="00A6490C">
        <w:rPr>
          <w:lang w:eastAsia="zh-CN"/>
        </w:rPr>
        <w:t xml:space="preserve"> = 72 kJ/mol) </w:t>
      </w:r>
      <w:r w:rsidRPr="00516900">
        <w:rPr>
          <w:lang w:eastAsia="zh-CN"/>
        </w:rPr>
        <w:t>in liquid water, which agrees with previous DFT calculations</w:t>
      </w:r>
      <w:r w:rsidRPr="00516900">
        <w:rPr>
          <w:lang w:eastAsia="zh-CN"/>
        </w:rPr>
        <w:fldChar w:fldCharType="begin"/>
      </w:r>
      <w:r w:rsidR="00657227">
        <w:rPr>
          <w:lang w:eastAsia="zh-CN"/>
        </w:rPr>
        <w:instrText xml:space="preserve"> ADDIN EN.CITE &lt;EndNote&gt;&lt;Cite&gt;&lt;Author&gt;Shi&lt;/Author&gt;&lt;Year&gt;2015&lt;/Year&gt;&lt;RecNum&gt;190&lt;/RecNum&gt;&lt;DisplayText&gt;[197]&lt;/DisplayText&gt;&lt;record&gt;&lt;rec-number&gt;190&lt;/rec-number&gt;&lt;foreign-keys&gt;&lt;key app="EN" db-id="0xpww9apjr9s5ees2zo50fwdvp0zate22z2a" timestamp="1556130523"&gt;190&lt;/key&gt;&lt;/foreign-keys&gt;&lt;ref-type name="Journal Article"&gt;17&lt;/ref-type&gt;&lt;contributors&gt;&lt;authors&gt;&lt;author&gt;Shi, Y.&lt;/author&gt;&lt;author&gt;Zhu, Y. L.&lt;/author&gt;&lt;author&gt;Yang, Y.&lt;/author&gt;&lt;author&gt;Li, Y. W.&lt;/author&gt;&lt;author&gt;Jiao, H. J.&lt;/author&gt;&lt;/authors&gt;&lt;/contributors&gt;&lt;titles&gt;&lt;title&gt;Exploring Furfural Catalytic Conversion on Cu(111) from Computation&lt;/title&gt;&lt;secondary-title&gt;Acs Catalysis&lt;/secondary-title&gt;&lt;/titles&gt;&lt;periodical&gt;&lt;full-title&gt;ACS Catalysis&lt;/full-title&gt;&lt;/periodical&gt;&lt;pages&gt;4020-4032&lt;/pages&gt;&lt;volume&gt;5&lt;/volume&gt;&lt;number&gt;7&lt;/number&gt;&lt;dates&gt;&lt;year&gt;2015&lt;/year&gt;&lt;pub-dates&gt;&lt;date&gt;Jul&lt;/date&gt;&lt;/pub-dates&gt;&lt;/dates&gt;&lt;isbn&gt;2155-5435&lt;/isbn&gt;&lt;accession-num&gt;WOS:000357626800015&lt;/accession-num&gt;&lt;urls&gt;&lt;/urls&gt;&lt;electronic-resource-num&gt;10.1021/acscatal.5b00303&lt;/electronic-resource-num&gt;&lt;/record&gt;&lt;/Cite&gt;&lt;/EndNote&gt;</w:instrText>
      </w:r>
      <w:r w:rsidRPr="00516900">
        <w:rPr>
          <w:lang w:eastAsia="zh-CN"/>
        </w:rPr>
        <w:fldChar w:fldCharType="separate"/>
      </w:r>
      <w:r w:rsidR="00657227">
        <w:rPr>
          <w:noProof/>
          <w:lang w:eastAsia="zh-CN"/>
        </w:rPr>
        <w:t>[197]</w:t>
      </w:r>
      <w:r w:rsidRPr="00516900">
        <w:rPr>
          <w:lang w:eastAsia="zh-CN"/>
        </w:rPr>
        <w:fldChar w:fldCharType="end"/>
      </w:r>
      <w:r w:rsidRPr="00516900">
        <w:rPr>
          <w:lang w:eastAsia="zh-CN"/>
        </w:rPr>
        <w:t>. The opposite hydrogenation sequence, that is, O first followed by C on Cu, is less favored both thermodynamically and kinetically</w:t>
      </w:r>
      <w:r w:rsidR="00A6490C">
        <w:rPr>
          <w:lang w:eastAsia="zh-CN"/>
        </w:rPr>
        <w:t xml:space="preserve"> as shown in figure 24</w:t>
      </w:r>
      <w:r w:rsidRPr="00516900">
        <w:rPr>
          <w:lang w:eastAsia="zh-CN"/>
        </w:rPr>
        <w:t xml:space="preserve">. </w:t>
      </w:r>
      <w:r w:rsidR="00625D52">
        <w:rPr>
          <w:lang w:eastAsia="zh-CN"/>
        </w:rPr>
        <w:t>However, in the case of applied bias in electrocatalytic reactions, the dehydration route of furfural to produce directly methyl</w:t>
      </w:r>
      <w:r w:rsidR="00A6490C">
        <w:rPr>
          <w:lang w:eastAsia="zh-CN"/>
        </w:rPr>
        <w:t xml:space="preserve"> </w:t>
      </w:r>
      <w:r w:rsidR="00625D52">
        <w:rPr>
          <w:lang w:eastAsia="zh-CN"/>
        </w:rPr>
        <w:t xml:space="preserve">furan might become more energetically favored. </w:t>
      </w:r>
      <w:r w:rsidR="00374E4D">
        <w:rPr>
          <w:lang w:eastAsia="zh-CN"/>
        </w:rPr>
        <w:t xml:space="preserve">The </w:t>
      </w:r>
      <w:r w:rsidR="00625D52">
        <w:rPr>
          <w:lang w:eastAsia="zh-CN"/>
        </w:rPr>
        <w:t>electronegative oxygen in the aldehyde group can be easily protonated by protons in the electrolyte to form the dehydrated intermediate FAL-CH, resulting in a direct route to produce methyl</w:t>
      </w:r>
      <w:r w:rsidR="00A6490C">
        <w:rPr>
          <w:lang w:eastAsia="zh-CN"/>
        </w:rPr>
        <w:t xml:space="preserve"> </w:t>
      </w:r>
      <w:r w:rsidR="00625D52">
        <w:rPr>
          <w:lang w:eastAsia="zh-CN"/>
        </w:rPr>
        <w:t xml:space="preserve">furan. </w:t>
      </w:r>
      <w:r w:rsidRPr="00516900">
        <w:rPr>
          <w:lang w:eastAsia="zh-CN"/>
        </w:rPr>
        <w:t>Once furfural alcohol is produced, hydrogenolysis breaks the C-O bond and hydrogenation of the C produces MF. Though the reaction is energetically favored, the high solubility of FOL in water may lead to desorption prohibiting sequential reactions, which explains why no methy</w:t>
      </w:r>
      <w:r w:rsidR="00A6490C">
        <w:rPr>
          <w:lang w:eastAsia="zh-CN"/>
        </w:rPr>
        <w:t xml:space="preserve">l </w:t>
      </w:r>
      <w:r w:rsidRPr="00516900">
        <w:rPr>
          <w:lang w:eastAsia="zh-CN"/>
        </w:rPr>
        <w:t>furan was detected in the thermal reactions</w:t>
      </w:r>
      <w:r w:rsidR="00625D52">
        <w:rPr>
          <w:lang w:eastAsia="zh-CN"/>
        </w:rPr>
        <w:t xml:space="preserve">. </w:t>
      </w:r>
    </w:p>
    <w:p w14:paraId="4CDFF94B" w14:textId="2FD6220B" w:rsidR="00A6490C" w:rsidRDefault="00A6490C" w:rsidP="00A6490C">
      <w:pPr>
        <w:keepNext/>
        <w:spacing w:after="120" w:line="480" w:lineRule="auto"/>
      </w:pPr>
      <w:r>
        <w:rPr>
          <w:noProof/>
        </w:rPr>
        <w:lastRenderedPageBreak/>
        <w:drawing>
          <wp:inline distT="0" distB="0" distL="0" distR="0" wp14:anchorId="5ABCF1F5" wp14:editId="0D1E6555">
            <wp:extent cx="5889600" cy="4435200"/>
            <wp:effectExtent l="0" t="0" r="0" b="381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889600" cy="4435200"/>
                    </a:xfrm>
                    <a:prstGeom prst="rect">
                      <a:avLst/>
                    </a:prstGeom>
                    <a:noFill/>
                  </pic:spPr>
                </pic:pic>
              </a:graphicData>
            </a:graphic>
          </wp:inline>
        </w:drawing>
      </w:r>
    </w:p>
    <w:p w14:paraId="771F63BF" w14:textId="4829E93D" w:rsidR="007040B7" w:rsidRPr="00625D52" w:rsidRDefault="00625D52" w:rsidP="00625D52">
      <w:pPr>
        <w:pStyle w:val="Caption"/>
        <w:jc w:val="both"/>
        <w:rPr>
          <w:color w:val="000000" w:themeColor="text1"/>
          <w:sz w:val="24"/>
          <w:szCs w:val="24"/>
        </w:rPr>
      </w:pPr>
      <w:bookmarkStart w:id="86" w:name="_Toc26783751"/>
      <w:r w:rsidRPr="00625D52">
        <w:rPr>
          <w:color w:val="000000" w:themeColor="text1"/>
          <w:sz w:val="24"/>
          <w:szCs w:val="24"/>
        </w:rPr>
        <w:t xml:space="preserve">Figure </w:t>
      </w:r>
      <w:r w:rsidR="00A6490C">
        <w:rPr>
          <w:color w:val="000000" w:themeColor="text1"/>
          <w:sz w:val="24"/>
          <w:szCs w:val="24"/>
        </w:rPr>
        <w:fldChar w:fldCharType="begin"/>
      </w:r>
      <w:r w:rsidR="00A6490C">
        <w:rPr>
          <w:color w:val="000000" w:themeColor="text1"/>
          <w:sz w:val="24"/>
          <w:szCs w:val="24"/>
        </w:rPr>
        <w:instrText xml:space="preserve"> SEQ Figure \* ARABIC </w:instrText>
      </w:r>
      <w:r w:rsidR="00A6490C">
        <w:rPr>
          <w:color w:val="000000" w:themeColor="text1"/>
          <w:sz w:val="24"/>
          <w:szCs w:val="24"/>
        </w:rPr>
        <w:fldChar w:fldCharType="separate"/>
      </w:r>
      <w:r w:rsidR="006A61BF">
        <w:rPr>
          <w:noProof/>
          <w:color w:val="000000" w:themeColor="text1"/>
          <w:sz w:val="24"/>
          <w:szCs w:val="24"/>
        </w:rPr>
        <w:t>24</w:t>
      </w:r>
      <w:r w:rsidR="00A6490C">
        <w:rPr>
          <w:color w:val="000000" w:themeColor="text1"/>
          <w:sz w:val="24"/>
          <w:szCs w:val="24"/>
        </w:rPr>
        <w:fldChar w:fldCharType="end"/>
      </w:r>
      <w:r w:rsidRPr="00625D52">
        <w:rPr>
          <w:color w:val="000000" w:themeColor="text1"/>
          <w:sz w:val="24"/>
          <w:szCs w:val="24"/>
        </w:rPr>
        <w:t xml:space="preserve"> calculated reaction energies of furfural routes to furfuryl alcohol and methyl</w:t>
      </w:r>
      <w:r w:rsidR="00A6490C">
        <w:rPr>
          <w:color w:val="000000" w:themeColor="text1"/>
          <w:sz w:val="24"/>
          <w:szCs w:val="24"/>
        </w:rPr>
        <w:t xml:space="preserve"> </w:t>
      </w:r>
      <w:r w:rsidRPr="00625D52">
        <w:rPr>
          <w:color w:val="000000" w:themeColor="text1"/>
          <w:sz w:val="24"/>
          <w:szCs w:val="24"/>
        </w:rPr>
        <w:t>furan in liquid water.</w:t>
      </w:r>
      <w:bookmarkEnd w:id="86"/>
      <w:r w:rsidRPr="00625D52">
        <w:rPr>
          <w:color w:val="000000" w:themeColor="text1"/>
          <w:sz w:val="24"/>
          <w:szCs w:val="24"/>
        </w:rPr>
        <w:t xml:space="preserve"> </w:t>
      </w:r>
    </w:p>
    <w:p w14:paraId="405C58E7" w14:textId="2D2BCFC6" w:rsidR="0078703A" w:rsidRDefault="00A6490C" w:rsidP="00516900">
      <w:pPr>
        <w:spacing w:after="120" w:line="480" w:lineRule="auto"/>
        <w:ind w:firstLine="360"/>
        <w:jc w:val="both"/>
        <w:rPr>
          <w:lang w:eastAsia="zh-CN"/>
        </w:rPr>
      </w:pPr>
      <w:r>
        <w:rPr>
          <w:lang w:eastAsia="zh-CN"/>
        </w:rPr>
        <w:t>Based on experimental results shown in figure 23, methyl furan</w:t>
      </w:r>
      <w:r w:rsidR="0078703A" w:rsidRPr="00516900">
        <w:rPr>
          <w:lang w:eastAsia="zh-CN"/>
        </w:rPr>
        <w:t xml:space="preserve"> becomes a major and primary product</w:t>
      </w:r>
      <w:r>
        <w:rPr>
          <w:lang w:eastAsia="zh-CN"/>
        </w:rPr>
        <w:t xml:space="preserve"> in the case where a </w:t>
      </w:r>
      <w:r w:rsidR="00374E4D">
        <w:rPr>
          <w:lang w:eastAsia="zh-CN"/>
        </w:rPr>
        <w:t xml:space="preserve">negative electrode potential </w:t>
      </w:r>
      <w:r>
        <w:rPr>
          <w:lang w:eastAsia="zh-CN"/>
        </w:rPr>
        <w:t>is applied.</w:t>
      </w:r>
      <w:r w:rsidR="0078703A" w:rsidRPr="00516900">
        <w:rPr>
          <w:lang w:eastAsia="zh-CN"/>
        </w:rPr>
        <w:t xml:space="preserve"> Note</w:t>
      </w:r>
      <w:r>
        <w:rPr>
          <w:lang w:eastAsia="zh-CN"/>
        </w:rPr>
        <w:t xml:space="preserve"> that in the calculations presented in figure 24, </w:t>
      </w:r>
      <w:r w:rsidR="0078703A" w:rsidRPr="00516900">
        <w:rPr>
          <w:lang w:eastAsia="zh-CN"/>
        </w:rPr>
        <w:t>hydrogenation always starts with a surface bounded hydrogen species, while in electrocatalysis, (H</w:t>
      </w:r>
      <w:r w:rsidR="0078703A" w:rsidRPr="00BB6574">
        <w:rPr>
          <w:vertAlign w:val="superscript"/>
          <w:lang w:eastAsia="zh-CN"/>
        </w:rPr>
        <w:t>+</w:t>
      </w:r>
      <w:r w:rsidR="0078703A" w:rsidRPr="00516900">
        <w:rPr>
          <w:lang w:eastAsia="zh-CN"/>
        </w:rPr>
        <w:t xml:space="preserve"> and e</w:t>
      </w:r>
      <w:r w:rsidR="0078703A" w:rsidRPr="00BB6574">
        <w:rPr>
          <w:vertAlign w:val="superscript"/>
          <w:lang w:eastAsia="zh-CN"/>
        </w:rPr>
        <w:t>-</w:t>
      </w:r>
      <w:r w:rsidR="0078703A" w:rsidRPr="00516900">
        <w:rPr>
          <w:lang w:eastAsia="zh-CN"/>
        </w:rPr>
        <w:t>) pair drive the reaction.</w:t>
      </w:r>
      <w:r>
        <w:rPr>
          <w:lang w:eastAsia="zh-CN"/>
        </w:rPr>
        <w:t xml:space="preserve"> Protons transported in the electrolyte from the anode side to the electrode side can protonate directly the electronegative oxygen of the aldehyde group.</w:t>
      </w:r>
      <w:r w:rsidR="0078703A" w:rsidRPr="00516900">
        <w:rPr>
          <w:lang w:eastAsia="zh-CN"/>
        </w:rPr>
        <w:t xml:space="preserve"> When the electrode potential is introduced, the </w:t>
      </w:r>
      <w:r>
        <w:rPr>
          <w:lang w:eastAsia="zh-CN"/>
        </w:rPr>
        <w:t xml:space="preserve">activation energy for the protonation of the </w:t>
      </w:r>
      <w:r w:rsidR="0078703A" w:rsidRPr="00516900">
        <w:rPr>
          <w:lang w:eastAsia="zh-CN"/>
        </w:rPr>
        <w:t>oxygen in the C=O double bond is significantly lowered (</w:t>
      </w:r>
      <w:r>
        <w:rPr>
          <w:lang w:eastAsia="zh-CN"/>
        </w:rPr>
        <w:t>figure 25</w:t>
      </w:r>
      <w:r w:rsidR="0078703A" w:rsidRPr="00516900">
        <w:rPr>
          <w:lang w:eastAsia="zh-CN"/>
        </w:rPr>
        <w:t>).</w:t>
      </w:r>
      <w:r>
        <w:rPr>
          <w:lang w:eastAsia="zh-CN"/>
        </w:rPr>
        <w:t xml:space="preserve"> A</w:t>
      </w:r>
      <w:r w:rsidR="0078703A" w:rsidRPr="00516900">
        <w:rPr>
          <w:lang w:eastAsia="zh-CN"/>
        </w:rPr>
        <w:t xml:space="preserve"> second proton attacks O atom through the H-bonded water network, accompanied by </w:t>
      </w:r>
      <w:r>
        <w:rPr>
          <w:lang w:eastAsia="zh-CN"/>
        </w:rPr>
        <w:t>an electron</w:t>
      </w:r>
      <w:r w:rsidR="0078703A" w:rsidRPr="00516900">
        <w:rPr>
          <w:lang w:eastAsia="zh-CN"/>
        </w:rPr>
        <w:t xml:space="preserve"> transfer through the electrode</w:t>
      </w:r>
      <w:r>
        <w:rPr>
          <w:lang w:eastAsia="zh-CN"/>
        </w:rPr>
        <w:t xml:space="preserve"> surface</w:t>
      </w:r>
      <w:r w:rsidR="0078703A" w:rsidRPr="00516900">
        <w:rPr>
          <w:lang w:eastAsia="zh-CN"/>
        </w:rPr>
        <w:t xml:space="preserve"> in a likely concerted way</w:t>
      </w:r>
      <w:r w:rsidR="0078703A" w:rsidRPr="00516900">
        <w:rPr>
          <w:lang w:eastAsia="zh-CN"/>
        </w:rPr>
        <w:fldChar w:fldCharType="begin"/>
      </w:r>
      <w:r w:rsidR="00657227">
        <w:rPr>
          <w:lang w:eastAsia="zh-CN"/>
        </w:rPr>
        <w:instrText xml:space="preserve"> ADDIN EN.CITE &lt;EndNote&gt;&lt;Cite&gt;&lt;Author&gt;Cantu&lt;/Author&gt;&lt;Year&gt;2018&lt;/Year&gt;&lt;RecNum&gt;74&lt;/RecNum&gt;&lt;DisplayText&gt;[202]&lt;/DisplayText&gt;&lt;record&gt;&lt;rec-number&gt;74&lt;/rec-number&gt;&lt;foreign-keys&gt;&lt;key app="EN" db-id="zzx9sdv5a0xze2eawrvpvs0rtf0vvfvxppzz" timestamp="1548807330"&gt;74&lt;/key&gt;&lt;/foreign-keys&gt;&lt;ref-type name="Journal Article"&gt;17&lt;/ref-type&gt;&lt;contributors&gt;&lt;authors&gt;&lt;author&gt;Cantu, David C&lt;/author&gt;&lt;author&gt;Padmaperuma, Asanga B&lt;/author&gt;&lt;author&gt;Nguyen, Manh-Thuong&lt;/author&gt;&lt;author&gt;Akhade, Sneha A&lt;/author&gt;&lt;author&gt;Yoon, Yeohoon&lt;/author&gt;&lt;author&gt;Wang, Yang-Gang&lt;/author&gt;&lt;author&gt;Lee, Mal-Soon&lt;/author&gt;&lt;author&gt;Glezakou, Vassiliki-Alexandra&lt;/author&gt;&lt;author&gt;Rousseau, Roger&lt;/author&gt;&lt;author&gt;Lilga, Michael A&lt;/author&gt;&lt;/authors&gt;&lt;/contributors&gt;&lt;titles&gt;&lt;title&gt;A combined experimental and theoretical study on the activity and selectivity of the electrocatalytic hydrogenation of aldehydes&lt;/title&gt;&lt;secondary-title&gt;ACS Catalysis&lt;/secondary-title&gt;&lt;/titles&gt;&lt;periodical&gt;&lt;full-title&gt;Acs Catalysis&lt;/full-title&gt;&lt;abbr-1&gt;Acs Catal&lt;/abbr-1&gt;&lt;/periodical&gt;&lt;pages&gt;7645-7658&lt;/pages&gt;&lt;volume&gt;8&lt;/volume&gt;&lt;number&gt;8&lt;/number&gt;&lt;dates&gt;&lt;year&gt;2018&lt;/year&gt;&lt;/dates&gt;&lt;isbn&gt;2155-5435&lt;/isbn&gt;&lt;urls&gt;&lt;/urls&gt;&lt;/record&gt;&lt;/Cite&gt;&lt;/EndNote&gt;</w:instrText>
      </w:r>
      <w:r w:rsidR="0078703A" w:rsidRPr="00516900">
        <w:rPr>
          <w:lang w:eastAsia="zh-CN"/>
        </w:rPr>
        <w:fldChar w:fldCharType="separate"/>
      </w:r>
      <w:r w:rsidR="00657227">
        <w:rPr>
          <w:lang w:eastAsia="zh-CN"/>
        </w:rPr>
        <w:t>[202]</w:t>
      </w:r>
      <w:r w:rsidR="0078703A" w:rsidRPr="00516900">
        <w:rPr>
          <w:lang w:eastAsia="zh-CN"/>
        </w:rPr>
        <w:fldChar w:fldCharType="end"/>
      </w:r>
      <w:r w:rsidR="0078703A" w:rsidRPr="00516900">
        <w:rPr>
          <w:lang w:eastAsia="zh-CN"/>
        </w:rPr>
        <w:t xml:space="preserve">, leads to </w:t>
      </w:r>
      <w:r>
        <w:rPr>
          <w:lang w:eastAsia="zh-CN"/>
        </w:rPr>
        <w:t>a hydrogenolysis</w:t>
      </w:r>
      <w:r w:rsidR="0078703A" w:rsidRPr="00516900">
        <w:rPr>
          <w:lang w:eastAsia="zh-CN"/>
        </w:rPr>
        <w:t xml:space="preserve"> of the C-</w:t>
      </w:r>
      <w:r w:rsidR="0078703A" w:rsidRPr="00516900">
        <w:rPr>
          <w:lang w:eastAsia="zh-CN"/>
        </w:rPr>
        <w:lastRenderedPageBreak/>
        <w:t>O bond and formation of a water molecule</w:t>
      </w:r>
      <w:r>
        <w:rPr>
          <w:lang w:eastAsia="zh-CN"/>
        </w:rPr>
        <w:t xml:space="preserve"> (second step in figure 25)</w:t>
      </w:r>
      <w:r w:rsidR="0078703A" w:rsidRPr="00516900">
        <w:rPr>
          <w:lang w:eastAsia="zh-CN"/>
        </w:rPr>
        <w:t xml:space="preserve">. </w:t>
      </w:r>
      <w:r>
        <w:rPr>
          <w:lang w:eastAsia="zh-CN"/>
        </w:rPr>
        <w:t>The first protonation step of the oxygen when a -0.5 V bias is applied becomes barrierless, while the activation energy for the second protonation to break the C-O bond becomes more energetically favored compared to the hydrogenation of the carbon of the aldehyde group resulting from a hydrogen originating from the surface of the electrode to produce furfuryl alcohol (figure 25). F</w:t>
      </w:r>
      <w:r w:rsidR="0078703A" w:rsidRPr="00516900">
        <w:rPr>
          <w:lang w:eastAsia="zh-CN"/>
        </w:rPr>
        <w:t>urther hydrogenation of the –CH group produces methy</w:t>
      </w:r>
      <w:r>
        <w:rPr>
          <w:lang w:eastAsia="zh-CN"/>
        </w:rPr>
        <w:t xml:space="preserve">l </w:t>
      </w:r>
      <w:r w:rsidR="0078703A" w:rsidRPr="00516900">
        <w:rPr>
          <w:lang w:eastAsia="zh-CN"/>
        </w:rPr>
        <w:t>furan without reacting through the furfuryl alcohol</w:t>
      </w:r>
      <w:r w:rsidR="008105B9">
        <w:rPr>
          <w:lang w:eastAsia="zh-CN"/>
        </w:rPr>
        <w:t xml:space="preserve"> intermediate</w:t>
      </w:r>
      <w:r w:rsidR="0078703A" w:rsidRPr="00516900">
        <w:rPr>
          <w:lang w:eastAsia="zh-CN"/>
        </w:rPr>
        <w:t>. In the last two hydrogenation steps, the reaction is driven by surface reactions, because the –CH group is rather hydrophobic and doesn’t form H-bonded water network for proton shuttling</w:t>
      </w:r>
      <w:r>
        <w:rPr>
          <w:lang w:eastAsia="zh-CN"/>
        </w:rPr>
        <w:t xml:space="preserve"> (figure 24)</w:t>
      </w:r>
      <w:r w:rsidR="0078703A" w:rsidRPr="00516900">
        <w:rPr>
          <w:lang w:eastAsia="zh-CN"/>
        </w:rPr>
        <w:t>. Note production of furfur</w:t>
      </w:r>
      <w:r>
        <w:rPr>
          <w:lang w:eastAsia="zh-CN"/>
        </w:rPr>
        <w:t>y</w:t>
      </w:r>
      <w:r w:rsidR="0078703A" w:rsidRPr="00516900">
        <w:rPr>
          <w:lang w:eastAsia="zh-CN"/>
        </w:rPr>
        <w:t>l alcohol and methy</w:t>
      </w:r>
      <w:r>
        <w:rPr>
          <w:lang w:eastAsia="zh-CN"/>
        </w:rPr>
        <w:t xml:space="preserve">l </w:t>
      </w:r>
      <w:r w:rsidR="0078703A" w:rsidRPr="00516900">
        <w:rPr>
          <w:lang w:eastAsia="zh-CN"/>
        </w:rPr>
        <w:t>furan is a 2- and 4-electron process</w:t>
      </w:r>
      <w:r w:rsidR="0078703A" w:rsidRPr="00516900">
        <w:rPr>
          <w:lang w:eastAsia="zh-CN"/>
        </w:rPr>
        <w:fldChar w:fldCharType="begin">
          <w:fldData xml:space="preserve">PEVuZE5vdGU+PENpdGU+PEF1dGhvcj5KdW5nPC9BdXRob3I+PFllYXI+MjAxNjwvWWVhcj48UmVj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</w:fldData>
        </w:fldChar>
      </w:r>
      <w:r w:rsidR="00657227">
        <w:rPr>
          <w:lang w:eastAsia="zh-CN"/>
        </w:rPr>
        <w:instrText xml:space="preserve"> ADDIN EN.CITE </w:instrText>
      </w:r>
      <w:r w:rsidR="00657227">
        <w:rPr>
          <w:lang w:eastAsia="zh-CN"/>
        </w:rPr>
        <w:fldChar w:fldCharType="begin">
          <w:fldData xml:space="preserve">PEVuZE5vdGU+PENpdGU+PEF1dGhvcj5KdW5nPC9BdXRob3I+PFllYXI+MjAxNjwvWWVhcj48UmVj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</w:fldData>
        </w:fldChar>
      </w:r>
      <w:r w:rsidR="00657227">
        <w:rPr>
          <w:lang w:eastAsia="zh-CN"/>
        </w:rPr>
        <w:instrText xml:space="preserve"> ADDIN EN.CITE.DATA </w:instrText>
      </w:r>
      <w:r w:rsidR="00657227">
        <w:rPr>
          <w:lang w:eastAsia="zh-CN"/>
        </w:rPr>
      </w:r>
      <w:r w:rsidR="00657227">
        <w:rPr>
          <w:lang w:eastAsia="zh-CN"/>
        </w:rPr>
        <w:fldChar w:fldCharType="end"/>
      </w:r>
      <w:r w:rsidR="0078703A" w:rsidRPr="00516900">
        <w:rPr>
          <w:lang w:eastAsia="zh-CN"/>
        </w:rPr>
      </w:r>
      <w:r w:rsidR="0078703A" w:rsidRPr="00516900">
        <w:rPr>
          <w:lang w:eastAsia="zh-CN"/>
        </w:rPr>
        <w:fldChar w:fldCharType="separate"/>
      </w:r>
      <w:r w:rsidR="00657227">
        <w:rPr>
          <w:lang w:eastAsia="zh-CN"/>
        </w:rPr>
        <w:t>[191, 199]</w:t>
      </w:r>
      <w:r w:rsidR="0078703A" w:rsidRPr="00516900">
        <w:rPr>
          <w:lang w:eastAsia="zh-CN"/>
        </w:rPr>
        <w:fldChar w:fldCharType="end"/>
      </w:r>
      <w:r w:rsidR="0078703A" w:rsidRPr="00516900">
        <w:rPr>
          <w:lang w:eastAsia="zh-CN"/>
        </w:rPr>
        <w:t xml:space="preserve"> respectively, and our results here suggest that the sequence of the (H</w:t>
      </w:r>
      <w:r w:rsidR="0078703A" w:rsidRPr="00BB6574">
        <w:rPr>
          <w:vertAlign w:val="superscript"/>
          <w:lang w:eastAsia="zh-CN"/>
        </w:rPr>
        <w:t>+</w:t>
      </w:r>
      <w:r w:rsidR="0078703A" w:rsidRPr="00516900">
        <w:rPr>
          <w:lang w:eastAsia="zh-CN"/>
        </w:rPr>
        <w:t xml:space="preserve"> and e</w:t>
      </w:r>
      <w:r w:rsidR="0078703A" w:rsidRPr="00BB6574">
        <w:rPr>
          <w:vertAlign w:val="superscript"/>
          <w:lang w:eastAsia="zh-CN"/>
        </w:rPr>
        <w:t>-</w:t>
      </w:r>
      <w:r w:rsidR="0078703A" w:rsidRPr="00516900">
        <w:rPr>
          <w:lang w:eastAsia="zh-CN"/>
        </w:rPr>
        <w:t>) can be tuned by the electrode potential. It is interesting to notice liquid phase thermal catalytic and electrocatalytic conversion of phenol have no significant change in terms product distribution</w:t>
      </w:r>
      <w:r w:rsidR="008105B9">
        <w:rPr>
          <w:lang w:eastAsia="zh-CN"/>
        </w:rPr>
        <w:t xml:space="preserve"> in previous works</w:t>
      </w:r>
      <w:r w:rsidR="0078703A" w:rsidRPr="00516900">
        <w:rPr>
          <w:lang w:eastAsia="zh-CN"/>
        </w:rPr>
        <w:fldChar w:fldCharType="begin">
          <w:fldData xml:space="preserve">PEVuZE5vdGU+PENpdGU+PEF1dGhvcj5TaW5naDwvQXV0aG9yPjxZZWFyPjIwMTY8L1llYXI+PFJl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</w:fldData>
        </w:fldChar>
      </w:r>
      <w:r w:rsidR="00657227">
        <w:rPr>
          <w:lang w:eastAsia="zh-CN"/>
        </w:rPr>
        <w:instrText xml:space="preserve"> ADDIN EN.CITE </w:instrText>
      </w:r>
      <w:r w:rsidR="00657227">
        <w:rPr>
          <w:lang w:eastAsia="zh-CN"/>
        </w:rPr>
        <w:fldChar w:fldCharType="begin">
          <w:fldData xml:space="preserve">PEVuZE5vdGU+PENpdGU+PEF1dGhvcj5TaW5naDwvQXV0aG9yPjxZZWFyPjIwMTY8L1llYXI+PFJl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</w:fldData>
        </w:fldChar>
      </w:r>
      <w:r w:rsidR="00657227">
        <w:rPr>
          <w:lang w:eastAsia="zh-CN"/>
        </w:rPr>
        <w:instrText xml:space="preserve"> ADDIN EN.CITE.DATA </w:instrText>
      </w:r>
      <w:r w:rsidR="00657227">
        <w:rPr>
          <w:lang w:eastAsia="zh-CN"/>
        </w:rPr>
      </w:r>
      <w:r w:rsidR="00657227">
        <w:rPr>
          <w:lang w:eastAsia="zh-CN"/>
        </w:rPr>
        <w:fldChar w:fldCharType="end"/>
      </w:r>
      <w:r w:rsidR="0078703A" w:rsidRPr="00516900">
        <w:rPr>
          <w:lang w:eastAsia="zh-CN"/>
        </w:rPr>
      </w:r>
      <w:r w:rsidR="0078703A" w:rsidRPr="00516900">
        <w:rPr>
          <w:lang w:eastAsia="zh-CN"/>
        </w:rPr>
        <w:fldChar w:fldCharType="separate"/>
      </w:r>
      <w:r w:rsidR="00657227">
        <w:rPr>
          <w:lang w:eastAsia="zh-CN"/>
        </w:rPr>
        <w:t>[203, 204]</w:t>
      </w:r>
      <w:r w:rsidR="0078703A" w:rsidRPr="00516900">
        <w:rPr>
          <w:lang w:eastAsia="zh-CN"/>
        </w:rPr>
        <w:fldChar w:fldCharType="end"/>
      </w:r>
      <w:r w:rsidR="0078703A" w:rsidRPr="00516900">
        <w:rPr>
          <w:lang w:eastAsia="zh-CN"/>
        </w:rPr>
        <w:t>, which supports our hypothesis that the bias-driven and water-assisted hydrogenation and dehydration is more pronounced when the reactants possess a polar functional group such as aldehyde and alcohol groups.</w:t>
      </w:r>
    </w:p>
    <w:p w14:paraId="1BEE47D8" w14:textId="77777777" w:rsidR="00A6490C" w:rsidRDefault="00A6490C" w:rsidP="00A6490C">
      <w:pPr>
        <w:keepNext/>
        <w:spacing w:after="120" w:line="480" w:lineRule="auto"/>
        <w:jc w:val="both"/>
      </w:pPr>
      <w:r w:rsidRPr="00A6490C">
        <w:rPr>
          <w:noProof/>
          <w:lang w:eastAsia="zh-CN"/>
        </w:rPr>
        <w:lastRenderedPageBreak/>
        <w:drawing>
          <wp:inline distT="0" distB="0" distL="0" distR="0" wp14:anchorId="16356678" wp14:editId="6595898A">
            <wp:extent cx="5943600" cy="4610100"/>
            <wp:effectExtent l="0" t="0" r="0" b="0"/>
            <wp:docPr id="9" name="Picture 8" descr="A close up of a map&#10;&#10;Description automatically generated">
              <a:extLst xmlns:a="http://schemas.openxmlformats.org/drawingml/2006/main">
                <a:ext uri="{FF2B5EF4-FFF2-40B4-BE49-F238E27FC236}">
                  <a16:creationId xmlns:a16="http://schemas.microsoft.com/office/drawing/2014/main" id="{DFFAD7E3-0710-4857-8ED4-58C346FB2A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close up of a map&#10;&#10;Description automatically generated">
                      <a:extLst>
                        <a:ext uri="{FF2B5EF4-FFF2-40B4-BE49-F238E27FC236}">
                          <a16:creationId xmlns:a16="http://schemas.microsoft.com/office/drawing/2014/main" id="{DFFAD7E3-0710-4857-8ED4-58C346FB2AA6}"/>
                        </a:ext>
                      </a:extLst>
                    </pic:cNvPr>
                    <pic:cNvPicPr>
                      <a:picLocks noChangeAspect="1"/>
                    </pic:cNvPicPr>
                  </pic:nvPicPr>
                  <pic:blipFill rotWithShape="1">
                    <a:blip r:embed="rId79" cstate="print">
                      <a:extLst>
                        <a:ext uri="{28A0092B-C50C-407E-A947-70E740481C1C}">
                          <a14:useLocalDpi xmlns:a14="http://schemas.microsoft.com/office/drawing/2010/main" val="0"/>
                        </a:ext>
                      </a:extLst>
                    </a:blip>
                    <a:srcRect t="14773"/>
                    <a:stretch/>
                  </pic:blipFill>
                  <pic:spPr>
                    <a:xfrm>
                      <a:off x="0" y="0"/>
                      <a:ext cx="5943600" cy="4610100"/>
                    </a:xfrm>
                    <a:prstGeom prst="rect">
                      <a:avLst/>
                    </a:prstGeom>
                  </pic:spPr>
                </pic:pic>
              </a:graphicData>
            </a:graphic>
          </wp:inline>
        </w:drawing>
      </w:r>
    </w:p>
    <w:p w14:paraId="799C6076" w14:textId="0B5D0523" w:rsidR="00A6490C" w:rsidRPr="00A6490C" w:rsidRDefault="00A6490C" w:rsidP="00A6490C">
      <w:pPr>
        <w:pStyle w:val="Caption"/>
        <w:jc w:val="both"/>
        <w:rPr>
          <w:color w:val="000000" w:themeColor="text1"/>
          <w:sz w:val="24"/>
          <w:szCs w:val="24"/>
        </w:rPr>
      </w:pPr>
      <w:bookmarkStart w:id="87" w:name="_Toc26783752"/>
      <w:r w:rsidRPr="00A6490C">
        <w:rPr>
          <w:color w:val="000000" w:themeColor="text1"/>
          <w:sz w:val="24"/>
          <w:szCs w:val="24"/>
        </w:rPr>
        <w:t xml:space="preserve">Figure </w:t>
      </w:r>
      <w:r w:rsidRPr="00A6490C">
        <w:rPr>
          <w:color w:val="000000" w:themeColor="text1"/>
          <w:sz w:val="24"/>
          <w:szCs w:val="24"/>
        </w:rPr>
        <w:fldChar w:fldCharType="begin"/>
      </w:r>
      <w:r w:rsidRPr="00A6490C">
        <w:rPr>
          <w:color w:val="000000" w:themeColor="text1"/>
          <w:sz w:val="24"/>
          <w:szCs w:val="24"/>
        </w:rPr>
        <w:instrText xml:space="preserve"> SEQ Figure \* ARABIC </w:instrText>
      </w:r>
      <w:r w:rsidRPr="00A6490C">
        <w:rPr>
          <w:color w:val="000000" w:themeColor="text1"/>
          <w:sz w:val="24"/>
          <w:szCs w:val="24"/>
        </w:rPr>
        <w:fldChar w:fldCharType="separate"/>
      </w:r>
      <w:r w:rsidR="006A61BF">
        <w:rPr>
          <w:noProof/>
          <w:color w:val="000000" w:themeColor="text1"/>
          <w:sz w:val="24"/>
          <w:szCs w:val="24"/>
        </w:rPr>
        <w:t>25</w:t>
      </w:r>
      <w:r w:rsidRPr="00A6490C">
        <w:rPr>
          <w:color w:val="000000" w:themeColor="text1"/>
          <w:sz w:val="24"/>
          <w:szCs w:val="24"/>
        </w:rPr>
        <w:fldChar w:fldCharType="end"/>
      </w:r>
      <w:r>
        <w:rPr>
          <w:color w:val="000000" w:themeColor="text1"/>
          <w:sz w:val="24"/>
          <w:szCs w:val="24"/>
        </w:rPr>
        <w:t>. C</w:t>
      </w:r>
      <w:r w:rsidRPr="00A6490C">
        <w:rPr>
          <w:color w:val="000000" w:themeColor="text1"/>
          <w:sz w:val="24"/>
          <w:szCs w:val="24"/>
        </w:rPr>
        <w:t>alculated reaction energies of furfural routes to furfuryl alcohol and methyl furan in liquid water</w:t>
      </w:r>
      <w:r>
        <w:rPr>
          <w:color w:val="000000" w:themeColor="text1"/>
          <w:sz w:val="24"/>
          <w:szCs w:val="24"/>
        </w:rPr>
        <w:t xml:space="preserve"> with a bias of -0.55 eV.</w:t>
      </w:r>
      <w:bookmarkEnd w:id="87"/>
    </w:p>
    <w:p w14:paraId="4F20BE76" w14:textId="77777777" w:rsidR="008A2E5D" w:rsidRPr="008A2E5D" w:rsidRDefault="008A2E5D" w:rsidP="008A2E5D">
      <w:pPr>
        <w:pStyle w:val="Caption"/>
        <w:jc w:val="both"/>
        <w:rPr>
          <w:color w:val="000000" w:themeColor="text1"/>
          <w:sz w:val="24"/>
          <w:szCs w:val="24"/>
        </w:rPr>
      </w:pPr>
      <w:r w:rsidRPr="008A2E5D">
        <w:rPr>
          <w:noProof/>
          <w:color w:val="000000" w:themeColor="text1"/>
          <w:sz w:val="24"/>
          <w:szCs w:val="24"/>
        </w:rPr>
        <w:lastRenderedPageBreak/>
        <w:drawing>
          <wp:inline distT="0" distB="0" distL="0" distR="0" wp14:anchorId="0C967ACA" wp14:editId="03F15341">
            <wp:extent cx="5820833" cy="3034794"/>
            <wp:effectExtent l="0" t="0" r="0" b="0"/>
            <wp:docPr id="50" name="Picture 50" descr="Macintosh HD:Users:binwang:Dropbox:FAL-Electrochemistry-draft:Figure1-schema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nwang:Dropbox:FAL-Electrochemistry-draft:Figure1-schematic.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822377" cy="3035599"/>
                    </a:xfrm>
                    <a:prstGeom prst="rect">
                      <a:avLst/>
                    </a:prstGeom>
                    <a:noFill/>
                    <a:ln>
                      <a:noFill/>
                    </a:ln>
                  </pic:spPr>
                </pic:pic>
              </a:graphicData>
            </a:graphic>
          </wp:inline>
        </w:drawing>
      </w:r>
    </w:p>
    <w:p w14:paraId="536453EF" w14:textId="58CE4A17" w:rsidR="008A2E5D" w:rsidRPr="007370FF" w:rsidRDefault="008A2E5D" w:rsidP="008A2E5D">
      <w:pPr>
        <w:pStyle w:val="Caption"/>
        <w:jc w:val="both"/>
        <w:rPr>
          <w:color w:val="000000" w:themeColor="text1"/>
          <w:sz w:val="24"/>
          <w:szCs w:val="24"/>
        </w:rPr>
      </w:pPr>
      <w:bookmarkStart w:id="88" w:name="_Toc7074421"/>
      <w:bookmarkStart w:id="89" w:name="_Toc26783753"/>
      <w:r w:rsidRPr="007370FF">
        <w:rPr>
          <w:color w:val="000000" w:themeColor="text1"/>
          <w:sz w:val="24"/>
          <w:szCs w:val="24"/>
        </w:rPr>
        <w:t xml:space="preserve">Figure </w:t>
      </w:r>
      <w:r w:rsidR="00A6490C">
        <w:rPr>
          <w:color w:val="000000" w:themeColor="text1"/>
          <w:sz w:val="24"/>
          <w:szCs w:val="24"/>
        </w:rPr>
        <w:fldChar w:fldCharType="begin"/>
      </w:r>
      <w:r w:rsidR="00A6490C">
        <w:rPr>
          <w:color w:val="000000" w:themeColor="text1"/>
          <w:sz w:val="24"/>
          <w:szCs w:val="24"/>
        </w:rPr>
        <w:instrText xml:space="preserve"> SEQ Figure \* ARABIC </w:instrText>
      </w:r>
      <w:r w:rsidR="00A6490C">
        <w:rPr>
          <w:color w:val="000000" w:themeColor="text1"/>
          <w:sz w:val="24"/>
          <w:szCs w:val="24"/>
        </w:rPr>
        <w:fldChar w:fldCharType="separate"/>
      </w:r>
      <w:r w:rsidR="006A61BF">
        <w:rPr>
          <w:noProof/>
          <w:color w:val="000000" w:themeColor="text1"/>
          <w:sz w:val="24"/>
          <w:szCs w:val="24"/>
        </w:rPr>
        <w:t>26</w:t>
      </w:r>
      <w:r w:rsidR="00A6490C">
        <w:rPr>
          <w:color w:val="000000" w:themeColor="text1"/>
          <w:sz w:val="24"/>
          <w:szCs w:val="24"/>
        </w:rPr>
        <w:fldChar w:fldCharType="end"/>
      </w:r>
      <w:r w:rsidRPr="007370FF">
        <w:rPr>
          <w:color w:val="000000" w:themeColor="text1"/>
          <w:sz w:val="24"/>
          <w:szCs w:val="24"/>
        </w:rPr>
        <w:t>. Schematics to show that water-assisted proton transfer under negative electrode potentials, which facilitates hydrogenation and hydrogenolysis of the aldehyde group in furfural or more generally oxygenates.</w:t>
      </w:r>
      <w:bookmarkEnd w:id="88"/>
      <w:bookmarkEnd w:id="89"/>
    </w:p>
    <w:p w14:paraId="7CD2E910" w14:textId="68178E86" w:rsidR="008A2E5D" w:rsidRPr="008A2E5D" w:rsidRDefault="008A2E5D" w:rsidP="008A2E5D">
      <w:pPr>
        <w:pStyle w:val="Heading2"/>
        <w:spacing w:before="0" w:after="120" w:line="480" w:lineRule="auto"/>
        <w:jc w:val="both"/>
        <w:rPr>
          <w:sz w:val="24"/>
          <w:szCs w:val="24"/>
        </w:rPr>
      </w:pPr>
      <w:bookmarkStart w:id="90" w:name="_Toc27156417"/>
      <w:r>
        <w:rPr>
          <w:sz w:val="24"/>
          <w:szCs w:val="24"/>
        </w:rPr>
        <w:t>5</w:t>
      </w:r>
      <w:r w:rsidRPr="003F7B13">
        <w:rPr>
          <w:sz w:val="24"/>
          <w:szCs w:val="24"/>
        </w:rPr>
        <w:t>.</w:t>
      </w:r>
      <w:r>
        <w:rPr>
          <w:sz w:val="24"/>
          <w:szCs w:val="24"/>
        </w:rPr>
        <w:t>4</w:t>
      </w:r>
      <w:r w:rsidRPr="003F7B13">
        <w:rPr>
          <w:sz w:val="24"/>
          <w:szCs w:val="24"/>
        </w:rPr>
        <w:tab/>
      </w:r>
      <w:r w:rsidR="00AA6EBE">
        <w:rPr>
          <w:sz w:val="24"/>
          <w:szCs w:val="24"/>
        </w:rPr>
        <w:t>Conclusion</w:t>
      </w:r>
      <w:bookmarkEnd w:id="90"/>
    </w:p>
    <w:p w14:paraId="09F0C9FA" w14:textId="04CE976E" w:rsidR="0078703A" w:rsidRPr="00F0226E" w:rsidRDefault="008A2E5D" w:rsidP="008A2E5D">
      <w:pPr>
        <w:spacing w:line="480" w:lineRule="auto"/>
        <w:ind w:firstLine="360"/>
        <w:jc w:val="both"/>
      </w:pPr>
      <w:r w:rsidRPr="004D36C2">
        <w:rPr>
          <w:lang w:eastAsia="zh-CN"/>
        </w:rPr>
        <w:t xml:space="preserve">As discussed in </w:t>
      </w:r>
      <w:r>
        <w:rPr>
          <w:lang w:eastAsia="zh-CN"/>
        </w:rPr>
        <w:t>the results</w:t>
      </w:r>
      <w:r w:rsidRPr="004D36C2">
        <w:rPr>
          <w:lang w:eastAsia="zh-CN"/>
        </w:rPr>
        <w:t xml:space="preserve"> of </w:t>
      </w:r>
      <w:r>
        <w:rPr>
          <w:lang w:eastAsia="zh-CN"/>
        </w:rPr>
        <w:t xml:space="preserve">thermal/electro catalytic </w:t>
      </w:r>
      <w:r w:rsidRPr="004D36C2">
        <w:rPr>
          <w:lang w:eastAsia="zh-CN"/>
        </w:rPr>
        <w:t xml:space="preserve">furfural hydrogenation, we can conclude that hydrogenation of </w:t>
      </w:r>
      <w:r w:rsidR="00360F2D">
        <w:rPr>
          <w:lang w:eastAsia="zh-CN"/>
        </w:rPr>
        <w:t xml:space="preserve">the </w:t>
      </w:r>
      <w:r w:rsidRPr="004D36C2">
        <w:rPr>
          <w:lang w:eastAsia="zh-CN"/>
        </w:rPr>
        <w:t>aldehyde group HC=O is preferred in the presence of the liquid phase, and that the hydrogenolysis of the C-O bond is driven by the electrode potential, which changes the free energy of the reaction profile, while the oxygen and C=C bonds within the furan ring was not affected much, in other words, no ring opening products and few ring-hydrogenated products were</w:t>
      </w:r>
      <w:r w:rsidRPr="004D36C2">
        <w:t xml:space="preserve"> detected in the reaction. These phenomena can be explained by the water-assisted proton transfer, which is further dictated by the electronic potential. We plan to investigate a few more biomass-derived model compounds to further establish the reaction principles and then extend it to C5 and C6 sugars. The latter one may allow producing valuable chemicals from biomass within much less reaction steps.</w:t>
      </w:r>
    </w:p>
    <w:p w14:paraId="75813237" w14:textId="77777777" w:rsidR="0078703A" w:rsidRPr="007040B7" w:rsidRDefault="0078703A" w:rsidP="007040B7">
      <w:pPr>
        <w:pStyle w:val="Heading2"/>
        <w:spacing w:before="0" w:after="120" w:line="480" w:lineRule="auto"/>
        <w:jc w:val="both"/>
        <w:rPr>
          <w:sz w:val="24"/>
          <w:szCs w:val="24"/>
        </w:rPr>
      </w:pPr>
      <w:bookmarkStart w:id="91" w:name="_Toc27156418"/>
      <w:r w:rsidRPr="007040B7">
        <w:rPr>
          <w:sz w:val="24"/>
          <w:szCs w:val="24"/>
        </w:rPr>
        <w:lastRenderedPageBreak/>
        <w:t>Acknowledgements</w:t>
      </w:r>
      <w:bookmarkEnd w:id="91"/>
      <w:r w:rsidRPr="007040B7">
        <w:rPr>
          <w:sz w:val="24"/>
          <w:szCs w:val="24"/>
        </w:rPr>
        <w:t xml:space="preserve"> </w:t>
      </w:r>
    </w:p>
    <w:p w14:paraId="0E20B2E5" w14:textId="4654A3FD" w:rsidR="00AA6EBE" w:rsidRDefault="0078703A" w:rsidP="00AA6EBE">
      <w:pPr>
        <w:spacing w:after="120" w:line="480" w:lineRule="auto"/>
        <w:ind w:firstLine="360"/>
        <w:jc w:val="both"/>
        <w:rPr>
          <w:lang w:eastAsia="zh-CN"/>
        </w:rPr>
      </w:pPr>
      <w:r w:rsidRPr="00516900">
        <w:rPr>
          <w:lang w:eastAsia="zh-CN"/>
        </w:rPr>
        <w:t>We appreciate Ian Sellers, Vincent Whiteside and Gabriel LeBlanc for assistance with the impedance measurement. This work was supported by the U.S. Department of Energy, Basic Energy Sciences (Grant DE-SC0018284). The computational research used the supercomputer resources of the National Energy Research Scientific Computing Center (NERSC) and the OU Supercomputing Center for Education &amp; Research (OSCER) at the University of Oklahoma.</w:t>
      </w:r>
    </w:p>
    <w:p w14:paraId="6C9D7A18" w14:textId="590FF358" w:rsidR="007040B7" w:rsidRDefault="00AA6EBE">
      <w:pPr>
        <w:rPr>
          <w:lang w:eastAsia="zh-CN"/>
        </w:rPr>
      </w:pPr>
      <w:r>
        <w:rPr>
          <w:lang w:eastAsia="zh-CN"/>
        </w:rPr>
        <w:br w:type="page"/>
      </w:r>
    </w:p>
    <w:p w14:paraId="06A018D1" w14:textId="218C76D1" w:rsidR="00625D52" w:rsidRDefault="00625D52" w:rsidP="00625D52">
      <w:pPr>
        <w:pStyle w:val="Heading1"/>
        <w:spacing w:after="240"/>
      </w:pPr>
      <w:bookmarkStart w:id="92" w:name="_Toc27156419"/>
      <w:r w:rsidRPr="00516900">
        <w:lastRenderedPageBreak/>
        <w:t xml:space="preserve">Chapter </w:t>
      </w:r>
      <w:r>
        <w:t>6</w:t>
      </w:r>
      <w:r w:rsidRPr="00516900">
        <w:t xml:space="preserve">: </w:t>
      </w:r>
      <w:r>
        <w:t>Conclusions and outlook</w:t>
      </w:r>
      <w:bookmarkEnd w:id="92"/>
    </w:p>
    <w:p w14:paraId="4B1B0802" w14:textId="145C0FC5" w:rsidR="00625D52" w:rsidRPr="008A2E5D" w:rsidRDefault="00625D52" w:rsidP="00625D52">
      <w:pPr>
        <w:pStyle w:val="Heading2"/>
        <w:spacing w:before="0" w:after="120" w:line="480" w:lineRule="auto"/>
        <w:jc w:val="both"/>
        <w:rPr>
          <w:sz w:val="24"/>
          <w:szCs w:val="24"/>
        </w:rPr>
      </w:pPr>
      <w:bookmarkStart w:id="93" w:name="_Toc27156420"/>
      <w:r>
        <w:rPr>
          <w:sz w:val="24"/>
          <w:szCs w:val="24"/>
        </w:rPr>
        <w:t>6</w:t>
      </w:r>
      <w:r w:rsidRPr="003F7B13">
        <w:rPr>
          <w:sz w:val="24"/>
          <w:szCs w:val="24"/>
        </w:rPr>
        <w:t>.</w:t>
      </w:r>
      <w:r>
        <w:rPr>
          <w:sz w:val="24"/>
          <w:szCs w:val="24"/>
        </w:rPr>
        <w:t>1</w:t>
      </w:r>
      <w:r w:rsidRPr="003F7B13">
        <w:rPr>
          <w:sz w:val="24"/>
          <w:szCs w:val="24"/>
        </w:rPr>
        <w:tab/>
      </w:r>
      <w:r>
        <w:rPr>
          <w:sz w:val="24"/>
          <w:szCs w:val="24"/>
        </w:rPr>
        <w:t>Dissertation Summary</w:t>
      </w:r>
      <w:bookmarkEnd w:id="93"/>
    </w:p>
    <w:p w14:paraId="70A4DFA0" w14:textId="3E21FF34" w:rsidR="00FB1A95" w:rsidRDefault="00FB1A95">
      <w:pPr>
        <w:spacing w:after="120" w:line="480" w:lineRule="auto"/>
        <w:ind w:firstLine="288"/>
        <w:jc w:val="both"/>
        <w:rPr>
          <w:lang w:eastAsia="zh-CN"/>
        </w:rPr>
      </w:pPr>
      <w:bookmarkStart w:id="94" w:name="_Hlk26777478"/>
      <w:r>
        <w:rPr>
          <w:lang w:eastAsia="zh-CN"/>
        </w:rPr>
        <w:t xml:space="preserve">Utilization of renewable carbon sources in the production of fuel and attractive chemicals requires obtaining and processing inexpensively an abundant biomass feedstock. Due to the high chemical diversity of compounds in biomass, understanding the mechanism </w:t>
      </w:r>
      <w:r w:rsidR="00374E4D">
        <w:rPr>
          <w:lang w:eastAsia="zh-CN"/>
        </w:rPr>
        <w:t xml:space="preserve">step by step at the atomic level </w:t>
      </w:r>
      <w:r>
        <w:rPr>
          <w:lang w:eastAsia="zh-CN"/>
        </w:rPr>
        <w:t>of their upgrading is important. Multiple factors can influence the selectivity of reactions in heterogeneous catalysis. To acquire a great and detailed understanding of how reactions can be influenced to produce valuable products using biomass, extensive experimental and computational studies were conducted. The following studies described in the thesis investigate the factors that influence selectivity in heterogenous catalysis.</w:t>
      </w:r>
    </w:p>
    <w:p w14:paraId="0023E847" w14:textId="77777777" w:rsidR="00FB1A95" w:rsidRDefault="00FB1A95" w:rsidP="00FB1A95">
      <w:pPr>
        <w:spacing w:after="120" w:line="480" w:lineRule="auto"/>
        <w:ind w:firstLine="288"/>
        <w:jc w:val="both"/>
        <w:rPr>
          <w:lang w:eastAsia="zh-CN"/>
        </w:rPr>
      </w:pPr>
      <w:r>
        <w:rPr>
          <w:lang w:eastAsia="zh-CN"/>
        </w:rPr>
        <w:t xml:space="preserve">In Chapter 2, ligand effect was investigated. </w:t>
      </w:r>
      <w:r w:rsidRPr="009875F8">
        <w:rPr>
          <w:lang w:eastAsia="zh-CN"/>
        </w:rPr>
        <w:t>The strong parallels between coordination chemistry and adsorption on metal surfaces, with molecules and ligands forming local bonds to individual atoms within a metal surface, have been established over many years of study. The recently proposed “surface trans-effect” (STE) appears to be a further manifestation of this analogous behavior, but so far, the true nature of the modified molecule–metal surface bonding has been unclear. The STE could play an important role in determining the reactivities of surface-supported metal–organic complexes, influencing the design of systems for future applications. However, the current understanding of this effect is incomplete and lacks reliable structural parameters with which to benchmark theoretical calculations. Using X-ray standing waves, we demonstrate that ligation of ammonia and water to iron phthalocyanine (</w:t>
      </w:r>
      <w:proofErr w:type="spellStart"/>
      <w:r w:rsidRPr="009875F8">
        <w:rPr>
          <w:lang w:eastAsia="zh-CN"/>
        </w:rPr>
        <w:t>FePc</w:t>
      </w:r>
      <w:proofErr w:type="spellEnd"/>
      <w:r w:rsidRPr="009875F8">
        <w:rPr>
          <w:lang w:eastAsia="zh-CN"/>
        </w:rPr>
        <w:t>) on Ag</w:t>
      </w:r>
      <w:r>
        <w:rPr>
          <w:lang w:eastAsia="zh-CN"/>
        </w:rPr>
        <w:t xml:space="preserve"> </w:t>
      </w:r>
      <w:r w:rsidRPr="009875F8">
        <w:rPr>
          <w:lang w:eastAsia="zh-CN"/>
        </w:rPr>
        <w:t xml:space="preserve">(111) increases the adsorption height of the central Fe atom; dispersion corrected density functional theory calculations accurately model this structural effect. The calculated charge redistribution in the </w:t>
      </w:r>
      <w:proofErr w:type="spellStart"/>
      <w:r w:rsidRPr="009875F8">
        <w:rPr>
          <w:lang w:eastAsia="zh-CN"/>
        </w:rPr>
        <w:t>FePc</w:t>
      </w:r>
      <w:proofErr w:type="spellEnd"/>
      <w:r w:rsidRPr="009875F8">
        <w:rPr>
          <w:lang w:eastAsia="zh-CN"/>
        </w:rPr>
        <w:t>/H</w:t>
      </w:r>
      <w:r w:rsidRPr="00FA6597">
        <w:rPr>
          <w:vertAlign w:val="subscript"/>
          <w:lang w:eastAsia="zh-CN"/>
        </w:rPr>
        <w:t>2</w:t>
      </w:r>
      <w:r w:rsidRPr="009875F8">
        <w:rPr>
          <w:lang w:eastAsia="zh-CN"/>
        </w:rPr>
        <w:t xml:space="preserve">O electronic structure induced by adsorption shows an accumulation of charge along </w:t>
      </w:r>
      <w:r w:rsidRPr="009875F8">
        <w:rPr>
          <w:lang w:eastAsia="zh-CN"/>
        </w:rPr>
        <w:lastRenderedPageBreak/>
        <w:t xml:space="preserve">the σ-bonding direction between the surface, the Fe atom and the water molecule, </w:t>
      </w:r>
      <w:proofErr w:type="gramStart"/>
      <w:r w:rsidRPr="009875F8">
        <w:rPr>
          <w:lang w:eastAsia="zh-CN"/>
        </w:rPr>
        <w:t>similar to</w:t>
      </w:r>
      <w:proofErr w:type="gramEnd"/>
      <w:r w:rsidRPr="009875F8">
        <w:rPr>
          <w:lang w:eastAsia="zh-CN"/>
        </w:rPr>
        <w:t xml:space="preserve"> the redistribution caused by ammonia. This apparent σ-donor nature of the observed STE on Ag</w:t>
      </w:r>
      <w:r>
        <w:rPr>
          <w:lang w:eastAsia="zh-CN"/>
        </w:rPr>
        <w:t xml:space="preserve"> </w:t>
      </w:r>
      <w:r w:rsidRPr="009875F8">
        <w:rPr>
          <w:lang w:eastAsia="zh-CN"/>
        </w:rPr>
        <w:t>(111) is shown to involve bonding to the delocalized metal surface electrons rather than local bonding to one or more surface atoms, thus indicating that this is a true surface trans-effect.</w:t>
      </w:r>
    </w:p>
    <w:p w14:paraId="7C9295AD" w14:textId="39485538" w:rsidR="00FB1A95" w:rsidRPr="009875F8" w:rsidRDefault="00FB1A95" w:rsidP="00FB1A95">
      <w:pPr>
        <w:spacing w:after="120" w:line="480" w:lineRule="auto"/>
        <w:ind w:firstLine="288"/>
        <w:jc w:val="both"/>
        <w:rPr>
          <w:lang w:eastAsia="zh-CN"/>
        </w:rPr>
      </w:pPr>
      <w:r>
        <w:rPr>
          <w:lang w:eastAsia="zh-CN"/>
        </w:rPr>
        <w:t>In Chapter 3, detailed mechanistic study of biomass</w:t>
      </w:r>
      <w:r w:rsidR="002258CA">
        <w:rPr>
          <w:lang w:eastAsia="zh-CN"/>
        </w:rPr>
        <w:t>-</w:t>
      </w:r>
      <w:r>
        <w:rPr>
          <w:lang w:eastAsia="zh-CN"/>
        </w:rPr>
        <w:t xml:space="preserve">derived oxygenate was conducted. </w:t>
      </w:r>
      <w:r w:rsidRPr="009875F8">
        <w:rPr>
          <w:lang w:eastAsia="zh-CN"/>
        </w:rPr>
        <w:t>Conversion of biomass-derived γ-</w:t>
      </w:r>
      <w:proofErr w:type="spellStart"/>
      <w:r w:rsidRPr="009875F8">
        <w:rPr>
          <w:lang w:eastAsia="zh-CN"/>
        </w:rPr>
        <w:t>valerolactone</w:t>
      </w:r>
      <w:proofErr w:type="spellEnd"/>
      <w:r w:rsidRPr="009875F8">
        <w:rPr>
          <w:lang w:eastAsia="zh-CN"/>
        </w:rPr>
        <w:t xml:space="preserve"> (GVL) to valuable chemicals has been </w:t>
      </w:r>
      <w:r>
        <w:rPr>
          <w:lang w:eastAsia="zh-CN"/>
        </w:rPr>
        <w:t xml:space="preserve">experimentally </w:t>
      </w:r>
      <w:r w:rsidRPr="009875F8">
        <w:rPr>
          <w:lang w:eastAsia="zh-CN"/>
        </w:rPr>
        <w:t>studied extensively</w:t>
      </w:r>
      <w:r>
        <w:rPr>
          <w:lang w:eastAsia="zh-CN"/>
        </w:rPr>
        <w:t xml:space="preserve">. However, a detailed </w:t>
      </w:r>
      <w:r w:rsidRPr="009875F8">
        <w:rPr>
          <w:lang w:eastAsia="zh-CN"/>
        </w:rPr>
        <w:t>understanding</w:t>
      </w:r>
      <w:r>
        <w:rPr>
          <w:lang w:eastAsia="zh-CN"/>
        </w:rPr>
        <w:t xml:space="preserve"> of</w:t>
      </w:r>
      <w:r w:rsidRPr="009875F8">
        <w:rPr>
          <w:lang w:eastAsia="zh-CN"/>
        </w:rPr>
        <w:t xml:space="preserve"> the reaction mechanism </w:t>
      </w:r>
      <w:r>
        <w:rPr>
          <w:lang w:eastAsia="zh-CN"/>
        </w:rPr>
        <w:t>which is</w:t>
      </w:r>
      <w:r w:rsidRPr="009875F8">
        <w:rPr>
          <w:lang w:eastAsia="zh-CN"/>
        </w:rPr>
        <w:t xml:space="preserve"> very valuable for improving turnover rates and </w:t>
      </w:r>
      <w:r>
        <w:rPr>
          <w:lang w:eastAsia="zh-CN"/>
        </w:rPr>
        <w:t xml:space="preserve">product </w:t>
      </w:r>
      <w:r w:rsidRPr="009875F8">
        <w:rPr>
          <w:lang w:eastAsia="zh-CN"/>
        </w:rPr>
        <w:t>selectivit</w:t>
      </w:r>
      <w:r>
        <w:rPr>
          <w:lang w:eastAsia="zh-CN"/>
        </w:rPr>
        <w:t>y was never reported in literature</w:t>
      </w:r>
      <w:r w:rsidRPr="009875F8">
        <w:rPr>
          <w:lang w:eastAsia="zh-CN"/>
        </w:rPr>
        <w:t>. Here, we report first-principles density functional calculations, through which we show in detail the reaction pathways of GVL conversion on a Ru</w:t>
      </w:r>
      <w:r>
        <w:rPr>
          <w:lang w:eastAsia="zh-CN"/>
        </w:rPr>
        <w:t xml:space="preserve"> </w:t>
      </w:r>
      <w:r w:rsidRPr="009875F8">
        <w:rPr>
          <w:lang w:eastAsia="zh-CN"/>
        </w:rPr>
        <w:t>(0001) surface, in good agreement with recent experimental results performed on supported Ru catalysts. We find that (</w:t>
      </w:r>
      <w:proofErr w:type="spellStart"/>
      <w:r w:rsidRPr="00BB6574">
        <w:rPr>
          <w:i/>
          <w:lang w:eastAsia="zh-CN"/>
        </w:rPr>
        <w:t>i</w:t>
      </w:r>
      <w:proofErr w:type="spellEnd"/>
      <w:r w:rsidRPr="009875F8">
        <w:rPr>
          <w:lang w:eastAsia="zh-CN"/>
        </w:rPr>
        <w:t>) GVL undergoes a ring-opening reaction rather easily, and (</w:t>
      </w:r>
      <w:r w:rsidRPr="00BB6574">
        <w:rPr>
          <w:i/>
          <w:lang w:eastAsia="zh-CN"/>
        </w:rPr>
        <w:t>ii</w:t>
      </w:r>
      <w:r w:rsidRPr="009875F8">
        <w:rPr>
          <w:lang w:eastAsia="zh-CN"/>
        </w:rPr>
        <w:t xml:space="preserve">) the rate-limiting step toward the formation of 1,4-pentanediol (1,4-PDO) and 2-pentanol (2-PeOH) is the hydrogenation step. The high energy barrier for this step is caused by a strong interaction between Ru and the unsaturated acyl intermediate that is formed after opening the ring. Among all the primary products, formation of 2-butanol (2-BuOH) has the smallest activation barrier, while the slowest step is C–C bond cleavage in the </w:t>
      </w:r>
      <w:proofErr w:type="spellStart"/>
      <w:r w:rsidRPr="009875F8">
        <w:rPr>
          <w:lang w:eastAsia="zh-CN"/>
        </w:rPr>
        <w:t>decarbonylation</w:t>
      </w:r>
      <w:proofErr w:type="spellEnd"/>
      <w:r w:rsidRPr="009875F8">
        <w:rPr>
          <w:lang w:eastAsia="zh-CN"/>
        </w:rPr>
        <w:t xml:space="preserve"> step. We further show that the same acyl intermediate after ring opening of GVL can also be formed by dehydrogenation of 1,4-PDO with a moderate activation barrier, which suggests that both 2-PeOH and 2-BuOH can also be produced in secondary steps.</w:t>
      </w:r>
    </w:p>
    <w:p w14:paraId="1E84FC4C" w14:textId="734FB2FF" w:rsidR="00FB1A95" w:rsidRPr="009875F8" w:rsidRDefault="00FB1A95" w:rsidP="00FB1A95">
      <w:pPr>
        <w:spacing w:after="120" w:line="480" w:lineRule="auto"/>
        <w:ind w:firstLine="288"/>
        <w:jc w:val="both"/>
        <w:rPr>
          <w:lang w:eastAsia="zh-CN"/>
        </w:rPr>
      </w:pPr>
      <w:r w:rsidRPr="009875F8">
        <w:rPr>
          <w:lang w:eastAsia="zh-CN"/>
        </w:rPr>
        <w:t xml:space="preserve">In Chapter 4, </w:t>
      </w:r>
      <w:r w:rsidR="00AC3692">
        <w:rPr>
          <w:lang w:eastAsia="zh-CN"/>
        </w:rPr>
        <w:t xml:space="preserve">the </w:t>
      </w:r>
      <w:r w:rsidRPr="009875F8">
        <w:rPr>
          <w:lang w:eastAsia="zh-CN"/>
        </w:rPr>
        <w:t>solvent influence on selectivity in heterogenous catalysis was studied. Compared to the vapor phase, liquid-phase heterogeneous catalysis provides additional degrees of freedom for reaction engineering, but the multifaceted solvent effects complicate analysis of the reaction mechanism. Here, using furfural as an example, we reveal the important role of water-</w:t>
      </w:r>
      <w:r w:rsidRPr="009875F8">
        <w:rPr>
          <w:lang w:eastAsia="zh-CN"/>
        </w:rPr>
        <w:lastRenderedPageBreak/>
        <w:t>mediated protonation in a typical hydrogenation reaction over a supported Pd catalyst. Depending on the solvent, we have observed different reaction orders with respect to the partial pressure of H</w:t>
      </w:r>
      <w:r w:rsidRPr="00BB6574">
        <w:rPr>
          <w:vertAlign w:val="subscript"/>
          <w:lang w:eastAsia="zh-CN"/>
        </w:rPr>
        <w:t>2</w:t>
      </w:r>
      <w:r w:rsidRPr="009875F8">
        <w:rPr>
          <w:lang w:eastAsia="zh-CN"/>
        </w:rPr>
        <w:t>, as well as distinct selectivity towards hydrogenation of the conjugated C=O and C=C double bonds. Free energy calculations show that H</w:t>
      </w:r>
      <w:r w:rsidRPr="00FA6597">
        <w:rPr>
          <w:vertAlign w:val="subscript"/>
          <w:lang w:eastAsia="zh-CN"/>
        </w:rPr>
        <w:t>2</w:t>
      </w:r>
      <w:r w:rsidRPr="009875F8">
        <w:rPr>
          <w:lang w:eastAsia="zh-CN"/>
        </w:rPr>
        <w:t>O participates directly in the kinetically relevant reaction step and provides an additional channel for hydrogenation of the aldehyde group, in which hydrogen bypasses the direct surface reaction via a hydrogen-bonded water network. This solution-mediated reaction pathway shows the potential role of the solvent for tuning the selectivity of metal-catalyzed hydrogenation when charge separation on the metal surface is feasible.</w:t>
      </w:r>
    </w:p>
    <w:p w14:paraId="73DE0C8F" w14:textId="6D7C9677" w:rsidR="007040B7" w:rsidRDefault="00FB1A95" w:rsidP="00A6490C">
      <w:pPr>
        <w:spacing w:line="480" w:lineRule="auto"/>
        <w:ind w:firstLine="360"/>
        <w:jc w:val="both"/>
        <w:rPr>
          <w:lang w:eastAsia="zh-CN"/>
        </w:rPr>
      </w:pPr>
      <w:r w:rsidRPr="009875F8">
        <w:rPr>
          <w:lang w:eastAsia="zh-CN"/>
        </w:rPr>
        <w:t>In Chapter 5, an extra degree of freedom was added along solvent to influence selectivity. By combining density functional calculations and experimental study of both aqueous-phase thermal catalytic and electrocatalytic conversion of biomass-derived furfural, we reveal the fundamental difference in elementary steps in the two reaction systems and provide an explanation for the distinct product selectivity. Specifically, we observed</w:t>
      </w:r>
      <w:r w:rsidR="00C8595C">
        <w:rPr>
          <w:lang w:eastAsia="zh-CN"/>
        </w:rPr>
        <w:t xml:space="preserve"> that</w:t>
      </w:r>
      <w:r w:rsidRPr="009875F8">
        <w:rPr>
          <w:lang w:eastAsia="zh-CN"/>
        </w:rPr>
        <w:t xml:space="preserve"> furfural alcohol and methyl</w:t>
      </w:r>
      <w:r>
        <w:rPr>
          <w:lang w:eastAsia="zh-CN"/>
        </w:rPr>
        <w:t xml:space="preserve"> </w:t>
      </w:r>
      <w:r w:rsidRPr="009875F8">
        <w:rPr>
          <w:lang w:eastAsia="zh-CN"/>
        </w:rPr>
        <w:t>furan, which are the hydrogenation and hydrogenolysis products of furfural, respectively, are both primary products in electrocatalysis with the latter one dominat</w:t>
      </w:r>
      <w:r>
        <w:rPr>
          <w:lang w:eastAsia="zh-CN"/>
        </w:rPr>
        <w:t>ing</w:t>
      </w:r>
      <w:r w:rsidRPr="009875F8">
        <w:rPr>
          <w:lang w:eastAsia="zh-CN"/>
        </w:rPr>
        <w:t xml:space="preserve"> the product distribution. While in </w:t>
      </w:r>
      <w:r w:rsidR="00C8595C">
        <w:rPr>
          <w:lang w:eastAsia="zh-CN"/>
        </w:rPr>
        <w:t xml:space="preserve">the </w:t>
      </w:r>
      <w:r w:rsidRPr="009875F8">
        <w:rPr>
          <w:lang w:eastAsia="zh-CN"/>
        </w:rPr>
        <w:t>aqueous-phase thermal reaction, furfural alcohol and its derivatives are the major products without production of methy</w:t>
      </w:r>
      <w:r>
        <w:rPr>
          <w:lang w:eastAsia="zh-CN"/>
        </w:rPr>
        <w:t xml:space="preserve">l </w:t>
      </w:r>
      <w:r w:rsidRPr="009875F8">
        <w:rPr>
          <w:lang w:eastAsia="zh-CN"/>
        </w:rPr>
        <w:t>furan. Density functional theory based free energy calculations show that, though thermodynamics favors all hydrogen-involving reactions in the same way under negative electrode potential, the kinetics are greatly enhanced only when protons are directly involved in the rate-limiting steps. Electrocatalysis, by controlling the free energy of protons and electrons, thus provides an alternate approach for selective conversion of oxygenates.</w:t>
      </w:r>
      <w:bookmarkEnd w:id="94"/>
    </w:p>
    <w:p w14:paraId="18F70F3A" w14:textId="77777777" w:rsidR="007040B7" w:rsidRDefault="007040B7">
      <w:pPr>
        <w:rPr>
          <w:lang w:eastAsia="zh-CN"/>
        </w:rPr>
      </w:pPr>
    </w:p>
    <w:p w14:paraId="1321595C" w14:textId="1E461FC1" w:rsidR="00513F03" w:rsidRDefault="00513F03" w:rsidP="007370FF">
      <w:pPr>
        <w:pStyle w:val="Heading1"/>
      </w:pPr>
      <w:bookmarkStart w:id="95" w:name="_Toc27156421"/>
      <w:r w:rsidRPr="00D33532">
        <w:lastRenderedPageBreak/>
        <w:t>References</w:t>
      </w:r>
      <w:bookmarkEnd w:id="95"/>
    </w:p>
    <w:p w14:paraId="016DCB88" w14:textId="77777777" w:rsidR="00513F03" w:rsidRDefault="00513F03" w:rsidP="00513F03">
      <w:pPr>
        <w:pStyle w:val="Bibliography"/>
      </w:pPr>
    </w:p>
    <w:p w14:paraId="1B44CD72" w14:textId="77777777" w:rsidR="009B1B53" w:rsidRPr="009B1B53" w:rsidRDefault="00513F03" w:rsidP="009B1B53">
      <w:pPr>
        <w:pStyle w:val="EndNoteBibliography"/>
        <w:spacing w:after="0"/>
        <w:ind w:left="720" w:hanging="720"/>
      </w:pPr>
      <w:r>
        <w:fldChar w:fldCharType="begin"/>
      </w:r>
      <w:r>
        <w:instrText xml:space="preserve"> ADDIN EN.REFLIST </w:instrText>
      </w:r>
      <w:r>
        <w:fldChar w:fldCharType="separate"/>
      </w:r>
      <w:r w:rsidR="009B1B53" w:rsidRPr="009B1B53">
        <w:t>1.</w:t>
      </w:r>
      <w:r w:rsidR="009B1B53" w:rsidRPr="009B1B53">
        <w:tab/>
        <w:t xml:space="preserve">Gallezot, P., </w:t>
      </w:r>
      <w:r w:rsidR="009B1B53" w:rsidRPr="009B1B53">
        <w:rPr>
          <w:i/>
        </w:rPr>
        <w:t>Conversion of biomass to selected chemical products.</w:t>
      </w:r>
      <w:r w:rsidR="009B1B53" w:rsidRPr="009B1B53">
        <w:t xml:space="preserve"> Chemical Society Reviews, 2012. </w:t>
      </w:r>
      <w:r w:rsidR="009B1B53" w:rsidRPr="009B1B53">
        <w:rPr>
          <w:b/>
        </w:rPr>
        <w:t>41</w:t>
      </w:r>
      <w:r w:rsidR="009B1B53" w:rsidRPr="009B1B53">
        <w:t>(4): p. 1538-1558.</w:t>
      </w:r>
    </w:p>
    <w:p w14:paraId="77494583" w14:textId="77777777" w:rsidR="009B1B53" w:rsidRPr="009B1B53" w:rsidRDefault="009B1B53" w:rsidP="009B1B53">
      <w:pPr>
        <w:pStyle w:val="EndNoteBibliography"/>
        <w:spacing w:after="0"/>
        <w:ind w:left="720" w:hanging="720"/>
      </w:pPr>
      <w:r w:rsidRPr="009B1B53">
        <w:t>2.</w:t>
      </w:r>
      <w:r w:rsidRPr="009B1B53">
        <w:tab/>
        <w:t xml:space="preserve">CHERUBINI, F., et al., </w:t>
      </w:r>
      <w:r w:rsidRPr="009B1B53">
        <w:rPr>
          <w:i/>
        </w:rPr>
        <w:t>CO2 emissions from biomass combustion for bioenergy: atmospheric decay and contribution to global warming.</w:t>
      </w:r>
      <w:r w:rsidRPr="009B1B53">
        <w:t xml:space="preserve"> GCB Bioenergy, 2011. </w:t>
      </w:r>
      <w:r w:rsidRPr="009B1B53">
        <w:rPr>
          <w:b/>
        </w:rPr>
        <w:t>3</w:t>
      </w:r>
      <w:r w:rsidRPr="009B1B53">
        <w:t>(5): p. 413-426.</w:t>
      </w:r>
    </w:p>
    <w:p w14:paraId="07F3F80D" w14:textId="77777777" w:rsidR="009B1B53" w:rsidRPr="009B1B53" w:rsidRDefault="009B1B53" w:rsidP="009B1B53">
      <w:pPr>
        <w:pStyle w:val="EndNoteBibliography"/>
        <w:spacing w:after="0"/>
        <w:ind w:left="720" w:hanging="720"/>
      </w:pPr>
      <w:r w:rsidRPr="009B1B53">
        <w:t>3.</w:t>
      </w:r>
      <w:r w:rsidRPr="009B1B53">
        <w:tab/>
        <w:t xml:space="preserve">Alonso, D.M., J.Q. Bond, and J.A. Dumesic, </w:t>
      </w:r>
      <w:r w:rsidRPr="009B1B53">
        <w:rPr>
          <w:i/>
        </w:rPr>
        <w:t>Catalytic conversion of biomass to biofuels.</w:t>
      </w:r>
      <w:r w:rsidRPr="009B1B53">
        <w:t xml:space="preserve"> Green Chemistry, 2010. </w:t>
      </w:r>
      <w:r w:rsidRPr="009B1B53">
        <w:rPr>
          <w:b/>
        </w:rPr>
        <w:t>12</w:t>
      </w:r>
      <w:r w:rsidRPr="009B1B53">
        <w:t>(9): p. 1493-1513.</w:t>
      </w:r>
    </w:p>
    <w:p w14:paraId="64529466" w14:textId="77777777" w:rsidR="009B1B53" w:rsidRPr="009B1B53" w:rsidRDefault="009B1B53" w:rsidP="009B1B53">
      <w:pPr>
        <w:pStyle w:val="EndNoteBibliography"/>
        <w:spacing w:after="0"/>
        <w:ind w:left="720" w:hanging="720"/>
      </w:pPr>
      <w:r w:rsidRPr="009B1B53">
        <w:t>4.</w:t>
      </w:r>
      <w:r w:rsidRPr="009B1B53">
        <w:tab/>
        <w:t xml:space="preserve">Huber, G.W., S. Iborra, and A. Corma, </w:t>
      </w:r>
      <w:r w:rsidRPr="009B1B53">
        <w:rPr>
          <w:i/>
        </w:rPr>
        <w:t>Synthesis of Transportation Fuels from Biomass:  Chemistry, Catalysts, and Engineering.</w:t>
      </w:r>
      <w:r w:rsidRPr="009B1B53">
        <w:t xml:space="preserve"> Chemical Reviews, 2006. </w:t>
      </w:r>
      <w:r w:rsidRPr="009B1B53">
        <w:rPr>
          <w:b/>
        </w:rPr>
        <w:t>106</w:t>
      </w:r>
      <w:r w:rsidRPr="009B1B53">
        <w:t>(9): p. 4044-4098.</w:t>
      </w:r>
    </w:p>
    <w:p w14:paraId="4B42AB97" w14:textId="77777777" w:rsidR="009B1B53" w:rsidRPr="009B1B53" w:rsidRDefault="009B1B53" w:rsidP="009B1B53">
      <w:pPr>
        <w:pStyle w:val="EndNoteBibliography"/>
        <w:spacing w:after="0"/>
        <w:ind w:left="720" w:hanging="720"/>
      </w:pPr>
      <w:r w:rsidRPr="009B1B53">
        <w:t>5.</w:t>
      </w:r>
      <w:r w:rsidRPr="009B1B53">
        <w:tab/>
        <w:t xml:space="preserve">Resasco, D.E., </w:t>
      </w:r>
      <w:r w:rsidRPr="009B1B53">
        <w:rPr>
          <w:i/>
        </w:rPr>
        <w:t>Furfurals as chemical platform for biofuels production. Solid Waste as a Renewable Resource: Methodologies</w:t>
      </w:r>
      <w:r w:rsidRPr="009B1B53">
        <w:t>. 2011. 103.</w:t>
      </w:r>
    </w:p>
    <w:p w14:paraId="6155F9AC" w14:textId="77777777" w:rsidR="009B1B53" w:rsidRPr="009B1B53" w:rsidRDefault="009B1B53" w:rsidP="009B1B53">
      <w:pPr>
        <w:pStyle w:val="EndNoteBibliography"/>
        <w:spacing w:after="0"/>
        <w:ind w:left="720" w:hanging="720"/>
      </w:pPr>
      <w:r w:rsidRPr="009B1B53">
        <w:t>6.</w:t>
      </w:r>
      <w:r w:rsidRPr="009B1B53">
        <w:tab/>
        <w:t xml:space="preserve">Hayes, D.J., </w:t>
      </w:r>
      <w:r w:rsidRPr="009B1B53">
        <w:rPr>
          <w:i/>
        </w:rPr>
        <w:t>An examination of biorefining processes, catalysts and challenges.</w:t>
      </w:r>
      <w:r w:rsidRPr="009B1B53">
        <w:t xml:space="preserve"> Catalysis Today, 2009. </w:t>
      </w:r>
      <w:r w:rsidRPr="009B1B53">
        <w:rPr>
          <w:b/>
        </w:rPr>
        <w:t>145</w:t>
      </w:r>
      <w:r w:rsidRPr="009B1B53">
        <w:t>(1): p. 138-151.</w:t>
      </w:r>
    </w:p>
    <w:p w14:paraId="625BEA1F" w14:textId="77777777" w:rsidR="009B1B53" w:rsidRPr="009B1B53" w:rsidRDefault="009B1B53" w:rsidP="009B1B53">
      <w:pPr>
        <w:pStyle w:val="EndNoteBibliography"/>
        <w:spacing w:after="0"/>
        <w:ind w:left="720" w:hanging="720"/>
      </w:pPr>
      <w:r w:rsidRPr="009B1B53">
        <w:t>7.</w:t>
      </w:r>
      <w:r w:rsidRPr="009B1B53">
        <w:tab/>
        <w:t xml:space="preserve">Bridgwater, A.V., D. Meier, and D. Radlein, </w:t>
      </w:r>
      <w:r w:rsidRPr="009B1B53">
        <w:rPr>
          <w:i/>
        </w:rPr>
        <w:t>An overview of fast pyrolysis of biomass.</w:t>
      </w:r>
      <w:r w:rsidRPr="009B1B53">
        <w:t xml:space="preserve"> Organic Geochemistry, 1999. </w:t>
      </w:r>
      <w:r w:rsidRPr="009B1B53">
        <w:rPr>
          <w:b/>
        </w:rPr>
        <w:t>30</w:t>
      </w:r>
      <w:r w:rsidRPr="009B1B53">
        <w:t>(12): p. 1479-1493.</w:t>
      </w:r>
    </w:p>
    <w:p w14:paraId="40B2CC03" w14:textId="77777777" w:rsidR="009B1B53" w:rsidRPr="009B1B53" w:rsidRDefault="009B1B53" w:rsidP="009B1B53">
      <w:pPr>
        <w:pStyle w:val="EndNoteBibliography"/>
        <w:spacing w:after="0"/>
        <w:ind w:left="720" w:hanging="720"/>
      </w:pPr>
      <w:r w:rsidRPr="009B1B53">
        <w:t>8.</w:t>
      </w:r>
      <w:r w:rsidRPr="009B1B53">
        <w:tab/>
        <w:t xml:space="preserve">Bridgwater, A.V., </w:t>
      </w:r>
      <w:r w:rsidRPr="009B1B53">
        <w:rPr>
          <w:i/>
        </w:rPr>
        <w:t>Renewable fuels and chemicals by thermal processing of biomass.</w:t>
      </w:r>
      <w:r w:rsidRPr="009B1B53">
        <w:t xml:space="preserve"> Chemical Engineering Journal, 2003. </w:t>
      </w:r>
      <w:r w:rsidRPr="009B1B53">
        <w:rPr>
          <w:b/>
        </w:rPr>
        <w:t>91</w:t>
      </w:r>
      <w:r w:rsidRPr="009B1B53">
        <w:t>(2): p. 87-102.</w:t>
      </w:r>
    </w:p>
    <w:p w14:paraId="4A3CDEBB" w14:textId="77777777" w:rsidR="009B1B53" w:rsidRPr="009B1B53" w:rsidRDefault="009B1B53" w:rsidP="009B1B53">
      <w:pPr>
        <w:pStyle w:val="EndNoteBibliography"/>
        <w:spacing w:after="0"/>
        <w:ind w:left="720" w:hanging="720"/>
      </w:pPr>
      <w:r w:rsidRPr="009B1B53">
        <w:t>9.</w:t>
      </w:r>
      <w:r w:rsidRPr="009B1B53">
        <w:tab/>
        <w:t xml:space="preserve">van der Stelt, M.J.C., et al., </w:t>
      </w:r>
      <w:r w:rsidRPr="009B1B53">
        <w:rPr>
          <w:i/>
        </w:rPr>
        <w:t>Biomass upgrading by torrefaction for the production of biofuels: A review.</w:t>
      </w:r>
      <w:r w:rsidRPr="009B1B53">
        <w:t xml:space="preserve"> Biomass and Bioenergy, 2011. </w:t>
      </w:r>
      <w:r w:rsidRPr="009B1B53">
        <w:rPr>
          <w:b/>
        </w:rPr>
        <w:t>35</w:t>
      </w:r>
      <w:r w:rsidRPr="009B1B53">
        <w:t>(9): p. 3748-3762.</w:t>
      </w:r>
    </w:p>
    <w:p w14:paraId="64FED7E9" w14:textId="77777777" w:rsidR="009B1B53" w:rsidRPr="009B1B53" w:rsidRDefault="009B1B53" w:rsidP="009B1B53">
      <w:pPr>
        <w:pStyle w:val="EndNoteBibliography"/>
        <w:spacing w:after="0"/>
        <w:ind w:left="720" w:hanging="720"/>
      </w:pPr>
      <w:r w:rsidRPr="009B1B53">
        <w:t>10.</w:t>
      </w:r>
      <w:r w:rsidRPr="009B1B53">
        <w:tab/>
        <w:t xml:space="preserve">Zheng, A., et al., </w:t>
      </w:r>
      <w:r w:rsidRPr="009B1B53">
        <w:rPr>
          <w:i/>
        </w:rPr>
        <w:t>Effect of Torrefaction Temperature on Product Distribution from Two-Staged Pyrolysis of Biomass.</w:t>
      </w:r>
      <w:r w:rsidRPr="009B1B53">
        <w:t xml:space="preserve"> Energy &amp; Fuels, 2012. </w:t>
      </w:r>
      <w:r w:rsidRPr="009B1B53">
        <w:rPr>
          <w:b/>
        </w:rPr>
        <w:t>26</w:t>
      </w:r>
      <w:r w:rsidRPr="009B1B53">
        <w:t>(5): p. 2968-2974.</w:t>
      </w:r>
    </w:p>
    <w:p w14:paraId="1EA09CC8" w14:textId="77777777" w:rsidR="009B1B53" w:rsidRPr="009B1B53" w:rsidRDefault="009B1B53" w:rsidP="009B1B53">
      <w:pPr>
        <w:pStyle w:val="EndNoteBibliography"/>
        <w:spacing w:after="0"/>
        <w:ind w:left="720" w:hanging="720"/>
      </w:pPr>
      <w:r w:rsidRPr="009B1B53">
        <w:t>11.</w:t>
      </w:r>
      <w:r w:rsidRPr="009B1B53">
        <w:tab/>
        <w:t xml:space="preserve">Waters, C.L., </w:t>
      </w:r>
      <w:r w:rsidRPr="009B1B53">
        <w:rPr>
          <w:i/>
        </w:rPr>
        <w:t>Understanding thermochemical process and feedstock compositional impacts on strategies to control pyrolysis and torrefaction product distributions / by Christopher Lee Waters</w:t>
      </w:r>
      <w:r w:rsidRPr="009B1B53">
        <w:t>. 2016, Norman, Oklahoma : University of Oklahoma.</w:t>
      </w:r>
    </w:p>
    <w:p w14:paraId="55CE0813" w14:textId="77777777" w:rsidR="009B1B53" w:rsidRPr="009B1B53" w:rsidRDefault="009B1B53" w:rsidP="009B1B53">
      <w:pPr>
        <w:pStyle w:val="EndNoteBibliography"/>
        <w:spacing w:after="0"/>
        <w:ind w:left="720" w:hanging="720"/>
      </w:pPr>
      <w:r w:rsidRPr="009B1B53">
        <w:t>12.</w:t>
      </w:r>
      <w:r w:rsidRPr="009B1B53">
        <w:tab/>
        <w:t xml:space="preserve">Bjerkaas, D.J., </w:t>
      </w:r>
      <w:r w:rsidRPr="009B1B53">
        <w:rPr>
          <w:i/>
        </w:rPr>
        <w:t>Adsorption of biomass torrefaction vapors on activated carbon.</w:t>
      </w:r>
      <w:r w:rsidRPr="009B1B53">
        <w:t xml:space="preserve"> Master thesis, University. of Oklahoma, 2017.</w:t>
      </w:r>
    </w:p>
    <w:p w14:paraId="38738B7F" w14:textId="77777777" w:rsidR="009B1B53" w:rsidRPr="009B1B53" w:rsidRDefault="009B1B53" w:rsidP="009B1B53">
      <w:pPr>
        <w:pStyle w:val="EndNoteBibliography"/>
        <w:spacing w:after="0"/>
        <w:ind w:left="720" w:hanging="720"/>
      </w:pPr>
      <w:r w:rsidRPr="009B1B53">
        <w:t>13.</w:t>
      </w:r>
      <w:r w:rsidRPr="009B1B53">
        <w:tab/>
        <w:t xml:space="preserve">Herron, J.A., et al., </w:t>
      </w:r>
      <w:r w:rsidRPr="009B1B53">
        <w:rPr>
          <w:i/>
        </w:rPr>
        <w:t>A Systems-Level Roadmap for Biomass Thermal Fractionation and Catalytic Upgrading Strategies.</w:t>
      </w:r>
      <w:r w:rsidRPr="009B1B53">
        <w:t xml:space="preserve"> Energy Technology, 2017. </w:t>
      </w:r>
      <w:r w:rsidRPr="009B1B53">
        <w:rPr>
          <w:b/>
        </w:rPr>
        <w:t>5</w:t>
      </w:r>
      <w:r w:rsidRPr="009B1B53">
        <w:t>(1): p. 130-150.</w:t>
      </w:r>
    </w:p>
    <w:p w14:paraId="2EFCF9E5" w14:textId="77777777" w:rsidR="009B1B53" w:rsidRPr="009B1B53" w:rsidRDefault="009B1B53" w:rsidP="009B1B53">
      <w:pPr>
        <w:pStyle w:val="EndNoteBibliography"/>
        <w:spacing w:after="0"/>
        <w:ind w:left="720" w:hanging="720"/>
      </w:pPr>
      <w:r w:rsidRPr="009B1B53">
        <w:t>14.</w:t>
      </w:r>
      <w:r w:rsidRPr="009B1B53">
        <w:tab/>
        <w:t xml:space="preserve">Pham, T.N., D. Shi, and D.E. Resasco, </w:t>
      </w:r>
      <w:r w:rsidRPr="009B1B53">
        <w:rPr>
          <w:i/>
        </w:rPr>
        <w:t>Evaluating strategies for catalytic upgrading of pyrolysis oil in liquid phase.</w:t>
      </w:r>
      <w:r w:rsidRPr="009B1B53">
        <w:t xml:space="preserve"> Applied Catalysis B: Environmental, 2014. </w:t>
      </w:r>
      <w:r w:rsidRPr="009B1B53">
        <w:rPr>
          <w:b/>
        </w:rPr>
        <w:t>145</w:t>
      </w:r>
      <w:r w:rsidRPr="009B1B53">
        <w:t>: p. 10-23.</w:t>
      </w:r>
    </w:p>
    <w:p w14:paraId="4BDA57C4" w14:textId="77777777" w:rsidR="009B1B53" w:rsidRPr="009B1B53" w:rsidRDefault="009B1B53" w:rsidP="009B1B53">
      <w:pPr>
        <w:pStyle w:val="EndNoteBibliography"/>
        <w:spacing w:after="0"/>
        <w:ind w:left="720" w:hanging="720"/>
      </w:pPr>
      <w:r w:rsidRPr="009B1B53">
        <w:t>15.</w:t>
      </w:r>
      <w:r w:rsidRPr="009B1B53">
        <w:tab/>
        <w:t xml:space="preserve">Gumidyala, A., T. Sooknoi, and S. Crossley, </w:t>
      </w:r>
      <w:r w:rsidRPr="009B1B53">
        <w:rPr>
          <w:i/>
        </w:rPr>
        <w:t>Selective ketonization of acetic acid over HZSM-5: The importance of acyl species and the influence of water.</w:t>
      </w:r>
      <w:r w:rsidRPr="009B1B53">
        <w:t xml:space="preserve"> Journal of Catalysis, 2016. </w:t>
      </w:r>
      <w:r w:rsidRPr="009B1B53">
        <w:rPr>
          <w:b/>
        </w:rPr>
        <w:t>340</w:t>
      </w:r>
      <w:r w:rsidRPr="009B1B53">
        <w:t>: p. 76-84.</w:t>
      </w:r>
    </w:p>
    <w:p w14:paraId="0E1A5A96" w14:textId="77777777" w:rsidR="009B1B53" w:rsidRPr="009B1B53" w:rsidRDefault="009B1B53" w:rsidP="009B1B53">
      <w:pPr>
        <w:pStyle w:val="EndNoteBibliography"/>
        <w:spacing w:after="0"/>
        <w:ind w:left="720" w:hanging="720"/>
      </w:pPr>
      <w:r w:rsidRPr="009B1B53">
        <w:t>16.</w:t>
      </w:r>
      <w:r w:rsidRPr="009B1B53">
        <w:tab/>
        <w:t xml:space="preserve">Zhang, L., et al., </w:t>
      </w:r>
      <w:r w:rsidRPr="009B1B53">
        <w:rPr>
          <w:i/>
        </w:rPr>
        <w:t>Synthesis of C4 and C8 Chemicals from Ethanol on MgO-Incorporated Faujasite Catalysts with Balanced Confinement Effects and Basicity.</w:t>
      </w:r>
      <w:r w:rsidRPr="009B1B53">
        <w:t xml:space="preserve"> ChemSusChem, 2016. </w:t>
      </w:r>
      <w:r w:rsidRPr="009B1B53">
        <w:rPr>
          <w:b/>
        </w:rPr>
        <w:t>9</w:t>
      </w:r>
      <w:r w:rsidRPr="009B1B53">
        <w:t>(7): p. 736-748.</w:t>
      </w:r>
    </w:p>
    <w:p w14:paraId="5E4B2D6F" w14:textId="77777777" w:rsidR="009B1B53" w:rsidRPr="009B1B53" w:rsidRDefault="009B1B53" w:rsidP="009B1B53">
      <w:pPr>
        <w:pStyle w:val="EndNoteBibliography"/>
        <w:spacing w:after="0"/>
        <w:ind w:left="720" w:hanging="720"/>
      </w:pPr>
      <w:r w:rsidRPr="009B1B53">
        <w:t>17.</w:t>
      </w:r>
      <w:r w:rsidRPr="009B1B53">
        <w:tab/>
        <w:t xml:space="preserve">Sanna, A., T.P. Vispute, and G.W. Huber, </w:t>
      </w:r>
      <w:r w:rsidRPr="009B1B53">
        <w:rPr>
          <w:i/>
        </w:rPr>
        <w:t>Hydrodeoxygenation of the aqueous fraction of bio-oil with Ru/C and Pt/C catalysts.</w:t>
      </w:r>
      <w:r w:rsidRPr="009B1B53">
        <w:t xml:space="preserve"> Applied Catalysis B: Environmental, 2015. </w:t>
      </w:r>
      <w:r w:rsidRPr="009B1B53">
        <w:rPr>
          <w:b/>
        </w:rPr>
        <w:t>165</w:t>
      </w:r>
      <w:r w:rsidRPr="009B1B53">
        <w:t>: p. 446-456.</w:t>
      </w:r>
    </w:p>
    <w:p w14:paraId="7739AB9C" w14:textId="77777777" w:rsidR="009B1B53" w:rsidRPr="009B1B53" w:rsidRDefault="009B1B53" w:rsidP="009B1B53">
      <w:pPr>
        <w:pStyle w:val="EndNoteBibliography"/>
        <w:spacing w:after="0"/>
        <w:ind w:left="720" w:hanging="720"/>
      </w:pPr>
      <w:r w:rsidRPr="009B1B53">
        <w:t>18.</w:t>
      </w:r>
      <w:r w:rsidRPr="009B1B53">
        <w:tab/>
        <w:t xml:space="preserve">Nie, L. and D.E. Resasco, </w:t>
      </w:r>
      <w:r w:rsidRPr="009B1B53">
        <w:rPr>
          <w:i/>
        </w:rPr>
        <w:t>Kinetics and mechanism of m-cresol hydrodeoxygenation on a Pt/SiO2 catalyst.</w:t>
      </w:r>
      <w:r w:rsidRPr="009B1B53">
        <w:t xml:space="preserve"> Journal of Catalysis, 2014. </w:t>
      </w:r>
      <w:r w:rsidRPr="009B1B53">
        <w:rPr>
          <w:b/>
        </w:rPr>
        <w:t>317</w:t>
      </w:r>
      <w:r w:rsidRPr="009B1B53">
        <w:t>: p. 22-29.</w:t>
      </w:r>
    </w:p>
    <w:p w14:paraId="4002E248" w14:textId="77777777" w:rsidR="009B1B53" w:rsidRPr="009B1B53" w:rsidRDefault="009B1B53" w:rsidP="009B1B53">
      <w:pPr>
        <w:pStyle w:val="EndNoteBibliography"/>
        <w:spacing w:after="0"/>
        <w:ind w:left="720" w:hanging="720"/>
      </w:pPr>
      <w:r w:rsidRPr="009B1B53">
        <w:t>19.</w:t>
      </w:r>
      <w:r w:rsidRPr="009B1B53">
        <w:tab/>
        <w:t xml:space="preserve">Resasco, D.E., B. Wang, and D. Sabatini, </w:t>
      </w:r>
      <w:r w:rsidRPr="009B1B53">
        <w:rPr>
          <w:i/>
        </w:rPr>
        <w:t>Distributed processes for biomass conversion could aid UN Sustainable Development Goals.</w:t>
      </w:r>
      <w:r w:rsidRPr="009B1B53">
        <w:t xml:space="preserve"> Nature Catalysis, 2018. </w:t>
      </w:r>
      <w:r w:rsidRPr="009B1B53">
        <w:rPr>
          <w:b/>
        </w:rPr>
        <w:t>1</w:t>
      </w:r>
      <w:r w:rsidRPr="009B1B53">
        <w:t>(10): p. 731-735.</w:t>
      </w:r>
    </w:p>
    <w:p w14:paraId="76BC89EF" w14:textId="77777777" w:rsidR="009B1B53" w:rsidRPr="009B1B53" w:rsidRDefault="009B1B53" w:rsidP="009B1B53">
      <w:pPr>
        <w:pStyle w:val="EndNoteBibliography"/>
        <w:spacing w:after="0"/>
        <w:ind w:left="720" w:hanging="720"/>
      </w:pPr>
      <w:r w:rsidRPr="009B1B53">
        <w:lastRenderedPageBreak/>
        <w:t>20.</w:t>
      </w:r>
      <w:r w:rsidRPr="009B1B53">
        <w:tab/>
        <w:t xml:space="preserve">Cho, H.J., et al., </w:t>
      </w:r>
      <w:r w:rsidRPr="009B1B53">
        <w:rPr>
          <w:i/>
        </w:rPr>
        <w:t>Zeolite-Encapsulated Pt Nanoparticles for Tandem Catalysis.</w:t>
      </w:r>
      <w:r w:rsidRPr="009B1B53">
        <w:t xml:space="preserve"> Journal of the American Chemical Society, 2018. </w:t>
      </w:r>
      <w:r w:rsidRPr="009B1B53">
        <w:rPr>
          <w:b/>
        </w:rPr>
        <w:t>140</w:t>
      </w:r>
      <w:r w:rsidRPr="009B1B53">
        <w:t>(41): p. 13514-13520.</w:t>
      </w:r>
    </w:p>
    <w:p w14:paraId="1F75B8A8" w14:textId="77777777" w:rsidR="009B1B53" w:rsidRPr="009B1B53" w:rsidRDefault="009B1B53" w:rsidP="009B1B53">
      <w:pPr>
        <w:pStyle w:val="EndNoteBibliography"/>
        <w:spacing w:after="0"/>
        <w:ind w:left="720" w:hanging="720"/>
      </w:pPr>
      <w:r w:rsidRPr="009B1B53">
        <w:t>21.</w:t>
      </w:r>
      <w:r w:rsidRPr="009B1B53">
        <w:tab/>
        <w:t xml:space="preserve">Pang, S.H., et al., </w:t>
      </w:r>
      <w:r w:rsidRPr="009B1B53">
        <w:rPr>
          <w:i/>
        </w:rPr>
        <w:t>Directing reaction pathways by catalyst active-site selection using self-assembled monolayers.</w:t>
      </w:r>
      <w:r w:rsidRPr="009B1B53">
        <w:t xml:space="preserve"> Nature Communications, 2013. </w:t>
      </w:r>
      <w:r w:rsidRPr="009B1B53">
        <w:rPr>
          <w:b/>
        </w:rPr>
        <w:t>4</w:t>
      </w:r>
      <w:r w:rsidRPr="009B1B53">
        <w:t>: p. 2448.</w:t>
      </w:r>
    </w:p>
    <w:p w14:paraId="3B3BA3AF" w14:textId="77777777" w:rsidR="009B1B53" w:rsidRPr="009B1B53" w:rsidRDefault="009B1B53" w:rsidP="009B1B53">
      <w:pPr>
        <w:pStyle w:val="EndNoteBibliography"/>
        <w:spacing w:after="0"/>
        <w:ind w:left="720" w:hanging="720"/>
      </w:pPr>
      <w:r w:rsidRPr="009B1B53">
        <w:t>22.</w:t>
      </w:r>
      <w:r w:rsidRPr="009B1B53">
        <w:tab/>
        <w:t xml:space="preserve">Deng, Y., et al., </w:t>
      </w:r>
      <w:r w:rsidRPr="009B1B53">
        <w:rPr>
          <w:i/>
        </w:rPr>
        <w:t>Solvent Tunes the Selectivity of Hydrogenation Reaction over α-MoC Catalyst.</w:t>
      </w:r>
      <w:r w:rsidRPr="009B1B53">
        <w:t xml:space="preserve"> Journal of the American Chemical Society, 2018. </w:t>
      </w:r>
      <w:r w:rsidRPr="009B1B53">
        <w:rPr>
          <w:b/>
        </w:rPr>
        <w:t>140</w:t>
      </w:r>
      <w:r w:rsidRPr="009B1B53">
        <w:t>(43): p. 14481-14489.</w:t>
      </w:r>
    </w:p>
    <w:p w14:paraId="677ECA98" w14:textId="77777777" w:rsidR="009B1B53" w:rsidRPr="009B1B53" w:rsidRDefault="009B1B53" w:rsidP="009B1B53">
      <w:pPr>
        <w:pStyle w:val="EndNoteBibliography"/>
        <w:spacing w:after="0"/>
        <w:ind w:left="720" w:hanging="720"/>
      </w:pPr>
      <w:r w:rsidRPr="009B1B53">
        <w:t>23.</w:t>
      </w:r>
      <w:r w:rsidRPr="009B1B53">
        <w:tab/>
        <w:t xml:space="preserve">Kunkes, E.L., et al., </w:t>
      </w:r>
      <w:r w:rsidRPr="009B1B53">
        <w:rPr>
          <w:i/>
        </w:rPr>
        <w:t>Catalytic Conversion of Biomass to Monofunctional Hydrocarbons and Targeted Liquid-Fuel Classes.</w:t>
      </w:r>
      <w:r w:rsidRPr="009B1B53">
        <w:t xml:space="preserve"> Science, 2008. </w:t>
      </w:r>
      <w:r w:rsidRPr="009B1B53">
        <w:rPr>
          <w:b/>
        </w:rPr>
        <w:t>322</w:t>
      </w:r>
      <w:r w:rsidRPr="009B1B53">
        <w:t>(5900): p. 417-421.</w:t>
      </w:r>
    </w:p>
    <w:p w14:paraId="1C65F8A9" w14:textId="77777777" w:rsidR="009B1B53" w:rsidRPr="009B1B53" w:rsidRDefault="009B1B53" w:rsidP="009B1B53">
      <w:pPr>
        <w:pStyle w:val="EndNoteBibliography"/>
        <w:spacing w:after="0"/>
        <w:ind w:left="720" w:hanging="720"/>
      </w:pPr>
      <w:r w:rsidRPr="009B1B53">
        <w:t>24.</w:t>
      </w:r>
      <w:r w:rsidRPr="009B1B53">
        <w:tab/>
        <w:t xml:space="preserve">Chen, S., et al., </w:t>
      </w:r>
      <w:r w:rsidRPr="009B1B53">
        <w:rPr>
          <w:i/>
        </w:rPr>
        <w:t>How Catalysts and Experimental Conditions Determine the Selective Hydroconversion of Furfural and 5-Hydroxymethylfurfural.</w:t>
      </w:r>
      <w:r w:rsidRPr="009B1B53">
        <w:t xml:space="preserve"> Chemical Reviews, 2018. </w:t>
      </w:r>
      <w:r w:rsidRPr="009B1B53">
        <w:rPr>
          <w:b/>
        </w:rPr>
        <w:t>118</w:t>
      </w:r>
      <w:r w:rsidRPr="009B1B53">
        <w:t>(22): p. 11023-11117.</w:t>
      </w:r>
    </w:p>
    <w:p w14:paraId="38BC862D" w14:textId="77777777" w:rsidR="009B1B53" w:rsidRPr="009B1B53" w:rsidRDefault="009B1B53" w:rsidP="009B1B53">
      <w:pPr>
        <w:pStyle w:val="EndNoteBibliography"/>
        <w:spacing w:after="0"/>
        <w:ind w:left="720" w:hanging="720"/>
      </w:pPr>
      <w:r w:rsidRPr="009B1B53">
        <w:t>25.</w:t>
      </w:r>
      <w:r w:rsidRPr="009B1B53">
        <w:tab/>
        <w:t xml:space="preserve">Liu, S., et al., </w:t>
      </w:r>
      <w:r w:rsidRPr="009B1B53">
        <w:rPr>
          <w:i/>
        </w:rPr>
        <w:t>Renewable lubricants with tailored molecular architecture.</w:t>
      </w:r>
      <w:r w:rsidRPr="009B1B53">
        <w:t xml:space="preserve"> Science advances, 2019. </w:t>
      </w:r>
      <w:r w:rsidRPr="009B1B53">
        <w:rPr>
          <w:b/>
        </w:rPr>
        <w:t>5</w:t>
      </w:r>
      <w:r w:rsidRPr="009B1B53">
        <w:t>(2): p. eaav5487-eaav5487.</w:t>
      </w:r>
    </w:p>
    <w:p w14:paraId="541384CB" w14:textId="77777777" w:rsidR="009B1B53" w:rsidRPr="009B1B53" w:rsidRDefault="009B1B53" w:rsidP="009B1B53">
      <w:pPr>
        <w:pStyle w:val="EndNoteBibliography"/>
        <w:spacing w:after="0"/>
        <w:ind w:left="720" w:hanging="720"/>
      </w:pPr>
      <w:r w:rsidRPr="009B1B53">
        <w:t>26.</w:t>
      </w:r>
      <w:r w:rsidRPr="009B1B53">
        <w:tab/>
        <w:t xml:space="preserve">Motagamwala, A.H., et al., </w:t>
      </w:r>
      <w:r w:rsidRPr="009B1B53">
        <w:rPr>
          <w:i/>
        </w:rPr>
        <w:t>Toward biomass-derived renewable plastics: Production of 2,5-furandicarboxylic acid from fructose.</w:t>
      </w:r>
      <w:r w:rsidRPr="009B1B53">
        <w:t xml:space="preserve"> Science advances, 2018. </w:t>
      </w:r>
      <w:r w:rsidRPr="009B1B53">
        <w:rPr>
          <w:b/>
        </w:rPr>
        <w:t>4</w:t>
      </w:r>
      <w:r w:rsidRPr="009B1B53">
        <w:t>(1): p. eaap9722-eaap9722.</w:t>
      </w:r>
    </w:p>
    <w:p w14:paraId="296749C7" w14:textId="77777777" w:rsidR="009B1B53" w:rsidRPr="009B1B53" w:rsidRDefault="009B1B53" w:rsidP="009B1B53">
      <w:pPr>
        <w:pStyle w:val="EndNoteBibliography"/>
        <w:spacing w:after="0"/>
        <w:ind w:left="720" w:hanging="720"/>
      </w:pPr>
      <w:r w:rsidRPr="009B1B53">
        <w:t>27.</w:t>
      </w:r>
      <w:r w:rsidRPr="009B1B53">
        <w:tab/>
        <w:t xml:space="preserve">Mohanty, A.K., et al., </w:t>
      </w:r>
      <w:r w:rsidRPr="009B1B53">
        <w:rPr>
          <w:i/>
        </w:rPr>
        <w:t>Composites from renewable and sustainable resources: Challenges and innovations.</w:t>
      </w:r>
      <w:r w:rsidRPr="009B1B53">
        <w:t xml:space="preserve"> Science, 2018. </w:t>
      </w:r>
      <w:r w:rsidRPr="009B1B53">
        <w:rPr>
          <w:b/>
        </w:rPr>
        <w:t>362</w:t>
      </w:r>
      <w:r w:rsidRPr="009B1B53">
        <w:t>(6414): p. 536.</w:t>
      </w:r>
    </w:p>
    <w:p w14:paraId="05A53EBB" w14:textId="77777777" w:rsidR="009B1B53" w:rsidRPr="009B1B53" w:rsidRDefault="009B1B53" w:rsidP="009B1B53">
      <w:pPr>
        <w:pStyle w:val="EndNoteBibliography"/>
        <w:spacing w:after="0"/>
        <w:ind w:left="720" w:hanging="720"/>
      </w:pPr>
      <w:r w:rsidRPr="009B1B53">
        <w:t>28.</w:t>
      </w:r>
      <w:r w:rsidRPr="009B1B53">
        <w:tab/>
        <w:t xml:space="preserve">Sitthisa, S., W. An, and D.E. Resasco, </w:t>
      </w:r>
      <w:r w:rsidRPr="009B1B53">
        <w:rPr>
          <w:i/>
        </w:rPr>
        <w:t>Selective conversion of furfural to methylfuran over silica-supported NiFe bimetallic catalysts.</w:t>
      </w:r>
      <w:r w:rsidRPr="009B1B53">
        <w:t xml:space="preserve"> Journal of Catalysis, 2011. </w:t>
      </w:r>
      <w:r w:rsidRPr="009B1B53">
        <w:rPr>
          <w:b/>
        </w:rPr>
        <w:t>284</w:t>
      </w:r>
      <w:r w:rsidRPr="009B1B53">
        <w:t>(1): p. 90-101.</w:t>
      </w:r>
    </w:p>
    <w:p w14:paraId="064B3D12" w14:textId="77777777" w:rsidR="009B1B53" w:rsidRPr="009B1B53" w:rsidRDefault="009B1B53" w:rsidP="009B1B53">
      <w:pPr>
        <w:pStyle w:val="EndNoteBibliography"/>
        <w:spacing w:after="0"/>
        <w:ind w:left="720" w:hanging="720"/>
      </w:pPr>
      <w:r w:rsidRPr="009B1B53">
        <w:t>29.</w:t>
      </w:r>
      <w:r w:rsidRPr="009B1B53">
        <w:tab/>
        <w:t xml:space="preserve">Pushkarev, V.V., et al., </w:t>
      </w:r>
      <w:r w:rsidRPr="009B1B53">
        <w:rPr>
          <w:i/>
        </w:rPr>
        <w:t>High Structure Sensitivity of Vapor-Phase Furfural Decarbonylation/Hydrogenation Reaction Network as a Function of Size and Shape of Pt Nanoparticles.</w:t>
      </w:r>
      <w:r w:rsidRPr="009B1B53">
        <w:t xml:space="preserve"> Nano Letters, 2012. </w:t>
      </w:r>
      <w:r w:rsidRPr="009B1B53">
        <w:rPr>
          <w:b/>
        </w:rPr>
        <w:t>12</w:t>
      </w:r>
      <w:r w:rsidRPr="009B1B53">
        <w:t>(10): p. 5196-5201.</w:t>
      </w:r>
    </w:p>
    <w:p w14:paraId="17B596B6" w14:textId="77777777" w:rsidR="009B1B53" w:rsidRPr="009B1B53" w:rsidRDefault="009B1B53" w:rsidP="009B1B53">
      <w:pPr>
        <w:pStyle w:val="EndNoteBibliography"/>
        <w:spacing w:after="0"/>
        <w:ind w:left="720" w:hanging="720"/>
      </w:pPr>
      <w:r w:rsidRPr="009B1B53">
        <w:t>30.</w:t>
      </w:r>
      <w:r w:rsidRPr="009B1B53">
        <w:tab/>
        <w:t xml:space="preserve">Xia, Y., et al., </w:t>
      </w:r>
      <w:r w:rsidRPr="009B1B53">
        <w:rPr>
          <w:i/>
        </w:rPr>
        <w:t>Shape-Controlled Synthesis of Metal Nanocrystals: Simple Chemistry Meets Complex Physics?</w:t>
      </w:r>
      <w:r w:rsidRPr="009B1B53">
        <w:t xml:space="preserve"> Angewandte Chemie International Edition, 2009. </w:t>
      </w:r>
      <w:r w:rsidRPr="009B1B53">
        <w:rPr>
          <w:b/>
        </w:rPr>
        <w:t>48</w:t>
      </w:r>
      <w:r w:rsidRPr="009B1B53">
        <w:t>(1): p. 60-103.</w:t>
      </w:r>
    </w:p>
    <w:p w14:paraId="0E49E0B3" w14:textId="77777777" w:rsidR="009B1B53" w:rsidRPr="009B1B53" w:rsidRDefault="009B1B53" w:rsidP="009B1B53">
      <w:pPr>
        <w:pStyle w:val="EndNoteBibliography"/>
        <w:spacing w:after="0"/>
        <w:ind w:left="720" w:hanging="720"/>
      </w:pPr>
      <w:r w:rsidRPr="009B1B53">
        <w:t>31.</w:t>
      </w:r>
      <w:r w:rsidRPr="009B1B53">
        <w:tab/>
        <w:t xml:space="preserve">Yu, W., et al., </w:t>
      </w:r>
      <w:r w:rsidRPr="009B1B53">
        <w:rPr>
          <w:i/>
        </w:rPr>
        <w:t>Theoretical and experimental studies of the adsorption geometry and reaction pathways of furfural over FeNi bimetallic model surfaces and supported catalysts.</w:t>
      </w:r>
      <w:r w:rsidRPr="009B1B53">
        <w:t xml:space="preserve"> Journal of Catalysis, 2014. </w:t>
      </w:r>
      <w:r w:rsidRPr="009B1B53">
        <w:rPr>
          <w:b/>
        </w:rPr>
        <w:t>317</w:t>
      </w:r>
      <w:r w:rsidRPr="009B1B53">
        <w:t>: p. 253-262.</w:t>
      </w:r>
    </w:p>
    <w:p w14:paraId="26985FA3" w14:textId="77777777" w:rsidR="009B1B53" w:rsidRPr="009B1B53" w:rsidRDefault="009B1B53" w:rsidP="009B1B53">
      <w:pPr>
        <w:pStyle w:val="EndNoteBibliography"/>
        <w:spacing w:after="0"/>
        <w:ind w:left="720" w:hanging="720"/>
      </w:pPr>
      <w:r w:rsidRPr="009B1B53">
        <w:t>32.</w:t>
      </w:r>
      <w:r w:rsidRPr="009B1B53">
        <w:tab/>
        <w:t xml:space="preserve">Schroeder, U. and L. De Verdier, </w:t>
      </w:r>
      <w:r w:rsidRPr="009B1B53">
        <w:rPr>
          <w:i/>
        </w:rPr>
        <w:t>ChemInform Abstract: Influence of Oxygen and Iron in the Liquid-Phase Hydrogenation of . alpha.,β-Unsaturated Aldehydes.</w:t>
      </w:r>
      <w:r w:rsidRPr="009B1B53">
        <w:t xml:space="preserve"> ChemInform, 1993. </w:t>
      </w:r>
      <w:r w:rsidRPr="009B1B53">
        <w:rPr>
          <w:b/>
        </w:rPr>
        <w:t>24</w:t>
      </w:r>
      <w:r w:rsidRPr="009B1B53">
        <w:t>(45).</w:t>
      </w:r>
    </w:p>
    <w:p w14:paraId="2C03571B" w14:textId="77777777" w:rsidR="009B1B53" w:rsidRPr="009B1B53" w:rsidRDefault="009B1B53" w:rsidP="009B1B53">
      <w:pPr>
        <w:pStyle w:val="EndNoteBibliography"/>
        <w:spacing w:after="0"/>
        <w:ind w:left="720" w:hanging="720"/>
      </w:pPr>
      <w:r w:rsidRPr="009B1B53">
        <w:t>33.</w:t>
      </w:r>
      <w:r w:rsidRPr="009B1B53">
        <w:tab/>
        <w:t xml:space="preserve">Claus, P., </w:t>
      </w:r>
      <w:r w:rsidRPr="009B1B53">
        <w:rPr>
          <w:i/>
        </w:rPr>
        <w:t>Heterogeneously catalysed hydrogenation using gold catalysts.</w:t>
      </w:r>
      <w:r w:rsidRPr="009B1B53">
        <w:t xml:space="preserve"> Applied Catalysis A: General, 2005. </w:t>
      </w:r>
      <w:r w:rsidRPr="009B1B53">
        <w:rPr>
          <w:b/>
        </w:rPr>
        <w:t>291</w:t>
      </w:r>
      <w:r w:rsidRPr="009B1B53">
        <w:t>(1): p. 222-229.</w:t>
      </w:r>
    </w:p>
    <w:p w14:paraId="22AA989C" w14:textId="77777777" w:rsidR="009B1B53" w:rsidRPr="009B1B53" w:rsidRDefault="009B1B53" w:rsidP="009B1B53">
      <w:pPr>
        <w:pStyle w:val="EndNoteBibliography"/>
        <w:spacing w:after="0"/>
        <w:ind w:left="720" w:hanging="720"/>
      </w:pPr>
      <w:r w:rsidRPr="009B1B53">
        <w:t>34.</w:t>
      </w:r>
      <w:r w:rsidRPr="009B1B53">
        <w:tab/>
        <w:t xml:space="preserve">Wang, S., V. Vorotnikov, and D.G. Vlachos, </w:t>
      </w:r>
      <w:r w:rsidRPr="009B1B53">
        <w:rPr>
          <w:i/>
        </w:rPr>
        <w:t>Coverage-Induced Conformational Effects on Activity and Selectivity: Hydrogenation and Decarbonylation of Furfural on Pd(111).</w:t>
      </w:r>
      <w:r w:rsidRPr="009B1B53">
        <w:t xml:space="preserve"> ACS Catalysis, 2015. </w:t>
      </w:r>
      <w:r w:rsidRPr="009B1B53">
        <w:rPr>
          <w:b/>
        </w:rPr>
        <w:t>5</w:t>
      </w:r>
      <w:r w:rsidRPr="009B1B53">
        <w:t>(1): p. 104-112.</w:t>
      </w:r>
    </w:p>
    <w:p w14:paraId="420208B5" w14:textId="77777777" w:rsidR="009B1B53" w:rsidRPr="009B1B53" w:rsidRDefault="009B1B53" w:rsidP="009B1B53">
      <w:pPr>
        <w:pStyle w:val="EndNoteBibliography"/>
        <w:spacing w:after="0"/>
        <w:ind w:left="720" w:hanging="720"/>
      </w:pPr>
      <w:r w:rsidRPr="009B1B53">
        <w:t>35.</w:t>
      </w:r>
      <w:r w:rsidRPr="009B1B53">
        <w:tab/>
        <w:t xml:space="preserve">Liu, S., et al., </w:t>
      </w:r>
      <w:r w:rsidRPr="009B1B53">
        <w:rPr>
          <w:i/>
        </w:rPr>
        <w:t>One-pot selective conversion of furfural into 1,5-pentanediol over a Pd-added Ir–ReOx/SiO2 bifunctional catalyst.</w:t>
      </w:r>
      <w:r w:rsidRPr="009B1B53">
        <w:t xml:space="preserve"> Green Chemistry, 2014. </w:t>
      </w:r>
      <w:r w:rsidRPr="009B1B53">
        <w:rPr>
          <w:b/>
        </w:rPr>
        <w:t>16</w:t>
      </w:r>
      <w:r w:rsidRPr="009B1B53">
        <w:t>(2): p. 617-626.</w:t>
      </w:r>
    </w:p>
    <w:p w14:paraId="3198677B" w14:textId="77777777" w:rsidR="009B1B53" w:rsidRPr="009B1B53" w:rsidRDefault="009B1B53" w:rsidP="009B1B53">
      <w:pPr>
        <w:pStyle w:val="EndNoteBibliography"/>
        <w:spacing w:after="0"/>
        <w:ind w:left="720" w:hanging="720"/>
      </w:pPr>
      <w:r w:rsidRPr="009B1B53">
        <w:t>36.</w:t>
      </w:r>
      <w:r w:rsidRPr="009B1B53">
        <w:tab/>
        <w:t xml:space="preserve">Sitthisa, S., et al., </w:t>
      </w:r>
      <w:r w:rsidRPr="009B1B53">
        <w:rPr>
          <w:i/>
        </w:rPr>
        <w:t>Conversion of furfural and 2-methylpentanal on Pd/SiO2 and Pd-Cu/SiO2 catalysts.</w:t>
      </w:r>
      <w:r w:rsidRPr="009B1B53">
        <w:t xml:space="preserve"> Journal of Catalysis, 2011. </w:t>
      </w:r>
      <w:r w:rsidRPr="009B1B53">
        <w:rPr>
          <w:b/>
        </w:rPr>
        <w:t>280</w:t>
      </w:r>
      <w:r w:rsidRPr="009B1B53">
        <w:t>(1): p. 17-27.</w:t>
      </w:r>
    </w:p>
    <w:p w14:paraId="24B2399C" w14:textId="77777777" w:rsidR="009B1B53" w:rsidRPr="009B1B53" w:rsidRDefault="009B1B53" w:rsidP="009B1B53">
      <w:pPr>
        <w:pStyle w:val="EndNoteBibliography"/>
        <w:spacing w:after="0"/>
        <w:ind w:left="720" w:hanging="720"/>
      </w:pPr>
      <w:r w:rsidRPr="009B1B53">
        <w:t>37.</w:t>
      </w:r>
      <w:r w:rsidRPr="009B1B53">
        <w:tab/>
        <w:t xml:space="preserve">Badia, A., et al., </w:t>
      </w:r>
      <w:r w:rsidRPr="009B1B53">
        <w:rPr>
          <w:i/>
        </w:rPr>
        <w:t>Self-Assembled Monolayers on Gold Nanoparticles.</w:t>
      </w:r>
      <w:r w:rsidRPr="009B1B53">
        <w:t xml:space="preserve"> Chemistry – A European Journal, 1996. </w:t>
      </w:r>
      <w:r w:rsidRPr="009B1B53">
        <w:rPr>
          <w:b/>
        </w:rPr>
        <w:t>2</w:t>
      </w:r>
      <w:r w:rsidRPr="009B1B53">
        <w:t>(3): p. 359-363.</w:t>
      </w:r>
    </w:p>
    <w:p w14:paraId="411A7B15" w14:textId="77777777" w:rsidR="009B1B53" w:rsidRPr="009B1B53" w:rsidRDefault="009B1B53" w:rsidP="009B1B53">
      <w:pPr>
        <w:pStyle w:val="EndNoteBibliography"/>
        <w:spacing w:after="0"/>
        <w:ind w:left="720" w:hanging="720"/>
      </w:pPr>
      <w:r w:rsidRPr="009B1B53">
        <w:t>38.</w:t>
      </w:r>
      <w:r w:rsidRPr="009B1B53">
        <w:tab/>
        <w:t xml:space="preserve">Agmon, N., </w:t>
      </w:r>
      <w:r w:rsidRPr="009B1B53">
        <w:rPr>
          <w:i/>
        </w:rPr>
        <w:t>The Grotthuss mechanism.</w:t>
      </w:r>
      <w:r w:rsidRPr="009B1B53">
        <w:t xml:space="preserve"> Chemical Physics Letters, 1995. </w:t>
      </w:r>
      <w:r w:rsidRPr="009B1B53">
        <w:rPr>
          <w:b/>
        </w:rPr>
        <w:t>244</w:t>
      </w:r>
      <w:r w:rsidRPr="009B1B53">
        <w:t>(5): p. 456-462.</w:t>
      </w:r>
    </w:p>
    <w:p w14:paraId="24061B3E" w14:textId="77777777" w:rsidR="009B1B53" w:rsidRPr="009B1B53" w:rsidRDefault="009B1B53" w:rsidP="009B1B53">
      <w:pPr>
        <w:pStyle w:val="EndNoteBibliography"/>
        <w:spacing w:after="0"/>
        <w:ind w:left="720" w:hanging="720"/>
      </w:pPr>
      <w:r w:rsidRPr="009B1B53">
        <w:lastRenderedPageBreak/>
        <w:t>39.</w:t>
      </w:r>
      <w:r w:rsidRPr="009B1B53">
        <w:tab/>
        <w:t xml:space="preserve">Nørskov, J.K., et al., </w:t>
      </w:r>
      <w:r w:rsidRPr="009B1B53">
        <w:rPr>
          <w:i/>
        </w:rPr>
        <w:t>Density functional theory in surface chemistry and catalysis.</w:t>
      </w:r>
      <w:r w:rsidRPr="009B1B53">
        <w:t xml:space="preserve"> Proceedings of the National Academy of Sciences, 2011. </w:t>
      </w:r>
      <w:r w:rsidRPr="009B1B53">
        <w:rPr>
          <w:b/>
        </w:rPr>
        <w:t>108</w:t>
      </w:r>
      <w:r w:rsidRPr="009B1B53">
        <w:t>(3): p. 937.</w:t>
      </w:r>
    </w:p>
    <w:p w14:paraId="261F032C" w14:textId="77777777" w:rsidR="009B1B53" w:rsidRPr="009B1B53" w:rsidRDefault="009B1B53" w:rsidP="009B1B53">
      <w:pPr>
        <w:pStyle w:val="EndNoteBibliography"/>
        <w:spacing w:after="0"/>
        <w:ind w:left="720" w:hanging="720"/>
      </w:pPr>
      <w:r w:rsidRPr="009B1B53">
        <w:t>40.</w:t>
      </w:r>
      <w:r w:rsidRPr="009B1B53">
        <w:tab/>
        <w:t xml:space="preserve">Temel, B., et al., </w:t>
      </w:r>
      <w:r w:rsidRPr="009B1B53">
        <w:rPr>
          <w:i/>
        </w:rPr>
        <w:t>Does phenomenological kinetics provide an adequate description of heterogeneous catalytic reactions?</w:t>
      </w:r>
      <w:r w:rsidRPr="009B1B53">
        <w:t xml:space="preserve"> The Journal of Chemical Physics, 2007. </w:t>
      </w:r>
      <w:r w:rsidRPr="009B1B53">
        <w:rPr>
          <w:b/>
        </w:rPr>
        <w:t>126</w:t>
      </w:r>
      <w:r w:rsidRPr="009B1B53">
        <w:t>(20): p. 204711.</w:t>
      </w:r>
    </w:p>
    <w:p w14:paraId="0666771A" w14:textId="77777777" w:rsidR="009B1B53" w:rsidRPr="009B1B53" w:rsidRDefault="009B1B53" w:rsidP="009B1B53">
      <w:pPr>
        <w:pStyle w:val="EndNoteBibliography"/>
        <w:spacing w:after="0"/>
        <w:ind w:left="720" w:hanging="720"/>
      </w:pPr>
      <w:r w:rsidRPr="009B1B53">
        <w:t>41.</w:t>
      </w:r>
      <w:r w:rsidRPr="009B1B53">
        <w:tab/>
        <w:t xml:space="preserve">Kandoi, S., et al., </w:t>
      </w:r>
      <w:r w:rsidRPr="009B1B53">
        <w:rPr>
          <w:i/>
        </w:rPr>
        <w:t>Prediction of Experimental Methanol Decomposition Rates on Platinum from First Principles.</w:t>
      </w:r>
      <w:r w:rsidRPr="009B1B53">
        <w:t xml:space="preserve"> Topics in Catalysis, 2006. </w:t>
      </w:r>
      <w:r w:rsidRPr="009B1B53">
        <w:rPr>
          <w:b/>
        </w:rPr>
        <w:t>37</w:t>
      </w:r>
      <w:r w:rsidRPr="009B1B53">
        <w:t>(1): p. 17-28.</w:t>
      </w:r>
    </w:p>
    <w:p w14:paraId="0F4C2BF3" w14:textId="77777777" w:rsidR="009B1B53" w:rsidRPr="009B1B53" w:rsidRDefault="009B1B53" w:rsidP="009B1B53">
      <w:pPr>
        <w:pStyle w:val="EndNoteBibliography"/>
        <w:spacing w:after="0"/>
        <w:ind w:left="720" w:hanging="720"/>
      </w:pPr>
      <w:r w:rsidRPr="009B1B53">
        <w:t>42.</w:t>
      </w:r>
      <w:r w:rsidRPr="009B1B53">
        <w:tab/>
        <w:t xml:space="preserve">Behm, R.J., et al., </w:t>
      </w:r>
      <w:r w:rsidRPr="009B1B53">
        <w:rPr>
          <w:i/>
        </w:rPr>
        <w:t>Adsorption of Co on Pd(100).</w:t>
      </w:r>
      <w:r w:rsidRPr="009B1B53">
        <w:t xml:space="preserve"> Journal of Chemical Physics, 1980. </w:t>
      </w:r>
      <w:r w:rsidRPr="009B1B53">
        <w:rPr>
          <w:b/>
        </w:rPr>
        <w:t>73</w:t>
      </w:r>
      <w:r w:rsidRPr="009B1B53">
        <w:t>(6): p. 2984-2995.</w:t>
      </w:r>
    </w:p>
    <w:p w14:paraId="1A99C141" w14:textId="77777777" w:rsidR="009B1B53" w:rsidRPr="009B1B53" w:rsidRDefault="009B1B53" w:rsidP="009B1B53">
      <w:pPr>
        <w:pStyle w:val="EndNoteBibliography"/>
        <w:spacing w:after="0"/>
        <w:ind w:left="720" w:hanging="720"/>
      </w:pPr>
      <w:r w:rsidRPr="009B1B53">
        <w:t>43.</w:t>
      </w:r>
      <w:r w:rsidRPr="009B1B53">
        <w:tab/>
        <w:t xml:space="preserve">Purtell, R.J., et al., </w:t>
      </w:r>
      <w:r w:rsidRPr="009B1B53">
        <w:rPr>
          <w:i/>
        </w:rPr>
        <w:t>Molecular Adsorbate Structures from Angular-Resolved Photoemission - Ammonia on Ir(111).</w:t>
      </w:r>
      <w:r w:rsidRPr="009B1B53">
        <w:t xml:space="preserve"> Physical Review Letters, 1980. </w:t>
      </w:r>
      <w:r w:rsidRPr="009B1B53">
        <w:rPr>
          <w:b/>
        </w:rPr>
        <w:t>44</w:t>
      </w:r>
      <w:r w:rsidRPr="009B1B53">
        <w:t>(19): p. 1279-1281.</w:t>
      </w:r>
    </w:p>
    <w:p w14:paraId="4F95959E" w14:textId="77777777" w:rsidR="009B1B53" w:rsidRPr="009B1B53" w:rsidRDefault="009B1B53" w:rsidP="009B1B53">
      <w:pPr>
        <w:pStyle w:val="EndNoteBibliography"/>
        <w:spacing w:after="0"/>
        <w:ind w:left="720" w:hanging="720"/>
      </w:pPr>
      <w:r w:rsidRPr="009B1B53">
        <w:t>44.</w:t>
      </w:r>
      <w:r w:rsidRPr="009B1B53">
        <w:tab/>
        <w:t xml:space="preserve">Bao, S., et al., </w:t>
      </w:r>
      <w:r w:rsidRPr="009B1B53">
        <w:rPr>
          <w:i/>
        </w:rPr>
        <w:t>Following the Changes in Local Geometry Associated with a Surface-Reaction - the Dehydrogenation of Adsorbed Ethylene.</w:t>
      </w:r>
      <w:r w:rsidRPr="009B1B53">
        <w:t xml:space="preserve"> Journal of Physics-Condensed Matter, 1994. </w:t>
      </w:r>
      <w:r w:rsidRPr="009B1B53">
        <w:rPr>
          <w:b/>
        </w:rPr>
        <w:t>6</w:t>
      </w:r>
      <w:r w:rsidRPr="009B1B53">
        <w:t>(6): p. L93-L98.</w:t>
      </w:r>
    </w:p>
    <w:p w14:paraId="7AEED149" w14:textId="77777777" w:rsidR="009B1B53" w:rsidRPr="009B1B53" w:rsidRDefault="009B1B53" w:rsidP="009B1B53">
      <w:pPr>
        <w:pStyle w:val="EndNoteBibliography"/>
        <w:spacing w:after="0"/>
        <w:ind w:left="720" w:hanging="720"/>
      </w:pPr>
      <w:r w:rsidRPr="009B1B53">
        <w:t>45.</w:t>
      </w:r>
      <w:r w:rsidRPr="009B1B53">
        <w:tab/>
        <w:t xml:space="preserve">Batteas, J.D., et al., </w:t>
      </w:r>
      <w:r w:rsidRPr="009B1B53">
        <w:rPr>
          <w:i/>
        </w:rPr>
        <w:t>A Tensor Leed Analysis of the Rh(110)-P2mg(2x1)-2co Structure.</w:t>
      </w:r>
      <w:r w:rsidRPr="009B1B53">
        <w:t xml:space="preserve"> Surface Science, 1994. </w:t>
      </w:r>
      <w:r w:rsidRPr="009B1B53">
        <w:rPr>
          <w:b/>
        </w:rPr>
        <w:t>313</w:t>
      </w:r>
      <w:r w:rsidRPr="009B1B53">
        <w:t>(3): p. 341-348.</w:t>
      </w:r>
    </w:p>
    <w:p w14:paraId="42CE909C" w14:textId="77777777" w:rsidR="009B1B53" w:rsidRPr="009B1B53" w:rsidRDefault="009B1B53" w:rsidP="009B1B53">
      <w:pPr>
        <w:pStyle w:val="EndNoteBibliography"/>
        <w:spacing w:after="0"/>
        <w:ind w:left="720" w:hanging="720"/>
      </w:pPr>
      <w:r w:rsidRPr="009B1B53">
        <w:t>46.</w:t>
      </w:r>
      <w:r w:rsidRPr="009B1B53">
        <w:tab/>
        <w:t xml:space="preserve">Held, G. and D. Menzel, </w:t>
      </w:r>
      <w:r w:rsidRPr="009B1B53">
        <w:rPr>
          <w:i/>
        </w:rPr>
        <w:t>The Structure of the P(Root-3x-Root-3) R30-Degrees Bilayer of D2o on Ru(001).</w:t>
      </w:r>
      <w:r w:rsidRPr="009B1B53">
        <w:t xml:space="preserve"> Surface Science, 1994. </w:t>
      </w:r>
      <w:r w:rsidRPr="009B1B53">
        <w:rPr>
          <w:b/>
        </w:rPr>
        <w:t>316</w:t>
      </w:r>
      <w:r w:rsidRPr="009B1B53">
        <w:t>(1-2): p. 92-102.</w:t>
      </w:r>
    </w:p>
    <w:p w14:paraId="38AC7597" w14:textId="77777777" w:rsidR="009B1B53" w:rsidRPr="009B1B53" w:rsidRDefault="009B1B53" w:rsidP="009B1B53">
      <w:pPr>
        <w:pStyle w:val="EndNoteBibliography"/>
        <w:spacing w:after="0"/>
        <w:ind w:left="720" w:hanging="720"/>
      </w:pPr>
      <w:r w:rsidRPr="009B1B53">
        <w:t>47.</w:t>
      </w:r>
      <w:r w:rsidRPr="009B1B53">
        <w:tab/>
        <w:t xml:space="preserve">Kim, Y.J., et al., </w:t>
      </w:r>
      <w:r w:rsidRPr="009B1B53">
        <w:rPr>
          <w:i/>
        </w:rPr>
        <w:t>Chemisorption geometry of NO on Rh(111) by X-ray photoelectron diffraction.</w:t>
      </w:r>
      <w:r w:rsidRPr="009B1B53">
        <w:t xml:space="preserve"> Surface Science, 1996. </w:t>
      </w:r>
      <w:r w:rsidRPr="009B1B53">
        <w:rPr>
          <w:b/>
        </w:rPr>
        <w:t>359</w:t>
      </w:r>
      <w:r w:rsidRPr="009B1B53">
        <w:t>(1-3): p. 269-279.</w:t>
      </w:r>
    </w:p>
    <w:p w14:paraId="58D5A2FD" w14:textId="77777777" w:rsidR="009B1B53" w:rsidRPr="009B1B53" w:rsidRDefault="009B1B53" w:rsidP="009B1B53">
      <w:pPr>
        <w:pStyle w:val="EndNoteBibliography"/>
        <w:spacing w:after="0"/>
        <w:ind w:left="720" w:hanging="720"/>
      </w:pPr>
      <w:r w:rsidRPr="009B1B53">
        <w:t>48.</w:t>
      </w:r>
      <w:r w:rsidRPr="009B1B53">
        <w:tab/>
        <w:t xml:space="preserve">Lundgren, E., et al., </w:t>
      </w:r>
      <w:r w:rsidRPr="009B1B53">
        <w:rPr>
          <w:i/>
        </w:rPr>
        <w:t>Surface x-ray-diffraction study of the Rh(111)+(2x2)-3CO structure.</w:t>
      </w:r>
      <w:r w:rsidRPr="009B1B53">
        <w:t xml:space="preserve"> Physical Review B, 1999. </w:t>
      </w:r>
      <w:r w:rsidRPr="009B1B53">
        <w:rPr>
          <w:b/>
        </w:rPr>
        <w:t>59</w:t>
      </w:r>
      <w:r w:rsidRPr="009B1B53">
        <w:t>(8): p. 5876-5880.</w:t>
      </w:r>
    </w:p>
    <w:p w14:paraId="23C0B68A" w14:textId="77777777" w:rsidR="009B1B53" w:rsidRPr="009B1B53" w:rsidRDefault="009B1B53" w:rsidP="009B1B53">
      <w:pPr>
        <w:pStyle w:val="EndNoteBibliography"/>
        <w:spacing w:after="0"/>
        <w:ind w:left="720" w:hanging="720"/>
      </w:pPr>
      <w:r w:rsidRPr="009B1B53">
        <w:t>49.</w:t>
      </w:r>
      <w:r w:rsidRPr="009B1B53">
        <w:tab/>
        <w:t xml:space="preserve">Sayago, D.I., et al., </w:t>
      </w:r>
      <w:r w:rsidRPr="009B1B53">
        <w:rPr>
          <w:i/>
        </w:rPr>
        <w:t>Bond lengths and bond strengths in weak and strong chemisorption: N-2, CO, and CO/H on nickel surfaces.</w:t>
      </w:r>
      <w:r w:rsidRPr="009B1B53">
        <w:t xml:space="preserve"> Physical Review Letters, 2003. </w:t>
      </w:r>
      <w:r w:rsidRPr="009B1B53">
        <w:rPr>
          <w:b/>
        </w:rPr>
        <w:t>90</w:t>
      </w:r>
      <w:r w:rsidRPr="009B1B53">
        <w:t>(11).</w:t>
      </w:r>
    </w:p>
    <w:p w14:paraId="2AC9CADB" w14:textId="77777777" w:rsidR="009B1B53" w:rsidRPr="009B1B53" w:rsidRDefault="009B1B53" w:rsidP="009B1B53">
      <w:pPr>
        <w:pStyle w:val="EndNoteBibliography"/>
        <w:spacing w:after="0"/>
        <w:ind w:left="720" w:hanging="720"/>
      </w:pPr>
      <w:r w:rsidRPr="009B1B53">
        <w:t>50.</w:t>
      </w:r>
      <w:r w:rsidRPr="009B1B53">
        <w:tab/>
        <w:t xml:space="preserve">Bradley, M.K., et al., </w:t>
      </w:r>
      <w:r w:rsidRPr="009B1B53">
        <w:rPr>
          <w:i/>
        </w:rPr>
        <w:t>Methoxy Species on Cu(110): Understanding the Local Structure of a Key Catalytic Reaction Intermediate.</w:t>
      </w:r>
      <w:r w:rsidRPr="009B1B53">
        <w:t xml:space="preserve"> Physical Review Letters, 2010. </w:t>
      </w:r>
      <w:r w:rsidRPr="009B1B53">
        <w:rPr>
          <w:b/>
        </w:rPr>
        <w:t>105</w:t>
      </w:r>
      <w:r w:rsidRPr="009B1B53">
        <w:t>(8).</w:t>
      </w:r>
    </w:p>
    <w:p w14:paraId="0AEBD0A0" w14:textId="77777777" w:rsidR="009B1B53" w:rsidRPr="009B1B53" w:rsidRDefault="009B1B53" w:rsidP="009B1B53">
      <w:pPr>
        <w:pStyle w:val="EndNoteBibliography"/>
        <w:spacing w:after="0"/>
        <w:ind w:left="720" w:hanging="720"/>
      </w:pPr>
      <w:r w:rsidRPr="009B1B53">
        <w:t>51.</w:t>
      </w:r>
      <w:r w:rsidRPr="009B1B53">
        <w:tab/>
        <w:t xml:space="preserve">Kreikemeyer-Lorenzo, D., et al., </w:t>
      </w:r>
      <w:r w:rsidRPr="009B1B53">
        <w:rPr>
          <w:i/>
        </w:rPr>
        <w:t>Face-Dependent Bond Lengths in Molecular Chemisorption: The Formate Species on Cu(111) and Cu(110).</w:t>
      </w:r>
      <w:r w:rsidRPr="009B1B53">
        <w:t xml:space="preserve"> Physical Review Letters, 2011. </w:t>
      </w:r>
      <w:r w:rsidRPr="009B1B53">
        <w:rPr>
          <w:b/>
        </w:rPr>
        <w:t>107</w:t>
      </w:r>
      <w:r w:rsidRPr="009B1B53">
        <w:t>(4).</w:t>
      </w:r>
    </w:p>
    <w:p w14:paraId="188F79D4" w14:textId="77777777" w:rsidR="009B1B53" w:rsidRPr="009B1B53" w:rsidRDefault="009B1B53" w:rsidP="009B1B53">
      <w:pPr>
        <w:pStyle w:val="EndNoteBibliography"/>
        <w:spacing w:after="0"/>
        <w:ind w:left="720" w:hanging="720"/>
      </w:pPr>
      <w:r w:rsidRPr="009B1B53">
        <w:t>52.</w:t>
      </w:r>
      <w:r w:rsidRPr="009B1B53">
        <w:tab/>
        <w:t xml:space="preserve">Zheleva, Z.V., T. Eralp, and G. Held, </w:t>
      </w:r>
      <w:r w:rsidRPr="009B1B53">
        <w:rPr>
          <w:i/>
        </w:rPr>
        <w:t>Complete Experimental Structure Determination of the p(3 x 2)pg Phase of Glycine on Cu{110}.</w:t>
      </w:r>
      <w:r w:rsidRPr="009B1B53">
        <w:t xml:space="preserve"> Journal of Physical Chemistry C, 2012. </w:t>
      </w:r>
      <w:r w:rsidRPr="009B1B53">
        <w:rPr>
          <w:b/>
        </w:rPr>
        <w:t>116</w:t>
      </w:r>
      <w:r w:rsidRPr="009B1B53">
        <w:t>(1): p. 618-625.</w:t>
      </w:r>
    </w:p>
    <w:p w14:paraId="2463F6EE" w14:textId="77777777" w:rsidR="009B1B53" w:rsidRPr="009B1B53" w:rsidRDefault="009B1B53" w:rsidP="009B1B53">
      <w:pPr>
        <w:pStyle w:val="EndNoteBibliography"/>
        <w:spacing w:after="0"/>
        <w:ind w:left="720" w:hanging="720"/>
      </w:pPr>
      <w:r w:rsidRPr="009B1B53">
        <w:t>53.</w:t>
      </w:r>
      <w:r w:rsidRPr="009B1B53">
        <w:tab/>
        <w:t xml:space="preserve">Woodruff, D.P., </w:t>
      </w:r>
      <w:r w:rsidRPr="009B1B53">
        <w:rPr>
          <w:i/>
        </w:rPr>
        <w:t>The structure of surfaces: what do we know and what would we like to know?</w:t>
      </w:r>
      <w:r w:rsidRPr="009B1B53">
        <w:t xml:space="preserve"> Journal of Physics-Condensed Matter, 2010. </w:t>
      </w:r>
      <w:r w:rsidRPr="009B1B53">
        <w:rPr>
          <w:b/>
        </w:rPr>
        <w:t>22</w:t>
      </w:r>
      <w:r w:rsidRPr="009B1B53">
        <w:t>(8).</w:t>
      </w:r>
    </w:p>
    <w:p w14:paraId="152E9AE5" w14:textId="77777777" w:rsidR="009B1B53" w:rsidRPr="009B1B53" w:rsidRDefault="009B1B53" w:rsidP="009B1B53">
      <w:pPr>
        <w:pStyle w:val="EndNoteBibliography"/>
        <w:spacing w:after="0"/>
        <w:ind w:left="720" w:hanging="720"/>
      </w:pPr>
      <w:r w:rsidRPr="009B1B53">
        <w:t>54.</w:t>
      </w:r>
      <w:r w:rsidRPr="009B1B53">
        <w:tab/>
        <w:t xml:space="preserve">Flechtner, K., et al., </w:t>
      </w:r>
      <w:r w:rsidRPr="009B1B53">
        <w:rPr>
          <w:i/>
        </w:rPr>
        <w:t>NO-induced reversible switching of the electronic interaction between a porphyrin-coordinated cobalt ion and a silver surface.</w:t>
      </w:r>
      <w:r w:rsidRPr="009B1B53">
        <w:t xml:space="preserve"> Journal of the American Chemical Society, 2007. </w:t>
      </w:r>
      <w:r w:rsidRPr="009B1B53">
        <w:rPr>
          <w:b/>
        </w:rPr>
        <w:t>129</w:t>
      </w:r>
      <w:r w:rsidRPr="009B1B53">
        <w:t>(40): p. 12110-+.</w:t>
      </w:r>
    </w:p>
    <w:p w14:paraId="188BC04B" w14:textId="77777777" w:rsidR="009B1B53" w:rsidRPr="009B1B53" w:rsidRDefault="009B1B53" w:rsidP="009B1B53">
      <w:pPr>
        <w:pStyle w:val="EndNoteBibliography"/>
        <w:spacing w:after="0"/>
        <w:ind w:left="720" w:hanging="720"/>
      </w:pPr>
      <w:r w:rsidRPr="009B1B53">
        <w:t>55.</w:t>
      </w:r>
      <w:r w:rsidRPr="009B1B53">
        <w:tab/>
        <w:t xml:space="preserve">Hieringer, W., et al., </w:t>
      </w:r>
      <w:r w:rsidRPr="009B1B53">
        <w:rPr>
          <w:i/>
        </w:rPr>
        <w:t>The Surface Trans Effect: Influence of Axial Ligands on the Surface Chemical Bonds of Adsorbed Metalloporphyrins.</w:t>
      </w:r>
      <w:r w:rsidRPr="009B1B53">
        <w:t xml:space="preserve"> Journal of the American Chemical Society, 2011. </w:t>
      </w:r>
      <w:r w:rsidRPr="009B1B53">
        <w:rPr>
          <w:b/>
        </w:rPr>
        <w:t>133</w:t>
      </w:r>
      <w:r w:rsidRPr="009B1B53">
        <w:t>(16): p. 6206-6222.</w:t>
      </w:r>
    </w:p>
    <w:p w14:paraId="5809F6DE" w14:textId="77777777" w:rsidR="009B1B53" w:rsidRPr="009B1B53" w:rsidRDefault="009B1B53" w:rsidP="009B1B53">
      <w:pPr>
        <w:pStyle w:val="EndNoteBibliography"/>
        <w:spacing w:after="0"/>
        <w:ind w:left="720" w:hanging="720"/>
      </w:pPr>
      <w:r w:rsidRPr="009B1B53">
        <w:t>56.</w:t>
      </w:r>
      <w:r w:rsidRPr="009B1B53">
        <w:tab/>
        <w:t xml:space="preserve">Coperet, C., et al., </w:t>
      </w:r>
      <w:r w:rsidRPr="009B1B53">
        <w:rPr>
          <w:i/>
        </w:rPr>
        <w:t>Homogeneous and heterogeneous catalysis: Bridging the gap through surface organometallic chemistry.</w:t>
      </w:r>
      <w:r w:rsidRPr="009B1B53">
        <w:t xml:space="preserve"> Angewandte Chemie-International Edition, 2003. </w:t>
      </w:r>
      <w:r w:rsidRPr="009B1B53">
        <w:rPr>
          <w:b/>
        </w:rPr>
        <w:t>42</w:t>
      </w:r>
      <w:r w:rsidRPr="009B1B53">
        <w:t>(2): p. 156-181.</w:t>
      </w:r>
    </w:p>
    <w:p w14:paraId="0A6711A7" w14:textId="77777777" w:rsidR="009B1B53" w:rsidRPr="009B1B53" w:rsidRDefault="009B1B53" w:rsidP="009B1B53">
      <w:pPr>
        <w:pStyle w:val="EndNoteBibliography"/>
        <w:spacing w:after="0"/>
        <w:ind w:left="720" w:hanging="720"/>
      </w:pPr>
      <w:r w:rsidRPr="009B1B53">
        <w:lastRenderedPageBreak/>
        <w:t>57.</w:t>
      </w:r>
      <w:r w:rsidRPr="009B1B53">
        <w:tab/>
        <w:t xml:space="preserve">Palomares, E., et al., </w:t>
      </w:r>
      <w:r w:rsidRPr="009B1B53">
        <w:rPr>
          <w:i/>
        </w:rPr>
        <w:t>State selective electron injection in non-aggregated titanium phthalocyanine sensitised nanocrystalline TiO2 films.</w:t>
      </w:r>
      <w:r w:rsidRPr="009B1B53">
        <w:t xml:space="preserve"> Chemical Communications, 2004(18): p. 2112-2113.</w:t>
      </w:r>
    </w:p>
    <w:p w14:paraId="04CD91BE" w14:textId="77777777" w:rsidR="009B1B53" w:rsidRPr="009B1B53" w:rsidRDefault="009B1B53" w:rsidP="009B1B53">
      <w:pPr>
        <w:pStyle w:val="EndNoteBibliography"/>
        <w:spacing w:after="0"/>
        <w:ind w:left="720" w:hanging="720"/>
      </w:pPr>
      <w:r w:rsidRPr="009B1B53">
        <w:t>58.</w:t>
      </w:r>
      <w:r w:rsidRPr="009B1B53">
        <w:tab/>
        <w:t xml:space="preserve">Bortolotti, C.A., et al., </w:t>
      </w:r>
      <w:r w:rsidRPr="009B1B53">
        <w:rPr>
          <w:i/>
        </w:rPr>
        <w:t>A surface-immobilized cytochrome c variant provides a pH-controlled molecular switch.</w:t>
      </w:r>
      <w:r w:rsidRPr="009B1B53">
        <w:t xml:space="preserve"> Chemical Science, 2012. </w:t>
      </w:r>
      <w:r w:rsidRPr="009B1B53">
        <w:rPr>
          <w:b/>
        </w:rPr>
        <w:t>3</w:t>
      </w:r>
      <w:r w:rsidRPr="009B1B53">
        <w:t>(3): p. 807-810.</w:t>
      </w:r>
    </w:p>
    <w:p w14:paraId="21BE71BE" w14:textId="77777777" w:rsidR="009B1B53" w:rsidRPr="009B1B53" w:rsidRDefault="009B1B53" w:rsidP="009B1B53">
      <w:pPr>
        <w:pStyle w:val="EndNoteBibliography"/>
        <w:spacing w:after="0"/>
        <w:ind w:left="720" w:hanging="720"/>
      </w:pPr>
      <w:r w:rsidRPr="009B1B53">
        <w:t>59.</w:t>
      </w:r>
      <w:r w:rsidRPr="009B1B53">
        <w:tab/>
        <w:t xml:space="preserve">Auwaerter, W., et al., </w:t>
      </w:r>
      <w:r w:rsidRPr="009B1B53">
        <w:rPr>
          <w:i/>
        </w:rPr>
        <w:t>Porphyrins at interfaces.</w:t>
      </w:r>
      <w:r w:rsidRPr="009B1B53">
        <w:t xml:space="preserve"> Nature Chemistry, 2015. </w:t>
      </w:r>
      <w:r w:rsidRPr="009B1B53">
        <w:rPr>
          <w:b/>
        </w:rPr>
        <w:t>7</w:t>
      </w:r>
      <w:r w:rsidRPr="009B1B53">
        <w:t>(2): p. 105-120.</w:t>
      </w:r>
    </w:p>
    <w:p w14:paraId="00B28596" w14:textId="77777777" w:rsidR="009B1B53" w:rsidRPr="009B1B53" w:rsidRDefault="009B1B53" w:rsidP="009B1B53">
      <w:pPr>
        <w:pStyle w:val="EndNoteBibliography"/>
        <w:spacing w:after="0"/>
        <w:ind w:left="720" w:hanging="720"/>
      </w:pPr>
      <w:r w:rsidRPr="009B1B53">
        <w:t>60.</w:t>
      </w:r>
      <w:r w:rsidRPr="009B1B53">
        <w:tab/>
        <w:t xml:space="preserve">Gottfried, J.M., </w:t>
      </w:r>
      <w:r w:rsidRPr="009B1B53">
        <w:rPr>
          <w:i/>
        </w:rPr>
        <w:t>Surface chemistry of porphyrins and phthalocyanines.</w:t>
      </w:r>
      <w:r w:rsidRPr="009B1B53">
        <w:t xml:space="preserve"> Surface Science Reports, 2015. </w:t>
      </w:r>
      <w:r w:rsidRPr="009B1B53">
        <w:rPr>
          <w:b/>
        </w:rPr>
        <w:t>70</w:t>
      </w:r>
      <w:r w:rsidRPr="009B1B53">
        <w:t>(3): p. 259-379.</w:t>
      </w:r>
    </w:p>
    <w:p w14:paraId="1B596374" w14:textId="77777777" w:rsidR="009B1B53" w:rsidRPr="009B1B53" w:rsidRDefault="009B1B53" w:rsidP="009B1B53">
      <w:pPr>
        <w:pStyle w:val="EndNoteBibliography"/>
        <w:spacing w:after="0"/>
        <w:ind w:left="720" w:hanging="720"/>
      </w:pPr>
      <w:r w:rsidRPr="009B1B53">
        <w:t>61.</w:t>
      </w:r>
      <w:r w:rsidRPr="009B1B53">
        <w:tab/>
        <w:t xml:space="preserve">Hulsken, B., et al., </w:t>
      </w:r>
      <w:r w:rsidRPr="009B1B53">
        <w:rPr>
          <w:i/>
        </w:rPr>
        <w:t>Real-time single-molecule imaging of oxidation catalysis at a liquid-solid interface.</w:t>
      </w:r>
      <w:r w:rsidRPr="009B1B53">
        <w:t xml:space="preserve"> Nature Nanotechnology, 2007. </w:t>
      </w:r>
      <w:r w:rsidRPr="009B1B53">
        <w:rPr>
          <w:b/>
        </w:rPr>
        <w:t>2</w:t>
      </w:r>
      <w:r w:rsidRPr="009B1B53">
        <w:t>(5): p. 285-289.</w:t>
      </w:r>
    </w:p>
    <w:p w14:paraId="44E827DB" w14:textId="77777777" w:rsidR="009B1B53" w:rsidRPr="009B1B53" w:rsidRDefault="009B1B53" w:rsidP="009B1B53">
      <w:pPr>
        <w:pStyle w:val="EndNoteBibliography"/>
        <w:spacing w:after="0"/>
        <w:ind w:left="720" w:hanging="720"/>
      </w:pPr>
      <w:r w:rsidRPr="009B1B53">
        <w:t>62.</w:t>
      </w:r>
      <w:r w:rsidRPr="009B1B53">
        <w:tab/>
        <w:t xml:space="preserve">Murphy, B.E., et al., </w:t>
      </w:r>
      <w:r w:rsidRPr="009B1B53">
        <w:rPr>
          <w:i/>
        </w:rPr>
        <w:t>Homolytic Cleavage of Molecular Oxygen by Manganese Porphyrins Supported on Ag(111).</w:t>
      </w:r>
      <w:r w:rsidRPr="009B1B53">
        <w:t xml:space="preserve"> Acs Nano, 2014. </w:t>
      </w:r>
      <w:r w:rsidRPr="009B1B53">
        <w:rPr>
          <w:b/>
        </w:rPr>
        <w:t>8</w:t>
      </w:r>
      <w:r w:rsidRPr="009B1B53">
        <w:t>(5): p. 5190-5198.</w:t>
      </w:r>
    </w:p>
    <w:p w14:paraId="329853D0" w14:textId="77777777" w:rsidR="009B1B53" w:rsidRPr="009B1B53" w:rsidRDefault="009B1B53" w:rsidP="009B1B53">
      <w:pPr>
        <w:pStyle w:val="EndNoteBibliography"/>
        <w:spacing w:after="0"/>
        <w:ind w:left="720" w:hanging="720"/>
      </w:pPr>
      <w:r w:rsidRPr="009B1B53">
        <w:t>63.</w:t>
      </w:r>
      <w:r w:rsidRPr="009B1B53">
        <w:tab/>
        <w:t xml:space="preserve">Duncan, D.A., et al., </w:t>
      </w:r>
      <w:r w:rsidRPr="009B1B53">
        <w:rPr>
          <w:i/>
        </w:rPr>
        <w:t>Immobilised molecular catalysts and the role of the supporting metal substrate.</w:t>
      </w:r>
      <w:r w:rsidRPr="009B1B53">
        <w:t xml:space="preserve"> Chemical Communications, 2015. </w:t>
      </w:r>
      <w:r w:rsidRPr="009B1B53">
        <w:rPr>
          <w:b/>
        </w:rPr>
        <w:t>51</w:t>
      </w:r>
      <w:r w:rsidRPr="009B1B53">
        <w:t>(46): p. 9483-9486.</w:t>
      </w:r>
    </w:p>
    <w:p w14:paraId="1F1275EB" w14:textId="77777777" w:rsidR="009B1B53" w:rsidRPr="009B1B53" w:rsidRDefault="009B1B53" w:rsidP="009B1B53">
      <w:pPr>
        <w:pStyle w:val="EndNoteBibliography"/>
        <w:spacing w:after="0"/>
        <w:ind w:left="720" w:hanging="720"/>
      </w:pPr>
      <w:r w:rsidRPr="009B1B53">
        <w:t>64.</w:t>
      </w:r>
      <w:r w:rsidRPr="009B1B53">
        <w:tab/>
        <w:t xml:space="preserve">Waeckerlin, C., et al., </w:t>
      </w:r>
      <w:r w:rsidRPr="009B1B53">
        <w:rPr>
          <w:i/>
        </w:rPr>
        <w:t>Controlling spins in adsorbed molecules by a chemical switch.</w:t>
      </w:r>
      <w:r w:rsidRPr="009B1B53">
        <w:t xml:space="preserve"> Nature Communications, 2010. </w:t>
      </w:r>
      <w:r w:rsidRPr="009B1B53">
        <w:rPr>
          <w:b/>
        </w:rPr>
        <w:t>1</w:t>
      </w:r>
      <w:r w:rsidRPr="009B1B53">
        <w:t>.</w:t>
      </w:r>
    </w:p>
    <w:p w14:paraId="6B919A16" w14:textId="77777777" w:rsidR="009B1B53" w:rsidRPr="009B1B53" w:rsidRDefault="009B1B53" w:rsidP="009B1B53">
      <w:pPr>
        <w:pStyle w:val="EndNoteBibliography"/>
        <w:spacing w:after="0"/>
        <w:ind w:left="720" w:hanging="720"/>
      </w:pPr>
      <w:r w:rsidRPr="009B1B53">
        <w:t>65.</w:t>
      </w:r>
      <w:r w:rsidRPr="009B1B53">
        <w:tab/>
        <w:t xml:space="preserve">Ballav, N., et al., </w:t>
      </w:r>
      <w:r w:rsidRPr="009B1B53">
        <w:rPr>
          <w:i/>
        </w:rPr>
        <w:t>Emergence of On-Surface Magnetochemistry.</w:t>
      </w:r>
      <w:r w:rsidRPr="009B1B53">
        <w:t xml:space="preserve"> Journal of Physical Chemistry Letters, 2013. </w:t>
      </w:r>
      <w:r w:rsidRPr="009B1B53">
        <w:rPr>
          <w:b/>
        </w:rPr>
        <w:t>4</w:t>
      </w:r>
      <w:r w:rsidRPr="009B1B53">
        <w:t>(14): p. 2303-2311.</w:t>
      </w:r>
    </w:p>
    <w:p w14:paraId="0EC7E3F6" w14:textId="77777777" w:rsidR="009B1B53" w:rsidRPr="009B1B53" w:rsidRDefault="009B1B53" w:rsidP="009B1B53">
      <w:pPr>
        <w:pStyle w:val="EndNoteBibliography"/>
        <w:spacing w:after="0"/>
        <w:ind w:left="720" w:hanging="720"/>
      </w:pPr>
      <w:r w:rsidRPr="009B1B53">
        <w:t>66.</w:t>
      </w:r>
      <w:r w:rsidRPr="009B1B53">
        <w:tab/>
        <w:t xml:space="preserve">Vaughan, O.P.H., et al., </w:t>
      </w:r>
      <w:r w:rsidRPr="009B1B53">
        <w:rPr>
          <w:i/>
        </w:rPr>
        <w:t>A chemically switchable molecular pinwheel.</w:t>
      </w:r>
      <w:r w:rsidRPr="009B1B53">
        <w:t xml:space="preserve"> Angewandte Chemie-International Edition, 2006. </w:t>
      </w:r>
      <w:r w:rsidRPr="009B1B53">
        <w:rPr>
          <w:b/>
        </w:rPr>
        <w:t>45</w:t>
      </w:r>
      <w:r w:rsidRPr="009B1B53">
        <w:t>(23): p. 3779-3781.</w:t>
      </w:r>
    </w:p>
    <w:p w14:paraId="60285162" w14:textId="77777777" w:rsidR="009B1B53" w:rsidRPr="009B1B53" w:rsidRDefault="009B1B53" w:rsidP="009B1B53">
      <w:pPr>
        <w:pStyle w:val="EndNoteBibliography"/>
        <w:spacing w:after="0"/>
        <w:ind w:left="720" w:hanging="720"/>
      </w:pPr>
      <w:r w:rsidRPr="009B1B53">
        <w:t>67.</w:t>
      </w:r>
      <w:r w:rsidRPr="009B1B53">
        <w:tab/>
        <w:t xml:space="preserve">Cho, W.J., et al., </w:t>
      </w:r>
      <w:r w:rsidRPr="009B1B53">
        <w:rPr>
          <w:i/>
        </w:rPr>
        <w:t>Chromium Porphyrin Arrays As Spintronic Devices.</w:t>
      </w:r>
      <w:r w:rsidRPr="009B1B53">
        <w:t xml:space="preserve"> Journal of the American Chemical Society, 2011. </w:t>
      </w:r>
      <w:r w:rsidRPr="009B1B53">
        <w:rPr>
          <w:b/>
        </w:rPr>
        <w:t>133</w:t>
      </w:r>
      <w:r w:rsidRPr="009B1B53">
        <w:t>(24): p. 9364-9369.</w:t>
      </w:r>
    </w:p>
    <w:p w14:paraId="5BC2EA93" w14:textId="77777777" w:rsidR="009B1B53" w:rsidRPr="009B1B53" w:rsidRDefault="009B1B53" w:rsidP="009B1B53">
      <w:pPr>
        <w:pStyle w:val="EndNoteBibliography"/>
        <w:spacing w:after="0"/>
        <w:ind w:left="720" w:hanging="720"/>
      </w:pPr>
      <w:r w:rsidRPr="009B1B53">
        <w:t>68.</w:t>
      </w:r>
      <w:r w:rsidRPr="009B1B53">
        <w:tab/>
        <w:t xml:space="preserve">Dougherty, D.B., et al., </w:t>
      </w:r>
      <w:r w:rsidRPr="009B1B53">
        <w:rPr>
          <w:i/>
        </w:rPr>
        <w:t>Coverage-dependent surface magnetism of iron phthalocyanine on an O-Fe(110) surface.</w:t>
      </w:r>
      <w:r w:rsidRPr="009B1B53">
        <w:t xml:space="preserve"> Physical Review B, 2014. </w:t>
      </w:r>
      <w:r w:rsidRPr="009B1B53">
        <w:rPr>
          <w:b/>
        </w:rPr>
        <w:t>90</w:t>
      </w:r>
      <w:r w:rsidRPr="009B1B53">
        <w:t>(4).</w:t>
      </w:r>
    </w:p>
    <w:p w14:paraId="2D1331C6" w14:textId="77777777" w:rsidR="009B1B53" w:rsidRPr="009B1B53" w:rsidRDefault="009B1B53" w:rsidP="009B1B53">
      <w:pPr>
        <w:pStyle w:val="EndNoteBibliography"/>
        <w:spacing w:after="0"/>
        <w:ind w:left="720" w:hanging="720"/>
      </w:pPr>
      <w:r w:rsidRPr="009B1B53">
        <w:t>69.</w:t>
      </w:r>
      <w:r w:rsidRPr="009B1B53">
        <w:tab/>
        <w:t xml:space="preserve">Bohrer, F.I., et al., </w:t>
      </w:r>
      <w:r w:rsidRPr="009B1B53">
        <w:rPr>
          <w:i/>
        </w:rPr>
        <w:t>Gas sensing mechanism in chemiresistive cobalt and metal-free phthalocyanine thin films.</w:t>
      </w:r>
      <w:r w:rsidRPr="009B1B53">
        <w:t xml:space="preserve"> Journal of the American Chemical Society, 2007. </w:t>
      </w:r>
      <w:r w:rsidRPr="009B1B53">
        <w:rPr>
          <w:b/>
        </w:rPr>
        <w:t>129</w:t>
      </w:r>
      <w:r w:rsidRPr="009B1B53">
        <w:t>(17): p. 5640-5646.</w:t>
      </w:r>
    </w:p>
    <w:p w14:paraId="53620760" w14:textId="77777777" w:rsidR="009B1B53" w:rsidRPr="009B1B53" w:rsidRDefault="009B1B53" w:rsidP="009B1B53">
      <w:pPr>
        <w:pStyle w:val="EndNoteBibliography"/>
        <w:spacing w:after="0"/>
        <w:ind w:left="720" w:hanging="720"/>
      </w:pPr>
      <w:r w:rsidRPr="009B1B53">
        <w:t>70.</w:t>
      </w:r>
      <w:r w:rsidRPr="009B1B53">
        <w:tab/>
        <w:t xml:space="preserve">Seufert, K., W. Auwaerter, and J.V. Barth, </w:t>
      </w:r>
      <w:r w:rsidRPr="009B1B53">
        <w:rPr>
          <w:i/>
        </w:rPr>
        <w:t>Discriminative Response of Surface-Confined Metalloporphyrin Molecules to Carbon and Nitrogen Monoxide.</w:t>
      </w:r>
      <w:r w:rsidRPr="009B1B53">
        <w:t xml:space="preserve"> Journal of the American Chemical Society, 2010. </w:t>
      </w:r>
      <w:r w:rsidRPr="009B1B53">
        <w:rPr>
          <w:b/>
        </w:rPr>
        <w:t>132</w:t>
      </w:r>
      <w:r w:rsidRPr="009B1B53">
        <w:t>(51): p. 18141-18146.</w:t>
      </w:r>
    </w:p>
    <w:p w14:paraId="230061A6" w14:textId="77777777" w:rsidR="009B1B53" w:rsidRPr="009B1B53" w:rsidRDefault="009B1B53" w:rsidP="009B1B53">
      <w:pPr>
        <w:pStyle w:val="EndNoteBibliography"/>
        <w:spacing w:after="0"/>
        <w:ind w:left="720" w:hanging="720"/>
      </w:pPr>
      <w:r w:rsidRPr="009B1B53">
        <w:t>71.</w:t>
      </w:r>
      <w:r w:rsidRPr="009B1B53">
        <w:tab/>
        <w:t xml:space="preserve">Sedona, F., et al., </w:t>
      </w:r>
      <w:r w:rsidRPr="009B1B53">
        <w:rPr>
          <w:i/>
        </w:rPr>
        <w:t>Tuning the catalytic activity of Ag(110)-supported Fe phthalocyanine in the oxygen reduction reaction.</w:t>
      </w:r>
      <w:r w:rsidRPr="009B1B53">
        <w:t xml:space="preserve"> Nature Materials, 2012. </w:t>
      </w:r>
      <w:r w:rsidRPr="009B1B53">
        <w:rPr>
          <w:b/>
        </w:rPr>
        <w:t>11</w:t>
      </w:r>
      <w:r w:rsidRPr="009B1B53">
        <w:t>(11): p. 970-977.</w:t>
      </w:r>
    </w:p>
    <w:p w14:paraId="17AE2C56" w14:textId="77777777" w:rsidR="009B1B53" w:rsidRPr="009B1B53" w:rsidRDefault="009B1B53" w:rsidP="009B1B53">
      <w:pPr>
        <w:pStyle w:val="EndNoteBibliography"/>
        <w:spacing w:after="0"/>
        <w:ind w:left="720" w:hanging="720"/>
      </w:pPr>
      <w:r w:rsidRPr="009B1B53">
        <w:t>72.</w:t>
      </w:r>
      <w:r w:rsidRPr="009B1B53">
        <w:tab/>
        <w:t xml:space="preserve">Schnadt, J., et al., </w:t>
      </w:r>
      <w:r w:rsidRPr="009B1B53">
        <w:rPr>
          <w:i/>
        </w:rPr>
        <w:t>Revisiting the structure of the p(4x4) surface oxide on Ag(111).</w:t>
      </w:r>
      <w:r w:rsidRPr="009B1B53">
        <w:t xml:space="preserve"> Physical Review Letters, 2006. </w:t>
      </w:r>
      <w:r w:rsidRPr="009B1B53">
        <w:rPr>
          <w:b/>
        </w:rPr>
        <w:t>96</w:t>
      </w:r>
      <w:r w:rsidRPr="009B1B53">
        <w:t>(14).</w:t>
      </w:r>
    </w:p>
    <w:p w14:paraId="4483D108" w14:textId="77777777" w:rsidR="009B1B53" w:rsidRPr="009B1B53" w:rsidRDefault="009B1B53" w:rsidP="009B1B53">
      <w:pPr>
        <w:pStyle w:val="EndNoteBibliography"/>
        <w:spacing w:after="0"/>
        <w:ind w:left="720" w:hanging="720"/>
      </w:pPr>
      <w:r w:rsidRPr="009B1B53">
        <w:t>73.</w:t>
      </w:r>
      <w:r w:rsidRPr="009B1B53">
        <w:tab/>
        <w:t xml:space="preserve">Gronbeck, H. and M. Odelius, </w:t>
      </w:r>
      <w:r w:rsidRPr="009B1B53">
        <w:rPr>
          <w:i/>
        </w:rPr>
        <w:t>Photoemission core-level shifts reveal the thiolate-Au(111) interface.</w:t>
      </w:r>
      <w:r w:rsidRPr="009B1B53">
        <w:t xml:space="preserve"> Physical Review B, 2010. </w:t>
      </w:r>
      <w:r w:rsidRPr="009B1B53">
        <w:rPr>
          <w:b/>
        </w:rPr>
        <w:t>82</w:t>
      </w:r>
      <w:r w:rsidRPr="009B1B53">
        <w:t>(8).</w:t>
      </w:r>
    </w:p>
    <w:p w14:paraId="22AAEF0D" w14:textId="77777777" w:rsidR="009B1B53" w:rsidRPr="009B1B53" w:rsidRDefault="009B1B53" w:rsidP="009B1B53">
      <w:pPr>
        <w:pStyle w:val="EndNoteBibliography"/>
        <w:spacing w:after="0"/>
        <w:ind w:left="720" w:hanging="720"/>
      </w:pPr>
      <w:r w:rsidRPr="009B1B53">
        <w:t>74.</w:t>
      </w:r>
      <w:r w:rsidRPr="009B1B53">
        <w:tab/>
        <w:t xml:space="preserve">Mercurio, G., et al., </w:t>
      </w:r>
      <w:r w:rsidRPr="009B1B53">
        <w:rPr>
          <w:i/>
        </w:rPr>
        <w:t>Structure and Energetics of Azobenzene on Ag(111): Benchmarking Semiempirical Dispersion Correction Approaches.</w:t>
      </w:r>
      <w:r w:rsidRPr="009B1B53">
        <w:t xml:space="preserve"> Physical Review Letters, 2010. </w:t>
      </w:r>
      <w:r w:rsidRPr="009B1B53">
        <w:rPr>
          <w:b/>
        </w:rPr>
        <w:t>104</w:t>
      </w:r>
      <w:r w:rsidRPr="009B1B53">
        <w:t>(3).</w:t>
      </w:r>
    </w:p>
    <w:p w14:paraId="58B8FF6E" w14:textId="77777777" w:rsidR="009B1B53" w:rsidRPr="009B1B53" w:rsidRDefault="009B1B53" w:rsidP="009B1B53">
      <w:pPr>
        <w:pStyle w:val="EndNoteBibliography"/>
        <w:spacing w:after="0"/>
        <w:ind w:left="720" w:hanging="720"/>
      </w:pPr>
      <w:r w:rsidRPr="009B1B53">
        <w:t>75.</w:t>
      </w:r>
      <w:r w:rsidRPr="009B1B53">
        <w:tab/>
        <w:t xml:space="preserve">Qiao, J., et al., </w:t>
      </w:r>
      <w:r w:rsidRPr="009B1B53">
        <w:rPr>
          <w:i/>
        </w:rPr>
        <w:t>A review of catalysts for the electroreduction of carbon dioxide to produce low-carbon fuels.</w:t>
      </w:r>
      <w:r w:rsidRPr="009B1B53">
        <w:t xml:space="preserve"> Chemical Society Reviews, 2014. </w:t>
      </w:r>
      <w:r w:rsidRPr="009B1B53">
        <w:rPr>
          <w:b/>
        </w:rPr>
        <w:t>43</w:t>
      </w:r>
      <w:r w:rsidRPr="009B1B53">
        <w:t>(2): p. 631-675.</w:t>
      </w:r>
    </w:p>
    <w:p w14:paraId="30F854EA" w14:textId="77777777" w:rsidR="009B1B53" w:rsidRPr="009B1B53" w:rsidRDefault="009B1B53" w:rsidP="009B1B53">
      <w:pPr>
        <w:pStyle w:val="EndNoteBibliography"/>
        <w:spacing w:after="0"/>
        <w:ind w:left="720" w:hanging="720"/>
      </w:pPr>
      <w:r w:rsidRPr="009B1B53">
        <w:t>76.</w:t>
      </w:r>
      <w:r w:rsidRPr="009B1B53">
        <w:tab/>
        <w:t xml:space="preserve">den Boer, D., et al., </w:t>
      </w:r>
      <w:r w:rsidRPr="009B1B53">
        <w:rPr>
          <w:i/>
        </w:rPr>
        <w:t>Detection of different oxidation states of individual manganese porphyrins during their reaction with oxygen at a solid/liquid interface.</w:t>
      </w:r>
      <w:r w:rsidRPr="009B1B53">
        <w:t xml:space="preserve"> Nature Chemistry, 2013. </w:t>
      </w:r>
      <w:r w:rsidRPr="009B1B53">
        <w:rPr>
          <w:b/>
        </w:rPr>
        <w:t>5</w:t>
      </w:r>
      <w:r w:rsidRPr="009B1B53">
        <w:t>(7): p. 621-627.</w:t>
      </w:r>
    </w:p>
    <w:p w14:paraId="28A85398" w14:textId="77777777" w:rsidR="009B1B53" w:rsidRPr="009B1B53" w:rsidRDefault="009B1B53" w:rsidP="009B1B53">
      <w:pPr>
        <w:pStyle w:val="EndNoteBibliography"/>
        <w:spacing w:after="0"/>
        <w:ind w:left="720" w:hanging="720"/>
      </w:pPr>
      <w:r w:rsidRPr="009B1B53">
        <w:t>77.</w:t>
      </w:r>
      <w:r w:rsidRPr="009B1B53">
        <w:tab/>
        <w:t xml:space="preserve">Gutzler, R., et al., </w:t>
      </w:r>
      <w:r w:rsidRPr="009B1B53">
        <w:rPr>
          <w:i/>
        </w:rPr>
        <w:t>Mimicking Enzymatic Active Sites on Surfaces for Energy Conversion Chemistry.</w:t>
      </w:r>
      <w:r w:rsidRPr="009B1B53">
        <w:t xml:space="preserve"> Accounts of Chemical Research, 2015. </w:t>
      </w:r>
      <w:r w:rsidRPr="009B1B53">
        <w:rPr>
          <w:b/>
        </w:rPr>
        <w:t>48</w:t>
      </w:r>
      <w:r w:rsidRPr="009B1B53">
        <w:t>(7): p. 2132-2139.</w:t>
      </w:r>
    </w:p>
    <w:p w14:paraId="21720D51" w14:textId="77777777" w:rsidR="009B1B53" w:rsidRPr="009B1B53" w:rsidRDefault="009B1B53" w:rsidP="009B1B53">
      <w:pPr>
        <w:pStyle w:val="EndNoteBibliography"/>
        <w:spacing w:after="0"/>
        <w:ind w:left="720" w:hanging="720"/>
      </w:pPr>
      <w:r w:rsidRPr="009B1B53">
        <w:lastRenderedPageBreak/>
        <w:t>78.</w:t>
      </w:r>
      <w:r w:rsidRPr="009B1B53">
        <w:tab/>
        <w:t xml:space="preserve">Gopakumar, T.G., et al., </w:t>
      </w:r>
      <w:r w:rsidRPr="009B1B53">
        <w:rPr>
          <w:i/>
        </w:rPr>
        <w:t>Electron-Induced Spin Crossover of Single Molecules in a Bilayer on Gold.</w:t>
      </w:r>
      <w:r w:rsidRPr="009B1B53">
        <w:t xml:space="preserve"> Angewandte Chemie-International Edition, 2012. </w:t>
      </w:r>
      <w:r w:rsidRPr="009B1B53">
        <w:rPr>
          <w:b/>
        </w:rPr>
        <w:t>51</w:t>
      </w:r>
      <w:r w:rsidRPr="009B1B53">
        <w:t>(25): p. 6262-6266.</w:t>
      </w:r>
    </w:p>
    <w:p w14:paraId="4D6BD396" w14:textId="77777777" w:rsidR="009B1B53" w:rsidRPr="009B1B53" w:rsidRDefault="009B1B53" w:rsidP="009B1B53">
      <w:pPr>
        <w:pStyle w:val="EndNoteBibliography"/>
        <w:spacing w:after="0"/>
        <w:ind w:left="720" w:hanging="720"/>
      </w:pPr>
      <w:r w:rsidRPr="009B1B53">
        <w:t>79.</w:t>
      </w:r>
      <w:r w:rsidRPr="009B1B53">
        <w:tab/>
        <w:t xml:space="preserve">Jiang, S., et al., </w:t>
      </w:r>
      <w:r w:rsidRPr="009B1B53">
        <w:rPr>
          <w:i/>
        </w:rPr>
        <w:t>Real-time electrical detection of nitric oxide in biological systems with sub-nanomolar sensitivity.</w:t>
      </w:r>
      <w:r w:rsidRPr="009B1B53">
        <w:t xml:space="preserve"> Nature Communications, 2013. </w:t>
      </w:r>
      <w:r w:rsidRPr="009B1B53">
        <w:rPr>
          <w:b/>
        </w:rPr>
        <w:t>4</w:t>
      </w:r>
      <w:r w:rsidRPr="009B1B53">
        <w:t>.</w:t>
      </w:r>
    </w:p>
    <w:p w14:paraId="45765217" w14:textId="77777777" w:rsidR="009B1B53" w:rsidRPr="009B1B53" w:rsidRDefault="009B1B53" w:rsidP="009B1B53">
      <w:pPr>
        <w:pStyle w:val="EndNoteBibliography"/>
        <w:spacing w:after="0"/>
        <w:ind w:left="720" w:hanging="720"/>
      </w:pPr>
      <w:r w:rsidRPr="009B1B53">
        <w:t>80.</w:t>
      </w:r>
      <w:r w:rsidRPr="009B1B53">
        <w:tab/>
        <w:t xml:space="preserve">Auwaerter, W., et al., </w:t>
      </w:r>
      <w:r w:rsidRPr="009B1B53">
        <w:rPr>
          <w:i/>
        </w:rPr>
        <w:t>Site-specific electronic and geometric interface structure of Co-tetraphenyl-porphyrin layers on Ag(111).</w:t>
      </w:r>
      <w:r w:rsidRPr="009B1B53">
        <w:t xml:space="preserve"> Physical Review B, 2010. </w:t>
      </w:r>
      <w:r w:rsidRPr="009B1B53">
        <w:rPr>
          <w:b/>
        </w:rPr>
        <w:t>81</w:t>
      </w:r>
      <w:r w:rsidRPr="009B1B53">
        <w:t>(24).</w:t>
      </w:r>
    </w:p>
    <w:p w14:paraId="6FA3D7B8" w14:textId="77777777" w:rsidR="009B1B53" w:rsidRPr="009B1B53" w:rsidRDefault="009B1B53" w:rsidP="009B1B53">
      <w:pPr>
        <w:pStyle w:val="EndNoteBibliography"/>
        <w:spacing w:after="0"/>
        <w:ind w:left="720" w:hanging="720"/>
      </w:pPr>
      <w:r w:rsidRPr="009B1B53">
        <w:t>81.</w:t>
      </w:r>
      <w:r w:rsidRPr="009B1B53">
        <w:tab/>
        <w:t xml:space="preserve">Floreano, L., et al., </w:t>
      </w:r>
      <w:r w:rsidRPr="009B1B53">
        <w:rPr>
          <w:i/>
        </w:rPr>
        <w:t>Periodic arrays of Cu-phthalocyanine chains on Au(110).</w:t>
      </w:r>
      <w:r w:rsidRPr="009B1B53">
        <w:t xml:space="preserve"> Journal of Physical Chemistry C, 2008. </w:t>
      </w:r>
      <w:r w:rsidRPr="009B1B53">
        <w:rPr>
          <w:b/>
        </w:rPr>
        <w:t>112</w:t>
      </w:r>
      <w:r w:rsidRPr="009B1B53">
        <w:t>(29): p. 10794-10802.</w:t>
      </w:r>
    </w:p>
    <w:p w14:paraId="72BC67B0" w14:textId="77777777" w:rsidR="009B1B53" w:rsidRPr="009B1B53" w:rsidRDefault="009B1B53" w:rsidP="009B1B53">
      <w:pPr>
        <w:pStyle w:val="EndNoteBibliography"/>
        <w:spacing w:after="0"/>
        <w:ind w:left="720" w:hanging="720"/>
      </w:pPr>
      <w:r w:rsidRPr="009B1B53">
        <w:t>82.</w:t>
      </w:r>
      <w:r w:rsidRPr="009B1B53">
        <w:tab/>
        <w:t xml:space="preserve">Hartley, F.R., </w:t>
      </w:r>
      <w:r w:rsidRPr="009B1B53">
        <w:rPr>
          <w:i/>
        </w:rPr>
        <w:t>Cis- Effect of Ligands and Trans-Effects of Ligands.</w:t>
      </w:r>
      <w:r w:rsidRPr="009B1B53">
        <w:t xml:space="preserve"> Chemical Society Reviews, 1973. </w:t>
      </w:r>
      <w:r w:rsidRPr="009B1B53">
        <w:rPr>
          <w:b/>
        </w:rPr>
        <w:t>2</w:t>
      </w:r>
      <w:r w:rsidRPr="009B1B53">
        <w:t>(2): p. 163-179.</w:t>
      </w:r>
    </w:p>
    <w:p w14:paraId="659D97BA" w14:textId="77777777" w:rsidR="009B1B53" w:rsidRPr="009B1B53" w:rsidRDefault="009B1B53" w:rsidP="009B1B53">
      <w:pPr>
        <w:pStyle w:val="EndNoteBibliography"/>
        <w:spacing w:after="0"/>
        <w:ind w:left="720" w:hanging="720"/>
      </w:pPr>
      <w:r w:rsidRPr="009B1B53">
        <w:t>83.</w:t>
      </w:r>
      <w:r w:rsidRPr="009B1B53">
        <w:tab/>
        <w:t xml:space="preserve">Pinter, B., et al., </w:t>
      </w:r>
      <w:r w:rsidRPr="009B1B53">
        <w:rPr>
          <w:i/>
        </w:rPr>
        <w:t>trans effect and trans influence: importance of metal mediated ligand-ligand repulsion.</w:t>
      </w:r>
      <w:r w:rsidRPr="009B1B53">
        <w:t xml:space="preserve"> Physical Chemistry Chemical Physics, 2013. </w:t>
      </w:r>
      <w:r w:rsidRPr="009B1B53">
        <w:rPr>
          <w:b/>
        </w:rPr>
        <w:t>15</w:t>
      </w:r>
      <w:r w:rsidRPr="009B1B53">
        <w:t>(40): p. 17354-17365.</w:t>
      </w:r>
    </w:p>
    <w:p w14:paraId="515D31BE" w14:textId="77777777" w:rsidR="009B1B53" w:rsidRPr="009B1B53" w:rsidRDefault="009B1B53" w:rsidP="009B1B53">
      <w:pPr>
        <w:pStyle w:val="EndNoteBibliography"/>
        <w:spacing w:after="0"/>
        <w:ind w:left="720" w:hanging="720"/>
      </w:pPr>
      <w:r w:rsidRPr="009B1B53">
        <w:t>84.</w:t>
      </w:r>
      <w:r w:rsidRPr="009B1B53">
        <w:tab/>
        <w:t xml:space="preserve">Coe, B.J. and S.J. Glenwright, </w:t>
      </w:r>
      <w:r w:rsidRPr="009B1B53">
        <w:rPr>
          <w:i/>
        </w:rPr>
        <w:t>Trans-effects in octahedral transition metal complexes.</w:t>
      </w:r>
      <w:r w:rsidRPr="009B1B53">
        <w:t xml:space="preserve"> Coordination Chemistry Reviews, 2000. </w:t>
      </w:r>
      <w:r w:rsidRPr="009B1B53">
        <w:rPr>
          <w:b/>
        </w:rPr>
        <w:t>203</w:t>
      </w:r>
      <w:r w:rsidRPr="009B1B53">
        <w:t>: p. 5-80.</w:t>
      </w:r>
    </w:p>
    <w:p w14:paraId="44665AEE" w14:textId="77777777" w:rsidR="009B1B53" w:rsidRPr="009B1B53" w:rsidRDefault="009B1B53" w:rsidP="009B1B53">
      <w:pPr>
        <w:pStyle w:val="EndNoteBibliography"/>
        <w:spacing w:after="0"/>
        <w:ind w:left="720" w:hanging="720"/>
      </w:pPr>
      <w:r w:rsidRPr="009B1B53">
        <w:t>85.</w:t>
      </w:r>
      <w:r w:rsidRPr="009B1B53">
        <w:tab/>
        <w:t xml:space="preserve">Waeckerlin, C., et al., </w:t>
      </w:r>
      <w:r w:rsidRPr="009B1B53">
        <w:rPr>
          <w:i/>
        </w:rPr>
        <w:t>On-surface coordination chemistry of planar molecular spin systems: novel magnetochemical effects induced by axial ligands.</w:t>
      </w:r>
      <w:r w:rsidRPr="009B1B53">
        <w:t xml:space="preserve"> Chemical Science, 2012. </w:t>
      </w:r>
      <w:r w:rsidRPr="009B1B53">
        <w:rPr>
          <w:b/>
        </w:rPr>
        <w:t>3</w:t>
      </w:r>
      <w:r w:rsidRPr="009B1B53">
        <w:t>(11): p. 3154-3160.</w:t>
      </w:r>
    </w:p>
    <w:p w14:paraId="1C9FFCCF" w14:textId="77777777" w:rsidR="009B1B53" w:rsidRPr="009B1B53" w:rsidRDefault="009B1B53" w:rsidP="009B1B53">
      <w:pPr>
        <w:pStyle w:val="EndNoteBibliography"/>
        <w:spacing w:after="0"/>
        <w:ind w:left="720" w:hanging="720"/>
      </w:pPr>
      <w:r w:rsidRPr="009B1B53">
        <w:t>86.</w:t>
      </w:r>
      <w:r w:rsidRPr="009B1B53">
        <w:tab/>
        <w:t xml:space="preserve">Woodruff, D.P., </w:t>
      </w:r>
      <w:r w:rsidRPr="009B1B53">
        <w:rPr>
          <w:i/>
        </w:rPr>
        <w:t>Surface structure determination using x-ray standing waves.</w:t>
      </w:r>
      <w:r w:rsidRPr="009B1B53">
        <w:t xml:space="preserve"> Reports on Progress in Physics, 2005. </w:t>
      </w:r>
      <w:r w:rsidRPr="009B1B53">
        <w:rPr>
          <w:b/>
        </w:rPr>
        <w:t>68</w:t>
      </w:r>
      <w:r w:rsidRPr="009B1B53">
        <w:t>(4): p. 743-798.</w:t>
      </w:r>
    </w:p>
    <w:p w14:paraId="2F4039D9" w14:textId="77777777" w:rsidR="009B1B53" w:rsidRPr="009B1B53" w:rsidRDefault="009B1B53" w:rsidP="009B1B53">
      <w:pPr>
        <w:pStyle w:val="EndNoteBibliography"/>
        <w:spacing w:after="0"/>
        <w:ind w:left="720" w:hanging="720"/>
      </w:pPr>
      <w:r w:rsidRPr="009B1B53">
        <w:t>87.</w:t>
      </w:r>
      <w:r w:rsidRPr="009B1B53">
        <w:tab/>
        <w:t xml:space="preserve">Isvoranu, C., et al., </w:t>
      </w:r>
      <w:r w:rsidRPr="009B1B53">
        <w:rPr>
          <w:i/>
        </w:rPr>
        <w:t>Ammonia adsorption on iron phthalocyanine on Au(111): Influence on adsorbate-substrate coupling and molecular spin.</w:t>
      </w:r>
      <w:r w:rsidRPr="009B1B53">
        <w:t xml:space="preserve"> Journal of Chemical Physics, 2011. </w:t>
      </w:r>
      <w:r w:rsidRPr="009B1B53">
        <w:rPr>
          <w:b/>
        </w:rPr>
        <w:t>134</w:t>
      </w:r>
      <w:r w:rsidRPr="009B1B53">
        <w:t>(11).</w:t>
      </w:r>
    </w:p>
    <w:p w14:paraId="16350694" w14:textId="77777777" w:rsidR="009B1B53" w:rsidRPr="009B1B53" w:rsidRDefault="009B1B53" w:rsidP="009B1B53">
      <w:pPr>
        <w:pStyle w:val="EndNoteBibliography"/>
        <w:spacing w:after="0"/>
        <w:ind w:left="720" w:hanging="720"/>
      </w:pPr>
      <w:r w:rsidRPr="009B1B53">
        <w:t>88.</w:t>
      </w:r>
      <w:r w:rsidRPr="009B1B53">
        <w:tab/>
        <w:t xml:space="preserve">Fisher, C.J., et al., </w:t>
      </w:r>
      <w:r w:rsidRPr="009B1B53">
        <w:rPr>
          <w:i/>
        </w:rPr>
        <w:t>Non-dipole photoemission effects in x-ray standing wavefield determination of surface structure.</w:t>
      </w:r>
      <w:r w:rsidRPr="009B1B53">
        <w:t xml:space="preserve"> Journal of Physics-Condensed Matter, 1998. </w:t>
      </w:r>
      <w:r w:rsidRPr="009B1B53">
        <w:rPr>
          <w:b/>
        </w:rPr>
        <w:t>10</w:t>
      </w:r>
      <w:r w:rsidRPr="009B1B53">
        <w:t>(35): p. L623-L629.</w:t>
      </w:r>
    </w:p>
    <w:p w14:paraId="796A2FC9" w14:textId="77777777" w:rsidR="009B1B53" w:rsidRPr="009B1B53" w:rsidRDefault="009B1B53" w:rsidP="009B1B53">
      <w:pPr>
        <w:pStyle w:val="EndNoteBibliography"/>
        <w:spacing w:after="0"/>
        <w:ind w:left="720" w:hanging="720"/>
      </w:pPr>
      <w:r w:rsidRPr="009B1B53">
        <w:t>89.</w:t>
      </w:r>
      <w:r w:rsidRPr="009B1B53">
        <w:tab/>
        <w:t xml:space="preserve">Rochford, L.A., et al., </w:t>
      </w:r>
      <w:r w:rsidRPr="009B1B53">
        <w:rPr>
          <w:i/>
        </w:rPr>
        <w:t>Controlling templating effects at the organic/inorganic interface using (111) oriented copper iodide.</w:t>
      </w:r>
      <w:r w:rsidRPr="009B1B53">
        <w:t xml:space="preserve"> Journal of Materials Chemistry C, 2014. </w:t>
      </w:r>
      <w:r w:rsidRPr="009B1B53">
        <w:rPr>
          <w:b/>
        </w:rPr>
        <w:t>2</w:t>
      </w:r>
      <w:r w:rsidRPr="009B1B53">
        <w:t>(30): p. 6056-6060.</w:t>
      </w:r>
    </w:p>
    <w:p w14:paraId="291295FA" w14:textId="77777777" w:rsidR="009B1B53" w:rsidRPr="009B1B53" w:rsidRDefault="009B1B53" w:rsidP="009B1B53">
      <w:pPr>
        <w:pStyle w:val="EndNoteBibliography"/>
        <w:spacing w:after="0"/>
        <w:ind w:left="720" w:hanging="720"/>
      </w:pPr>
      <w:r w:rsidRPr="009B1B53">
        <w:t>90.</w:t>
      </w:r>
      <w:r w:rsidRPr="009B1B53">
        <w:tab/>
        <w:t xml:space="preserve">Bobaru, S.C., et al., </w:t>
      </w:r>
      <w:r w:rsidRPr="009B1B53">
        <w:rPr>
          <w:i/>
        </w:rPr>
        <w:t>Structural Properties of Iron Phtalocyanines on Ag(111): From the Submonolayer to Monolayer Range.</w:t>
      </w:r>
      <w:r w:rsidRPr="009B1B53">
        <w:t xml:space="preserve"> Journal of Physical Chemistry C, 2011. </w:t>
      </w:r>
      <w:r w:rsidRPr="009B1B53">
        <w:rPr>
          <w:b/>
        </w:rPr>
        <w:t>115</w:t>
      </w:r>
      <w:r w:rsidRPr="009B1B53">
        <w:t>(13): p. 5875-5879.</w:t>
      </w:r>
    </w:p>
    <w:p w14:paraId="2DB8040C" w14:textId="77777777" w:rsidR="009B1B53" w:rsidRPr="009B1B53" w:rsidRDefault="009B1B53" w:rsidP="009B1B53">
      <w:pPr>
        <w:pStyle w:val="EndNoteBibliography"/>
        <w:spacing w:after="0"/>
        <w:ind w:left="720" w:hanging="720"/>
      </w:pPr>
      <w:r w:rsidRPr="009B1B53">
        <w:t>91.</w:t>
      </w:r>
      <w:r w:rsidRPr="009B1B53">
        <w:tab/>
        <w:t xml:space="preserve">Kresse, G. and J. Furthmuller, </w:t>
      </w:r>
      <w:r w:rsidRPr="009B1B53">
        <w:rPr>
          <w:i/>
        </w:rPr>
        <w:t>Efficient iterative schemes for ab initio total-energy calculations using a plane-wave basis set.</w:t>
      </w:r>
      <w:r w:rsidRPr="009B1B53">
        <w:t xml:space="preserve"> Physical Review B, 1996. </w:t>
      </w:r>
      <w:r w:rsidRPr="009B1B53">
        <w:rPr>
          <w:b/>
        </w:rPr>
        <w:t>54</w:t>
      </w:r>
      <w:r w:rsidRPr="009B1B53">
        <w:t>(16): p. 11169-11186.</w:t>
      </w:r>
    </w:p>
    <w:p w14:paraId="7F2DD75E" w14:textId="77777777" w:rsidR="009B1B53" w:rsidRPr="009B1B53" w:rsidRDefault="009B1B53" w:rsidP="009B1B53">
      <w:pPr>
        <w:pStyle w:val="EndNoteBibliography"/>
        <w:spacing w:after="0"/>
        <w:ind w:left="720" w:hanging="720"/>
      </w:pPr>
      <w:r w:rsidRPr="009B1B53">
        <w:t>92.</w:t>
      </w:r>
      <w:r w:rsidRPr="009B1B53">
        <w:tab/>
        <w:t xml:space="preserve">Perdew, J.P., K. Burke, and M. Ernzerhof, </w:t>
      </w:r>
      <w:r w:rsidRPr="009B1B53">
        <w:rPr>
          <w:i/>
        </w:rPr>
        <w:t>Generalized gradient approximation made simple.</w:t>
      </w:r>
      <w:r w:rsidRPr="009B1B53">
        <w:t xml:space="preserve"> Physical Review Letters, 1996. </w:t>
      </w:r>
      <w:r w:rsidRPr="009B1B53">
        <w:rPr>
          <w:b/>
        </w:rPr>
        <w:t>77</w:t>
      </w:r>
      <w:r w:rsidRPr="009B1B53">
        <w:t>(18): p. 3865-3868.</w:t>
      </w:r>
    </w:p>
    <w:p w14:paraId="13786C42" w14:textId="77777777" w:rsidR="009B1B53" w:rsidRPr="009B1B53" w:rsidRDefault="009B1B53" w:rsidP="009B1B53">
      <w:pPr>
        <w:pStyle w:val="EndNoteBibliography"/>
        <w:spacing w:after="0"/>
        <w:ind w:left="720" w:hanging="720"/>
      </w:pPr>
      <w:r w:rsidRPr="009B1B53">
        <w:t>93.</w:t>
      </w:r>
      <w:r w:rsidRPr="009B1B53">
        <w:tab/>
        <w:t xml:space="preserve">Blochl, P.E., </w:t>
      </w:r>
      <w:r w:rsidRPr="009B1B53">
        <w:rPr>
          <w:i/>
        </w:rPr>
        <w:t>Projector Augmented-Wave Method.</w:t>
      </w:r>
      <w:r w:rsidRPr="009B1B53">
        <w:t xml:space="preserve"> Physical Review B, 1994. </w:t>
      </w:r>
      <w:r w:rsidRPr="009B1B53">
        <w:rPr>
          <w:b/>
        </w:rPr>
        <w:t>50</w:t>
      </w:r>
      <w:r w:rsidRPr="009B1B53">
        <w:t>(24): p. 17953-17979.</w:t>
      </w:r>
    </w:p>
    <w:p w14:paraId="3EA2C168" w14:textId="77777777" w:rsidR="009B1B53" w:rsidRPr="009B1B53" w:rsidRDefault="009B1B53" w:rsidP="009B1B53">
      <w:pPr>
        <w:pStyle w:val="EndNoteBibliography"/>
        <w:spacing w:after="0"/>
        <w:ind w:left="720" w:hanging="720"/>
      </w:pPr>
      <w:r w:rsidRPr="009B1B53">
        <w:t>94.</w:t>
      </w:r>
      <w:r w:rsidRPr="009B1B53">
        <w:tab/>
        <w:t xml:space="preserve">Kresse, G. and D. Joubert, </w:t>
      </w:r>
      <w:r w:rsidRPr="009B1B53">
        <w:rPr>
          <w:i/>
        </w:rPr>
        <w:t>From ultrasoft pseudopotentials to the projector augmented-wave method.</w:t>
      </w:r>
      <w:r w:rsidRPr="009B1B53">
        <w:t xml:space="preserve"> Physical Review B, 1999. </w:t>
      </w:r>
      <w:r w:rsidRPr="009B1B53">
        <w:rPr>
          <w:b/>
        </w:rPr>
        <w:t>59</w:t>
      </w:r>
      <w:r w:rsidRPr="009B1B53">
        <w:t>(3): p. 1758-1775.</w:t>
      </w:r>
    </w:p>
    <w:p w14:paraId="045BA8DE" w14:textId="77777777" w:rsidR="009B1B53" w:rsidRPr="009B1B53" w:rsidRDefault="009B1B53" w:rsidP="009B1B53">
      <w:pPr>
        <w:pStyle w:val="EndNoteBibliography"/>
        <w:spacing w:after="0"/>
        <w:ind w:left="720" w:hanging="720"/>
      </w:pPr>
      <w:r w:rsidRPr="009B1B53">
        <w:t>95.</w:t>
      </w:r>
      <w:r w:rsidRPr="009B1B53">
        <w:tab/>
        <w:t xml:space="preserve">Grimme, S., S. Ehrlich, and L. Goerigk, </w:t>
      </w:r>
      <w:r w:rsidRPr="009B1B53">
        <w:rPr>
          <w:i/>
        </w:rPr>
        <w:t>Effect of the Damping Function in Dispersion Corrected Density Functional Theory.</w:t>
      </w:r>
      <w:r w:rsidRPr="009B1B53">
        <w:t xml:space="preserve"> Journal of Computational Chemistry, 2011. </w:t>
      </w:r>
      <w:r w:rsidRPr="009B1B53">
        <w:rPr>
          <w:b/>
        </w:rPr>
        <w:t>32</w:t>
      </w:r>
      <w:r w:rsidRPr="009B1B53">
        <w:t>(7): p. 1456-1465.</w:t>
      </w:r>
    </w:p>
    <w:p w14:paraId="7A9CED9D" w14:textId="77777777" w:rsidR="009B1B53" w:rsidRPr="009B1B53" w:rsidRDefault="009B1B53" w:rsidP="009B1B53">
      <w:pPr>
        <w:pStyle w:val="EndNoteBibliography"/>
        <w:spacing w:after="0"/>
        <w:ind w:left="720" w:hanging="720"/>
      </w:pPr>
      <w:r w:rsidRPr="009B1B53">
        <w:t>96.</w:t>
      </w:r>
      <w:r w:rsidRPr="009B1B53">
        <w:tab/>
        <w:t xml:space="preserve">Klimes, J., D.R. Bowler, and A. Michaelides, </w:t>
      </w:r>
      <w:r w:rsidRPr="009B1B53">
        <w:rPr>
          <w:i/>
        </w:rPr>
        <w:t>Van der Waals density functionals applied to solids.</w:t>
      </w:r>
      <w:r w:rsidRPr="009B1B53">
        <w:t xml:space="preserve"> Physical Review B, 2011. </w:t>
      </w:r>
      <w:r w:rsidRPr="009B1B53">
        <w:rPr>
          <w:b/>
        </w:rPr>
        <w:t>83</w:t>
      </w:r>
      <w:r w:rsidRPr="009B1B53">
        <w:t>(19).</w:t>
      </w:r>
    </w:p>
    <w:p w14:paraId="260D1EEA" w14:textId="77777777" w:rsidR="009B1B53" w:rsidRPr="009B1B53" w:rsidRDefault="009B1B53" w:rsidP="009B1B53">
      <w:pPr>
        <w:pStyle w:val="EndNoteBibliography"/>
        <w:spacing w:after="0"/>
        <w:ind w:left="720" w:hanging="720"/>
      </w:pPr>
      <w:r w:rsidRPr="009B1B53">
        <w:lastRenderedPageBreak/>
        <w:t>97.</w:t>
      </w:r>
      <w:r w:rsidRPr="009B1B53">
        <w:tab/>
        <w:t xml:space="preserve">Klimes, J., D.R. Bowler, and A. Michaelides, </w:t>
      </w:r>
      <w:r w:rsidRPr="009B1B53">
        <w:rPr>
          <w:i/>
        </w:rPr>
        <w:t>Chemical accuracy for the van der Waals density functional.</w:t>
      </w:r>
      <w:r w:rsidRPr="009B1B53">
        <w:t xml:space="preserve"> Journal of Physics-Condensed Matter, 2010. </w:t>
      </w:r>
      <w:r w:rsidRPr="009B1B53">
        <w:rPr>
          <w:b/>
        </w:rPr>
        <w:t>22</w:t>
      </w:r>
      <w:r w:rsidRPr="009B1B53">
        <w:t>(2).</w:t>
      </w:r>
    </w:p>
    <w:p w14:paraId="08B89289" w14:textId="77777777" w:rsidR="009B1B53" w:rsidRPr="009B1B53" w:rsidRDefault="009B1B53" w:rsidP="009B1B53">
      <w:pPr>
        <w:pStyle w:val="EndNoteBibliography"/>
        <w:spacing w:after="0"/>
        <w:ind w:left="720" w:hanging="720"/>
      </w:pPr>
      <w:r w:rsidRPr="009B1B53">
        <w:t>98.</w:t>
      </w:r>
      <w:r w:rsidRPr="009B1B53">
        <w:tab/>
        <w:t xml:space="preserve">Barth, J.V., </w:t>
      </w:r>
      <w:r w:rsidRPr="009B1B53">
        <w:rPr>
          <w:i/>
        </w:rPr>
        <w:t>Fresh perspectives for surface coordination chemistry.</w:t>
      </w:r>
      <w:r w:rsidRPr="009B1B53">
        <w:t xml:space="preserve"> Surface Science, 2009. </w:t>
      </w:r>
      <w:r w:rsidRPr="009B1B53">
        <w:rPr>
          <w:b/>
        </w:rPr>
        <w:t>603</w:t>
      </w:r>
      <w:r w:rsidRPr="009B1B53">
        <w:t>(10-12): p. 1533-1541.</w:t>
      </w:r>
    </w:p>
    <w:p w14:paraId="6F7FB4FB" w14:textId="77777777" w:rsidR="009B1B53" w:rsidRPr="009B1B53" w:rsidRDefault="009B1B53" w:rsidP="009B1B53">
      <w:pPr>
        <w:pStyle w:val="EndNoteBibliography"/>
        <w:spacing w:after="0"/>
        <w:ind w:left="720" w:hanging="720"/>
      </w:pPr>
      <w:r w:rsidRPr="009B1B53">
        <w:t>99.</w:t>
      </w:r>
      <w:r w:rsidRPr="009B1B53">
        <w:tab/>
        <w:t xml:space="preserve">Schlickum, U., et al., </w:t>
      </w:r>
      <w:r w:rsidRPr="009B1B53">
        <w:rPr>
          <w:i/>
        </w:rPr>
        <w:t>Metal-organic honeycomb nanomeshes with tunable cavity size.</w:t>
      </w:r>
      <w:r w:rsidRPr="009B1B53">
        <w:t xml:space="preserve"> Nano Letters, 2007. </w:t>
      </w:r>
      <w:r w:rsidRPr="009B1B53">
        <w:rPr>
          <w:b/>
        </w:rPr>
        <w:t>7</w:t>
      </w:r>
      <w:r w:rsidRPr="009B1B53">
        <w:t>(12): p. 3813-3817.</w:t>
      </w:r>
    </w:p>
    <w:p w14:paraId="1A2F5BC1" w14:textId="77777777" w:rsidR="009B1B53" w:rsidRPr="009B1B53" w:rsidRDefault="009B1B53" w:rsidP="009B1B53">
      <w:pPr>
        <w:pStyle w:val="EndNoteBibliography"/>
        <w:spacing w:after="0"/>
        <w:ind w:left="720" w:hanging="720"/>
      </w:pPr>
      <w:r w:rsidRPr="009B1B53">
        <w:t>100.</w:t>
      </w:r>
      <w:r w:rsidRPr="009B1B53">
        <w:tab/>
        <w:t xml:space="preserve">Seitsonen, A.P., et al., </w:t>
      </w:r>
      <w:r w:rsidRPr="009B1B53">
        <w:rPr>
          <w:i/>
        </w:rPr>
        <w:t>Density functional theory analysis of carboxylate-bridged diiron units in two-dimensional metal-organic grids.</w:t>
      </w:r>
      <w:r w:rsidRPr="009B1B53">
        <w:t xml:space="preserve"> Journal of the American Chemical Society, 2006. </w:t>
      </w:r>
      <w:r w:rsidRPr="009B1B53">
        <w:rPr>
          <w:b/>
        </w:rPr>
        <w:t>128</w:t>
      </w:r>
      <w:r w:rsidRPr="009B1B53">
        <w:t>(17): p. 5634-5635.</w:t>
      </w:r>
    </w:p>
    <w:p w14:paraId="36D65A1B" w14:textId="77777777" w:rsidR="009B1B53" w:rsidRPr="009B1B53" w:rsidRDefault="009B1B53" w:rsidP="009B1B53">
      <w:pPr>
        <w:pStyle w:val="EndNoteBibliography"/>
        <w:spacing w:after="0"/>
        <w:ind w:left="720" w:hanging="720"/>
      </w:pPr>
      <w:r w:rsidRPr="009B1B53">
        <w:t>101.</w:t>
      </w:r>
      <w:r w:rsidRPr="009B1B53">
        <w:tab/>
        <w:t xml:space="preserve">Huber, G.W., R.D. Cortright, and J.A. Dumesic, </w:t>
      </w:r>
      <w:r w:rsidRPr="009B1B53">
        <w:rPr>
          <w:i/>
        </w:rPr>
        <w:t>Renewable alkanes by aqueous-phase reforming of biomass-derived oxygenates.</w:t>
      </w:r>
      <w:r w:rsidRPr="009B1B53">
        <w:t xml:space="preserve"> Angew. Chem., Int. Ed., 2004. </w:t>
      </w:r>
      <w:r w:rsidRPr="009B1B53">
        <w:rPr>
          <w:b/>
        </w:rPr>
        <w:t>43</w:t>
      </w:r>
      <w:r w:rsidRPr="009B1B53">
        <w:t>(12): p. 1549-1551.</w:t>
      </w:r>
    </w:p>
    <w:p w14:paraId="0C7C4385" w14:textId="77777777" w:rsidR="009B1B53" w:rsidRPr="009B1B53" w:rsidRDefault="009B1B53" w:rsidP="009B1B53">
      <w:pPr>
        <w:pStyle w:val="EndNoteBibliography"/>
        <w:spacing w:after="0"/>
        <w:ind w:left="720" w:hanging="720"/>
      </w:pPr>
      <w:r w:rsidRPr="009B1B53">
        <w:t>102.</w:t>
      </w:r>
      <w:r w:rsidRPr="009B1B53">
        <w:tab/>
        <w:t xml:space="preserve">Davda, R.R., et al., </w:t>
      </w:r>
      <w:r w:rsidRPr="009B1B53">
        <w:rPr>
          <w:i/>
        </w:rPr>
        <w:t>A review of catalytic issues and process conditions for renewable hydrogen and alkanes by aqueous-phase reforming of oxygenated hydrocarbons over supported metal catalysts.</w:t>
      </w:r>
      <w:r w:rsidRPr="009B1B53">
        <w:t xml:space="preserve"> Appl. Catal., B, 2005. </w:t>
      </w:r>
      <w:r w:rsidRPr="009B1B53">
        <w:rPr>
          <w:b/>
        </w:rPr>
        <w:t>56</w:t>
      </w:r>
      <w:r w:rsidRPr="009B1B53">
        <w:t>(1-2): p. 171-186.</w:t>
      </w:r>
    </w:p>
    <w:p w14:paraId="3F9CAAC8" w14:textId="77777777" w:rsidR="009B1B53" w:rsidRPr="009B1B53" w:rsidRDefault="009B1B53" w:rsidP="009B1B53">
      <w:pPr>
        <w:pStyle w:val="EndNoteBibliography"/>
        <w:spacing w:after="0"/>
        <w:ind w:left="720" w:hanging="720"/>
      </w:pPr>
      <w:r w:rsidRPr="009B1B53">
        <w:t>103.</w:t>
      </w:r>
      <w:r w:rsidRPr="009B1B53">
        <w:tab/>
        <w:t xml:space="preserve">Christensen, E., et al., </w:t>
      </w:r>
      <w:r w:rsidRPr="009B1B53">
        <w:rPr>
          <w:i/>
        </w:rPr>
        <w:t>Renewable Oxygenate Blending Effects on Gasoline Properties.</w:t>
      </w:r>
      <w:r w:rsidRPr="009B1B53">
        <w:t xml:space="preserve"> Energy Fuels, 2011. </w:t>
      </w:r>
      <w:r w:rsidRPr="009B1B53">
        <w:rPr>
          <w:b/>
        </w:rPr>
        <w:t>25</w:t>
      </w:r>
      <w:r w:rsidRPr="009B1B53">
        <w:t>(10): p. 4723-4733.</w:t>
      </w:r>
    </w:p>
    <w:p w14:paraId="485D46CA" w14:textId="77777777" w:rsidR="009B1B53" w:rsidRPr="009B1B53" w:rsidRDefault="009B1B53" w:rsidP="009B1B53">
      <w:pPr>
        <w:pStyle w:val="EndNoteBibliography"/>
        <w:spacing w:after="0"/>
        <w:ind w:left="720" w:hanging="720"/>
      </w:pPr>
      <w:r w:rsidRPr="009B1B53">
        <w:t>104.</w:t>
      </w:r>
      <w:r w:rsidRPr="009B1B53">
        <w:tab/>
        <w:t xml:space="preserve">Alonso, D.M., J.Q. Bond, and J.A. Dumesic, </w:t>
      </w:r>
      <w:r w:rsidRPr="009B1B53">
        <w:rPr>
          <w:i/>
        </w:rPr>
        <w:t>Catalytic conversion of biomass to biofuels.</w:t>
      </w:r>
      <w:r w:rsidRPr="009B1B53">
        <w:t xml:space="preserve"> Green Chem., 2010. </w:t>
      </w:r>
      <w:r w:rsidRPr="009B1B53">
        <w:rPr>
          <w:b/>
        </w:rPr>
        <w:t>12</w:t>
      </w:r>
      <w:r w:rsidRPr="009B1B53">
        <w:t>(9): p. 1493-1513.</w:t>
      </w:r>
    </w:p>
    <w:p w14:paraId="19126311" w14:textId="77777777" w:rsidR="009B1B53" w:rsidRPr="009B1B53" w:rsidRDefault="009B1B53" w:rsidP="009B1B53">
      <w:pPr>
        <w:pStyle w:val="EndNoteBibliography"/>
        <w:spacing w:after="0"/>
        <w:ind w:left="720" w:hanging="720"/>
      </w:pPr>
      <w:r w:rsidRPr="009B1B53">
        <w:t>105.</w:t>
      </w:r>
      <w:r w:rsidRPr="009B1B53">
        <w:tab/>
        <w:t xml:space="preserve">Corma, A., S. Iborra, and A. Velty, </w:t>
      </w:r>
      <w:r w:rsidRPr="009B1B53">
        <w:rPr>
          <w:i/>
        </w:rPr>
        <w:t>Chemical routes for the transformation of biomass into chemicals.</w:t>
      </w:r>
      <w:r w:rsidRPr="009B1B53">
        <w:t xml:space="preserve"> Chemical Reviews, 2007. </w:t>
      </w:r>
      <w:r w:rsidRPr="009B1B53">
        <w:rPr>
          <w:b/>
        </w:rPr>
        <w:t>107</w:t>
      </w:r>
      <w:r w:rsidRPr="009B1B53">
        <w:t>(6): p. 2411-2502.</w:t>
      </w:r>
    </w:p>
    <w:p w14:paraId="52C15424" w14:textId="77777777" w:rsidR="009B1B53" w:rsidRPr="009B1B53" w:rsidRDefault="009B1B53" w:rsidP="009B1B53">
      <w:pPr>
        <w:pStyle w:val="EndNoteBibliography"/>
        <w:spacing w:after="0"/>
        <w:ind w:left="720" w:hanging="720"/>
      </w:pPr>
      <w:r w:rsidRPr="009B1B53">
        <w:t>106.</w:t>
      </w:r>
      <w:r w:rsidRPr="009B1B53">
        <w:tab/>
        <w:t xml:space="preserve">Van de Vyver, S. and Y. Roman-Leshkov, </w:t>
      </w:r>
      <w:r w:rsidRPr="009B1B53">
        <w:rPr>
          <w:i/>
        </w:rPr>
        <w:t>Emerging catalytic processes for the production of adipic acid.</w:t>
      </w:r>
      <w:r w:rsidRPr="009B1B53">
        <w:t xml:space="preserve"> Catal. Sci. Technol., 2013. </w:t>
      </w:r>
      <w:r w:rsidRPr="009B1B53">
        <w:rPr>
          <w:b/>
        </w:rPr>
        <w:t>3</w:t>
      </w:r>
      <w:r w:rsidRPr="009B1B53">
        <w:t>(6): p. 1465-1479.</w:t>
      </w:r>
    </w:p>
    <w:p w14:paraId="2A71D534" w14:textId="77777777" w:rsidR="009B1B53" w:rsidRPr="009B1B53" w:rsidRDefault="009B1B53" w:rsidP="009B1B53">
      <w:pPr>
        <w:pStyle w:val="EndNoteBibliography"/>
        <w:spacing w:after="0"/>
        <w:ind w:left="720" w:hanging="720"/>
      </w:pPr>
      <w:r w:rsidRPr="009B1B53">
        <w:t>107.</w:t>
      </w:r>
      <w:r w:rsidRPr="009B1B53">
        <w:tab/>
        <w:t xml:space="preserve">Fegyverneki, D., et al., </w:t>
      </w:r>
      <w:r w:rsidRPr="009B1B53">
        <w:rPr>
          <w:i/>
        </w:rPr>
        <w:t>Gamma-valerolactone-based solvents.</w:t>
      </w:r>
      <w:r w:rsidRPr="009B1B53">
        <w:t xml:space="preserve"> Tetrahedron, 2010. </w:t>
      </w:r>
      <w:r w:rsidRPr="009B1B53">
        <w:rPr>
          <w:b/>
        </w:rPr>
        <w:t>66</w:t>
      </w:r>
      <w:r w:rsidRPr="009B1B53">
        <w:t>(5): p. 1078-1081.</w:t>
      </w:r>
    </w:p>
    <w:p w14:paraId="47DBA88C" w14:textId="77777777" w:rsidR="009B1B53" w:rsidRPr="009B1B53" w:rsidRDefault="009B1B53" w:rsidP="009B1B53">
      <w:pPr>
        <w:pStyle w:val="EndNoteBibliography"/>
        <w:spacing w:after="0"/>
        <w:ind w:left="720" w:hanging="720"/>
      </w:pPr>
      <w:r w:rsidRPr="009B1B53">
        <w:t>108.</w:t>
      </w:r>
      <w:r w:rsidRPr="009B1B53">
        <w:tab/>
        <w:t xml:space="preserve">Wettstein, S.G., et al., </w:t>
      </w:r>
      <w:r w:rsidRPr="009B1B53">
        <w:rPr>
          <w:i/>
        </w:rPr>
        <w:t>Production of levulinic acid and gamma-valerolactone (GVL) from cellulose using GVL as a solvent in biphasic systems.</w:t>
      </w:r>
      <w:r w:rsidRPr="009B1B53">
        <w:t xml:space="preserve"> Energy &amp; Environmental Science, 2012. </w:t>
      </w:r>
      <w:r w:rsidRPr="009B1B53">
        <w:rPr>
          <w:b/>
        </w:rPr>
        <w:t>5</w:t>
      </w:r>
      <w:r w:rsidRPr="009B1B53">
        <w:t>(8): p. 8199-8203.</w:t>
      </w:r>
    </w:p>
    <w:p w14:paraId="3A3AD71D" w14:textId="77777777" w:rsidR="009B1B53" w:rsidRPr="009B1B53" w:rsidRDefault="009B1B53" w:rsidP="009B1B53">
      <w:pPr>
        <w:pStyle w:val="EndNoteBibliography"/>
        <w:spacing w:after="0"/>
        <w:ind w:left="720" w:hanging="720"/>
      </w:pPr>
      <w:r w:rsidRPr="009B1B53">
        <w:t>109.</w:t>
      </w:r>
      <w:r w:rsidRPr="009B1B53">
        <w:tab/>
        <w:t xml:space="preserve">Bond, J.Q., et al., </w:t>
      </w:r>
      <w:r w:rsidRPr="009B1B53">
        <w:rPr>
          <w:i/>
        </w:rPr>
        <w:t>Integrated Catalytic Conversion of gamma-Valerolactone to Liquid Alkenes for Transportation Fuels.</w:t>
      </w:r>
      <w:r w:rsidRPr="009B1B53">
        <w:t xml:space="preserve"> Science, 2010. </w:t>
      </w:r>
      <w:r w:rsidRPr="009B1B53">
        <w:rPr>
          <w:b/>
        </w:rPr>
        <w:t>327</w:t>
      </w:r>
      <w:r w:rsidRPr="009B1B53">
        <w:t>(5969): p. 1110-1114.</w:t>
      </w:r>
    </w:p>
    <w:p w14:paraId="56D32F89" w14:textId="77777777" w:rsidR="009B1B53" w:rsidRPr="009B1B53" w:rsidRDefault="009B1B53" w:rsidP="009B1B53">
      <w:pPr>
        <w:pStyle w:val="EndNoteBibliography"/>
        <w:spacing w:after="0"/>
        <w:ind w:left="720" w:hanging="720"/>
      </w:pPr>
      <w:r w:rsidRPr="009B1B53">
        <w:t>110.</w:t>
      </w:r>
      <w:r w:rsidRPr="009B1B53">
        <w:tab/>
        <w:t xml:space="preserve">Palkovits, R., </w:t>
      </w:r>
      <w:r w:rsidRPr="009B1B53">
        <w:rPr>
          <w:i/>
        </w:rPr>
        <w:t>Pentenoic Acid Pathways for Cellulosic Biofuels.</w:t>
      </w:r>
      <w:r w:rsidRPr="009B1B53">
        <w:t xml:space="preserve"> Angewandte Chemie-International Edition, 2010. </w:t>
      </w:r>
      <w:r w:rsidRPr="009B1B53">
        <w:rPr>
          <w:b/>
        </w:rPr>
        <w:t>49</w:t>
      </w:r>
      <w:r w:rsidRPr="009B1B53">
        <w:t>(26): p. 4336-4338.</w:t>
      </w:r>
    </w:p>
    <w:p w14:paraId="12C863DA" w14:textId="77777777" w:rsidR="009B1B53" w:rsidRPr="009B1B53" w:rsidRDefault="009B1B53" w:rsidP="009B1B53">
      <w:pPr>
        <w:pStyle w:val="EndNoteBibliography"/>
        <w:spacing w:after="0"/>
        <w:ind w:left="720" w:hanging="720"/>
      </w:pPr>
      <w:r w:rsidRPr="009B1B53">
        <w:t>111.</w:t>
      </w:r>
      <w:r w:rsidRPr="009B1B53">
        <w:tab/>
        <w:t xml:space="preserve">Wright, W.R.H. and R. Palkovits, </w:t>
      </w:r>
      <w:r w:rsidRPr="009B1B53">
        <w:rPr>
          <w:i/>
        </w:rPr>
        <w:t>Development of Heterogeneous Catalysts for the Conversion of Levulinic Acid to gamma-Valerolactone.</w:t>
      </w:r>
      <w:r w:rsidRPr="009B1B53">
        <w:t xml:space="preserve"> Chemsuschem, 2012. </w:t>
      </w:r>
      <w:r w:rsidRPr="009B1B53">
        <w:rPr>
          <w:b/>
        </w:rPr>
        <w:t>5</w:t>
      </w:r>
      <w:r w:rsidRPr="009B1B53">
        <w:t>(9): p. 1657-1667.</w:t>
      </w:r>
    </w:p>
    <w:p w14:paraId="627FFDB6" w14:textId="77777777" w:rsidR="009B1B53" w:rsidRPr="009B1B53" w:rsidRDefault="009B1B53" w:rsidP="009B1B53">
      <w:pPr>
        <w:pStyle w:val="EndNoteBibliography"/>
        <w:spacing w:after="0"/>
        <w:ind w:left="720" w:hanging="720"/>
      </w:pPr>
      <w:r w:rsidRPr="009B1B53">
        <w:t>112.</w:t>
      </w:r>
      <w:r w:rsidRPr="009B1B53">
        <w:tab/>
        <w:t xml:space="preserve">Alonso, D.M., S.G. Wettstein, and J.A. Dumesic, </w:t>
      </w:r>
      <w:r w:rsidRPr="009B1B53">
        <w:rPr>
          <w:i/>
        </w:rPr>
        <w:t>Gamma-valerolactone, a sustainable platform molecule derived from lignocellulosic biomass.</w:t>
      </w:r>
      <w:r w:rsidRPr="009B1B53">
        <w:t xml:space="preserve"> Green Chemistry, 2013. </w:t>
      </w:r>
      <w:r w:rsidRPr="009B1B53">
        <w:rPr>
          <w:b/>
        </w:rPr>
        <w:t>15</w:t>
      </w:r>
      <w:r w:rsidRPr="009B1B53">
        <w:t>(3): p. 584-595.</w:t>
      </w:r>
    </w:p>
    <w:p w14:paraId="026CBD1E" w14:textId="77777777" w:rsidR="009B1B53" w:rsidRPr="009B1B53" w:rsidRDefault="009B1B53" w:rsidP="009B1B53">
      <w:pPr>
        <w:pStyle w:val="EndNoteBibliography"/>
        <w:spacing w:after="0"/>
        <w:ind w:left="720" w:hanging="720"/>
      </w:pPr>
      <w:r w:rsidRPr="009B1B53">
        <w:t>113.</w:t>
      </w:r>
      <w:r w:rsidRPr="009B1B53">
        <w:tab/>
        <w:t xml:space="preserve">Mehdi, H., et al., </w:t>
      </w:r>
      <w:r w:rsidRPr="009B1B53">
        <w:rPr>
          <w:i/>
        </w:rPr>
        <w:t>Integration of homogeneous and heterogeneous catalytic processes for a multi-step conversion of biomass: From sucrose to levulinic acid, gamma-valerolactone, 1,4-pentanediol, 2-methyl-tetrahydrofuran, and alkanes.</w:t>
      </w:r>
      <w:r w:rsidRPr="009B1B53">
        <w:t xml:space="preserve"> Topics in Catalysis, 2008. </w:t>
      </w:r>
      <w:r w:rsidRPr="009B1B53">
        <w:rPr>
          <w:b/>
        </w:rPr>
        <w:t>48</w:t>
      </w:r>
      <w:r w:rsidRPr="009B1B53">
        <w:t>(1-4): p. 49-54.</w:t>
      </w:r>
    </w:p>
    <w:p w14:paraId="57B9E780" w14:textId="77777777" w:rsidR="009B1B53" w:rsidRPr="009B1B53" w:rsidRDefault="009B1B53" w:rsidP="009B1B53">
      <w:pPr>
        <w:pStyle w:val="EndNoteBibliography"/>
        <w:spacing w:after="0"/>
        <w:ind w:left="720" w:hanging="720"/>
      </w:pPr>
      <w:r w:rsidRPr="009B1B53">
        <w:t>114.</w:t>
      </w:r>
      <w:r w:rsidRPr="009B1B53">
        <w:tab/>
        <w:t xml:space="preserve">Resasco, D.E., et al., </w:t>
      </w:r>
      <w:r w:rsidRPr="009B1B53">
        <w:rPr>
          <w:i/>
        </w:rPr>
        <w:t>5. Furfurals as chemical platform for biofuels production</w:t>
      </w:r>
      <w:r w:rsidRPr="009B1B53">
        <w:t xml:space="preserve">, in </w:t>
      </w:r>
      <w:r w:rsidRPr="009B1B53">
        <w:rPr>
          <w:i/>
        </w:rPr>
        <w:t>Solid Waste as a Renewable Resource: Methodologies</w:t>
      </w:r>
      <w:r w:rsidRPr="009B1B53">
        <w:t>, A.J.F. Albanese and M.P. Ruiz, Editors. 2011. p. 103.</w:t>
      </w:r>
    </w:p>
    <w:p w14:paraId="3062A2CC" w14:textId="77777777" w:rsidR="009B1B53" w:rsidRPr="009B1B53" w:rsidRDefault="009B1B53" w:rsidP="009B1B53">
      <w:pPr>
        <w:pStyle w:val="EndNoteBibliography"/>
        <w:spacing w:after="0"/>
        <w:ind w:left="720" w:hanging="720"/>
      </w:pPr>
      <w:r w:rsidRPr="009B1B53">
        <w:lastRenderedPageBreak/>
        <w:t>115.</w:t>
      </w:r>
      <w:r w:rsidRPr="009B1B53">
        <w:tab/>
        <w:t xml:space="preserve">Lange, J.-P., et al., </w:t>
      </w:r>
      <w:r w:rsidRPr="009B1B53">
        <w:rPr>
          <w:i/>
        </w:rPr>
        <w:t>Furfural-a Promising Platform for Lignocellulosic Biofuels.</w:t>
      </w:r>
      <w:r w:rsidRPr="009B1B53">
        <w:t xml:space="preserve"> ChemSusChem, 2012. </w:t>
      </w:r>
      <w:r w:rsidRPr="009B1B53">
        <w:rPr>
          <w:b/>
        </w:rPr>
        <w:t>5</w:t>
      </w:r>
      <w:r w:rsidRPr="009B1B53">
        <w:t>(1): p. 150-166.</w:t>
      </w:r>
    </w:p>
    <w:p w14:paraId="2B719C40" w14:textId="77777777" w:rsidR="009B1B53" w:rsidRPr="009B1B53" w:rsidRDefault="009B1B53" w:rsidP="009B1B53">
      <w:pPr>
        <w:pStyle w:val="EndNoteBibliography"/>
        <w:spacing w:after="0"/>
        <w:ind w:left="720" w:hanging="720"/>
      </w:pPr>
      <w:r w:rsidRPr="009B1B53">
        <w:t>116.</w:t>
      </w:r>
      <w:r w:rsidRPr="009B1B53">
        <w:tab/>
        <w:t xml:space="preserve">Xing, R., W. Qi, and G.W. Huber, </w:t>
      </w:r>
      <w:r w:rsidRPr="009B1B53">
        <w:rPr>
          <w:i/>
        </w:rPr>
        <w:t>Production of furfural and carboxylic acids from waste aqueous hemicellulose solutions from the pulp and paper and cellulosic ethanol industries.</w:t>
      </w:r>
      <w:r w:rsidRPr="009B1B53">
        <w:t xml:space="preserve"> Energy &amp; Environmental Science, 2011. </w:t>
      </w:r>
      <w:r w:rsidRPr="009B1B53">
        <w:rPr>
          <w:b/>
        </w:rPr>
        <w:t>4</w:t>
      </w:r>
      <w:r w:rsidRPr="009B1B53">
        <w:t>(6): p. 2193-2205.</w:t>
      </w:r>
    </w:p>
    <w:p w14:paraId="3A3748DA" w14:textId="77777777" w:rsidR="009B1B53" w:rsidRPr="009B1B53" w:rsidRDefault="009B1B53" w:rsidP="009B1B53">
      <w:pPr>
        <w:pStyle w:val="EndNoteBibliography"/>
        <w:spacing w:after="0"/>
        <w:ind w:left="720" w:hanging="720"/>
      </w:pPr>
      <w:r w:rsidRPr="009B1B53">
        <w:t>117.</w:t>
      </w:r>
      <w:r w:rsidRPr="009B1B53">
        <w:tab/>
        <w:t xml:space="preserve">Bui, L., et al., </w:t>
      </w:r>
      <w:r w:rsidRPr="009B1B53">
        <w:rPr>
          <w:i/>
        </w:rPr>
        <w:t>Domino Reaction Catalyzed by Zeolites with BrOnsted and Lewis Acid Sites for the Production of -Valerolactone from Furfural.</w:t>
      </w:r>
      <w:r w:rsidRPr="009B1B53">
        <w:t xml:space="preserve"> Angewandte Chemie-International Edition, 2013. </w:t>
      </w:r>
      <w:r w:rsidRPr="009B1B53">
        <w:rPr>
          <w:b/>
        </w:rPr>
        <w:t>52</w:t>
      </w:r>
      <w:r w:rsidRPr="009B1B53">
        <w:t>(31): p. 8022-8025.</w:t>
      </w:r>
    </w:p>
    <w:p w14:paraId="661F4AA5" w14:textId="77777777" w:rsidR="009B1B53" w:rsidRPr="009B1B53" w:rsidRDefault="009B1B53" w:rsidP="009B1B53">
      <w:pPr>
        <w:pStyle w:val="EndNoteBibliography"/>
        <w:spacing w:after="0"/>
        <w:ind w:left="720" w:hanging="720"/>
      </w:pPr>
      <w:r w:rsidRPr="009B1B53">
        <w:t>118.</w:t>
      </w:r>
      <w:r w:rsidRPr="009B1B53">
        <w:tab/>
        <w:t xml:space="preserve">Bond, J.Q., et al., </w:t>
      </w:r>
      <w:r w:rsidRPr="009B1B53">
        <w:rPr>
          <w:i/>
        </w:rPr>
        <w:t>gamma-Valerolactone Ring-Opening and Decarboxylation over SiO2/Al2O3 in the Presence of Water.</w:t>
      </w:r>
      <w:r w:rsidRPr="009B1B53">
        <w:t xml:space="preserve"> Langmuir, 2010. </w:t>
      </w:r>
      <w:r w:rsidRPr="009B1B53">
        <w:rPr>
          <w:b/>
        </w:rPr>
        <w:t>26</w:t>
      </w:r>
      <w:r w:rsidRPr="009B1B53">
        <w:t>(21): p. 16291-16298.</w:t>
      </w:r>
    </w:p>
    <w:p w14:paraId="74FCAA38" w14:textId="77777777" w:rsidR="009B1B53" w:rsidRPr="009B1B53" w:rsidRDefault="009B1B53" w:rsidP="009B1B53">
      <w:pPr>
        <w:pStyle w:val="EndNoteBibliography"/>
        <w:spacing w:after="0"/>
        <w:ind w:left="720" w:hanging="720"/>
      </w:pPr>
      <w:r w:rsidRPr="009B1B53">
        <w:t>119.</w:t>
      </w:r>
      <w:r w:rsidRPr="009B1B53">
        <w:tab/>
        <w:t xml:space="preserve">Christian, R.V., H.D. Brown, and R.M. Hixon, </w:t>
      </w:r>
      <w:r w:rsidRPr="009B1B53">
        <w:rPr>
          <w:i/>
        </w:rPr>
        <w:t>Derivatives of Gamma-Valerolactone, 1,4-Pentanediol and 1,4-Di-(Beta-Cyanoethoxy)-Pentane.</w:t>
      </w:r>
      <w:r w:rsidRPr="009B1B53">
        <w:t xml:space="preserve"> Journal of the American Chemical Society, 1947. </w:t>
      </w:r>
      <w:r w:rsidRPr="009B1B53">
        <w:rPr>
          <w:b/>
        </w:rPr>
        <w:t>69</w:t>
      </w:r>
      <w:r w:rsidRPr="009B1B53">
        <w:t>(8): p. 1961-1963.</w:t>
      </w:r>
    </w:p>
    <w:p w14:paraId="7721304E" w14:textId="77777777" w:rsidR="009B1B53" w:rsidRPr="009B1B53" w:rsidRDefault="009B1B53" w:rsidP="009B1B53">
      <w:pPr>
        <w:pStyle w:val="EndNoteBibliography"/>
        <w:spacing w:after="0"/>
        <w:ind w:left="720" w:hanging="720"/>
      </w:pPr>
      <w:r w:rsidRPr="009B1B53">
        <w:t>120.</w:t>
      </w:r>
      <w:r w:rsidRPr="009B1B53">
        <w:tab/>
        <w:t xml:space="preserve">Geilen, F.M.A., et al., </w:t>
      </w:r>
      <w:r w:rsidRPr="009B1B53">
        <w:rPr>
          <w:i/>
        </w:rPr>
        <w:t>Selective and Flexible Transformation of Biomass-Derived Platform Chemicals by a Multifunctional Catalytic System.</w:t>
      </w:r>
      <w:r w:rsidRPr="009B1B53">
        <w:t xml:space="preserve"> Angewandte Chemie-International Edition, 2010. </w:t>
      </w:r>
      <w:r w:rsidRPr="009B1B53">
        <w:rPr>
          <w:b/>
        </w:rPr>
        <w:t>49</w:t>
      </w:r>
      <w:r w:rsidRPr="009B1B53">
        <w:t>(32): p. 5510-5514.</w:t>
      </w:r>
    </w:p>
    <w:p w14:paraId="75D7E9F7" w14:textId="77777777" w:rsidR="009B1B53" w:rsidRPr="009B1B53" w:rsidRDefault="009B1B53" w:rsidP="009B1B53">
      <w:pPr>
        <w:pStyle w:val="EndNoteBibliography"/>
        <w:spacing w:after="0"/>
        <w:ind w:left="720" w:hanging="720"/>
      </w:pPr>
      <w:r w:rsidRPr="009B1B53">
        <w:t>121.</w:t>
      </w:r>
      <w:r w:rsidRPr="009B1B53">
        <w:tab/>
        <w:t xml:space="preserve">Al-Shaal, M.G., A. Dzierbinski, and R. Palkovits, </w:t>
      </w:r>
      <w:r w:rsidRPr="009B1B53">
        <w:rPr>
          <w:i/>
        </w:rPr>
        <w:t>Solvent-free gamma-valerolactone hydrogenation to 2-methyltetrahydrofuran catalysed by Ru/C: a reaction network analysis.</w:t>
      </w:r>
      <w:r w:rsidRPr="009B1B53">
        <w:t xml:space="preserve"> Green Chemistry, 2014. </w:t>
      </w:r>
      <w:r w:rsidRPr="009B1B53">
        <w:rPr>
          <w:b/>
        </w:rPr>
        <w:t>16</w:t>
      </w:r>
      <w:r w:rsidRPr="009B1B53">
        <w:t>(3): p. 1358-1364.</w:t>
      </w:r>
    </w:p>
    <w:p w14:paraId="3C0816DC" w14:textId="77777777" w:rsidR="009B1B53" w:rsidRPr="009B1B53" w:rsidRDefault="009B1B53" w:rsidP="009B1B53">
      <w:pPr>
        <w:pStyle w:val="EndNoteBibliography"/>
        <w:spacing w:after="0"/>
        <w:ind w:left="720" w:hanging="720"/>
      </w:pPr>
      <w:r w:rsidRPr="009B1B53">
        <w:t>122.</w:t>
      </w:r>
      <w:r w:rsidRPr="009B1B53">
        <w:tab/>
        <w:t xml:space="preserve">Rozenblit, A., et al., </w:t>
      </w:r>
      <w:r w:rsidRPr="009B1B53">
        <w:rPr>
          <w:i/>
        </w:rPr>
        <w:t>Reaction mechanism of aqueous-phase conversion of gamma-valerolactone (GVL) over a Ru/C catalyst.</w:t>
      </w:r>
      <w:r w:rsidRPr="009B1B53">
        <w:t xml:space="preserve"> Journal of Energy Chemistry, 2016. </w:t>
      </w:r>
      <w:r w:rsidRPr="009B1B53">
        <w:rPr>
          <w:b/>
        </w:rPr>
        <w:t>25</w:t>
      </w:r>
      <w:r w:rsidRPr="009B1B53">
        <w:t>(6): p. 1008-1014.</w:t>
      </w:r>
    </w:p>
    <w:p w14:paraId="4C6ACF15" w14:textId="77777777" w:rsidR="009B1B53" w:rsidRPr="009B1B53" w:rsidRDefault="009B1B53" w:rsidP="009B1B53">
      <w:pPr>
        <w:pStyle w:val="EndNoteBibliography"/>
        <w:spacing w:after="0"/>
        <w:ind w:left="720" w:hanging="720"/>
      </w:pPr>
      <w:r w:rsidRPr="009B1B53">
        <w:t>123.</w:t>
      </w:r>
      <w:r w:rsidRPr="009B1B53">
        <w:tab/>
        <w:t xml:space="preserve">Du, X.-L., et al., </w:t>
      </w:r>
      <w:r w:rsidRPr="009B1B53">
        <w:rPr>
          <w:i/>
        </w:rPr>
        <w:t>Tunable copper-catalyzed chemoselective hydrogenolysis of biomass-derived gamma-valerolactone into 1,4-pentanediol or 2-methyltetrahydrofuran.</w:t>
      </w:r>
      <w:r w:rsidRPr="009B1B53">
        <w:t xml:space="preserve"> Green Chemistry, 2012. </w:t>
      </w:r>
      <w:r w:rsidRPr="009B1B53">
        <w:rPr>
          <w:b/>
        </w:rPr>
        <w:t>14</w:t>
      </w:r>
      <w:r w:rsidRPr="009B1B53">
        <w:t>(4): p. 935-939.</w:t>
      </w:r>
    </w:p>
    <w:p w14:paraId="1A6403AF" w14:textId="77777777" w:rsidR="009B1B53" w:rsidRPr="009B1B53" w:rsidRDefault="009B1B53" w:rsidP="009B1B53">
      <w:pPr>
        <w:pStyle w:val="EndNoteBibliography"/>
        <w:spacing w:after="0"/>
        <w:ind w:left="720" w:hanging="720"/>
      </w:pPr>
      <w:r w:rsidRPr="009B1B53">
        <w:t>124.</w:t>
      </w:r>
      <w:r w:rsidRPr="009B1B53">
        <w:tab/>
        <w:t xml:space="preserve">Deimel, P.S., et al., </w:t>
      </w:r>
      <w:r w:rsidRPr="009B1B53">
        <w:rPr>
          <w:i/>
        </w:rPr>
        <w:t>Direct quantitative identification of the "surface trans-effect".</w:t>
      </w:r>
      <w:r w:rsidRPr="009B1B53">
        <w:t xml:space="preserve"> Chemical Science, 2016. </w:t>
      </w:r>
      <w:r w:rsidRPr="009B1B53">
        <w:rPr>
          <w:b/>
        </w:rPr>
        <w:t>7</w:t>
      </w:r>
      <w:r w:rsidRPr="009B1B53">
        <w:t>(9): p. 5647-5656.</w:t>
      </w:r>
    </w:p>
    <w:p w14:paraId="77C2073D" w14:textId="77777777" w:rsidR="009B1B53" w:rsidRPr="009B1B53" w:rsidRDefault="009B1B53" w:rsidP="009B1B53">
      <w:pPr>
        <w:pStyle w:val="EndNoteBibliography"/>
        <w:spacing w:after="0"/>
        <w:ind w:left="720" w:hanging="720"/>
      </w:pPr>
      <w:r w:rsidRPr="009B1B53">
        <w:t>125.</w:t>
      </w:r>
      <w:r w:rsidRPr="009B1B53">
        <w:tab/>
        <w:t xml:space="preserve">Henkelman, G., B.P. Uberuaga, and H. Jonsson, </w:t>
      </w:r>
      <w:r w:rsidRPr="009B1B53">
        <w:rPr>
          <w:i/>
        </w:rPr>
        <w:t>A climbing image nudged elastic band method for finding saddle points and minimum energy paths.</w:t>
      </w:r>
      <w:r w:rsidRPr="009B1B53">
        <w:t xml:space="preserve"> Journal of Chemical Physics, 2000. </w:t>
      </w:r>
      <w:r w:rsidRPr="009B1B53">
        <w:rPr>
          <w:b/>
        </w:rPr>
        <w:t>113</w:t>
      </w:r>
      <w:r w:rsidRPr="009B1B53">
        <w:t>(22): p. 9901-9904.</w:t>
      </w:r>
    </w:p>
    <w:p w14:paraId="750F405F" w14:textId="77777777" w:rsidR="009B1B53" w:rsidRPr="009B1B53" w:rsidRDefault="009B1B53" w:rsidP="009B1B53">
      <w:pPr>
        <w:pStyle w:val="EndNoteBibliography"/>
        <w:spacing w:after="0"/>
        <w:ind w:left="720" w:hanging="720"/>
      </w:pPr>
      <w:r w:rsidRPr="009B1B53">
        <w:t>126.</w:t>
      </w:r>
      <w:r w:rsidRPr="009B1B53">
        <w:tab/>
        <w:t xml:space="preserve">Henkelman, G. and H. Jonsson, </w:t>
      </w:r>
      <w:r w:rsidRPr="009B1B53">
        <w:rPr>
          <w:i/>
        </w:rPr>
        <w:t>Improved tangent estimate in the nudged elastic band method for finding minimum energy paths and saddle points.</w:t>
      </w:r>
      <w:r w:rsidRPr="009B1B53">
        <w:t xml:space="preserve"> Journal of Chemical Physics, 2000. </w:t>
      </w:r>
      <w:r w:rsidRPr="009B1B53">
        <w:rPr>
          <w:b/>
        </w:rPr>
        <w:t>113</w:t>
      </w:r>
      <w:r w:rsidRPr="009B1B53">
        <w:t>(22): p. 9978-9985.</w:t>
      </w:r>
    </w:p>
    <w:p w14:paraId="30D21413" w14:textId="77777777" w:rsidR="009B1B53" w:rsidRPr="009B1B53" w:rsidRDefault="009B1B53" w:rsidP="009B1B53">
      <w:pPr>
        <w:pStyle w:val="EndNoteBibliography"/>
        <w:spacing w:after="0"/>
        <w:ind w:left="720" w:hanging="720"/>
      </w:pPr>
      <w:r w:rsidRPr="009B1B53">
        <w:t>127.</w:t>
      </w:r>
      <w:r w:rsidRPr="009B1B53">
        <w:tab/>
        <w:t xml:space="preserve">Yin, A.-X., et al., </w:t>
      </w:r>
      <w:r w:rsidRPr="009B1B53">
        <w:rPr>
          <w:i/>
        </w:rPr>
        <w:t>Ru Nanocrystals with Shape-Dependent Surface-Enhanced Raman Spectra and Catalytic Properties: Controlled Synthesis and DFT Calculations.</w:t>
      </w:r>
      <w:r w:rsidRPr="009B1B53">
        <w:t xml:space="preserve"> Journal of the American Chemical Society, 2012. </w:t>
      </w:r>
      <w:r w:rsidRPr="009B1B53">
        <w:rPr>
          <w:b/>
        </w:rPr>
        <w:t>134</w:t>
      </w:r>
      <w:r w:rsidRPr="009B1B53">
        <w:t>(50): p. 20479-20489.</w:t>
      </w:r>
    </w:p>
    <w:p w14:paraId="32012C4E" w14:textId="77777777" w:rsidR="009B1B53" w:rsidRPr="009B1B53" w:rsidRDefault="009B1B53" w:rsidP="009B1B53">
      <w:pPr>
        <w:pStyle w:val="EndNoteBibliography"/>
        <w:spacing w:after="0"/>
        <w:ind w:left="720" w:hanging="720"/>
      </w:pPr>
      <w:r w:rsidRPr="009B1B53">
        <w:t>128.</w:t>
      </w:r>
      <w:r w:rsidRPr="009B1B53">
        <w:tab/>
        <w:t xml:space="preserve">van Santen, R.A. and I. Tranca, </w:t>
      </w:r>
      <w:r w:rsidRPr="009B1B53">
        <w:rPr>
          <w:i/>
        </w:rPr>
        <w:t>How molecular is the chemisorptive bond?</w:t>
      </w:r>
      <w:r w:rsidRPr="009B1B53">
        <w:t xml:space="preserve"> Physical Chemistry Chemical Physics, 2016. </w:t>
      </w:r>
      <w:r w:rsidRPr="009B1B53">
        <w:rPr>
          <w:b/>
        </w:rPr>
        <w:t>18</w:t>
      </w:r>
      <w:r w:rsidRPr="009B1B53">
        <w:t>(31): p. 20868-20894.</w:t>
      </w:r>
    </w:p>
    <w:p w14:paraId="0B09A7B9" w14:textId="77777777" w:rsidR="009B1B53" w:rsidRPr="009B1B53" w:rsidRDefault="009B1B53" w:rsidP="009B1B53">
      <w:pPr>
        <w:pStyle w:val="EndNoteBibliography"/>
        <w:spacing w:after="0"/>
        <w:ind w:left="720" w:hanging="720"/>
      </w:pPr>
      <w:r w:rsidRPr="009B1B53">
        <w:t>129.</w:t>
      </w:r>
      <w:r w:rsidRPr="009B1B53">
        <w:tab/>
        <w:t xml:space="preserve">Mironenko, A.V., et al., </w:t>
      </w:r>
      <w:r w:rsidRPr="009B1B53">
        <w:rPr>
          <w:i/>
        </w:rPr>
        <w:t>Ring Activation of Furanic Compounds on Ruthenium-Based Catalysts.</w:t>
      </w:r>
      <w:r w:rsidRPr="009B1B53">
        <w:t xml:space="preserve"> Journal of Physical Chemistry C, 2015. </w:t>
      </w:r>
      <w:r w:rsidRPr="009B1B53">
        <w:rPr>
          <w:b/>
        </w:rPr>
        <w:t>119</w:t>
      </w:r>
      <w:r w:rsidRPr="009B1B53">
        <w:t>(11): p. 6075-6085.</w:t>
      </w:r>
    </w:p>
    <w:p w14:paraId="3FA245A7" w14:textId="77777777" w:rsidR="009B1B53" w:rsidRPr="009B1B53" w:rsidRDefault="009B1B53" w:rsidP="009B1B53">
      <w:pPr>
        <w:pStyle w:val="EndNoteBibliography"/>
        <w:spacing w:after="0"/>
        <w:ind w:left="720" w:hanging="720"/>
      </w:pPr>
      <w:r w:rsidRPr="009B1B53">
        <w:t>130.</w:t>
      </w:r>
      <w:r w:rsidRPr="009B1B53">
        <w:tab/>
        <w:t xml:space="preserve">Madon, R.J. and E. Iglesia, </w:t>
      </w:r>
      <w:r w:rsidRPr="009B1B53">
        <w:rPr>
          <w:i/>
        </w:rPr>
        <w:t>Catalytic reaction rates in thermodynamically non-ideal systems.</w:t>
      </w:r>
      <w:r w:rsidRPr="009B1B53">
        <w:t xml:space="preserve"> Journal of Molecular Catalysis a-Chemical, 2000. </w:t>
      </w:r>
      <w:r w:rsidRPr="009B1B53">
        <w:rPr>
          <w:b/>
        </w:rPr>
        <w:t>163</w:t>
      </w:r>
      <w:r w:rsidRPr="009B1B53">
        <w:t>(1-2): p. 189-204.</w:t>
      </w:r>
    </w:p>
    <w:p w14:paraId="55173E6D" w14:textId="77777777" w:rsidR="009B1B53" w:rsidRPr="009B1B53" w:rsidRDefault="009B1B53" w:rsidP="009B1B53">
      <w:pPr>
        <w:pStyle w:val="EndNoteBibliography"/>
        <w:spacing w:after="0"/>
        <w:ind w:left="720" w:hanging="720"/>
      </w:pPr>
      <w:r w:rsidRPr="009B1B53">
        <w:t>131.</w:t>
      </w:r>
      <w:r w:rsidRPr="009B1B53">
        <w:tab/>
        <w:t xml:space="preserve">Mellmer, M.A., et al., </w:t>
      </w:r>
      <w:r w:rsidRPr="009B1B53">
        <w:rPr>
          <w:i/>
        </w:rPr>
        <w:t>Solvent Effects in Acid-Catalyzed Biomass Conversion Reactions.</w:t>
      </w:r>
      <w:r w:rsidRPr="009B1B53">
        <w:t xml:space="preserve"> Angewandte Chemie-International Edition, 2014. </w:t>
      </w:r>
      <w:r w:rsidRPr="009B1B53">
        <w:rPr>
          <w:b/>
        </w:rPr>
        <w:t>53</w:t>
      </w:r>
      <w:r w:rsidRPr="009B1B53">
        <w:t>(44): p. 11872-11875.</w:t>
      </w:r>
    </w:p>
    <w:p w14:paraId="1ABD55FE" w14:textId="77777777" w:rsidR="009B1B53" w:rsidRPr="009B1B53" w:rsidRDefault="009B1B53" w:rsidP="009B1B53">
      <w:pPr>
        <w:pStyle w:val="EndNoteBibliography"/>
        <w:spacing w:after="0"/>
        <w:ind w:left="720" w:hanging="720"/>
      </w:pPr>
      <w:r w:rsidRPr="009B1B53">
        <w:lastRenderedPageBreak/>
        <w:t>132.</w:t>
      </w:r>
      <w:r w:rsidRPr="009B1B53">
        <w:tab/>
        <w:t xml:space="preserve">Yoon, Y., et al., </w:t>
      </w:r>
      <w:r w:rsidRPr="009B1B53">
        <w:rPr>
          <w:i/>
        </w:rPr>
        <w:t>First-Principles Study of Phenol Hydrogenation on Pt and Ni Catalysts in Aqueous Phase.</w:t>
      </w:r>
      <w:r w:rsidRPr="009B1B53">
        <w:t xml:space="preserve"> Journal of the American Chemical Society, 2014. </w:t>
      </w:r>
      <w:r w:rsidRPr="009B1B53">
        <w:rPr>
          <w:b/>
        </w:rPr>
        <w:t>136</w:t>
      </w:r>
      <w:r w:rsidRPr="009B1B53">
        <w:t>(29): p. 10287-10298.</w:t>
      </w:r>
    </w:p>
    <w:p w14:paraId="07333F6A" w14:textId="77777777" w:rsidR="009B1B53" w:rsidRPr="009B1B53" w:rsidRDefault="009B1B53" w:rsidP="009B1B53">
      <w:pPr>
        <w:pStyle w:val="EndNoteBibliography"/>
        <w:spacing w:after="0"/>
        <w:ind w:left="720" w:hanging="720"/>
      </w:pPr>
      <w:r w:rsidRPr="009B1B53">
        <w:t>133.</w:t>
      </w:r>
      <w:r w:rsidRPr="009B1B53">
        <w:tab/>
        <w:t xml:space="preserve">Hibbitts, D.D., et al., </w:t>
      </w:r>
      <w:r w:rsidRPr="009B1B53">
        <w:rPr>
          <w:i/>
        </w:rPr>
        <w:t>Mechanistic Role of Water on the Rate and Selectivity of Fischer-Tropsch Synthesis on Ruthenium Catalysts.</w:t>
      </w:r>
      <w:r w:rsidRPr="009B1B53">
        <w:t xml:space="preserve"> Angewandte Chemie-International Edition, 2013. </w:t>
      </w:r>
      <w:r w:rsidRPr="009B1B53">
        <w:rPr>
          <w:b/>
        </w:rPr>
        <w:t>52</w:t>
      </w:r>
      <w:r w:rsidRPr="009B1B53">
        <w:t>(47): p. 12273-12278.</w:t>
      </w:r>
    </w:p>
    <w:p w14:paraId="5A453AC8" w14:textId="77777777" w:rsidR="009B1B53" w:rsidRPr="009B1B53" w:rsidRDefault="009B1B53" w:rsidP="009B1B53">
      <w:pPr>
        <w:pStyle w:val="EndNoteBibliography"/>
        <w:spacing w:after="0"/>
        <w:ind w:left="720" w:hanging="720"/>
      </w:pPr>
      <w:r w:rsidRPr="009B1B53">
        <w:t>134.</w:t>
      </w:r>
      <w:r w:rsidRPr="009B1B53">
        <w:tab/>
        <w:t xml:space="preserve">Guerbuez, E.I., D.D. Hibbitts, and E. Iglesia, </w:t>
      </w:r>
      <w:r w:rsidRPr="009B1B53">
        <w:rPr>
          <w:i/>
        </w:rPr>
        <w:t>Kinetic and Mechanistic Assessment of Alkanol/Alkanal Decarbonylation and Deoxygenation Pathways on Metal Catalysts.</w:t>
      </w:r>
      <w:r w:rsidRPr="009B1B53">
        <w:t xml:space="preserve"> Journal of the American Chemical Society, 2015. </w:t>
      </w:r>
      <w:r w:rsidRPr="009B1B53">
        <w:rPr>
          <w:b/>
        </w:rPr>
        <w:t>137</w:t>
      </w:r>
      <w:r w:rsidRPr="009B1B53">
        <w:t>(37): p. 11984-11995.</w:t>
      </w:r>
    </w:p>
    <w:p w14:paraId="30CACECA" w14:textId="77777777" w:rsidR="009B1B53" w:rsidRPr="009B1B53" w:rsidRDefault="009B1B53" w:rsidP="009B1B53">
      <w:pPr>
        <w:pStyle w:val="EndNoteBibliography"/>
        <w:spacing w:after="0"/>
        <w:ind w:left="720" w:hanging="720"/>
      </w:pPr>
      <w:r w:rsidRPr="009B1B53">
        <w:t>135.</w:t>
      </w:r>
      <w:r w:rsidRPr="009B1B53">
        <w:tab/>
        <w:t xml:space="preserve">Carpenter, B.K., J.N. Harvey, and A.J. Orr-Ewing, </w:t>
      </w:r>
      <w:r w:rsidRPr="009B1B53">
        <w:rPr>
          <w:i/>
        </w:rPr>
        <w:t>The Study of Reactive Intermediates in Condensed Phases.</w:t>
      </w:r>
      <w:r w:rsidRPr="009B1B53">
        <w:t xml:space="preserve"> Journal of the American Chemical Society, 2016. </w:t>
      </w:r>
      <w:r w:rsidRPr="009B1B53">
        <w:rPr>
          <w:b/>
        </w:rPr>
        <w:t>138</w:t>
      </w:r>
      <w:r w:rsidRPr="009B1B53">
        <w:t>(14): p. 4695-4705.</w:t>
      </w:r>
    </w:p>
    <w:p w14:paraId="51A12A96" w14:textId="77777777" w:rsidR="009B1B53" w:rsidRPr="009B1B53" w:rsidRDefault="009B1B53" w:rsidP="009B1B53">
      <w:pPr>
        <w:pStyle w:val="EndNoteBibliography"/>
        <w:spacing w:after="0"/>
        <w:ind w:left="720" w:hanging="720"/>
      </w:pPr>
      <w:r w:rsidRPr="009B1B53">
        <w:t>136.</w:t>
      </w:r>
      <w:r w:rsidRPr="009B1B53">
        <w:tab/>
        <w:t xml:space="preserve">Chheda, J.N., G.W. Huber, and J.A. Dumesic, </w:t>
      </w:r>
      <w:r w:rsidRPr="009B1B53">
        <w:rPr>
          <w:i/>
        </w:rPr>
        <w:t>Liquid-phase catalytic processing of biomass-derived oxygenated hydrocarbons to fuels and chemicals.</w:t>
      </w:r>
      <w:r w:rsidRPr="009B1B53">
        <w:t xml:space="preserve"> Angewandte Chemie-International Edition, 2007. </w:t>
      </w:r>
      <w:r w:rsidRPr="009B1B53">
        <w:rPr>
          <w:b/>
        </w:rPr>
        <w:t>46</w:t>
      </w:r>
      <w:r w:rsidRPr="009B1B53">
        <w:t>(38): p. 7164-7183.</w:t>
      </w:r>
    </w:p>
    <w:p w14:paraId="1F072BA6" w14:textId="77777777" w:rsidR="009B1B53" w:rsidRPr="009B1B53" w:rsidRDefault="009B1B53" w:rsidP="009B1B53">
      <w:pPr>
        <w:pStyle w:val="EndNoteBibliography"/>
        <w:spacing w:after="0"/>
        <w:ind w:left="720" w:hanging="720"/>
      </w:pPr>
      <w:r w:rsidRPr="009B1B53">
        <w:t>137.</w:t>
      </w:r>
      <w:r w:rsidRPr="009B1B53">
        <w:tab/>
        <w:t xml:space="preserve">Struebing, H., et al., </w:t>
      </w:r>
      <w:r w:rsidRPr="009B1B53">
        <w:rPr>
          <w:i/>
        </w:rPr>
        <w:t>Computer-aided molecular design of solvents for accelerated reaction kinetics.</w:t>
      </w:r>
      <w:r w:rsidRPr="009B1B53">
        <w:t xml:space="preserve"> Nature Chemistry, 2013. </w:t>
      </w:r>
      <w:r w:rsidRPr="009B1B53">
        <w:rPr>
          <w:b/>
        </w:rPr>
        <w:t>5</w:t>
      </w:r>
      <w:r w:rsidRPr="009B1B53">
        <w:t>(11): p. 952-957.</w:t>
      </w:r>
    </w:p>
    <w:p w14:paraId="53AC20C0" w14:textId="77777777" w:rsidR="009B1B53" w:rsidRPr="009B1B53" w:rsidRDefault="009B1B53" w:rsidP="009B1B53">
      <w:pPr>
        <w:pStyle w:val="EndNoteBibliography"/>
        <w:spacing w:after="0"/>
        <w:ind w:left="720" w:hanging="720"/>
      </w:pPr>
      <w:r w:rsidRPr="009B1B53">
        <w:t>138.</w:t>
      </w:r>
      <w:r w:rsidRPr="009B1B53">
        <w:tab/>
        <w:t xml:space="preserve">Mellmer, M.A., et al., </w:t>
      </w:r>
      <w:r w:rsidRPr="009B1B53">
        <w:rPr>
          <w:i/>
        </w:rPr>
        <w:t>Solvent-enabled control of reactivity for liquid-phase reactions of biomass-derived compounds.</w:t>
      </w:r>
      <w:r w:rsidRPr="009B1B53">
        <w:t xml:space="preserve"> Nature Catalysis, 2018. </w:t>
      </w:r>
      <w:r w:rsidRPr="009B1B53">
        <w:rPr>
          <w:b/>
        </w:rPr>
        <w:t>1</w:t>
      </w:r>
      <w:r w:rsidRPr="009B1B53">
        <w:t>(3): p. 199-207.</w:t>
      </w:r>
    </w:p>
    <w:p w14:paraId="4CFA7185" w14:textId="77777777" w:rsidR="009B1B53" w:rsidRPr="009B1B53" w:rsidRDefault="009B1B53" w:rsidP="009B1B53">
      <w:pPr>
        <w:pStyle w:val="EndNoteBibliography"/>
        <w:spacing w:after="0"/>
        <w:ind w:left="720" w:hanging="720"/>
      </w:pPr>
      <w:r w:rsidRPr="009B1B53">
        <w:t>139.</w:t>
      </w:r>
      <w:r w:rsidRPr="009B1B53">
        <w:tab/>
        <w:t xml:space="preserve">Crossley, S., et al., </w:t>
      </w:r>
      <w:r w:rsidRPr="009B1B53">
        <w:rPr>
          <w:i/>
        </w:rPr>
        <w:t>Solid Nanoparticles that Catalyze Biofuel Upgrade Reactions at the Water/Oil Interface.</w:t>
      </w:r>
      <w:r w:rsidRPr="009B1B53">
        <w:t xml:space="preserve"> Science, 2010. </w:t>
      </w:r>
      <w:r w:rsidRPr="009B1B53">
        <w:rPr>
          <w:b/>
        </w:rPr>
        <w:t>327</w:t>
      </w:r>
      <w:r w:rsidRPr="009B1B53">
        <w:t>(5961): p. 68-72.</w:t>
      </w:r>
    </w:p>
    <w:p w14:paraId="5E390E6A" w14:textId="77777777" w:rsidR="009B1B53" w:rsidRPr="009B1B53" w:rsidRDefault="009B1B53" w:rsidP="009B1B53">
      <w:pPr>
        <w:pStyle w:val="EndNoteBibliography"/>
        <w:spacing w:after="0"/>
        <w:ind w:left="720" w:hanging="720"/>
      </w:pPr>
      <w:r w:rsidRPr="009B1B53">
        <w:t>140.</w:t>
      </w:r>
      <w:r w:rsidRPr="009B1B53">
        <w:tab/>
        <w:t xml:space="preserve">Franck, J. and E. Rabinowitsch, </w:t>
      </w:r>
      <w:r w:rsidRPr="009B1B53">
        <w:rPr>
          <w:i/>
        </w:rPr>
        <w:t>Some remarks about free radicals and the photochemistry of solutions.</w:t>
      </w:r>
      <w:r w:rsidRPr="009B1B53">
        <w:t xml:space="preserve"> Transactions of the Faraday Society, 1934. </w:t>
      </w:r>
      <w:r w:rsidRPr="009B1B53">
        <w:rPr>
          <w:b/>
        </w:rPr>
        <w:t>30</w:t>
      </w:r>
      <w:r w:rsidRPr="009B1B53">
        <w:t>: p. 120-130.</w:t>
      </w:r>
    </w:p>
    <w:p w14:paraId="54CCC230" w14:textId="77777777" w:rsidR="009B1B53" w:rsidRPr="009B1B53" w:rsidRDefault="009B1B53" w:rsidP="009B1B53">
      <w:pPr>
        <w:pStyle w:val="EndNoteBibliography"/>
        <w:spacing w:after="0"/>
        <w:ind w:left="720" w:hanging="720"/>
      </w:pPr>
      <w:r w:rsidRPr="009B1B53">
        <w:t>141.</w:t>
      </w:r>
      <w:r w:rsidRPr="009B1B53">
        <w:tab/>
        <w:t xml:space="preserve">Sicinska, D., D.G. Truhlar, and P. Paneth, </w:t>
      </w:r>
      <w:r w:rsidRPr="009B1B53">
        <w:rPr>
          <w:i/>
        </w:rPr>
        <w:t>Solvent-dependent transition states for decarboxylations.</w:t>
      </w:r>
      <w:r w:rsidRPr="009B1B53">
        <w:t xml:space="preserve"> Journal of the American Chemical Society, 2001. </w:t>
      </w:r>
      <w:r w:rsidRPr="009B1B53">
        <w:rPr>
          <w:b/>
        </w:rPr>
        <w:t>123</w:t>
      </w:r>
      <w:r w:rsidRPr="009B1B53">
        <w:t>(31): p. 7683-7686.</w:t>
      </w:r>
    </w:p>
    <w:p w14:paraId="6CC87AE1" w14:textId="77777777" w:rsidR="009B1B53" w:rsidRPr="009B1B53" w:rsidRDefault="009B1B53" w:rsidP="009B1B53">
      <w:pPr>
        <w:pStyle w:val="EndNoteBibliography"/>
        <w:spacing w:after="0"/>
        <w:ind w:left="720" w:hanging="720"/>
      </w:pPr>
      <w:r w:rsidRPr="009B1B53">
        <w:t>142.</w:t>
      </w:r>
      <w:r w:rsidRPr="009B1B53">
        <w:tab/>
        <w:t xml:space="preserve">Saavedra, J., et al., </w:t>
      </w:r>
      <w:r w:rsidRPr="009B1B53">
        <w:rPr>
          <w:i/>
        </w:rPr>
        <w:t>Controlling activity and selectivity using water in the Au-catalysed preferential oxidation of CO in H-2.</w:t>
      </w:r>
      <w:r w:rsidRPr="009B1B53">
        <w:t xml:space="preserve"> Nature Chemistry, 2016. </w:t>
      </w:r>
      <w:r w:rsidRPr="009B1B53">
        <w:rPr>
          <w:b/>
        </w:rPr>
        <w:t>8</w:t>
      </w:r>
      <w:r w:rsidRPr="009B1B53">
        <w:t>(6): p. 585-590.</w:t>
      </w:r>
    </w:p>
    <w:p w14:paraId="7663F1C1" w14:textId="77777777" w:rsidR="009B1B53" w:rsidRPr="009B1B53" w:rsidRDefault="009B1B53" w:rsidP="009B1B53">
      <w:pPr>
        <w:pStyle w:val="EndNoteBibliography"/>
        <w:spacing w:after="0"/>
        <w:ind w:left="720" w:hanging="720"/>
      </w:pPr>
      <w:r w:rsidRPr="009B1B53">
        <w:t>143.</w:t>
      </w:r>
      <w:r w:rsidRPr="009B1B53">
        <w:tab/>
        <w:t xml:space="preserve">Saavedra, J., et al., </w:t>
      </w:r>
      <w:r w:rsidRPr="009B1B53">
        <w:rPr>
          <w:i/>
        </w:rPr>
        <w:t>The critical role of water at the gold-titania interface in catalytic CO oxidation.</w:t>
      </w:r>
      <w:r w:rsidRPr="009B1B53">
        <w:t xml:space="preserve"> Science, 2014. </w:t>
      </w:r>
      <w:r w:rsidRPr="009B1B53">
        <w:rPr>
          <w:b/>
        </w:rPr>
        <w:t>345</w:t>
      </w:r>
      <w:r w:rsidRPr="009B1B53">
        <w:t>(6204): p. 1599-1602.</w:t>
      </w:r>
    </w:p>
    <w:p w14:paraId="2BED3700" w14:textId="77777777" w:rsidR="009B1B53" w:rsidRPr="009B1B53" w:rsidRDefault="009B1B53" w:rsidP="009B1B53">
      <w:pPr>
        <w:pStyle w:val="EndNoteBibliography"/>
        <w:spacing w:after="0"/>
        <w:ind w:left="720" w:hanging="720"/>
      </w:pPr>
      <w:r w:rsidRPr="009B1B53">
        <w:t>144.</w:t>
      </w:r>
      <w:r w:rsidRPr="009B1B53">
        <w:tab/>
        <w:t xml:space="preserve">Yoon, Y., et al., </w:t>
      </w:r>
      <w:r w:rsidRPr="009B1B53">
        <w:rPr>
          <w:i/>
        </w:rPr>
        <w:t>First-Principles Study of Phenol Hydrogenation on Pt and Ni Catalysts in Aqueous Phase.</w:t>
      </w:r>
      <w:r w:rsidRPr="009B1B53">
        <w:t xml:space="preserve"> Journal of the American Chemical Society, 2014. </w:t>
      </w:r>
      <w:r w:rsidRPr="009B1B53">
        <w:rPr>
          <w:b/>
        </w:rPr>
        <w:t>136</w:t>
      </w:r>
      <w:r w:rsidRPr="009B1B53">
        <w:t>(29): p. 10287-10298.</w:t>
      </w:r>
    </w:p>
    <w:p w14:paraId="7E1CF6F5" w14:textId="77777777" w:rsidR="009B1B53" w:rsidRPr="009B1B53" w:rsidRDefault="009B1B53" w:rsidP="009B1B53">
      <w:pPr>
        <w:pStyle w:val="EndNoteBibliography"/>
        <w:spacing w:after="0"/>
        <w:ind w:left="720" w:hanging="720"/>
      </w:pPr>
      <w:r w:rsidRPr="009B1B53">
        <w:t>145.</w:t>
      </w:r>
      <w:r w:rsidRPr="009B1B53">
        <w:tab/>
        <w:t xml:space="preserve">Lange, J.P., et al., </w:t>
      </w:r>
      <w:r w:rsidRPr="009B1B53">
        <w:rPr>
          <w:i/>
        </w:rPr>
        <w:t>Furfural—a promising platform for lignocellulosic biofuels.</w:t>
      </w:r>
      <w:r w:rsidRPr="009B1B53">
        <w:t xml:space="preserve"> ChemSusChem, 2012. </w:t>
      </w:r>
      <w:r w:rsidRPr="009B1B53">
        <w:rPr>
          <w:b/>
        </w:rPr>
        <w:t>5</w:t>
      </w:r>
      <w:r w:rsidRPr="009B1B53">
        <w:t>(1): p. 150-166.</w:t>
      </w:r>
    </w:p>
    <w:p w14:paraId="1A4197C5" w14:textId="77777777" w:rsidR="009B1B53" w:rsidRPr="009B1B53" w:rsidRDefault="009B1B53" w:rsidP="009B1B53">
      <w:pPr>
        <w:pStyle w:val="EndNoteBibliography"/>
        <w:spacing w:after="0"/>
        <w:ind w:left="720" w:hanging="720"/>
      </w:pPr>
      <w:r w:rsidRPr="009B1B53">
        <w:t>146.</w:t>
      </w:r>
      <w:r w:rsidRPr="009B1B53">
        <w:tab/>
        <w:t xml:space="preserve">Resasco, D.E., B. Wang, and D. Sabatini, </w:t>
      </w:r>
      <w:r w:rsidRPr="009B1B53">
        <w:rPr>
          <w:i/>
        </w:rPr>
        <w:t>Distributed processes for biomass conversion could aid UN Sustainable Development Goals.</w:t>
      </w:r>
      <w:r w:rsidRPr="009B1B53">
        <w:t xml:space="preserve"> Nature Catalysis, 2018. </w:t>
      </w:r>
      <w:r w:rsidRPr="009B1B53">
        <w:rPr>
          <w:b/>
        </w:rPr>
        <w:t>1</w:t>
      </w:r>
      <w:r w:rsidRPr="009B1B53">
        <w:t>(10): p. 731.</w:t>
      </w:r>
    </w:p>
    <w:p w14:paraId="0537B53E" w14:textId="77777777" w:rsidR="009B1B53" w:rsidRPr="009B1B53" w:rsidRDefault="009B1B53" w:rsidP="009B1B53">
      <w:pPr>
        <w:pStyle w:val="EndNoteBibliography"/>
        <w:spacing w:after="0"/>
        <w:ind w:left="720" w:hanging="720"/>
      </w:pPr>
      <w:r w:rsidRPr="009B1B53">
        <w:t>147.</w:t>
      </w:r>
      <w:r w:rsidRPr="009B1B53">
        <w:tab/>
        <w:t xml:space="preserve">Sitthisa, S. and D.E. Resasco, </w:t>
      </w:r>
      <w:r w:rsidRPr="009B1B53">
        <w:rPr>
          <w:i/>
        </w:rPr>
        <w:t>Hydrodeoxygenation of Furfural Over Supported Metal Catalysts: A Comparative Study of Cu, Pd and Ni.</w:t>
      </w:r>
      <w:r w:rsidRPr="009B1B53">
        <w:t xml:space="preserve"> Catalysis Letters, 2011. </w:t>
      </w:r>
      <w:r w:rsidRPr="009B1B53">
        <w:rPr>
          <w:b/>
        </w:rPr>
        <w:t>141</w:t>
      </w:r>
      <w:r w:rsidRPr="009B1B53">
        <w:t>(6): p. 784-791.</w:t>
      </w:r>
    </w:p>
    <w:p w14:paraId="346DC052" w14:textId="77777777" w:rsidR="009B1B53" w:rsidRPr="009B1B53" w:rsidRDefault="009B1B53" w:rsidP="009B1B53">
      <w:pPr>
        <w:pStyle w:val="EndNoteBibliography"/>
        <w:spacing w:after="0"/>
        <w:ind w:left="720" w:hanging="720"/>
      </w:pPr>
      <w:r w:rsidRPr="009B1B53">
        <w:t>148.</w:t>
      </w:r>
      <w:r w:rsidRPr="009B1B53">
        <w:tab/>
        <w:t xml:space="preserve">Panagiotopoulou, P., N. Martin, and D.G. Vlachos, </w:t>
      </w:r>
      <w:r w:rsidRPr="009B1B53">
        <w:rPr>
          <w:i/>
        </w:rPr>
        <w:t>Effect of hydrogen donor on liquid phase catalytic transfer hydrogenation of furfural over a Ru/RuO2/C catalyst.</w:t>
      </w:r>
      <w:r w:rsidRPr="009B1B53">
        <w:t xml:space="preserve"> Journal of Molecular Catalysis a-Chemical, 2014. </w:t>
      </w:r>
      <w:r w:rsidRPr="009B1B53">
        <w:rPr>
          <w:b/>
        </w:rPr>
        <w:t>392</w:t>
      </w:r>
      <w:r w:rsidRPr="009B1B53">
        <w:t>: p. 223-228.</w:t>
      </w:r>
    </w:p>
    <w:p w14:paraId="20501E8F" w14:textId="77777777" w:rsidR="009B1B53" w:rsidRPr="009B1B53" w:rsidRDefault="009B1B53" w:rsidP="009B1B53">
      <w:pPr>
        <w:pStyle w:val="EndNoteBibliography"/>
        <w:spacing w:after="0"/>
        <w:ind w:left="720" w:hanging="720"/>
      </w:pPr>
      <w:r w:rsidRPr="009B1B53">
        <w:t>149.</w:t>
      </w:r>
      <w:r w:rsidRPr="009B1B53">
        <w:tab/>
        <w:t xml:space="preserve">Maldonado, G.M.G., et al., </w:t>
      </w:r>
      <w:r w:rsidRPr="009B1B53">
        <w:rPr>
          <w:i/>
        </w:rPr>
        <w:t>Experimental and theoretical studies of the acid-catalyzed conversion of furfuryl alcohol to levulinic acid in aqueous solution.</w:t>
      </w:r>
      <w:r w:rsidRPr="009B1B53">
        <w:t xml:space="preserve"> Energy &amp; Environmental Science, 2012. </w:t>
      </w:r>
      <w:r w:rsidRPr="009B1B53">
        <w:rPr>
          <w:b/>
        </w:rPr>
        <w:t>5</w:t>
      </w:r>
      <w:r w:rsidRPr="009B1B53">
        <w:t>(5): p. 6981-6989.</w:t>
      </w:r>
    </w:p>
    <w:p w14:paraId="7BEFE865" w14:textId="77777777" w:rsidR="009B1B53" w:rsidRPr="009B1B53" w:rsidRDefault="009B1B53" w:rsidP="009B1B53">
      <w:pPr>
        <w:pStyle w:val="EndNoteBibliography"/>
        <w:spacing w:after="0"/>
        <w:ind w:left="720" w:hanging="720"/>
      </w:pPr>
      <w:r w:rsidRPr="009B1B53">
        <w:lastRenderedPageBreak/>
        <w:t>150.</w:t>
      </w:r>
      <w:r w:rsidRPr="009B1B53">
        <w:tab/>
        <w:t xml:space="preserve">Serrano-Ruiz, J.C., R. Luque, and A. Sepulveda-Escribano, </w:t>
      </w:r>
      <w:r w:rsidRPr="009B1B53">
        <w:rPr>
          <w:i/>
        </w:rPr>
        <w:t>Transformations of biomass-derived platform molecules: from high added-value chemicals to fuels via aqueous-phase processing.</w:t>
      </w:r>
      <w:r w:rsidRPr="009B1B53">
        <w:t xml:space="preserve"> Chemical Society Reviews, 2011. </w:t>
      </w:r>
      <w:r w:rsidRPr="009B1B53">
        <w:rPr>
          <w:b/>
        </w:rPr>
        <w:t>40</w:t>
      </w:r>
      <w:r w:rsidRPr="009B1B53">
        <w:t>(11): p. 5266-5281.</w:t>
      </w:r>
    </w:p>
    <w:p w14:paraId="3AD33612" w14:textId="77777777" w:rsidR="009B1B53" w:rsidRPr="009B1B53" w:rsidRDefault="009B1B53" w:rsidP="009B1B53">
      <w:pPr>
        <w:pStyle w:val="EndNoteBibliography"/>
        <w:spacing w:after="0"/>
        <w:ind w:left="720" w:hanging="720"/>
      </w:pPr>
      <w:r w:rsidRPr="009B1B53">
        <w:t>151.</w:t>
      </w:r>
      <w:r w:rsidRPr="009B1B53">
        <w:tab/>
        <w:t xml:space="preserve">Vorotnikov, V., G. Mpourmpakis, and D.G. Vlachos, </w:t>
      </w:r>
      <w:r w:rsidRPr="009B1B53">
        <w:rPr>
          <w:i/>
        </w:rPr>
        <w:t>DFT Study of Furfural Conversion to Furan, Furfuryl Alcohol, and 2-Methylfuran on Pd(111).</w:t>
      </w:r>
      <w:r w:rsidRPr="009B1B53">
        <w:t xml:space="preserve"> Acs Catalysis, 2012. </w:t>
      </w:r>
      <w:r w:rsidRPr="009B1B53">
        <w:rPr>
          <w:b/>
        </w:rPr>
        <w:t>2</w:t>
      </w:r>
      <w:r w:rsidRPr="009B1B53">
        <w:t>(12): p. 2496-2504.</w:t>
      </w:r>
    </w:p>
    <w:p w14:paraId="4FF317A6" w14:textId="77777777" w:rsidR="009B1B53" w:rsidRPr="009B1B53" w:rsidRDefault="009B1B53" w:rsidP="009B1B53">
      <w:pPr>
        <w:pStyle w:val="EndNoteBibliography"/>
        <w:spacing w:after="0"/>
        <w:ind w:left="720" w:hanging="720"/>
      </w:pPr>
      <w:r w:rsidRPr="009B1B53">
        <w:t>152.</w:t>
      </w:r>
      <w:r w:rsidRPr="009B1B53">
        <w:tab/>
        <w:t xml:space="preserve">Pang, S.H. and J.W. Medlin, </w:t>
      </w:r>
      <w:r w:rsidRPr="009B1B53">
        <w:rPr>
          <w:i/>
        </w:rPr>
        <w:t>Adsorption and Reaction of Furfural and Furfuryl Alcohol on Pd(111): Unique Reaction Pathways for Multifunctional Reagents.</w:t>
      </w:r>
      <w:r w:rsidRPr="009B1B53">
        <w:t xml:space="preserve"> Acs Catalysis, 2011. </w:t>
      </w:r>
      <w:r w:rsidRPr="009B1B53">
        <w:rPr>
          <w:b/>
        </w:rPr>
        <w:t>1</w:t>
      </w:r>
      <w:r w:rsidRPr="009B1B53">
        <w:t>(10): p. 1272-1283.</w:t>
      </w:r>
    </w:p>
    <w:p w14:paraId="32FDF904" w14:textId="77777777" w:rsidR="009B1B53" w:rsidRPr="009B1B53" w:rsidRDefault="009B1B53" w:rsidP="009B1B53">
      <w:pPr>
        <w:pStyle w:val="EndNoteBibliography"/>
        <w:spacing w:after="0"/>
        <w:ind w:left="720" w:hanging="720"/>
      </w:pPr>
      <w:r w:rsidRPr="009B1B53">
        <w:t>153.</w:t>
      </w:r>
      <w:r w:rsidRPr="009B1B53">
        <w:tab/>
        <w:t xml:space="preserve">Wang, S.G., V. Vorotnikov, and D.G. Vlachos, </w:t>
      </w:r>
      <w:r w:rsidRPr="009B1B53">
        <w:rPr>
          <w:i/>
        </w:rPr>
        <w:t>Coverage-Induced Conformational Effects on Activity and Selectivity: Hydrogenation and Decarbonylation of Furfural on Pd(111).</w:t>
      </w:r>
      <w:r w:rsidRPr="009B1B53">
        <w:t xml:space="preserve"> Acs Catalysis, 2015. </w:t>
      </w:r>
      <w:r w:rsidRPr="009B1B53">
        <w:rPr>
          <w:b/>
        </w:rPr>
        <w:t>5</w:t>
      </w:r>
      <w:r w:rsidRPr="009B1B53">
        <w:t>(1): p. 104-112.</w:t>
      </w:r>
    </w:p>
    <w:p w14:paraId="3D396EB7" w14:textId="77777777" w:rsidR="009B1B53" w:rsidRPr="009B1B53" w:rsidRDefault="009B1B53" w:rsidP="009B1B53">
      <w:pPr>
        <w:pStyle w:val="EndNoteBibliography"/>
        <w:spacing w:after="0"/>
        <w:ind w:left="720" w:hanging="720"/>
      </w:pPr>
      <w:r w:rsidRPr="009B1B53">
        <w:t>154.</w:t>
      </w:r>
      <w:r w:rsidRPr="009B1B53">
        <w:tab/>
        <w:t xml:space="preserve">Pang, S.H., et al., </w:t>
      </w:r>
      <w:r w:rsidRPr="009B1B53">
        <w:rPr>
          <w:i/>
        </w:rPr>
        <w:t>Effects of Thiol Modifiers on the Kinetics of Furfural Hydrogenation over Pd Catalysts.</w:t>
      </w:r>
      <w:r w:rsidRPr="009B1B53">
        <w:t xml:space="preserve"> Acs Catalysis, 2014. </w:t>
      </w:r>
      <w:r w:rsidRPr="009B1B53">
        <w:rPr>
          <w:b/>
        </w:rPr>
        <w:t>4</w:t>
      </w:r>
      <w:r w:rsidRPr="009B1B53">
        <w:t>(9): p. 3123-3131.</w:t>
      </w:r>
    </w:p>
    <w:p w14:paraId="68F35508" w14:textId="77777777" w:rsidR="009B1B53" w:rsidRPr="009B1B53" w:rsidRDefault="009B1B53" w:rsidP="009B1B53">
      <w:pPr>
        <w:pStyle w:val="EndNoteBibliography"/>
        <w:spacing w:after="0"/>
        <w:ind w:left="720" w:hanging="720"/>
      </w:pPr>
      <w:r w:rsidRPr="009B1B53">
        <w:t>155.</w:t>
      </w:r>
      <w:r w:rsidRPr="009B1B53">
        <w:tab/>
        <w:t xml:space="preserve">Pang, S.H., et al., </w:t>
      </w:r>
      <w:r w:rsidRPr="009B1B53">
        <w:rPr>
          <w:i/>
        </w:rPr>
        <w:t>Directing reaction pathways by catalyst active-site selection using self- assembled monolayers.</w:t>
      </w:r>
      <w:r w:rsidRPr="009B1B53">
        <w:t xml:space="preserve"> Nature Communications, 2013. </w:t>
      </w:r>
      <w:r w:rsidRPr="009B1B53">
        <w:rPr>
          <w:b/>
        </w:rPr>
        <w:t>4</w:t>
      </w:r>
      <w:r w:rsidRPr="009B1B53">
        <w:t>: p. 2448.</w:t>
      </w:r>
    </w:p>
    <w:p w14:paraId="48F28099" w14:textId="77777777" w:rsidR="009B1B53" w:rsidRPr="009B1B53" w:rsidRDefault="009B1B53" w:rsidP="009B1B53">
      <w:pPr>
        <w:pStyle w:val="EndNoteBibliography"/>
        <w:spacing w:after="0"/>
        <w:ind w:left="720" w:hanging="720"/>
      </w:pPr>
      <w:r w:rsidRPr="009B1B53">
        <w:t>156.</w:t>
      </w:r>
      <w:r w:rsidRPr="009B1B53">
        <w:tab/>
        <w:t xml:space="preserve">Sitthisa, S., W. An, and D.E. Resasco, </w:t>
      </w:r>
      <w:r w:rsidRPr="009B1B53">
        <w:rPr>
          <w:i/>
        </w:rPr>
        <w:t>Selective conversion of furfural to methylfuran over silica-supported Ni-Fe bimetallic catalysts.</w:t>
      </w:r>
      <w:r w:rsidRPr="009B1B53">
        <w:t xml:space="preserve"> Journal of Catalysis, 2011. </w:t>
      </w:r>
      <w:r w:rsidRPr="009B1B53">
        <w:rPr>
          <w:b/>
        </w:rPr>
        <w:t>284</w:t>
      </w:r>
      <w:r w:rsidRPr="009B1B53">
        <w:t>(1): p. 90-101.</w:t>
      </w:r>
    </w:p>
    <w:p w14:paraId="15CC0910" w14:textId="77777777" w:rsidR="009B1B53" w:rsidRPr="009B1B53" w:rsidRDefault="009B1B53" w:rsidP="009B1B53">
      <w:pPr>
        <w:pStyle w:val="EndNoteBibliography"/>
        <w:spacing w:after="0"/>
        <w:ind w:left="720" w:hanging="720"/>
      </w:pPr>
      <w:r w:rsidRPr="009B1B53">
        <w:t>157.</w:t>
      </w:r>
      <w:r w:rsidRPr="009B1B53">
        <w:tab/>
        <w:t xml:space="preserve">Fulajtarova, K., et al., </w:t>
      </w:r>
      <w:r w:rsidRPr="009B1B53">
        <w:rPr>
          <w:i/>
        </w:rPr>
        <w:t>Aqueous phase hydrogenation of furfural to furfuryl alcohol over Pd-Cu catalysts.</w:t>
      </w:r>
      <w:r w:rsidRPr="009B1B53">
        <w:t xml:space="preserve"> Applied Catalysis a-General, 2015. </w:t>
      </w:r>
      <w:r w:rsidRPr="009B1B53">
        <w:rPr>
          <w:b/>
        </w:rPr>
        <w:t>502</w:t>
      </w:r>
      <w:r w:rsidRPr="009B1B53">
        <w:t>: p. 78-85.</w:t>
      </w:r>
    </w:p>
    <w:p w14:paraId="219993FD" w14:textId="77777777" w:rsidR="009B1B53" w:rsidRPr="009B1B53" w:rsidRDefault="009B1B53" w:rsidP="009B1B53">
      <w:pPr>
        <w:pStyle w:val="EndNoteBibliography"/>
        <w:spacing w:after="0"/>
        <w:ind w:left="720" w:hanging="720"/>
      </w:pPr>
      <w:r w:rsidRPr="009B1B53">
        <w:t>158.</w:t>
      </w:r>
      <w:r w:rsidRPr="009B1B53">
        <w:tab/>
        <w:t xml:space="preserve">Merlo, A.B., et al., </w:t>
      </w:r>
      <w:r w:rsidRPr="009B1B53">
        <w:rPr>
          <w:i/>
        </w:rPr>
        <w:t>Bimetallic PtSn catalyst for the selective hydrogenation of furfural to furfuryl alcohol in liquid-phase.</w:t>
      </w:r>
      <w:r w:rsidRPr="009B1B53">
        <w:t xml:space="preserve"> Catalysis Communications, 2009. </w:t>
      </w:r>
      <w:r w:rsidRPr="009B1B53">
        <w:rPr>
          <w:b/>
        </w:rPr>
        <w:t>10</w:t>
      </w:r>
      <w:r w:rsidRPr="009B1B53">
        <w:t>(13): p. 1665-1669.</w:t>
      </w:r>
    </w:p>
    <w:p w14:paraId="10453994" w14:textId="77777777" w:rsidR="009B1B53" w:rsidRPr="009B1B53" w:rsidRDefault="009B1B53" w:rsidP="009B1B53">
      <w:pPr>
        <w:pStyle w:val="EndNoteBibliography"/>
        <w:spacing w:after="0"/>
        <w:ind w:left="720" w:hanging="720"/>
      </w:pPr>
      <w:r w:rsidRPr="009B1B53">
        <w:t>159.</w:t>
      </w:r>
      <w:r w:rsidRPr="009B1B53">
        <w:tab/>
        <w:t xml:space="preserve">Chen, X.F., et al., </w:t>
      </w:r>
      <w:r w:rsidRPr="009B1B53">
        <w:rPr>
          <w:i/>
        </w:rPr>
        <w:t>Highly selective hydrogenation of furfural to furfuryl alcohol over Pt nanoparticles supported on g-C3N4 nanosheets catalysts in water.</w:t>
      </w:r>
      <w:r w:rsidRPr="009B1B53">
        <w:t xml:space="preserve"> Scientific Reports, 2016. </w:t>
      </w:r>
      <w:r w:rsidRPr="009B1B53">
        <w:rPr>
          <w:b/>
        </w:rPr>
        <w:t>6</w:t>
      </w:r>
      <w:r w:rsidRPr="009B1B53">
        <w:t>: p. 28558.</w:t>
      </w:r>
    </w:p>
    <w:p w14:paraId="2E3E940D" w14:textId="77777777" w:rsidR="009B1B53" w:rsidRPr="009B1B53" w:rsidRDefault="009B1B53" w:rsidP="009B1B53">
      <w:pPr>
        <w:pStyle w:val="EndNoteBibliography"/>
        <w:spacing w:after="0"/>
        <w:ind w:left="720" w:hanging="720"/>
      </w:pPr>
      <w:r w:rsidRPr="009B1B53">
        <w:t>160.</w:t>
      </w:r>
      <w:r w:rsidRPr="009B1B53">
        <w:tab/>
        <w:t xml:space="preserve">Vaidya, P.D. and V.V. Mahajani, </w:t>
      </w:r>
      <w:r w:rsidRPr="009B1B53">
        <w:rPr>
          <w:i/>
        </w:rPr>
        <w:t>Kinetics of liquid-phase hydrogenation of furfuraldehyde to furfuryl alcohol over a Pt/C catalyst.</w:t>
      </w:r>
      <w:r w:rsidRPr="009B1B53">
        <w:t xml:space="preserve"> Industrial &amp; Engineering Chemistry Research, 2003. </w:t>
      </w:r>
      <w:r w:rsidRPr="009B1B53">
        <w:rPr>
          <w:b/>
        </w:rPr>
        <w:t>42</w:t>
      </w:r>
      <w:r w:rsidRPr="009B1B53">
        <w:t>(17): p. 3881-3885.</w:t>
      </w:r>
    </w:p>
    <w:p w14:paraId="0ECF25E5" w14:textId="77777777" w:rsidR="009B1B53" w:rsidRPr="009B1B53" w:rsidRDefault="009B1B53" w:rsidP="009B1B53">
      <w:pPr>
        <w:pStyle w:val="EndNoteBibliography"/>
        <w:spacing w:after="0"/>
        <w:ind w:left="720" w:hanging="720"/>
      </w:pPr>
      <w:r w:rsidRPr="009B1B53">
        <w:t>161.</w:t>
      </w:r>
      <w:r w:rsidRPr="009B1B53">
        <w:tab/>
        <w:t xml:space="preserve">Lee, J.C., Y. Xu, and G.W. Huber, </w:t>
      </w:r>
      <w:r w:rsidRPr="009B1B53">
        <w:rPr>
          <w:i/>
        </w:rPr>
        <w:t>High-throughput screening of monometallic catalysts for aqueous-phase hydrogenation of biomass-derived oxygenates.</w:t>
      </w:r>
      <w:r w:rsidRPr="009B1B53">
        <w:t xml:space="preserve"> Applied Catalysis B-Environmental, 2013. </w:t>
      </w:r>
      <w:r w:rsidRPr="009B1B53">
        <w:rPr>
          <w:b/>
        </w:rPr>
        <w:t>140</w:t>
      </w:r>
      <w:r w:rsidRPr="009B1B53">
        <w:t>: p. 98-107.</w:t>
      </w:r>
    </w:p>
    <w:p w14:paraId="330EC9E0" w14:textId="77777777" w:rsidR="009B1B53" w:rsidRPr="009B1B53" w:rsidRDefault="009B1B53" w:rsidP="009B1B53">
      <w:pPr>
        <w:pStyle w:val="EndNoteBibliography"/>
        <w:spacing w:after="0"/>
        <w:ind w:left="720" w:hanging="720"/>
      </w:pPr>
      <w:r w:rsidRPr="009B1B53">
        <w:t>162.</w:t>
      </w:r>
      <w:r w:rsidRPr="009B1B53">
        <w:tab/>
        <w:t xml:space="preserve">Frainier, L.J. and H.H. Fineberg, </w:t>
      </w:r>
      <w:r w:rsidRPr="009B1B53">
        <w:rPr>
          <w:i/>
        </w:rPr>
        <w:t>Copper chromite catalyst for preparation of furfuryl alcohol from furfural</w:t>
      </w:r>
      <w:r w:rsidRPr="009B1B53">
        <w:t>. 1979: US.</w:t>
      </w:r>
    </w:p>
    <w:p w14:paraId="40FA63AD" w14:textId="77777777" w:rsidR="009B1B53" w:rsidRPr="009B1B53" w:rsidRDefault="009B1B53" w:rsidP="009B1B53">
      <w:pPr>
        <w:pStyle w:val="EndNoteBibliography"/>
        <w:spacing w:after="0"/>
        <w:ind w:left="720" w:hanging="720"/>
      </w:pPr>
      <w:r w:rsidRPr="009B1B53">
        <w:t>163.</w:t>
      </w:r>
      <w:r w:rsidRPr="009B1B53">
        <w:tab/>
        <w:t xml:space="preserve">Villaverde, M.M., et al., </w:t>
      </w:r>
      <w:r w:rsidRPr="009B1B53">
        <w:rPr>
          <w:i/>
        </w:rPr>
        <w:t>Selective liquid-phase hydrogenation of furfural to furfuryl alcohol over Cu-based catalysts.</w:t>
      </w:r>
      <w:r w:rsidRPr="009B1B53">
        <w:t xml:space="preserve"> Catalysis Today, 2013. </w:t>
      </w:r>
      <w:r w:rsidRPr="009B1B53">
        <w:rPr>
          <w:b/>
        </w:rPr>
        <w:t>213</w:t>
      </w:r>
      <w:r w:rsidRPr="009B1B53">
        <w:t>: p. 87-92.</w:t>
      </w:r>
    </w:p>
    <w:p w14:paraId="77892C82" w14:textId="77777777" w:rsidR="009B1B53" w:rsidRPr="009B1B53" w:rsidRDefault="009B1B53" w:rsidP="009B1B53">
      <w:pPr>
        <w:pStyle w:val="EndNoteBibliography"/>
        <w:spacing w:after="0"/>
        <w:ind w:left="720" w:hanging="720"/>
      </w:pPr>
      <w:r w:rsidRPr="009B1B53">
        <w:t>164.</w:t>
      </w:r>
      <w:r w:rsidRPr="009B1B53">
        <w:tab/>
        <w:t xml:space="preserve">Singh, U.K. and M.A. Vannice, </w:t>
      </w:r>
      <w:r w:rsidRPr="009B1B53">
        <w:rPr>
          <w:i/>
        </w:rPr>
        <w:t>Kinetics of liquid-phase hydrogenation reactions over supported metal catalysts - a review.</w:t>
      </w:r>
      <w:r w:rsidRPr="009B1B53">
        <w:t xml:space="preserve"> Applied Catalysis a-General, 2001. </w:t>
      </w:r>
      <w:r w:rsidRPr="009B1B53">
        <w:rPr>
          <w:b/>
        </w:rPr>
        <w:t>213</w:t>
      </w:r>
      <w:r w:rsidRPr="009B1B53">
        <w:t>(1): p. 1-24.</w:t>
      </w:r>
    </w:p>
    <w:p w14:paraId="37F06E59" w14:textId="77777777" w:rsidR="009B1B53" w:rsidRPr="009B1B53" w:rsidRDefault="009B1B53" w:rsidP="009B1B53">
      <w:pPr>
        <w:pStyle w:val="EndNoteBibliography"/>
        <w:spacing w:after="0"/>
        <w:ind w:left="720" w:hanging="720"/>
      </w:pPr>
      <w:r w:rsidRPr="009B1B53">
        <w:t>165.</w:t>
      </w:r>
      <w:r w:rsidRPr="009B1B53">
        <w:tab/>
        <w:t xml:space="preserve">Grimme, S., et al., </w:t>
      </w:r>
      <w:r w:rsidRPr="009B1B53">
        <w:rPr>
          <w:i/>
        </w:rPr>
        <w:t>A consistent and accurate ab initio parametrization of density functional dispersion correction (DFT-D) for the 94 elements H-Pu.</w:t>
      </w:r>
      <w:r w:rsidRPr="009B1B53">
        <w:t xml:space="preserve"> Journal of Chemical Physics, 2010. </w:t>
      </w:r>
      <w:r w:rsidRPr="009B1B53">
        <w:rPr>
          <w:b/>
        </w:rPr>
        <w:t>132</w:t>
      </w:r>
      <w:r w:rsidRPr="009B1B53">
        <w:t>(15): p. 154104.</w:t>
      </w:r>
    </w:p>
    <w:p w14:paraId="225D5C34" w14:textId="77777777" w:rsidR="009B1B53" w:rsidRPr="009B1B53" w:rsidRDefault="009B1B53" w:rsidP="009B1B53">
      <w:pPr>
        <w:pStyle w:val="EndNoteBibliography"/>
        <w:spacing w:after="0"/>
        <w:ind w:left="720" w:hanging="720"/>
      </w:pPr>
      <w:r w:rsidRPr="009B1B53">
        <w:t>166.</w:t>
      </w:r>
      <w:r w:rsidRPr="009B1B53">
        <w:tab/>
        <w:t xml:space="preserve">Henkelman, G. and H. Jonsson, </w:t>
      </w:r>
      <w:r w:rsidRPr="009B1B53">
        <w:rPr>
          <w:i/>
        </w:rPr>
        <w:t>A dimer method for finding saddle points on high dimensional potential surfaces using only first derivatives.</w:t>
      </w:r>
      <w:r w:rsidRPr="009B1B53">
        <w:t xml:space="preserve"> Journal of Chemical Physics, 1999. </w:t>
      </w:r>
      <w:r w:rsidRPr="009B1B53">
        <w:rPr>
          <w:b/>
        </w:rPr>
        <w:t>111</w:t>
      </w:r>
      <w:r w:rsidRPr="009B1B53">
        <w:t>(15): p. 7010-7022.</w:t>
      </w:r>
    </w:p>
    <w:p w14:paraId="06F9679E" w14:textId="77777777" w:rsidR="009B1B53" w:rsidRPr="009B1B53" w:rsidRDefault="009B1B53" w:rsidP="009B1B53">
      <w:pPr>
        <w:pStyle w:val="EndNoteBibliography"/>
        <w:spacing w:after="0"/>
        <w:ind w:left="720" w:hanging="720"/>
      </w:pPr>
      <w:r w:rsidRPr="009B1B53">
        <w:t>167.</w:t>
      </w:r>
      <w:r w:rsidRPr="009B1B53">
        <w:tab/>
        <w:t xml:space="preserve">Mukherjee, S. and M.A. Vannice, </w:t>
      </w:r>
      <w:r w:rsidRPr="009B1B53">
        <w:rPr>
          <w:i/>
        </w:rPr>
        <w:t>Solvent effects in liquid-phase reactions II. Kinetic modeling for citral hydrogenation.</w:t>
      </w:r>
      <w:r w:rsidRPr="009B1B53">
        <w:t xml:space="preserve"> Journal of Catalysis, 2006. </w:t>
      </w:r>
      <w:r w:rsidRPr="009B1B53">
        <w:rPr>
          <w:b/>
        </w:rPr>
        <w:t>243</w:t>
      </w:r>
      <w:r w:rsidRPr="009B1B53">
        <w:t>(1): p. 131-148.</w:t>
      </w:r>
    </w:p>
    <w:p w14:paraId="53736BAC" w14:textId="77777777" w:rsidR="009B1B53" w:rsidRPr="009B1B53" w:rsidRDefault="009B1B53" w:rsidP="009B1B53">
      <w:pPr>
        <w:pStyle w:val="EndNoteBibliography"/>
        <w:spacing w:after="0"/>
        <w:ind w:left="720" w:hanging="720"/>
      </w:pPr>
      <w:r w:rsidRPr="009B1B53">
        <w:lastRenderedPageBreak/>
        <w:t>168.</w:t>
      </w:r>
      <w:r w:rsidRPr="009B1B53">
        <w:tab/>
        <w:t xml:space="preserve">D'Souza, V.T., V.K. Iyer, and H.H. Szmant, </w:t>
      </w:r>
      <w:r w:rsidRPr="009B1B53">
        <w:rPr>
          <w:i/>
        </w:rPr>
        <w:t>Thiol-olefin cooxidation (TOCO) reaction. 8. Solvent effects in the oxidation of some thiols with molecular oxygen.</w:t>
      </w:r>
      <w:r w:rsidRPr="009B1B53">
        <w:t xml:space="preserve"> The Journal of Organic Chemistry, 1987. </w:t>
      </w:r>
      <w:r w:rsidRPr="009B1B53">
        <w:rPr>
          <w:b/>
        </w:rPr>
        <w:t>52</w:t>
      </w:r>
      <w:r w:rsidRPr="009B1B53">
        <w:t>(9): p. 1725-1728.</w:t>
      </w:r>
    </w:p>
    <w:p w14:paraId="113B6B6A" w14:textId="77777777" w:rsidR="009B1B53" w:rsidRPr="009B1B53" w:rsidRDefault="009B1B53" w:rsidP="009B1B53">
      <w:pPr>
        <w:pStyle w:val="EndNoteBibliography"/>
        <w:spacing w:after="0"/>
        <w:ind w:left="720" w:hanging="720"/>
      </w:pPr>
      <w:r w:rsidRPr="009B1B53">
        <w:t>169.</w:t>
      </w:r>
      <w:r w:rsidRPr="009B1B53">
        <w:tab/>
        <w:t xml:space="preserve">Campbell, C.T. and J.R.V. Sellers, </w:t>
      </w:r>
      <w:r w:rsidRPr="009B1B53">
        <w:rPr>
          <w:i/>
        </w:rPr>
        <w:t>The Entropies of Adsorbed Molecules.</w:t>
      </w:r>
      <w:r w:rsidRPr="009B1B53">
        <w:t xml:space="preserve"> Journal of the American Chemical Society, 2012. </w:t>
      </w:r>
      <w:r w:rsidRPr="009B1B53">
        <w:rPr>
          <w:b/>
        </w:rPr>
        <w:t>134</w:t>
      </w:r>
      <w:r w:rsidRPr="009B1B53">
        <w:t>(43): p. 18109-18115.</w:t>
      </w:r>
    </w:p>
    <w:p w14:paraId="782AE27A" w14:textId="77777777" w:rsidR="009B1B53" w:rsidRPr="009B1B53" w:rsidRDefault="009B1B53" w:rsidP="009B1B53">
      <w:pPr>
        <w:pStyle w:val="EndNoteBibliography"/>
        <w:spacing w:after="0"/>
        <w:ind w:left="720" w:hanging="720"/>
      </w:pPr>
      <w:r w:rsidRPr="009B1B53">
        <w:t>170.</w:t>
      </w:r>
      <w:r w:rsidRPr="009B1B53">
        <w:tab/>
        <w:t xml:space="preserve">Chambers, R.P. and M. Boudart, </w:t>
      </w:r>
      <w:r w:rsidRPr="009B1B53">
        <w:rPr>
          <w:i/>
        </w:rPr>
        <w:t>Lack of Dependence of Conversion on Flow Rate in Catalytic Studies.</w:t>
      </w:r>
      <w:r w:rsidRPr="009B1B53">
        <w:t xml:space="preserve"> Journal of Catalysis, 1966. </w:t>
      </w:r>
      <w:r w:rsidRPr="009B1B53">
        <w:rPr>
          <w:b/>
        </w:rPr>
        <w:t>6</w:t>
      </w:r>
      <w:r w:rsidRPr="009B1B53">
        <w:t>(1): p. 141-&amp;.</w:t>
      </w:r>
    </w:p>
    <w:p w14:paraId="36A2EF3E" w14:textId="77777777" w:rsidR="009B1B53" w:rsidRPr="009B1B53" w:rsidRDefault="009B1B53" w:rsidP="009B1B53">
      <w:pPr>
        <w:pStyle w:val="EndNoteBibliography"/>
        <w:spacing w:after="0"/>
        <w:ind w:left="720" w:hanging="720"/>
      </w:pPr>
      <w:r w:rsidRPr="009B1B53">
        <w:t>171.</w:t>
      </w:r>
      <w:r w:rsidRPr="009B1B53">
        <w:tab/>
        <w:t xml:space="preserve">Pham, T.N., D.C. Shi, and D.E. Resasco, </w:t>
      </w:r>
      <w:r w:rsidRPr="009B1B53">
        <w:rPr>
          <w:i/>
        </w:rPr>
        <w:t>Evaluating strategies for catalytic upgrading of pyrolysis oil in liquid phase.</w:t>
      </w:r>
      <w:r w:rsidRPr="009B1B53">
        <w:t xml:space="preserve"> Applied Catalysis B-Environmental, 2014. </w:t>
      </w:r>
      <w:r w:rsidRPr="009B1B53">
        <w:rPr>
          <w:b/>
        </w:rPr>
        <w:t>145</w:t>
      </w:r>
      <w:r w:rsidRPr="009B1B53">
        <w:t>: p. 10-23.</w:t>
      </w:r>
    </w:p>
    <w:p w14:paraId="3C536CB9" w14:textId="77777777" w:rsidR="009B1B53" w:rsidRPr="009B1B53" w:rsidRDefault="009B1B53" w:rsidP="009B1B53">
      <w:pPr>
        <w:pStyle w:val="EndNoteBibliography"/>
        <w:spacing w:after="0"/>
        <w:ind w:left="720" w:hanging="720"/>
      </w:pPr>
      <w:r w:rsidRPr="009B1B53">
        <w:t>172.</w:t>
      </w:r>
      <w:r w:rsidRPr="009B1B53">
        <w:tab/>
        <w:t xml:space="preserve">Rajashekharam, M.V., et al., </w:t>
      </w:r>
      <w:r w:rsidRPr="009B1B53">
        <w:rPr>
          <w:i/>
        </w:rPr>
        <w:t>Hydrogenation of acetophenone using a 10% Ni supported on zeolite Y catalyst: kinetics and reaction mechanism.</w:t>
      </w:r>
      <w:r w:rsidRPr="009B1B53">
        <w:t xml:space="preserve"> Catalysis Today, 1999. </w:t>
      </w:r>
      <w:r w:rsidRPr="009B1B53">
        <w:rPr>
          <w:b/>
        </w:rPr>
        <w:t>48</w:t>
      </w:r>
      <w:r w:rsidRPr="009B1B53">
        <w:t>(1-4): p. 83-92.</w:t>
      </w:r>
    </w:p>
    <w:p w14:paraId="1E74D664" w14:textId="77777777" w:rsidR="009B1B53" w:rsidRPr="009B1B53" w:rsidRDefault="009B1B53" w:rsidP="009B1B53">
      <w:pPr>
        <w:pStyle w:val="EndNoteBibliography"/>
        <w:spacing w:after="0"/>
        <w:ind w:left="720" w:hanging="720"/>
      </w:pPr>
      <w:r w:rsidRPr="009B1B53">
        <w:t>173.</w:t>
      </w:r>
      <w:r w:rsidRPr="009B1B53">
        <w:tab/>
        <w:t xml:space="preserve">Wan, H.J., et al., </w:t>
      </w:r>
      <w:r w:rsidRPr="009B1B53">
        <w:rPr>
          <w:i/>
        </w:rPr>
        <w:t>Kinetic investigations of unusual solvent effects during Ru/C catalyzed hydrogenation of model oxygenates.</w:t>
      </w:r>
      <w:r w:rsidRPr="009B1B53">
        <w:t xml:space="preserve"> Journal of Catalysis, 2014. </w:t>
      </w:r>
      <w:r w:rsidRPr="009B1B53">
        <w:rPr>
          <w:b/>
        </w:rPr>
        <w:t>309</w:t>
      </w:r>
      <w:r w:rsidRPr="009B1B53">
        <w:t>: p. 174-184.</w:t>
      </w:r>
    </w:p>
    <w:p w14:paraId="6960C1CD" w14:textId="77777777" w:rsidR="009B1B53" w:rsidRPr="009B1B53" w:rsidRDefault="009B1B53" w:rsidP="009B1B53">
      <w:pPr>
        <w:pStyle w:val="EndNoteBibliography"/>
        <w:spacing w:after="0"/>
        <w:ind w:left="720" w:hanging="720"/>
      </w:pPr>
      <w:r w:rsidRPr="009B1B53">
        <w:t>174.</w:t>
      </w:r>
      <w:r w:rsidRPr="009B1B53">
        <w:tab/>
        <w:t xml:space="preserve">Ramachandran, P.A. and R.V. Chaudhari, </w:t>
      </w:r>
      <w:r w:rsidRPr="009B1B53">
        <w:rPr>
          <w:i/>
        </w:rPr>
        <w:t>Three-phase catalytic reactors</w:t>
      </w:r>
      <w:r w:rsidRPr="009B1B53">
        <w:t>. Vol. 2. 1983: Gordan and Breach Science.</w:t>
      </w:r>
    </w:p>
    <w:p w14:paraId="00119476" w14:textId="77777777" w:rsidR="009B1B53" w:rsidRPr="009B1B53" w:rsidRDefault="009B1B53" w:rsidP="009B1B53">
      <w:pPr>
        <w:pStyle w:val="EndNoteBibliography"/>
        <w:spacing w:after="0"/>
        <w:ind w:left="720" w:hanging="720"/>
      </w:pPr>
      <w:r w:rsidRPr="009B1B53">
        <w:t>175.</w:t>
      </w:r>
      <w:r w:rsidRPr="009B1B53">
        <w:tab/>
        <w:t xml:space="preserve">Nakagawa, Y., et al., </w:t>
      </w:r>
      <w:r w:rsidRPr="009B1B53">
        <w:rPr>
          <w:i/>
        </w:rPr>
        <w:t>Total Hydrogenation of Furfural and 5-Hydroxymethylfurfural over Supported Pd-Ir Alloy Catalyst.</w:t>
      </w:r>
      <w:r w:rsidRPr="009B1B53">
        <w:t xml:space="preserve"> Acs Catalysis, 2014. </w:t>
      </w:r>
      <w:r w:rsidRPr="009B1B53">
        <w:rPr>
          <w:b/>
        </w:rPr>
        <w:t>4</w:t>
      </w:r>
      <w:r w:rsidRPr="009B1B53">
        <w:t>(8): p. 2718-2726.</w:t>
      </w:r>
    </w:p>
    <w:p w14:paraId="1C2F749E" w14:textId="77777777" w:rsidR="009B1B53" w:rsidRPr="009B1B53" w:rsidRDefault="009B1B53" w:rsidP="009B1B53">
      <w:pPr>
        <w:pStyle w:val="EndNoteBibliography"/>
        <w:spacing w:after="0"/>
        <w:ind w:left="720" w:hanging="720"/>
      </w:pPr>
      <w:r w:rsidRPr="009B1B53">
        <w:t>176.</w:t>
      </w:r>
      <w:r w:rsidRPr="009B1B53">
        <w:tab/>
        <w:t xml:space="preserve">Rekoske, J.E., et al., </w:t>
      </w:r>
      <w:r w:rsidRPr="009B1B53">
        <w:rPr>
          <w:i/>
        </w:rPr>
        <w:t>Microkinetic Analysis of Diverse Experimental-Data for Ethylene Hydrogenation on Platinum.</w:t>
      </w:r>
      <w:r w:rsidRPr="009B1B53">
        <w:t xml:space="preserve"> Journal of Physical Chemistry, 1992. </w:t>
      </w:r>
      <w:r w:rsidRPr="009B1B53">
        <w:rPr>
          <w:b/>
        </w:rPr>
        <w:t>96</w:t>
      </w:r>
      <w:r w:rsidRPr="009B1B53">
        <w:t>(4): p. 1880-1888.</w:t>
      </w:r>
    </w:p>
    <w:p w14:paraId="16F52FBC" w14:textId="77777777" w:rsidR="009B1B53" w:rsidRPr="009B1B53" w:rsidRDefault="009B1B53" w:rsidP="009B1B53">
      <w:pPr>
        <w:pStyle w:val="EndNoteBibliography"/>
        <w:spacing w:after="0"/>
        <w:ind w:left="720" w:hanging="720"/>
      </w:pPr>
      <w:r w:rsidRPr="009B1B53">
        <w:t>177.</w:t>
      </w:r>
      <w:r w:rsidRPr="009B1B53">
        <w:tab/>
        <w:t xml:space="preserve">Dumesic, J.A., et al., </w:t>
      </w:r>
      <w:r w:rsidRPr="009B1B53">
        <w:rPr>
          <w:i/>
        </w:rPr>
        <w:t>The Microkinetics of heterogeneous catalysis</w:t>
      </w:r>
      <w:r w:rsidRPr="009B1B53">
        <w:t>. ACS professional reference book. 1993, Washington, DC: American Chemical Society. xii, 315 p.</w:t>
      </w:r>
    </w:p>
    <w:p w14:paraId="201FA9C0" w14:textId="77777777" w:rsidR="009B1B53" w:rsidRPr="009B1B53" w:rsidRDefault="009B1B53" w:rsidP="009B1B53">
      <w:pPr>
        <w:pStyle w:val="EndNoteBibliography"/>
        <w:spacing w:after="0"/>
        <w:ind w:left="720" w:hanging="720"/>
      </w:pPr>
      <w:r w:rsidRPr="009B1B53">
        <w:t>178.</w:t>
      </w:r>
      <w:r w:rsidRPr="009B1B53">
        <w:tab/>
        <w:t xml:space="preserve">Farberow, C.A., J.A. Dumesic, and M. Mavrikakis, </w:t>
      </w:r>
      <w:r w:rsidRPr="009B1B53">
        <w:rPr>
          <w:i/>
        </w:rPr>
        <w:t>Density Functional Theory Calculations and Analysis of Reaction Pathways for Reduction of Nitric Oxide by Hydrogen on Pt(111).</w:t>
      </w:r>
      <w:r w:rsidRPr="009B1B53">
        <w:t xml:space="preserve"> Acs Catalysis, 2014. </w:t>
      </w:r>
      <w:r w:rsidRPr="009B1B53">
        <w:rPr>
          <w:b/>
        </w:rPr>
        <w:t>4</w:t>
      </w:r>
      <w:r w:rsidRPr="009B1B53">
        <w:t>(10): p. 3307-3319.</w:t>
      </w:r>
    </w:p>
    <w:p w14:paraId="58268C7A" w14:textId="77777777" w:rsidR="009B1B53" w:rsidRPr="009B1B53" w:rsidRDefault="009B1B53" w:rsidP="009B1B53">
      <w:pPr>
        <w:pStyle w:val="EndNoteBibliography"/>
        <w:spacing w:after="0"/>
        <w:ind w:left="720" w:hanging="720"/>
      </w:pPr>
      <w:r w:rsidRPr="009B1B53">
        <w:t>179.</w:t>
      </w:r>
      <w:r w:rsidRPr="009B1B53">
        <w:tab/>
        <w:t xml:space="preserve">Vilekar, S.A., I. Fishtik, and R. Datta, </w:t>
      </w:r>
      <w:r w:rsidRPr="009B1B53">
        <w:rPr>
          <w:i/>
        </w:rPr>
        <w:t>The steady-state kinetics of parallel reaction networks.</w:t>
      </w:r>
      <w:r w:rsidRPr="009B1B53">
        <w:t xml:space="preserve"> Chemical Engineering Science, 2010. </w:t>
      </w:r>
      <w:r w:rsidRPr="009B1B53">
        <w:rPr>
          <w:b/>
        </w:rPr>
        <w:t>65</w:t>
      </w:r>
      <w:r w:rsidRPr="009B1B53">
        <w:t>(10): p. 2921-2933.</w:t>
      </w:r>
    </w:p>
    <w:p w14:paraId="05016CC9" w14:textId="77777777" w:rsidR="009B1B53" w:rsidRPr="009B1B53" w:rsidRDefault="009B1B53" w:rsidP="009B1B53">
      <w:pPr>
        <w:pStyle w:val="EndNoteBibliography"/>
        <w:spacing w:after="0"/>
        <w:ind w:left="720" w:hanging="720"/>
      </w:pPr>
      <w:r w:rsidRPr="009B1B53">
        <w:t>180.</w:t>
      </w:r>
      <w:r w:rsidRPr="009B1B53">
        <w:tab/>
        <w:t xml:space="preserve">Loffreda, D., et al., </w:t>
      </w:r>
      <w:r w:rsidRPr="009B1B53">
        <w:rPr>
          <w:i/>
        </w:rPr>
        <w:t>Chemo-regioselectivity in heterogeneous catalysis: Competitive routes for C=O and C=C hydrogenations from a theoretical approach.</w:t>
      </w:r>
      <w:r w:rsidRPr="009B1B53">
        <w:t xml:space="preserve"> Journal of the American Chemical Society, 2006. </w:t>
      </w:r>
      <w:r w:rsidRPr="009B1B53">
        <w:rPr>
          <w:b/>
        </w:rPr>
        <w:t>128</w:t>
      </w:r>
      <w:r w:rsidRPr="009B1B53">
        <w:t>(4): p. 1316-1323.</w:t>
      </w:r>
    </w:p>
    <w:p w14:paraId="63DC2DFF" w14:textId="77777777" w:rsidR="009B1B53" w:rsidRPr="009B1B53" w:rsidRDefault="009B1B53" w:rsidP="009B1B53">
      <w:pPr>
        <w:pStyle w:val="EndNoteBibliography"/>
        <w:spacing w:after="0"/>
        <w:ind w:left="720" w:hanging="720"/>
      </w:pPr>
      <w:r w:rsidRPr="009B1B53">
        <w:t>181.</w:t>
      </w:r>
      <w:r w:rsidRPr="009B1B53">
        <w:tab/>
        <w:t xml:space="preserve">Maroncelli, M., J. MacInnis, and G.R. Fleming, </w:t>
      </w:r>
      <w:r w:rsidRPr="009B1B53">
        <w:rPr>
          <w:i/>
        </w:rPr>
        <w:t>Polar solvent dynamics and electron-transfer reactions.</w:t>
      </w:r>
      <w:r w:rsidRPr="009B1B53">
        <w:t xml:space="preserve"> Science, 1989. </w:t>
      </w:r>
      <w:r w:rsidRPr="009B1B53">
        <w:rPr>
          <w:b/>
        </w:rPr>
        <w:t>243</w:t>
      </w:r>
      <w:r w:rsidRPr="009B1B53">
        <w:t>(4899): p. 1674-1681.</w:t>
      </w:r>
    </w:p>
    <w:p w14:paraId="72C8048B" w14:textId="77777777" w:rsidR="009B1B53" w:rsidRPr="009B1B53" w:rsidRDefault="009B1B53" w:rsidP="009B1B53">
      <w:pPr>
        <w:pStyle w:val="EndNoteBibliography"/>
        <w:spacing w:after="0"/>
        <w:ind w:left="720" w:hanging="720"/>
      </w:pPr>
      <w:r w:rsidRPr="009B1B53">
        <w:t>182.</w:t>
      </w:r>
      <w:r w:rsidRPr="009B1B53">
        <w:tab/>
        <w:t xml:space="preserve">Henriksen, N.E. and F.Y. Hansen, </w:t>
      </w:r>
      <w:r w:rsidRPr="009B1B53">
        <w:rPr>
          <w:i/>
        </w:rPr>
        <w:t>Theories of molecular reaction dynamics: the microscopic foundation of chemical kinetics</w:t>
      </w:r>
      <w:r w:rsidRPr="009B1B53">
        <w:t>. 2018: Oxford University Press.</w:t>
      </w:r>
    </w:p>
    <w:p w14:paraId="429824CF" w14:textId="77777777" w:rsidR="009B1B53" w:rsidRPr="009B1B53" w:rsidRDefault="009B1B53" w:rsidP="009B1B53">
      <w:pPr>
        <w:pStyle w:val="EndNoteBibliography"/>
        <w:spacing w:after="0"/>
        <w:ind w:left="720" w:hanging="720"/>
      </w:pPr>
      <w:r w:rsidRPr="009B1B53">
        <w:t>183.</w:t>
      </w:r>
      <w:r w:rsidRPr="009B1B53">
        <w:tab/>
        <w:t xml:space="preserve">Kibler, L.A., </w:t>
      </w:r>
      <w:r w:rsidRPr="009B1B53">
        <w:rPr>
          <w:i/>
        </w:rPr>
        <w:t>Hydrogen electrocatalysis.</w:t>
      </w:r>
      <w:r w:rsidRPr="009B1B53">
        <w:t xml:space="preserve"> Chemphyschem, 2006. </w:t>
      </w:r>
      <w:r w:rsidRPr="009B1B53">
        <w:rPr>
          <w:b/>
        </w:rPr>
        <w:t>7</w:t>
      </w:r>
      <w:r w:rsidRPr="009B1B53">
        <w:t>(5): p. 985-991.</w:t>
      </w:r>
    </w:p>
    <w:p w14:paraId="7C1C693B" w14:textId="77777777" w:rsidR="009B1B53" w:rsidRPr="009B1B53" w:rsidRDefault="009B1B53" w:rsidP="009B1B53">
      <w:pPr>
        <w:pStyle w:val="EndNoteBibliography"/>
        <w:spacing w:after="0"/>
        <w:ind w:left="720" w:hanging="720"/>
      </w:pPr>
      <w:r w:rsidRPr="009B1B53">
        <w:t>184.</w:t>
      </w:r>
      <w:r w:rsidRPr="009B1B53">
        <w:tab/>
        <w:t xml:space="preserve">Agmon, N., </w:t>
      </w:r>
      <w:r w:rsidRPr="009B1B53">
        <w:rPr>
          <w:i/>
        </w:rPr>
        <w:t>The Grotthuss Mechanism.</w:t>
      </w:r>
      <w:r w:rsidRPr="009B1B53">
        <w:t xml:space="preserve"> Chemical Physics Letters, 1995. </w:t>
      </w:r>
      <w:r w:rsidRPr="009B1B53">
        <w:rPr>
          <w:b/>
        </w:rPr>
        <w:t>244</w:t>
      </w:r>
      <w:r w:rsidRPr="009B1B53">
        <w:t>(5-6): p. 456-462.</w:t>
      </w:r>
    </w:p>
    <w:p w14:paraId="722B1276" w14:textId="77777777" w:rsidR="009B1B53" w:rsidRPr="009B1B53" w:rsidRDefault="009B1B53" w:rsidP="009B1B53">
      <w:pPr>
        <w:pStyle w:val="EndNoteBibliography"/>
        <w:spacing w:after="0"/>
        <w:ind w:left="720" w:hanging="720"/>
      </w:pPr>
      <w:r w:rsidRPr="009B1B53">
        <w:t>185.</w:t>
      </w:r>
      <w:r w:rsidRPr="009B1B53">
        <w:tab/>
        <w:t xml:space="preserve">Cukier, R.I. and D.G. Nocera, </w:t>
      </w:r>
      <w:r w:rsidRPr="009B1B53">
        <w:rPr>
          <w:i/>
        </w:rPr>
        <w:t>Proton-coupled electron transfer.</w:t>
      </w:r>
      <w:r w:rsidRPr="009B1B53">
        <w:t xml:space="preserve"> Annual Review of Physical Chemistry, 1998. </w:t>
      </w:r>
      <w:r w:rsidRPr="009B1B53">
        <w:rPr>
          <w:b/>
        </w:rPr>
        <w:t>49</w:t>
      </w:r>
      <w:r w:rsidRPr="009B1B53">
        <w:t>: p. 337-369.</w:t>
      </w:r>
    </w:p>
    <w:p w14:paraId="3910A9A6" w14:textId="77777777" w:rsidR="009B1B53" w:rsidRPr="009B1B53" w:rsidRDefault="009B1B53" w:rsidP="009B1B53">
      <w:pPr>
        <w:pStyle w:val="EndNoteBibliography"/>
        <w:spacing w:after="0"/>
        <w:ind w:left="720" w:hanging="720"/>
      </w:pPr>
      <w:r w:rsidRPr="009B1B53">
        <w:t>186.</w:t>
      </w:r>
      <w:r w:rsidRPr="009B1B53">
        <w:tab/>
        <w:t xml:space="preserve">Norskov, J.K., et al., </w:t>
      </w:r>
      <w:r w:rsidRPr="009B1B53">
        <w:rPr>
          <w:i/>
        </w:rPr>
        <w:t>Towards the computational design of solid catalysts.</w:t>
      </w:r>
      <w:r w:rsidRPr="009B1B53">
        <w:t xml:space="preserve"> Nature Chemistry, 2009. </w:t>
      </w:r>
      <w:r w:rsidRPr="009B1B53">
        <w:rPr>
          <w:b/>
        </w:rPr>
        <w:t>1</w:t>
      </w:r>
      <w:r w:rsidRPr="009B1B53">
        <w:t>(1): p. 37-46.</w:t>
      </w:r>
    </w:p>
    <w:p w14:paraId="428D4801" w14:textId="77777777" w:rsidR="009B1B53" w:rsidRPr="009B1B53" w:rsidRDefault="009B1B53" w:rsidP="009B1B53">
      <w:pPr>
        <w:pStyle w:val="EndNoteBibliography"/>
        <w:spacing w:after="0"/>
        <w:ind w:left="720" w:hanging="720"/>
      </w:pPr>
      <w:r w:rsidRPr="009B1B53">
        <w:t>187.</w:t>
      </w:r>
      <w:r w:rsidRPr="009B1B53">
        <w:tab/>
        <w:t xml:space="preserve">Sitthisa, S., et al., </w:t>
      </w:r>
      <w:r w:rsidRPr="009B1B53">
        <w:rPr>
          <w:i/>
        </w:rPr>
        <w:t>Kinetics and mechanism of hydrogenation of furfural on Cu/SiO2 catalysts.</w:t>
      </w:r>
      <w:r w:rsidRPr="009B1B53">
        <w:t xml:space="preserve"> Journal of Catalysis, 2011. </w:t>
      </w:r>
      <w:r w:rsidRPr="009B1B53">
        <w:rPr>
          <w:b/>
        </w:rPr>
        <w:t>277</w:t>
      </w:r>
      <w:r w:rsidRPr="009B1B53">
        <w:t>(1): p. 1-13.</w:t>
      </w:r>
    </w:p>
    <w:p w14:paraId="215B4D66" w14:textId="77777777" w:rsidR="009B1B53" w:rsidRPr="009B1B53" w:rsidRDefault="009B1B53" w:rsidP="009B1B53">
      <w:pPr>
        <w:pStyle w:val="EndNoteBibliography"/>
        <w:spacing w:after="0"/>
        <w:ind w:left="720" w:hanging="720"/>
      </w:pPr>
      <w:r w:rsidRPr="009B1B53">
        <w:t>188.</w:t>
      </w:r>
      <w:r w:rsidRPr="009B1B53">
        <w:tab/>
        <w:t xml:space="preserve">Chen, X., et al., </w:t>
      </w:r>
      <w:r w:rsidRPr="009B1B53">
        <w:rPr>
          <w:i/>
        </w:rPr>
        <w:t>Highly selective hydrogenation of furfural to furfuryl alcohol over Pt nanoparticles supported on g-C3N4 nanosheets catalysts in water.</w:t>
      </w:r>
      <w:r w:rsidRPr="009B1B53">
        <w:t xml:space="preserve"> Scientific Reports, 2016. </w:t>
      </w:r>
      <w:r w:rsidRPr="009B1B53">
        <w:rPr>
          <w:b/>
        </w:rPr>
        <w:t>6</w:t>
      </w:r>
      <w:r w:rsidRPr="009B1B53">
        <w:t>: p. 28558.</w:t>
      </w:r>
    </w:p>
    <w:p w14:paraId="084FF223" w14:textId="77777777" w:rsidR="009B1B53" w:rsidRPr="009B1B53" w:rsidRDefault="009B1B53" w:rsidP="009B1B53">
      <w:pPr>
        <w:pStyle w:val="EndNoteBibliography"/>
        <w:spacing w:after="0"/>
        <w:ind w:left="720" w:hanging="720"/>
      </w:pPr>
      <w:r w:rsidRPr="009B1B53">
        <w:lastRenderedPageBreak/>
        <w:t>189.</w:t>
      </w:r>
      <w:r w:rsidRPr="009B1B53">
        <w:tab/>
        <w:t xml:space="preserve">Fuente-Hernández, A., et al., </w:t>
      </w:r>
      <w:r w:rsidRPr="009B1B53">
        <w:rPr>
          <w:i/>
        </w:rPr>
        <w:t>Reduction of Furfural to Furfuryl Alcohol in Liquid Phase over a Biochar-Supported Platinum Catalyst.</w:t>
      </w:r>
      <w:r w:rsidRPr="009B1B53">
        <w:t xml:space="preserve"> Energies, 2017. </w:t>
      </w:r>
      <w:r w:rsidRPr="009B1B53">
        <w:rPr>
          <w:b/>
        </w:rPr>
        <w:t>10</w:t>
      </w:r>
      <w:r w:rsidRPr="009B1B53">
        <w:t>(3): p. 286.</w:t>
      </w:r>
    </w:p>
    <w:p w14:paraId="3347C8BE" w14:textId="77777777" w:rsidR="009B1B53" w:rsidRPr="009B1B53" w:rsidRDefault="009B1B53" w:rsidP="009B1B53">
      <w:pPr>
        <w:pStyle w:val="EndNoteBibliography"/>
        <w:spacing w:after="0"/>
        <w:ind w:left="720" w:hanging="720"/>
      </w:pPr>
      <w:r w:rsidRPr="009B1B53">
        <w:t>190.</w:t>
      </w:r>
      <w:r w:rsidRPr="009B1B53">
        <w:tab/>
        <w:t xml:space="preserve">Liu, L., H. Lou, and M. Chen, </w:t>
      </w:r>
      <w:r w:rsidRPr="009B1B53">
        <w:rPr>
          <w:i/>
        </w:rPr>
        <w:t>Selective hydrogenation of furfural to tetrahydrofurfuryl alcohol over Ni/CNTs and bimetallic CuNi/CNTs catalysts.</w:t>
      </w:r>
      <w:r w:rsidRPr="009B1B53">
        <w:t xml:space="preserve"> International Journal of Hydrogen Energy, 2016. </w:t>
      </w:r>
      <w:r w:rsidRPr="009B1B53">
        <w:rPr>
          <w:b/>
        </w:rPr>
        <w:t>41</w:t>
      </w:r>
      <w:r w:rsidRPr="009B1B53">
        <w:t>(33): p. 14721-14731.</w:t>
      </w:r>
    </w:p>
    <w:p w14:paraId="5F70D99C" w14:textId="77777777" w:rsidR="009B1B53" w:rsidRPr="009B1B53" w:rsidRDefault="009B1B53" w:rsidP="009B1B53">
      <w:pPr>
        <w:pStyle w:val="EndNoteBibliography"/>
        <w:spacing w:after="0"/>
        <w:ind w:left="720" w:hanging="720"/>
      </w:pPr>
      <w:r w:rsidRPr="009B1B53">
        <w:t>191.</w:t>
      </w:r>
      <w:r w:rsidRPr="009B1B53">
        <w:tab/>
        <w:t xml:space="preserve">Jung, S. and E.J. Biddinger, </w:t>
      </w:r>
      <w:r w:rsidRPr="009B1B53">
        <w:rPr>
          <w:i/>
        </w:rPr>
        <w:t>Electrocatalytic Hydrogenation and Hydrogenolysis of Furfural and the Impact of Homogeneous Side Reactions of Furanic Compounds in Acidic Electrolytes.</w:t>
      </w:r>
      <w:r w:rsidRPr="009B1B53">
        <w:t xml:space="preserve"> Acs Sustainable Chemistry &amp; Engineering, 2016. </w:t>
      </w:r>
      <w:r w:rsidRPr="009B1B53">
        <w:rPr>
          <w:b/>
        </w:rPr>
        <w:t>4</w:t>
      </w:r>
      <w:r w:rsidRPr="009B1B53">
        <w:t>(12): p. 6500-6508.</w:t>
      </w:r>
    </w:p>
    <w:p w14:paraId="7663F9C9" w14:textId="77777777" w:rsidR="009B1B53" w:rsidRPr="009B1B53" w:rsidRDefault="009B1B53" w:rsidP="009B1B53">
      <w:pPr>
        <w:pStyle w:val="EndNoteBibliography"/>
        <w:spacing w:after="0"/>
        <w:ind w:left="720" w:hanging="720"/>
      </w:pPr>
      <w:r w:rsidRPr="009B1B53">
        <w:t>192.</w:t>
      </w:r>
      <w:r w:rsidRPr="009B1B53">
        <w:tab/>
        <w:t xml:space="preserve">Chadderdon, X.H., et al., </w:t>
      </w:r>
      <w:r w:rsidRPr="009B1B53">
        <w:rPr>
          <w:i/>
        </w:rPr>
        <w:t>Mechanisms of Furfural Reduction on Metal Electrodes: Distinguishing Pathways for Selective Hydrogenation of Bioderived Oxygenates.</w:t>
      </w:r>
      <w:r w:rsidRPr="009B1B53">
        <w:t xml:space="preserve"> Journal of the American Chemical Society, 2017. </w:t>
      </w:r>
      <w:r w:rsidRPr="009B1B53">
        <w:rPr>
          <w:b/>
        </w:rPr>
        <w:t>139</w:t>
      </w:r>
      <w:r w:rsidRPr="009B1B53">
        <w:t>(40): p. 14120-14128.</w:t>
      </w:r>
    </w:p>
    <w:p w14:paraId="064CAE31" w14:textId="77777777" w:rsidR="009B1B53" w:rsidRPr="009B1B53" w:rsidRDefault="009B1B53" w:rsidP="009B1B53">
      <w:pPr>
        <w:pStyle w:val="EndNoteBibliography"/>
        <w:spacing w:after="0"/>
        <w:ind w:left="720" w:hanging="720"/>
      </w:pPr>
      <w:r w:rsidRPr="009B1B53">
        <w:t>193.</w:t>
      </w:r>
      <w:r w:rsidRPr="009B1B53">
        <w:tab/>
        <w:t xml:space="preserve">Bard, A.J.F., L. R., </w:t>
      </w:r>
      <w:r w:rsidRPr="009B1B53">
        <w:rPr>
          <w:i/>
        </w:rPr>
        <w:t>Electrochemical Methods: Fundamentals and Applications.</w:t>
      </w:r>
      <w:r w:rsidRPr="009B1B53">
        <w:t xml:space="preserve"> John Wiley &amp; Sons, Inc.: New York, 2001(2nd ed.): p. 116.</w:t>
      </w:r>
    </w:p>
    <w:p w14:paraId="4D94BC7B" w14:textId="77777777" w:rsidR="009B1B53" w:rsidRPr="009B1B53" w:rsidRDefault="009B1B53" w:rsidP="009B1B53">
      <w:pPr>
        <w:pStyle w:val="EndNoteBibliography"/>
        <w:spacing w:after="0"/>
        <w:ind w:left="720" w:hanging="720"/>
      </w:pPr>
      <w:r w:rsidRPr="009B1B53">
        <w:t>194.</w:t>
      </w:r>
      <w:r w:rsidRPr="009B1B53">
        <w:tab/>
        <w:t xml:space="preserve">Schmickler, W., </w:t>
      </w:r>
      <w:r w:rsidRPr="009B1B53">
        <w:rPr>
          <w:i/>
        </w:rPr>
        <w:t>A unified model for electrochemical electron and ion transfer reactions.</w:t>
      </w:r>
      <w:r w:rsidRPr="009B1B53">
        <w:t xml:space="preserve"> Chemical Physics Letters, 1995. </w:t>
      </w:r>
      <w:r w:rsidRPr="009B1B53">
        <w:rPr>
          <w:b/>
        </w:rPr>
        <w:t>237</w:t>
      </w:r>
      <w:r w:rsidRPr="009B1B53">
        <w:t>(1): p. 152-160.</w:t>
      </w:r>
    </w:p>
    <w:p w14:paraId="502F2F64" w14:textId="77777777" w:rsidR="009B1B53" w:rsidRPr="009B1B53" w:rsidRDefault="009B1B53" w:rsidP="009B1B53">
      <w:pPr>
        <w:pStyle w:val="EndNoteBibliography"/>
        <w:spacing w:after="0"/>
        <w:ind w:left="720" w:hanging="720"/>
      </w:pPr>
      <w:r w:rsidRPr="009B1B53">
        <w:t>195.</w:t>
      </w:r>
      <w:r w:rsidRPr="009B1B53">
        <w:tab/>
        <w:t xml:space="preserve">Kwon, Y., et al., </w:t>
      </w:r>
      <w:r w:rsidRPr="009B1B53">
        <w:rPr>
          <w:i/>
        </w:rPr>
        <w:t>Electrocatalytic Conversion of Furanic Compounds.</w:t>
      </w:r>
      <w:r w:rsidRPr="009B1B53">
        <w:t xml:space="preserve"> Acs Catalysis, 2016. </w:t>
      </w:r>
      <w:r w:rsidRPr="009B1B53">
        <w:rPr>
          <w:b/>
        </w:rPr>
        <w:t>6</w:t>
      </w:r>
      <w:r w:rsidRPr="009B1B53">
        <w:t>(10): p. 6704-6717.</w:t>
      </w:r>
    </w:p>
    <w:p w14:paraId="44024628" w14:textId="77777777" w:rsidR="009B1B53" w:rsidRPr="009B1B53" w:rsidRDefault="009B1B53" w:rsidP="009B1B53">
      <w:pPr>
        <w:pStyle w:val="EndNoteBibliography"/>
        <w:spacing w:after="0"/>
        <w:ind w:left="720" w:hanging="720"/>
      </w:pPr>
      <w:r w:rsidRPr="009B1B53">
        <w:t>196.</w:t>
      </w:r>
      <w:r w:rsidRPr="009B1B53">
        <w:tab/>
        <w:t xml:space="preserve">Kuhl, K.P., et al., </w:t>
      </w:r>
      <w:r w:rsidRPr="009B1B53">
        <w:rPr>
          <w:i/>
        </w:rPr>
        <w:t>New insights into the electrochemical reduction of carbon dioxide on metallic copper surfaces.</w:t>
      </w:r>
      <w:r w:rsidRPr="009B1B53">
        <w:t xml:space="preserve"> Energy &amp; Environmental Science, 2012. </w:t>
      </w:r>
      <w:r w:rsidRPr="009B1B53">
        <w:rPr>
          <w:b/>
        </w:rPr>
        <w:t>5</w:t>
      </w:r>
      <w:r w:rsidRPr="009B1B53">
        <w:t>(5): p. 7050-7059.</w:t>
      </w:r>
    </w:p>
    <w:p w14:paraId="0C7FE4E9" w14:textId="77777777" w:rsidR="009B1B53" w:rsidRPr="009B1B53" w:rsidRDefault="009B1B53" w:rsidP="009B1B53">
      <w:pPr>
        <w:pStyle w:val="EndNoteBibliography"/>
        <w:spacing w:after="0"/>
        <w:ind w:left="720" w:hanging="720"/>
      </w:pPr>
      <w:r w:rsidRPr="009B1B53">
        <w:t>197.</w:t>
      </w:r>
      <w:r w:rsidRPr="009B1B53">
        <w:tab/>
        <w:t xml:space="preserve">Shi, Y., et al., </w:t>
      </w:r>
      <w:r w:rsidRPr="009B1B53">
        <w:rPr>
          <w:i/>
        </w:rPr>
        <w:t>Exploring Furfural Catalytic Conversion on Cu(111) from Computation.</w:t>
      </w:r>
      <w:r w:rsidRPr="009B1B53">
        <w:t xml:space="preserve"> Acs Catalysis, 2015. </w:t>
      </w:r>
      <w:r w:rsidRPr="009B1B53">
        <w:rPr>
          <w:b/>
        </w:rPr>
        <w:t>5</w:t>
      </w:r>
      <w:r w:rsidRPr="009B1B53">
        <w:t>(7): p. 4020-4032.</w:t>
      </w:r>
    </w:p>
    <w:p w14:paraId="51BF69AD" w14:textId="77777777" w:rsidR="009B1B53" w:rsidRPr="009B1B53" w:rsidRDefault="009B1B53" w:rsidP="009B1B53">
      <w:pPr>
        <w:pStyle w:val="EndNoteBibliography"/>
        <w:spacing w:after="0"/>
        <w:ind w:left="720" w:hanging="720"/>
      </w:pPr>
      <w:r w:rsidRPr="009B1B53">
        <w:t>198.</w:t>
      </w:r>
      <w:r w:rsidRPr="009B1B53">
        <w:tab/>
        <w:t xml:space="preserve">Green, S.K., et al., </w:t>
      </w:r>
      <w:r w:rsidRPr="009B1B53">
        <w:rPr>
          <w:i/>
        </w:rPr>
        <w:t>The electrocatalytic hydrogenation of furanic compounds in a continuous electrocatalytic membrane reactor.</w:t>
      </w:r>
      <w:r w:rsidRPr="009B1B53">
        <w:t xml:space="preserve"> Green Chemistry, 2013. </w:t>
      </w:r>
      <w:r w:rsidRPr="009B1B53">
        <w:rPr>
          <w:b/>
        </w:rPr>
        <w:t>15</w:t>
      </w:r>
      <w:r w:rsidRPr="009B1B53">
        <w:t>(7): p. 1869-1879.</w:t>
      </w:r>
    </w:p>
    <w:p w14:paraId="10333354" w14:textId="77777777" w:rsidR="009B1B53" w:rsidRPr="009B1B53" w:rsidRDefault="009B1B53" w:rsidP="009B1B53">
      <w:pPr>
        <w:pStyle w:val="EndNoteBibliography"/>
        <w:spacing w:after="0"/>
        <w:ind w:left="720" w:hanging="720"/>
      </w:pPr>
      <w:r w:rsidRPr="009B1B53">
        <w:t>199.</w:t>
      </w:r>
      <w:r w:rsidRPr="009B1B53">
        <w:tab/>
        <w:t xml:space="preserve">Li, Z.L., et al., </w:t>
      </w:r>
      <w:r w:rsidRPr="009B1B53">
        <w:rPr>
          <w:i/>
        </w:rPr>
        <w:t>Aqueous electrocatalytic hydrogenation of furfural using a sacrificial anode.</w:t>
      </w:r>
      <w:r w:rsidRPr="009B1B53">
        <w:t xml:space="preserve"> Electrochimica Acta, 2012. </w:t>
      </w:r>
      <w:r w:rsidRPr="009B1B53">
        <w:rPr>
          <w:b/>
        </w:rPr>
        <w:t>64</w:t>
      </w:r>
      <w:r w:rsidRPr="009B1B53">
        <w:t>: p. 87-93.</w:t>
      </w:r>
    </w:p>
    <w:p w14:paraId="250BDEA3" w14:textId="77777777" w:rsidR="009B1B53" w:rsidRPr="009B1B53" w:rsidRDefault="009B1B53" w:rsidP="009B1B53">
      <w:pPr>
        <w:pStyle w:val="EndNoteBibliography"/>
        <w:spacing w:after="0"/>
        <w:ind w:left="720" w:hanging="720"/>
      </w:pPr>
      <w:r w:rsidRPr="009B1B53">
        <w:t>200.</w:t>
      </w:r>
      <w:r w:rsidRPr="009B1B53">
        <w:tab/>
        <w:t xml:space="preserve">Zhao, B., et al., </w:t>
      </w:r>
      <w:r w:rsidRPr="009B1B53">
        <w:rPr>
          <w:i/>
        </w:rPr>
        <w:t>Electrocatalytic hydrogenation of furfural to furfuryl alcohol using platinum supported on activated carbon fibers.</w:t>
      </w:r>
      <w:r w:rsidRPr="009B1B53">
        <w:t xml:space="preserve"> Electrochimica Acta, 2014. </w:t>
      </w:r>
      <w:r w:rsidRPr="009B1B53">
        <w:rPr>
          <w:b/>
        </w:rPr>
        <w:t>135</w:t>
      </w:r>
      <w:r w:rsidRPr="009B1B53">
        <w:t>: p. 139-146.</w:t>
      </w:r>
    </w:p>
    <w:p w14:paraId="561EA375" w14:textId="77777777" w:rsidR="009B1B53" w:rsidRPr="009B1B53" w:rsidRDefault="009B1B53" w:rsidP="009B1B53">
      <w:pPr>
        <w:pStyle w:val="EndNoteBibliography"/>
        <w:spacing w:after="0"/>
        <w:ind w:left="720" w:hanging="720"/>
      </w:pPr>
      <w:r w:rsidRPr="009B1B53">
        <w:t>201.</w:t>
      </w:r>
      <w:r w:rsidRPr="009B1B53">
        <w:tab/>
        <w:t xml:space="preserve">Jung, S. and E.J. Biddinger, </w:t>
      </w:r>
      <w:r w:rsidRPr="009B1B53">
        <w:rPr>
          <w:i/>
        </w:rPr>
        <w:t>Controlling Competitive Side Reactions in the Electrochemical Upgrading of Furfural to Biofuel.</w:t>
      </w:r>
      <w:r w:rsidRPr="009B1B53">
        <w:t xml:space="preserve"> Energy Technology, 2018. </w:t>
      </w:r>
      <w:r w:rsidRPr="009B1B53">
        <w:rPr>
          <w:b/>
        </w:rPr>
        <w:t>6</w:t>
      </w:r>
      <w:r w:rsidRPr="009B1B53">
        <w:t>(7): p. 1370-1379.</w:t>
      </w:r>
    </w:p>
    <w:p w14:paraId="5E9922EF" w14:textId="77777777" w:rsidR="009B1B53" w:rsidRPr="009B1B53" w:rsidRDefault="009B1B53" w:rsidP="009B1B53">
      <w:pPr>
        <w:pStyle w:val="EndNoteBibliography"/>
        <w:spacing w:after="0"/>
        <w:ind w:left="720" w:hanging="720"/>
      </w:pPr>
      <w:r w:rsidRPr="009B1B53">
        <w:t>202.</w:t>
      </w:r>
      <w:r w:rsidRPr="009B1B53">
        <w:tab/>
        <w:t xml:space="preserve">Cantu, D.C., et al., </w:t>
      </w:r>
      <w:r w:rsidRPr="009B1B53">
        <w:rPr>
          <w:i/>
        </w:rPr>
        <w:t>A combined experimental and theoretical study on the activity and selectivity of the electrocatalytic hydrogenation of aldehydes.</w:t>
      </w:r>
      <w:r w:rsidRPr="009B1B53">
        <w:t xml:space="preserve"> ACS Catalysis, 2018. </w:t>
      </w:r>
      <w:r w:rsidRPr="009B1B53">
        <w:rPr>
          <w:b/>
        </w:rPr>
        <w:t>8</w:t>
      </w:r>
      <w:r w:rsidRPr="009B1B53">
        <w:t>(8): p. 7645-7658.</w:t>
      </w:r>
    </w:p>
    <w:p w14:paraId="6A4E3DEF" w14:textId="77777777" w:rsidR="009B1B53" w:rsidRPr="009B1B53" w:rsidRDefault="009B1B53" w:rsidP="009B1B53">
      <w:pPr>
        <w:pStyle w:val="EndNoteBibliography"/>
        <w:spacing w:after="0"/>
        <w:ind w:left="720" w:hanging="720"/>
      </w:pPr>
      <w:r w:rsidRPr="009B1B53">
        <w:t>203.</w:t>
      </w:r>
      <w:r w:rsidRPr="009B1B53">
        <w:tab/>
        <w:t xml:space="preserve">Singh, N., et al., </w:t>
      </w:r>
      <w:r w:rsidRPr="009B1B53">
        <w:rPr>
          <w:i/>
        </w:rPr>
        <w:t>Electrocatalytic Hydrogenation of Phenol over Platinum and Rhodium: Unexpected Temperature Effects Resolved.</w:t>
      </w:r>
      <w:r w:rsidRPr="009B1B53">
        <w:t xml:space="preserve"> Acs Catalysis, 2016. </w:t>
      </w:r>
      <w:r w:rsidRPr="009B1B53">
        <w:rPr>
          <w:b/>
        </w:rPr>
        <w:t>6</w:t>
      </w:r>
      <w:r w:rsidRPr="009B1B53">
        <w:t>(11): p. 7466-7470.</w:t>
      </w:r>
    </w:p>
    <w:p w14:paraId="5B70680E" w14:textId="77777777" w:rsidR="009B1B53" w:rsidRPr="009B1B53" w:rsidRDefault="009B1B53" w:rsidP="009B1B53">
      <w:pPr>
        <w:pStyle w:val="EndNoteBibliography"/>
        <w:ind w:left="720" w:hanging="720"/>
      </w:pPr>
      <w:r w:rsidRPr="009B1B53">
        <w:t>204.</w:t>
      </w:r>
      <w:r w:rsidRPr="009B1B53">
        <w:tab/>
        <w:t xml:space="preserve">Song, Y., et al., </w:t>
      </w:r>
      <w:r w:rsidRPr="009B1B53">
        <w:rPr>
          <w:i/>
        </w:rPr>
        <w:t>Aqueous phase electrocatalysis and thermal catalysis for the hydrogenation of phenol at mild conditions.</w:t>
      </w:r>
      <w:r w:rsidRPr="009B1B53">
        <w:t xml:space="preserve"> Applied Catalysis B-Environmental, 2016. </w:t>
      </w:r>
      <w:r w:rsidRPr="009B1B53">
        <w:rPr>
          <w:b/>
        </w:rPr>
        <w:t>182</w:t>
      </w:r>
      <w:r w:rsidRPr="009B1B53">
        <w:t>: p. 236-246.</w:t>
      </w:r>
    </w:p>
    <w:p w14:paraId="7D0F219F" w14:textId="737B476F" w:rsidR="007370FF" w:rsidRDefault="00513F03" w:rsidP="00513F03">
      <w:pPr>
        <w:pStyle w:val="Bibliography"/>
      </w:pPr>
      <w:r>
        <w:fldChar w:fldCharType="end"/>
      </w:r>
    </w:p>
    <w:p w14:paraId="47546B0A" w14:textId="77777777" w:rsidR="007370FF" w:rsidRDefault="007370FF">
      <w:r>
        <w:br w:type="page"/>
      </w:r>
    </w:p>
    <w:p w14:paraId="51B0CDD2" w14:textId="35DF2B23" w:rsidR="007370FF" w:rsidRDefault="007370FF" w:rsidP="007370FF">
      <w:pPr>
        <w:pStyle w:val="Heading1"/>
        <w:spacing w:after="240"/>
      </w:pPr>
      <w:bookmarkStart w:id="96" w:name="_Toc27156422"/>
      <w:r>
        <w:lastRenderedPageBreak/>
        <w:t>Appendix</w:t>
      </w:r>
      <w:bookmarkEnd w:id="96"/>
    </w:p>
    <w:p w14:paraId="241A949B" w14:textId="28445857" w:rsidR="007370FF" w:rsidRDefault="007370FF" w:rsidP="007370FF">
      <w:pPr>
        <w:pStyle w:val="Heading2"/>
        <w:numPr>
          <w:ilvl w:val="0"/>
          <w:numId w:val="25"/>
        </w:numPr>
        <w:spacing w:before="0" w:after="120" w:line="480" w:lineRule="auto"/>
        <w:ind w:left="709"/>
        <w:jc w:val="both"/>
        <w:rPr>
          <w:sz w:val="24"/>
          <w:szCs w:val="24"/>
        </w:rPr>
      </w:pPr>
      <w:bookmarkStart w:id="97" w:name="_Toc27156423"/>
      <w:r>
        <w:rPr>
          <w:sz w:val="24"/>
          <w:szCs w:val="24"/>
        </w:rPr>
        <w:t>Structural parameters and charge distribution in Chapter 2</w:t>
      </w:r>
      <w:bookmarkEnd w:id="97"/>
    </w:p>
    <w:p w14:paraId="1028DDBE" w14:textId="07C32D31" w:rsidR="007370FF" w:rsidRPr="007370FF" w:rsidRDefault="007370FF" w:rsidP="007370FF">
      <w:pPr>
        <w:pStyle w:val="ListParagraph"/>
        <w:numPr>
          <w:ilvl w:val="0"/>
          <w:numId w:val="27"/>
        </w:numPr>
        <w:spacing w:after="120" w:line="480" w:lineRule="auto"/>
        <w:ind w:left="714" w:hanging="357"/>
        <w:rPr>
          <w:rFonts w:ascii="Times New Roman" w:hAnsi="Times New Roman" w:cs="Times New Roman"/>
          <w:b/>
          <w:sz w:val="24"/>
          <w:szCs w:val="24"/>
        </w:rPr>
      </w:pPr>
      <w:r w:rsidRPr="007370FF">
        <w:rPr>
          <w:rFonts w:ascii="Times New Roman" w:hAnsi="Times New Roman" w:cs="Times New Roman"/>
          <w:b/>
          <w:sz w:val="24"/>
          <w:szCs w:val="24"/>
        </w:rPr>
        <w:t>Structural parameters</w:t>
      </w:r>
    </w:p>
    <w:p w14:paraId="4DC07F58" w14:textId="2AF938F8" w:rsidR="00FB1A95" w:rsidRPr="007370FF" w:rsidRDefault="007370FF" w:rsidP="00FB1A95">
      <w:pPr>
        <w:spacing w:line="480" w:lineRule="auto"/>
        <w:ind w:firstLine="360"/>
        <w:jc w:val="both"/>
        <w:rPr>
          <w:rFonts w:cs="Times New Roman"/>
          <w:spacing w:val="-5"/>
          <w:shd w:val="clear" w:color="auto" w:fill="FFFFFF"/>
        </w:rPr>
      </w:pPr>
      <w:r w:rsidRPr="007370FF">
        <w:rPr>
          <w:rFonts w:cs="Times New Roman"/>
          <w:spacing w:val="-5"/>
          <w:shd w:val="clear" w:color="auto" w:fill="FFFFFF"/>
        </w:rPr>
        <w:t xml:space="preserve">The absolute heights for the </w:t>
      </w:r>
      <w:proofErr w:type="spellStart"/>
      <w:r w:rsidRPr="007370FF">
        <w:rPr>
          <w:rFonts w:cs="Times New Roman"/>
          <w:spacing w:val="-5"/>
          <w:shd w:val="clear" w:color="auto" w:fill="FFFFFF"/>
        </w:rPr>
        <w:t>FePc</w:t>
      </w:r>
      <w:proofErr w:type="spellEnd"/>
      <w:r w:rsidRPr="007370FF">
        <w:rPr>
          <w:rFonts w:cs="Times New Roman"/>
          <w:spacing w:val="-5"/>
          <w:shd w:val="clear" w:color="auto" w:fill="FFFFFF"/>
        </w:rPr>
        <w:t xml:space="preserve"> molecule before and after the ligation of ammonia and water are shown in Table S1, along with the corresponding coherent fractions and coherent positions. The comparable absolute heights from the DFT calculations using the functionals described above, are also reported for the center of the molecule above a hollow site, atop site and bridge site for iron phthalocyanine adsorbed on Ag(111) without any ligand (Table S2), with ligated ammonia (Table S3) and with ligated water (Table S4). Shown in Table S5 are the metal-ligand distances for chosen traditional trans-effect and surface trans-effect systems.</w:t>
      </w:r>
    </w:p>
    <w:p w14:paraId="6854E539" w14:textId="77777777" w:rsidR="00FB1A95" w:rsidRDefault="00FB1A95">
      <w:pPr>
        <w:rPr>
          <w:i/>
          <w:iCs/>
          <w:color w:val="44546A" w:themeColor="text2"/>
          <w:sz w:val="18"/>
          <w:szCs w:val="18"/>
        </w:rPr>
      </w:pPr>
      <w:r>
        <w:br w:type="page"/>
      </w:r>
    </w:p>
    <w:p w14:paraId="4DCC16DC" w14:textId="77777777" w:rsidR="00BB6574" w:rsidRDefault="007370FF" w:rsidP="00BB6574">
      <w:pPr>
        <w:pStyle w:val="Caption"/>
        <w:keepNext/>
        <w:jc w:val="center"/>
      </w:pPr>
      <w:r>
        <w:rPr>
          <w:noProof/>
        </w:rPr>
        <w:lastRenderedPageBreak/>
        <w:drawing>
          <wp:inline distT="0" distB="0" distL="0" distR="0" wp14:anchorId="2D94107A" wp14:editId="0219F44A">
            <wp:extent cx="5144142" cy="440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146826" cy="4402846"/>
                    </a:xfrm>
                    <a:prstGeom prst="rect">
                      <a:avLst/>
                    </a:prstGeom>
                  </pic:spPr>
                </pic:pic>
              </a:graphicData>
            </a:graphic>
          </wp:inline>
        </w:drawing>
      </w:r>
    </w:p>
    <w:p w14:paraId="5B3B38A3" w14:textId="5DD8604B" w:rsidR="00BB6574" w:rsidRPr="00BB6574" w:rsidRDefault="00BB6574" w:rsidP="00BB6574">
      <w:pPr>
        <w:pStyle w:val="Caption"/>
        <w:jc w:val="both"/>
        <w:rPr>
          <w:color w:val="000000" w:themeColor="text1"/>
          <w:sz w:val="24"/>
          <w:szCs w:val="24"/>
        </w:rPr>
      </w:pPr>
      <w:r w:rsidRPr="00BB6574">
        <w:rPr>
          <w:color w:val="000000" w:themeColor="text1"/>
          <w:sz w:val="24"/>
          <w:szCs w:val="24"/>
        </w:rPr>
        <w:t xml:space="preserve">Appendix Table </w:t>
      </w:r>
      <w:r w:rsidRPr="00BB6574">
        <w:rPr>
          <w:color w:val="000000" w:themeColor="text1"/>
          <w:sz w:val="24"/>
          <w:szCs w:val="24"/>
        </w:rPr>
        <w:fldChar w:fldCharType="begin"/>
      </w:r>
      <w:r w:rsidRPr="00BB6574">
        <w:rPr>
          <w:color w:val="000000" w:themeColor="text1"/>
          <w:sz w:val="24"/>
          <w:szCs w:val="24"/>
        </w:rPr>
        <w:instrText xml:space="preserve"> SEQ Appendix_Table \* ARABIC </w:instrText>
      </w:r>
      <w:r w:rsidRPr="00BB6574">
        <w:rPr>
          <w:color w:val="000000" w:themeColor="text1"/>
          <w:sz w:val="24"/>
          <w:szCs w:val="24"/>
        </w:rPr>
        <w:fldChar w:fldCharType="separate"/>
      </w:r>
      <w:r w:rsidR="006A61BF">
        <w:rPr>
          <w:noProof/>
          <w:color w:val="000000" w:themeColor="text1"/>
          <w:sz w:val="24"/>
          <w:szCs w:val="24"/>
        </w:rPr>
        <w:t>1</w:t>
      </w:r>
      <w:r w:rsidRPr="00BB6574">
        <w:rPr>
          <w:color w:val="000000" w:themeColor="text1"/>
          <w:sz w:val="24"/>
          <w:szCs w:val="24"/>
        </w:rPr>
        <w:fldChar w:fldCharType="end"/>
      </w:r>
      <w:r w:rsidRPr="00BB6574">
        <w:rPr>
          <w:color w:val="000000" w:themeColor="text1"/>
          <w:sz w:val="24"/>
          <w:szCs w:val="24"/>
        </w:rPr>
        <w:t xml:space="preserve"> </w:t>
      </w:r>
      <w:r w:rsidRPr="007370FF">
        <w:rPr>
          <w:color w:val="000000" w:themeColor="text1"/>
          <w:sz w:val="24"/>
          <w:szCs w:val="24"/>
        </w:rPr>
        <w:t>Coherent fractions (Fc) and coherent positions (Pc) found experimentally in this study for Fe, N and C atoms (C split into C-C and C-N species as identified in FIG. S1), as well as the height of the various species above bulk like termination of the Ag(111) surface. Note D(</w:t>
      </w:r>
      <w:proofErr w:type="spellStart"/>
      <w:r w:rsidRPr="007370FF">
        <w:rPr>
          <w:color w:val="000000" w:themeColor="text1"/>
          <w:sz w:val="24"/>
          <w:szCs w:val="24"/>
        </w:rPr>
        <w:t>hkl</w:t>
      </w:r>
      <w:proofErr w:type="spellEnd"/>
      <w:r w:rsidRPr="007370FF">
        <w:rPr>
          <w:color w:val="000000" w:themeColor="text1"/>
          <w:sz w:val="24"/>
          <w:szCs w:val="24"/>
        </w:rPr>
        <w:t>) for Ag (111) is taken as 2.35 Å, and it is assumed that the molecule is over one layer spacing above the surface (otherwise unphysical results are obtained).</w:t>
      </w:r>
    </w:p>
    <w:p w14:paraId="052AF7D2" w14:textId="77777777" w:rsidR="00BB6574" w:rsidRDefault="007370FF" w:rsidP="00BB6574">
      <w:pPr>
        <w:keepNext/>
        <w:jc w:val="center"/>
      </w:pPr>
      <w:r>
        <w:rPr>
          <w:noProof/>
        </w:rPr>
        <w:lastRenderedPageBreak/>
        <w:drawing>
          <wp:inline distT="0" distB="0" distL="0" distR="0" wp14:anchorId="5DCE93F2" wp14:editId="64B26688">
            <wp:extent cx="4281383" cy="7553325"/>
            <wp:effectExtent l="0" t="0" r="508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288186" cy="7565328"/>
                    </a:xfrm>
                    <a:prstGeom prst="rect">
                      <a:avLst/>
                    </a:prstGeom>
                  </pic:spPr>
                </pic:pic>
              </a:graphicData>
            </a:graphic>
          </wp:inline>
        </w:drawing>
      </w:r>
    </w:p>
    <w:p w14:paraId="0B082A80" w14:textId="428CD35D" w:rsidR="007370FF" w:rsidRPr="00BB6574" w:rsidRDefault="00BB6574" w:rsidP="00BB6574">
      <w:pPr>
        <w:pStyle w:val="Caption"/>
        <w:jc w:val="both"/>
        <w:rPr>
          <w:color w:val="000000" w:themeColor="text1"/>
          <w:sz w:val="24"/>
          <w:szCs w:val="24"/>
        </w:rPr>
      </w:pPr>
      <w:r w:rsidRPr="00BB6574">
        <w:rPr>
          <w:color w:val="000000" w:themeColor="text1"/>
          <w:sz w:val="24"/>
          <w:szCs w:val="24"/>
        </w:rPr>
        <w:t xml:space="preserve">Appendix Table </w:t>
      </w:r>
      <w:r w:rsidRPr="00BB6574">
        <w:rPr>
          <w:color w:val="000000" w:themeColor="text1"/>
          <w:sz w:val="24"/>
          <w:szCs w:val="24"/>
        </w:rPr>
        <w:fldChar w:fldCharType="begin"/>
      </w:r>
      <w:r w:rsidRPr="00BB6574">
        <w:rPr>
          <w:color w:val="000000" w:themeColor="text1"/>
          <w:sz w:val="24"/>
          <w:szCs w:val="24"/>
        </w:rPr>
        <w:instrText xml:space="preserve"> SEQ Appendix_Table \* ARABIC </w:instrText>
      </w:r>
      <w:r w:rsidRPr="00BB6574">
        <w:rPr>
          <w:color w:val="000000" w:themeColor="text1"/>
          <w:sz w:val="24"/>
          <w:szCs w:val="24"/>
        </w:rPr>
        <w:fldChar w:fldCharType="separate"/>
      </w:r>
      <w:r w:rsidR="006A61BF">
        <w:rPr>
          <w:noProof/>
          <w:color w:val="000000" w:themeColor="text1"/>
          <w:sz w:val="24"/>
          <w:szCs w:val="24"/>
        </w:rPr>
        <w:t>2</w:t>
      </w:r>
      <w:r w:rsidRPr="00BB6574">
        <w:rPr>
          <w:color w:val="000000" w:themeColor="text1"/>
          <w:sz w:val="24"/>
          <w:szCs w:val="24"/>
        </w:rPr>
        <w:fldChar w:fldCharType="end"/>
      </w:r>
      <w:r w:rsidRPr="00BB6574">
        <w:rPr>
          <w:color w:val="000000" w:themeColor="text1"/>
          <w:sz w:val="24"/>
          <w:szCs w:val="24"/>
        </w:rPr>
        <w:t xml:space="preserve"> </w:t>
      </w:r>
      <w:r w:rsidRPr="007370FF">
        <w:rPr>
          <w:color w:val="000000" w:themeColor="text1"/>
          <w:sz w:val="24"/>
          <w:szCs w:val="24"/>
        </w:rPr>
        <w:t>Absolute heights of the various components of the molecule above the Ag(111) surface as calculated for Ag(111)/</w:t>
      </w:r>
      <w:proofErr w:type="spellStart"/>
      <w:r w:rsidRPr="007370FF">
        <w:rPr>
          <w:color w:val="000000" w:themeColor="text1"/>
          <w:sz w:val="24"/>
          <w:szCs w:val="24"/>
        </w:rPr>
        <w:t>FePc</w:t>
      </w:r>
      <w:proofErr w:type="spellEnd"/>
      <w:r w:rsidRPr="007370FF">
        <w:rPr>
          <w:color w:val="000000" w:themeColor="text1"/>
          <w:sz w:val="24"/>
          <w:szCs w:val="24"/>
        </w:rPr>
        <w:t xml:space="preserve"> by DFT calculations with different methods to include the van der Waals interaction. The weighted mean is assuming that in each surface unit mesh there is </w:t>
      </w:r>
      <w:r w:rsidRPr="007370FF">
        <w:rPr>
          <w:color w:val="000000" w:themeColor="text1"/>
          <w:sz w:val="24"/>
          <w:szCs w:val="24"/>
        </w:rPr>
        <w:lastRenderedPageBreak/>
        <w:t>one unique atop site, two unique bridge sites and two unique hollow sites (assuming the FCC hollow site is identical to the HCP hollow site). When calculating the height of the atoms, the average height of the First</w:t>
      </w:r>
      <w:r>
        <w:rPr>
          <w:color w:val="000000" w:themeColor="text1"/>
          <w:sz w:val="24"/>
          <w:szCs w:val="24"/>
        </w:rPr>
        <w:t xml:space="preserve"> l</w:t>
      </w:r>
      <w:r w:rsidRPr="007370FF">
        <w:rPr>
          <w:color w:val="000000" w:themeColor="text1"/>
          <w:sz w:val="24"/>
          <w:szCs w:val="24"/>
        </w:rPr>
        <w:t>ayer Ag atoms has been used as the reference</w:t>
      </w:r>
      <w:r>
        <w:rPr>
          <w:color w:val="000000" w:themeColor="text1"/>
          <w:sz w:val="24"/>
          <w:szCs w:val="24"/>
        </w:rPr>
        <w:t>.</w:t>
      </w:r>
    </w:p>
    <w:p w14:paraId="1E4B1445" w14:textId="77777777" w:rsidR="00BB6574" w:rsidRDefault="007370FF" w:rsidP="00BB6574">
      <w:pPr>
        <w:keepNext/>
        <w:jc w:val="center"/>
      </w:pPr>
      <w:r>
        <w:rPr>
          <w:noProof/>
        </w:rPr>
        <w:drawing>
          <wp:inline distT="0" distB="0" distL="0" distR="0" wp14:anchorId="5B595C3F" wp14:editId="14705701">
            <wp:extent cx="3997599" cy="6800850"/>
            <wp:effectExtent l="0" t="0" r="317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010609" cy="6822983"/>
                    </a:xfrm>
                    <a:prstGeom prst="rect">
                      <a:avLst/>
                    </a:prstGeom>
                  </pic:spPr>
                </pic:pic>
              </a:graphicData>
            </a:graphic>
          </wp:inline>
        </w:drawing>
      </w:r>
    </w:p>
    <w:p w14:paraId="24AEC1AC" w14:textId="58C0DF4C" w:rsidR="007370FF" w:rsidRPr="00BB6574" w:rsidRDefault="00BB6574" w:rsidP="00BB6574">
      <w:pPr>
        <w:pStyle w:val="Caption"/>
        <w:jc w:val="both"/>
        <w:rPr>
          <w:color w:val="000000" w:themeColor="text1"/>
          <w:sz w:val="24"/>
          <w:szCs w:val="24"/>
        </w:rPr>
      </w:pPr>
      <w:r w:rsidRPr="00BB6574">
        <w:rPr>
          <w:color w:val="000000" w:themeColor="text1"/>
          <w:sz w:val="24"/>
          <w:szCs w:val="24"/>
        </w:rPr>
        <w:t xml:space="preserve">Appendix Table </w:t>
      </w:r>
      <w:r w:rsidRPr="00BB6574">
        <w:rPr>
          <w:color w:val="000000" w:themeColor="text1"/>
          <w:sz w:val="24"/>
          <w:szCs w:val="24"/>
        </w:rPr>
        <w:fldChar w:fldCharType="begin"/>
      </w:r>
      <w:r w:rsidRPr="00BB6574">
        <w:rPr>
          <w:color w:val="000000" w:themeColor="text1"/>
          <w:sz w:val="24"/>
          <w:szCs w:val="24"/>
        </w:rPr>
        <w:instrText xml:space="preserve"> SEQ Appendix_Table \* ARABIC </w:instrText>
      </w:r>
      <w:r w:rsidRPr="00BB6574">
        <w:rPr>
          <w:color w:val="000000" w:themeColor="text1"/>
          <w:sz w:val="24"/>
          <w:szCs w:val="24"/>
        </w:rPr>
        <w:fldChar w:fldCharType="separate"/>
      </w:r>
      <w:r w:rsidR="006A61BF">
        <w:rPr>
          <w:noProof/>
          <w:color w:val="000000" w:themeColor="text1"/>
          <w:sz w:val="24"/>
          <w:szCs w:val="24"/>
        </w:rPr>
        <w:t>3</w:t>
      </w:r>
      <w:r w:rsidRPr="00BB6574">
        <w:rPr>
          <w:color w:val="000000" w:themeColor="text1"/>
          <w:sz w:val="24"/>
          <w:szCs w:val="24"/>
        </w:rPr>
        <w:fldChar w:fldCharType="end"/>
      </w:r>
      <w:r w:rsidRPr="00BB6574">
        <w:rPr>
          <w:color w:val="000000" w:themeColor="text1"/>
          <w:sz w:val="24"/>
          <w:szCs w:val="24"/>
        </w:rPr>
        <w:t xml:space="preserve"> </w:t>
      </w:r>
      <w:r w:rsidRPr="007370FF">
        <w:rPr>
          <w:color w:val="000000" w:themeColor="text1"/>
          <w:sz w:val="24"/>
          <w:szCs w:val="24"/>
        </w:rPr>
        <w:t>Absolute heights of the various components of the molecule above the Ag(111) surface as calculated for Ag(111)/</w:t>
      </w:r>
      <w:proofErr w:type="spellStart"/>
      <w:r w:rsidRPr="007370FF">
        <w:rPr>
          <w:color w:val="000000" w:themeColor="text1"/>
          <w:sz w:val="24"/>
          <w:szCs w:val="24"/>
        </w:rPr>
        <w:t>FePc</w:t>
      </w:r>
      <w:proofErr w:type="spellEnd"/>
      <w:r w:rsidRPr="007370FF">
        <w:rPr>
          <w:color w:val="000000" w:themeColor="text1"/>
          <w:sz w:val="24"/>
          <w:szCs w:val="24"/>
        </w:rPr>
        <w:t xml:space="preserve">/NH3 by DFT calculations with different methods to include the van der Waals interaction. The weighted mean is assuming that in each surface unit </w:t>
      </w:r>
      <w:r w:rsidRPr="007370FF">
        <w:rPr>
          <w:color w:val="000000" w:themeColor="text1"/>
          <w:sz w:val="24"/>
          <w:szCs w:val="24"/>
        </w:rPr>
        <w:lastRenderedPageBreak/>
        <w:t>mesh there is one unique atop site, two unique bridge sites and two unique hollow sites (assuming the FCC hollow site is identical to the HCP hollow site). When calculating the height of the atoms, the average height of the first-Layer Ag atoms has been used as the reference.</w:t>
      </w:r>
    </w:p>
    <w:p w14:paraId="4E046FDA" w14:textId="77777777" w:rsidR="00BB6574" w:rsidRDefault="007370FF" w:rsidP="00BB6574">
      <w:pPr>
        <w:keepNext/>
        <w:jc w:val="center"/>
      </w:pPr>
      <w:r>
        <w:rPr>
          <w:noProof/>
        </w:rPr>
        <w:drawing>
          <wp:inline distT="0" distB="0" distL="0" distR="0" wp14:anchorId="7A528D9B" wp14:editId="4C0F5BC2">
            <wp:extent cx="5343525" cy="305752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343525" cy="3057525"/>
                    </a:xfrm>
                    <a:prstGeom prst="rect">
                      <a:avLst/>
                    </a:prstGeom>
                  </pic:spPr>
                </pic:pic>
              </a:graphicData>
            </a:graphic>
          </wp:inline>
        </w:drawing>
      </w:r>
    </w:p>
    <w:p w14:paraId="1058587A" w14:textId="5C78F752" w:rsidR="007370FF" w:rsidRPr="00BB6574" w:rsidRDefault="00BB6574" w:rsidP="00BB6574">
      <w:pPr>
        <w:pStyle w:val="Caption"/>
        <w:jc w:val="both"/>
        <w:rPr>
          <w:color w:val="000000" w:themeColor="text1"/>
          <w:sz w:val="24"/>
          <w:szCs w:val="24"/>
        </w:rPr>
      </w:pPr>
      <w:r w:rsidRPr="00BB6574">
        <w:rPr>
          <w:color w:val="000000" w:themeColor="text1"/>
          <w:sz w:val="24"/>
          <w:szCs w:val="24"/>
        </w:rPr>
        <w:t xml:space="preserve">Appendix Table </w:t>
      </w:r>
      <w:r w:rsidRPr="00BB6574">
        <w:rPr>
          <w:color w:val="000000" w:themeColor="text1"/>
          <w:sz w:val="24"/>
          <w:szCs w:val="24"/>
        </w:rPr>
        <w:fldChar w:fldCharType="begin"/>
      </w:r>
      <w:r w:rsidRPr="00BB6574">
        <w:rPr>
          <w:color w:val="000000" w:themeColor="text1"/>
          <w:sz w:val="24"/>
          <w:szCs w:val="24"/>
        </w:rPr>
        <w:instrText xml:space="preserve"> SEQ Appendix_Table \* ARABIC </w:instrText>
      </w:r>
      <w:r w:rsidRPr="00BB6574">
        <w:rPr>
          <w:color w:val="000000" w:themeColor="text1"/>
          <w:sz w:val="24"/>
          <w:szCs w:val="24"/>
        </w:rPr>
        <w:fldChar w:fldCharType="separate"/>
      </w:r>
      <w:r w:rsidR="006A61BF">
        <w:rPr>
          <w:noProof/>
          <w:color w:val="000000" w:themeColor="text1"/>
          <w:sz w:val="24"/>
          <w:szCs w:val="24"/>
        </w:rPr>
        <w:t>4</w:t>
      </w:r>
      <w:r w:rsidRPr="00BB6574">
        <w:rPr>
          <w:color w:val="000000" w:themeColor="text1"/>
          <w:sz w:val="24"/>
          <w:szCs w:val="24"/>
        </w:rPr>
        <w:fldChar w:fldCharType="end"/>
      </w:r>
      <w:r w:rsidRPr="00BB6574">
        <w:rPr>
          <w:color w:val="000000" w:themeColor="text1"/>
          <w:sz w:val="24"/>
          <w:szCs w:val="24"/>
        </w:rPr>
        <w:t xml:space="preserve"> </w:t>
      </w:r>
      <w:r w:rsidRPr="007370FF">
        <w:rPr>
          <w:color w:val="000000" w:themeColor="text1"/>
          <w:sz w:val="24"/>
          <w:szCs w:val="24"/>
        </w:rPr>
        <w:t>Fe – molecular ligand bond length from DFT-D2 calculations for NH</w:t>
      </w:r>
      <w:r w:rsidRPr="00BB6574">
        <w:rPr>
          <w:color w:val="000000" w:themeColor="text1"/>
          <w:sz w:val="24"/>
          <w:szCs w:val="24"/>
        </w:rPr>
        <w:t>3</w:t>
      </w:r>
      <w:r w:rsidRPr="007370FF">
        <w:rPr>
          <w:color w:val="000000" w:themeColor="text1"/>
          <w:sz w:val="24"/>
          <w:szCs w:val="24"/>
        </w:rPr>
        <w:t>, H</w:t>
      </w:r>
      <w:r w:rsidRPr="00BB6574">
        <w:rPr>
          <w:color w:val="000000" w:themeColor="text1"/>
          <w:sz w:val="24"/>
          <w:szCs w:val="24"/>
        </w:rPr>
        <w:t>2</w:t>
      </w:r>
      <w:r w:rsidRPr="007370FF">
        <w:rPr>
          <w:color w:val="000000" w:themeColor="text1"/>
          <w:sz w:val="24"/>
          <w:szCs w:val="24"/>
        </w:rPr>
        <w:t>O and NO trans to NH3, H</w:t>
      </w:r>
      <w:r w:rsidRPr="00BB6574">
        <w:rPr>
          <w:color w:val="000000" w:themeColor="text1"/>
          <w:sz w:val="24"/>
          <w:szCs w:val="24"/>
        </w:rPr>
        <w:t>2</w:t>
      </w:r>
      <w:r w:rsidRPr="007370FF">
        <w:rPr>
          <w:color w:val="000000" w:themeColor="text1"/>
          <w:sz w:val="24"/>
          <w:szCs w:val="24"/>
        </w:rPr>
        <w:t>O, NO and Ag(111). A longer ligand – Fe bond length implies a stronger trans-effect of the trans-ligand.</w:t>
      </w:r>
    </w:p>
    <w:p w14:paraId="2FA30704" w14:textId="59167801" w:rsidR="007370FF" w:rsidRPr="007370FF" w:rsidRDefault="007370FF" w:rsidP="007370FF">
      <w:pPr>
        <w:pStyle w:val="ListParagraph"/>
        <w:numPr>
          <w:ilvl w:val="0"/>
          <w:numId w:val="27"/>
        </w:numPr>
        <w:spacing w:after="120" w:line="480" w:lineRule="auto"/>
        <w:ind w:left="714" w:hanging="357"/>
        <w:rPr>
          <w:rFonts w:ascii="Times New Roman" w:hAnsi="Times New Roman" w:cs="Times New Roman"/>
          <w:b/>
          <w:sz w:val="24"/>
          <w:szCs w:val="24"/>
        </w:rPr>
      </w:pPr>
      <w:r w:rsidRPr="007370FF">
        <w:rPr>
          <w:rFonts w:ascii="Times New Roman" w:hAnsi="Times New Roman" w:cs="Times New Roman"/>
          <w:b/>
          <w:sz w:val="24"/>
          <w:szCs w:val="24"/>
        </w:rPr>
        <w:t>Charge redistribution maps</w:t>
      </w:r>
    </w:p>
    <w:p w14:paraId="4E06956E" w14:textId="7082EE6F" w:rsidR="007370FF" w:rsidRPr="007370FF" w:rsidRDefault="007370FF" w:rsidP="007370FF">
      <w:pPr>
        <w:spacing w:line="480" w:lineRule="auto"/>
        <w:ind w:firstLine="360"/>
        <w:jc w:val="both"/>
        <w:rPr>
          <w:rFonts w:cs="Times New Roman"/>
          <w:spacing w:val="-5"/>
          <w:shd w:val="clear" w:color="auto" w:fill="FFFFFF"/>
        </w:rPr>
      </w:pPr>
      <w:r w:rsidRPr="007370FF">
        <w:rPr>
          <w:rFonts w:cs="Times New Roman"/>
          <w:spacing w:val="-5"/>
          <w:shd w:val="clear" w:color="auto" w:fill="FFFFFF"/>
        </w:rPr>
        <w:t xml:space="preserve">The charge redistribution maps, shown in FIG. 2 of the main manuscript and FIG. S2 were calculated by </w:t>
      </w:r>
      <w:proofErr w:type="spellStart"/>
      <w:r w:rsidRPr="007370FF">
        <w:rPr>
          <w:rFonts w:cs="Times New Roman"/>
          <w:spacing w:val="-5"/>
          <w:shd w:val="clear" w:color="auto" w:fill="FFFFFF"/>
        </w:rPr>
        <w:t>Δρ</w:t>
      </w:r>
      <w:proofErr w:type="spellEnd"/>
      <w:r w:rsidRPr="007370FF">
        <w:rPr>
          <w:rFonts w:cs="Times New Roman"/>
          <w:spacing w:val="-5"/>
          <w:shd w:val="clear" w:color="auto" w:fill="FFFFFF"/>
        </w:rPr>
        <w:t xml:space="preserve"> = ρ(A+B) - ρ(A) - ρ(B), that is, the electron density of the whole system ρ(A+B) minus  the one of each component, ρ(A) and ρ(B), with their atomic positions fixed in the optimized structure. For example, the label </w:t>
      </w:r>
      <w:proofErr w:type="spellStart"/>
      <w:r w:rsidRPr="007370FF">
        <w:rPr>
          <w:rFonts w:cs="Times New Roman"/>
          <w:spacing w:val="-5"/>
          <w:shd w:val="clear" w:color="auto" w:fill="FFFFFF"/>
        </w:rPr>
        <w:t>FePc</w:t>
      </w:r>
      <w:proofErr w:type="spellEnd"/>
      <w:r w:rsidRPr="007370FF">
        <w:rPr>
          <w:rFonts w:cs="Times New Roman"/>
          <w:spacing w:val="-5"/>
          <w:shd w:val="clear" w:color="auto" w:fill="FFFFFF"/>
        </w:rPr>
        <w:t>(H)/Ag + NH</w:t>
      </w:r>
      <w:r w:rsidRPr="00FA6597">
        <w:rPr>
          <w:rFonts w:cs="Times New Roman"/>
          <w:spacing w:val="-5"/>
          <w:shd w:val="clear" w:color="auto" w:fill="FFFFFF"/>
          <w:vertAlign w:val="subscript"/>
        </w:rPr>
        <w:t>3</w:t>
      </w:r>
      <w:r w:rsidRPr="007370FF">
        <w:rPr>
          <w:rFonts w:cs="Times New Roman"/>
          <w:spacing w:val="-5"/>
          <w:shd w:val="clear" w:color="auto" w:fill="FFFFFF"/>
        </w:rPr>
        <w:t xml:space="preserve"> means </w:t>
      </w:r>
      <w:proofErr w:type="spellStart"/>
      <w:r w:rsidRPr="007370FF">
        <w:rPr>
          <w:rFonts w:cs="Times New Roman"/>
          <w:spacing w:val="-5"/>
          <w:shd w:val="clear" w:color="auto" w:fill="FFFFFF"/>
        </w:rPr>
        <w:t>Δρ</w:t>
      </w:r>
      <w:proofErr w:type="spellEnd"/>
      <w:r w:rsidRPr="007370FF">
        <w:rPr>
          <w:rFonts w:cs="Times New Roman"/>
          <w:spacing w:val="-5"/>
          <w:shd w:val="clear" w:color="auto" w:fill="FFFFFF"/>
        </w:rPr>
        <w:t xml:space="preserve"> = ρ(NH</w:t>
      </w:r>
      <w:r w:rsidRPr="00FA6597">
        <w:rPr>
          <w:rFonts w:cs="Times New Roman"/>
          <w:spacing w:val="-5"/>
          <w:shd w:val="clear" w:color="auto" w:fill="FFFFFF"/>
          <w:vertAlign w:val="subscript"/>
        </w:rPr>
        <w:t>3</w:t>
      </w:r>
      <w:r w:rsidRPr="007370FF">
        <w:rPr>
          <w:rFonts w:cs="Times New Roman"/>
          <w:spacing w:val="-5"/>
          <w:shd w:val="clear" w:color="auto" w:fill="FFFFFF"/>
        </w:rPr>
        <w:t>/</w:t>
      </w:r>
      <w:proofErr w:type="spellStart"/>
      <w:r w:rsidRPr="007370FF">
        <w:rPr>
          <w:rFonts w:cs="Times New Roman"/>
          <w:spacing w:val="-5"/>
          <w:shd w:val="clear" w:color="auto" w:fill="FFFFFF"/>
        </w:rPr>
        <w:t>FePc</w:t>
      </w:r>
      <w:proofErr w:type="spellEnd"/>
      <w:r w:rsidRPr="007370FF">
        <w:rPr>
          <w:rFonts w:cs="Times New Roman"/>
          <w:spacing w:val="-5"/>
          <w:shd w:val="clear" w:color="auto" w:fill="FFFFFF"/>
        </w:rPr>
        <w:t>(H)/Ag) - ρ(</w:t>
      </w:r>
      <w:proofErr w:type="spellStart"/>
      <w:r w:rsidRPr="007370FF">
        <w:rPr>
          <w:rFonts w:cs="Times New Roman"/>
          <w:spacing w:val="-5"/>
          <w:shd w:val="clear" w:color="auto" w:fill="FFFFFF"/>
        </w:rPr>
        <w:t>FePc</w:t>
      </w:r>
      <w:proofErr w:type="spellEnd"/>
      <w:r w:rsidRPr="007370FF">
        <w:rPr>
          <w:rFonts w:cs="Times New Roman"/>
          <w:spacing w:val="-5"/>
          <w:shd w:val="clear" w:color="auto" w:fill="FFFFFF"/>
        </w:rPr>
        <w:t>(H)/Ag) - ρ(NH</w:t>
      </w:r>
      <w:r w:rsidRPr="00FA6597">
        <w:rPr>
          <w:rFonts w:cs="Times New Roman"/>
          <w:spacing w:val="-5"/>
          <w:shd w:val="clear" w:color="auto" w:fill="FFFFFF"/>
          <w:vertAlign w:val="subscript"/>
        </w:rPr>
        <w:t>3</w:t>
      </w:r>
      <w:r w:rsidRPr="007370FF">
        <w:rPr>
          <w:rFonts w:cs="Times New Roman"/>
          <w:spacing w:val="-5"/>
          <w:shd w:val="clear" w:color="auto" w:fill="FFFFFF"/>
        </w:rPr>
        <w:t>), where ρ(NH</w:t>
      </w:r>
      <w:r w:rsidRPr="00FA6597">
        <w:rPr>
          <w:rFonts w:cs="Times New Roman"/>
          <w:spacing w:val="-5"/>
          <w:shd w:val="clear" w:color="auto" w:fill="FFFFFF"/>
          <w:vertAlign w:val="subscript"/>
        </w:rPr>
        <w:t>3</w:t>
      </w:r>
      <w:r w:rsidRPr="007370FF">
        <w:rPr>
          <w:rFonts w:cs="Times New Roman"/>
          <w:spacing w:val="-5"/>
          <w:shd w:val="clear" w:color="auto" w:fill="FFFFFF"/>
        </w:rPr>
        <w:t>/</w:t>
      </w:r>
      <w:proofErr w:type="spellStart"/>
      <w:r w:rsidRPr="007370FF">
        <w:rPr>
          <w:rFonts w:cs="Times New Roman"/>
          <w:spacing w:val="-5"/>
          <w:shd w:val="clear" w:color="auto" w:fill="FFFFFF"/>
        </w:rPr>
        <w:t>FePc</w:t>
      </w:r>
      <w:proofErr w:type="spellEnd"/>
      <w:r w:rsidRPr="007370FF">
        <w:rPr>
          <w:rFonts w:cs="Times New Roman"/>
          <w:spacing w:val="-5"/>
          <w:shd w:val="clear" w:color="auto" w:fill="FFFFFF"/>
        </w:rPr>
        <w:t>(H)/Ag) is the total electron density of NH</w:t>
      </w:r>
      <w:r w:rsidRPr="00BB6574">
        <w:rPr>
          <w:rFonts w:cs="Times New Roman"/>
          <w:spacing w:val="-5"/>
          <w:shd w:val="clear" w:color="auto" w:fill="FFFFFF"/>
          <w:vertAlign w:val="subscript"/>
        </w:rPr>
        <w:t>3</w:t>
      </w:r>
      <w:r w:rsidRPr="007370FF">
        <w:rPr>
          <w:rFonts w:cs="Times New Roman"/>
          <w:spacing w:val="-5"/>
          <w:shd w:val="clear" w:color="auto" w:fill="FFFFFF"/>
        </w:rPr>
        <w:t xml:space="preserve"> adsorption on </w:t>
      </w:r>
      <w:proofErr w:type="spellStart"/>
      <w:r w:rsidRPr="007370FF">
        <w:rPr>
          <w:rFonts w:cs="Times New Roman"/>
          <w:spacing w:val="-5"/>
          <w:shd w:val="clear" w:color="auto" w:fill="FFFFFF"/>
        </w:rPr>
        <w:t>FePc</w:t>
      </w:r>
      <w:proofErr w:type="spellEnd"/>
      <w:r w:rsidRPr="007370FF">
        <w:rPr>
          <w:rFonts w:cs="Times New Roman"/>
          <w:spacing w:val="-5"/>
          <w:shd w:val="clear" w:color="auto" w:fill="FFFFFF"/>
        </w:rPr>
        <w:t xml:space="preserve"> on Ag with the Fe located above the HCP site, and ρ(</w:t>
      </w:r>
      <w:proofErr w:type="spellStart"/>
      <w:r w:rsidRPr="007370FF">
        <w:rPr>
          <w:rFonts w:cs="Times New Roman"/>
          <w:spacing w:val="-5"/>
          <w:shd w:val="clear" w:color="auto" w:fill="FFFFFF"/>
        </w:rPr>
        <w:t>FePc</w:t>
      </w:r>
      <w:proofErr w:type="spellEnd"/>
      <w:r w:rsidRPr="007370FF">
        <w:rPr>
          <w:rFonts w:cs="Times New Roman"/>
          <w:spacing w:val="-5"/>
          <w:shd w:val="clear" w:color="auto" w:fill="FFFFFF"/>
        </w:rPr>
        <w:t>(H)/Ag) and ρ(NH</w:t>
      </w:r>
      <w:r w:rsidRPr="00BB6574">
        <w:rPr>
          <w:rFonts w:cs="Times New Roman"/>
          <w:spacing w:val="-5"/>
          <w:shd w:val="clear" w:color="auto" w:fill="FFFFFF"/>
          <w:vertAlign w:val="subscript"/>
        </w:rPr>
        <w:t>3</w:t>
      </w:r>
      <w:r w:rsidRPr="007370FF">
        <w:rPr>
          <w:rFonts w:cs="Times New Roman"/>
          <w:spacing w:val="-5"/>
          <w:shd w:val="clear" w:color="auto" w:fill="FFFFFF"/>
        </w:rPr>
        <w:t xml:space="preserve">) are electron density of </w:t>
      </w:r>
      <w:proofErr w:type="spellStart"/>
      <w:r w:rsidRPr="007370FF">
        <w:rPr>
          <w:rFonts w:cs="Times New Roman"/>
          <w:spacing w:val="-5"/>
          <w:shd w:val="clear" w:color="auto" w:fill="FFFFFF"/>
        </w:rPr>
        <w:t>FePc</w:t>
      </w:r>
      <w:proofErr w:type="spellEnd"/>
      <w:r w:rsidRPr="007370FF">
        <w:rPr>
          <w:rFonts w:cs="Times New Roman"/>
          <w:spacing w:val="-5"/>
          <w:shd w:val="clear" w:color="auto" w:fill="FFFFFF"/>
        </w:rPr>
        <w:t>(H)/Ag and NH</w:t>
      </w:r>
      <w:r w:rsidRPr="00BB6574">
        <w:rPr>
          <w:rFonts w:cs="Times New Roman"/>
          <w:spacing w:val="-5"/>
          <w:shd w:val="clear" w:color="auto" w:fill="FFFFFF"/>
          <w:vertAlign w:val="subscript"/>
        </w:rPr>
        <w:t>3</w:t>
      </w:r>
      <w:r w:rsidRPr="007370FF">
        <w:rPr>
          <w:rFonts w:cs="Times New Roman"/>
          <w:spacing w:val="-5"/>
          <w:shd w:val="clear" w:color="auto" w:fill="FFFFFF"/>
        </w:rPr>
        <w:t xml:space="preserve"> with their atoms fixed at the optimized adsorption positions for NH</w:t>
      </w:r>
      <w:r w:rsidRPr="00BB6574">
        <w:rPr>
          <w:rFonts w:cs="Times New Roman"/>
          <w:spacing w:val="-5"/>
          <w:shd w:val="clear" w:color="auto" w:fill="FFFFFF"/>
          <w:vertAlign w:val="subscript"/>
        </w:rPr>
        <w:t>3</w:t>
      </w:r>
      <w:r w:rsidRPr="007370FF">
        <w:rPr>
          <w:rFonts w:cs="Times New Roman"/>
          <w:spacing w:val="-5"/>
          <w:shd w:val="clear" w:color="auto" w:fill="FFFFFF"/>
        </w:rPr>
        <w:t>/</w:t>
      </w:r>
      <w:proofErr w:type="spellStart"/>
      <w:r w:rsidRPr="007370FF">
        <w:rPr>
          <w:rFonts w:cs="Times New Roman"/>
          <w:spacing w:val="-5"/>
          <w:shd w:val="clear" w:color="auto" w:fill="FFFFFF"/>
        </w:rPr>
        <w:t>FePc</w:t>
      </w:r>
      <w:proofErr w:type="spellEnd"/>
      <w:r w:rsidRPr="007370FF">
        <w:rPr>
          <w:rFonts w:cs="Times New Roman"/>
          <w:spacing w:val="-5"/>
          <w:shd w:val="clear" w:color="auto" w:fill="FFFFFF"/>
        </w:rPr>
        <w:t xml:space="preserve">(H)/Ag. Thus, </w:t>
      </w:r>
      <w:proofErr w:type="spellStart"/>
      <w:proofErr w:type="gramStart"/>
      <w:r w:rsidRPr="007370FF">
        <w:rPr>
          <w:rFonts w:cs="Times New Roman"/>
          <w:spacing w:val="-5"/>
          <w:shd w:val="clear" w:color="auto" w:fill="FFFFFF"/>
        </w:rPr>
        <w:t>Δρ</w:t>
      </w:r>
      <w:proofErr w:type="spellEnd"/>
      <w:r w:rsidRPr="007370FF">
        <w:rPr>
          <w:rFonts w:cs="Times New Roman"/>
          <w:spacing w:val="-5"/>
          <w:shd w:val="clear" w:color="auto" w:fill="FFFFFF"/>
        </w:rPr>
        <w:t>(</w:t>
      </w:r>
      <w:proofErr w:type="gramEnd"/>
      <w:r w:rsidRPr="007370FF">
        <w:rPr>
          <w:rFonts w:cs="Times New Roman"/>
          <w:spacing w:val="-5"/>
          <w:shd w:val="clear" w:color="auto" w:fill="FFFFFF"/>
        </w:rPr>
        <w:t>NH</w:t>
      </w:r>
      <w:r w:rsidRPr="00FA6597">
        <w:rPr>
          <w:rFonts w:cs="Times New Roman"/>
          <w:spacing w:val="-5"/>
          <w:shd w:val="clear" w:color="auto" w:fill="FFFFFF"/>
          <w:vertAlign w:val="subscript"/>
        </w:rPr>
        <w:t>3</w:t>
      </w:r>
      <w:r w:rsidRPr="007370FF">
        <w:rPr>
          <w:rFonts w:cs="Times New Roman"/>
          <w:spacing w:val="-5"/>
          <w:shd w:val="clear" w:color="auto" w:fill="FFFFFF"/>
        </w:rPr>
        <w:t>/</w:t>
      </w:r>
      <w:proofErr w:type="spellStart"/>
      <w:r w:rsidRPr="007370FF">
        <w:rPr>
          <w:rFonts w:cs="Times New Roman"/>
          <w:spacing w:val="-5"/>
          <w:shd w:val="clear" w:color="auto" w:fill="FFFFFF"/>
        </w:rPr>
        <w:t>FePc</w:t>
      </w:r>
      <w:proofErr w:type="spellEnd"/>
      <w:r w:rsidRPr="007370FF">
        <w:rPr>
          <w:rFonts w:cs="Times New Roman"/>
          <w:spacing w:val="-5"/>
          <w:shd w:val="clear" w:color="auto" w:fill="FFFFFF"/>
        </w:rPr>
        <w:t>(H)/Ag) displays the charge redistribution caused by adsorption of NH</w:t>
      </w:r>
      <w:r w:rsidRPr="00FA6597">
        <w:rPr>
          <w:rFonts w:cs="Times New Roman"/>
          <w:spacing w:val="-5"/>
          <w:shd w:val="clear" w:color="auto" w:fill="FFFFFF"/>
          <w:vertAlign w:val="subscript"/>
        </w:rPr>
        <w:t>3</w:t>
      </w:r>
      <w:r w:rsidRPr="007370FF">
        <w:rPr>
          <w:rFonts w:cs="Times New Roman"/>
          <w:spacing w:val="-5"/>
          <w:shd w:val="clear" w:color="auto" w:fill="FFFFFF"/>
        </w:rPr>
        <w:t xml:space="preserve"> on </w:t>
      </w:r>
      <w:proofErr w:type="spellStart"/>
      <w:r w:rsidRPr="007370FF">
        <w:rPr>
          <w:rFonts w:cs="Times New Roman"/>
          <w:spacing w:val="-5"/>
          <w:shd w:val="clear" w:color="auto" w:fill="FFFFFF"/>
        </w:rPr>
        <w:t>FePc</w:t>
      </w:r>
      <w:proofErr w:type="spellEnd"/>
      <w:r w:rsidRPr="007370FF">
        <w:rPr>
          <w:rFonts w:cs="Times New Roman"/>
          <w:spacing w:val="-5"/>
          <w:shd w:val="clear" w:color="auto" w:fill="FFFFFF"/>
        </w:rPr>
        <w:t xml:space="preserve">/Ag. Similarly, </w:t>
      </w:r>
      <w:proofErr w:type="spellStart"/>
      <w:r w:rsidRPr="007370FF">
        <w:rPr>
          <w:rFonts w:cs="Times New Roman"/>
          <w:spacing w:val="-5"/>
          <w:shd w:val="clear" w:color="auto" w:fill="FFFFFF"/>
        </w:rPr>
        <w:t>FePc</w:t>
      </w:r>
      <w:proofErr w:type="spellEnd"/>
      <w:r w:rsidRPr="007370FF">
        <w:rPr>
          <w:rFonts w:cs="Times New Roman"/>
          <w:spacing w:val="-5"/>
          <w:shd w:val="clear" w:color="auto" w:fill="FFFFFF"/>
        </w:rPr>
        <w:t>(H)/Ag+H</w:t>
      </w:r>
      <w:r w:rsidRPr="00FA6597">
        <w:rPr>
          <w:rFonts w:cs="Times New Roman"/>
          <w:spacing w:val="-5"/>
          <w:shd w:val="clear" w:color="auto" w:fill="FFFFFF"/>
          <w:vertAlign w:val="subscript"/>
        </w:rPr>
        <w:t>2</w:t>
      </w:r>
      <w:r w:rsidRPr="007370FF">
        <w:rPr>
          <w:rFonts w:cs="Times New Roman"/>
          <w:spacing w:val="-5"/>
          <w:shd w:val="clear" w:color="auto" w:fill="FFFFFF"/>
        </w:rPr>
        <w:t>O shows the charge redistribution induced by H</w:t>
      </w:r>
      <w:r w:rsidRPr="00FA6597">
        <w:rPr>
          <w:rFonts w:cs="Times New Roman"/>
          <w:spacing w:val="-5"/>
          <w:shd w:val="clear" w:color="auto" w:fill="FFFFFF"/>
          <w:vertAlign w:val="subscript"/>
        </w:rPr>
        <w:t>2</w:t>
      </w:r>
      <w:r w:rsidRPr="007370FF">
        <w:rPr>
          <w:rFonts w:cs="Times New Roman"/>
          <w:spacing w:val="-5"/>
          <w:shd w:val="clear" w:color="auto" w:fill="FFFFFF"/>
        </w:rPr>
        <w:t xml:space="preserve">O adsorption on </w:t>
      </w:r>
      <w:proofErr w:type="spellStart"/>
      <w:r w:rsidRPr="007370FF">
        <w:rPr>
          <w:rFonts w:cs="Times New Roman"/>
          <w:spacing w:val="-5"/>
          <w:shd w:val="clear" w:color="auto" w:fill="FFFFFF"/>
        </w:rPr>
        <w:t>FePc</w:t>
      </w:r>
      <w:proofErr w:type="spellEnd"/>
      <w:r w:rsidRPr="007370FF">
        <w:rPr>
          <w:rFonts w:cs="Times New Roman"/>
          <w:spacing w:val="-5"/>
          <w:shd w:val="clear" w:color="auto" w:fill="FFFFFF"/>
        </w:rPr>
        <w:t>/Ag.</w:t>
      </w:r>
    </w:p>
    <w:p w14:paraId="32C27A8D" w14:textId="77777777" w:rsidR="007370FF" w:rsidRDefault="007370FF" w:rsidP="007370FF">
      <w:pPr>
        <w:keepNext/>
        <w:jc w:val="center"/>
      </w:pPr>
      <w:r>
        <w:rPr>
          <w:noProof/>
        </w:rPr>
        <w:lastRenderedPageBreak/>
        <w:drawing>
          <wp:inline distT="0" distB="0" distL="0" distR="0" wp14:anchorId="2A218C02" wp14:editId="11D6C59F">
            <wp:extent cx="5943600" cy="520763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43600" cy="5207635"/>
                    </a:xfrm>
                    <a:prstGeom prst="rect">
                      <a:avLst/>
                    </a:prstGeom>
                  </pic:spPr>
                </pic:pic>
              </a:graphicData>
            </a:graphic>
          </wp:inline>
        </w:drawing>
      </w:r>
    </w:p>
    <w:p w14:paraId="3BB94215" w14:textId="37216823" w:rsidR="007370FF" w:rsidRDefault="007370FF" w:rsidP="007370FF">
      <w:pPr>
        <w:pStyle w:val="Caption"/>
        <w:jc w:val="both"/>
        <w:rPr>
          <w:color w:val="000000" w:themeColor="text1"/>
          <w:sz w:val="24"/>
          <w:szCs w:val="24"/>
        </w:rPr>
      </w:pPr>
      <w:r w:rsidRPr="007370FF">
        <w:rPr>
          <w:color w:val="000000" w:themeColor="text1"/>
          <w:sz w:val="24"/>
          <w:szCs w:val="24"/>
        </w:rPr>
        <w:t xml:space="preserve">Appendix fig. </w:t>
      </w:r>
      <w:r w:rsidRPr="007370FF">
        <w:rPr>
          <w:color w:val="000000" w:themeColor="text1"/>
          <w:sz w:val="24"/>
          <w:szCs w:val="24"/>
        </w:rPr>
        <w:fldChar w:fldCharType="begin"/>
      </w:r>
      <w:r w:rsidRPr="007370FF">
        <w:rPr>
          <w:color w:val="000000" w:themeColor="text1"/>
          <w:sz w:val="24"/>
          <w:szCs w:val="24"/>
        </w:rPr>
        <w:instrText xml:space="preserve"> SEQ Appendix_fig. \* ARABIC </w:instrText>
      </w:r>
      <w:r w:rsidRPr="007370FF">
        <w:rPr>
          <w:color w:val="000000" w:themeColor="text1"/>
          <w:sz w:val="24"/>
          <w:szCs w:val="24"/>
        </w:rPr>
        <w:fldChar w:fldCharType="separate"/>
      </w:r>
      <w:r w:rsidR="006A61BF">
        <w:rPr>
          <w:noProof/>
          <w:color w:val="000000" w:themeColor="text1"/>
          <w:sz w:val="24"/>
          <w:szCs w:val="24"/>
        </w:rPr>
        <w:t>1</w:t>
      </w:r>
      <w:r w:rsidRPr="007370FF">
        <w:rPr>
          <w:color w:val="000000" w:themeColor="text1"/>
          <w:sz w:val="24"/>
          <w:szCs w:val="24"/>
        </w:rPr>
        <w:fldChar w:fldCharType="end"/>
      </w:r>
      <w:r>
        <w:rPr>
          <w:color w:val="000000" w:themeColor="text1"/>
          <w:sz w:val="24"/>
          <w:szCs w:val="24"/>
        </w:rPr>
        <w:t xml:space="preserve"> </w:t>
      </w:r>
      <w:r w:rsidRPr="007370FF">
        <w:rPr>
          <w:color w:val="000000" w:themeColor="text1"/>
          <w:sz w:val="24"/>
          <w:szCs w:val="24"/>
        </w:rPr>
        <w:t xml:space="preserve">Calculated charge redistribution maps for introducing (a) ammonia and (b) water trans to the Ag(111) surface; Ag(111) surface trans to (c) ammonia and (d) water; ammonia trans to (g) water and (f) ammonia; and, finally, (e) water trans to ammonia. The charge density difference was plotted at an </w:t>
      </w:r>
      <w:proofErr w:type="spellStart"/>
      <w:r w:rsidRPr="007370FF">
        <w:rPr>
          <w:color w:val="000000" w:themeColor="text1"/>
          <w:sz w:val="24"/>
          <w:szCs w:val="24"/>
        </w:rPr>
        <w:t>isosurface</w:t>
      </w:r>
      <w:proofErr w:type="spellEnd"/>
      <w:r w:rsidRPr="007370FF">
        <w:rPr>
          <w:color w:val="000000" w:themeColor="text1"/>
          <w:sz w:val="24"/>
          <w:szCs w:val="24"/>
        </w:rPr>
        <w:t xml:space="preserve"> of ±0.02 eÅ-3. The red </w:t>
      </w:r>
      <w:proofErr w:type="spellStart"/>
      <w:r w:rsidRPr="007370FF">
        <w:rPr>
          <w:color w:val="000000" w:themeColor="text1"/>
          <w:sz w:val="24"/>
          <w:szCs w:val="24"/>
        </w:rPr>
        <w:t>colour</w:t>
      </w:r>
      <w:proofErr w:type="spellEnd"/>
      <w:r w:rsidRPr="007370FF">
        <w:rPr>
          <w:color w:val="000000" w:themeColor="text1"/>
          <w:sz w:val="24"/>
          <w:szCs w:val="24"/>
        </w:rPr>
        <w:t xml:space="preserve"> represents electron accumulation while blue </w:t>
      </w:r>
      <w:proofErr w:type="spellStart"/>
      <w:r w:rsidRPr="007370FF">
        <w:rPr>
          <w:color w:val="000000" w:themeColor="text1"/>
          <w:sz w:val="24"/>
          <w:szCs w:val="24"/>
        </w:rPr>
        <w:t>colour</w:t>
      </w:r>
      <w:proofErr w:type="spellEnd"/>
      <w:r w:rsidRPr="007370FF">
        <w:rPr>
          <w:color w:val="000000" w:themeColor="text1"/>
          <w:sz w:val="24"/>
          <w:szCs w:val="24"/>
        </w:rPr>
        <w:t xml:space="preserve"> shows electron depletion.</w:t>
      </w:r>
    </w:p>
    <w:p w14:paraId="6266F750" w14:textId="14861EA1" w:rsidR="007370FF" w:rsidRPr="007370FF" w:rsidRDefault="007370FF" w:rsidP="007370FF">
      <w:pPr>
        <w:spacing w:line="480" w:lineRule="auto"/>
        <w:ind w:firstLine="360"/>
        <w:jc w:val="both"/>
        <w:rPr>
          <w:rFonts w:cs="Times New Roman"/>
          <w:spacing w:val="-5"/>
          <w:shd w:val="clear" w:color="auto" w:fill="FFFFFF"/>
        </w:rPr>
      </w:pPr>
      <w:r w:rsidRPr="007370FF">
        <w:rPr>
          <w:rFonts w:cs="Times New Roman"/>
          <w:spacing w:val="-5"/>
          <w:shd w:val="clear" w:color="auto" w:fill="FFFFFF"/>
        </w:rPr>
        <w:t xml:space="preserve">Appendix fig. 5 represents the predicted difference in the local charge density due to the introduction of a given ligand. So, in the case of FIG. S2, the plotted redistribution shows how introducing an ammonia molecule above the Fe atom of </w:t>
      </w:r>
      <w:proofErr w:type="spellStart"/>
      <w:r w:rsidRPr="007370FF">
        <w:rPr>
          <w:rFonts w:cs="Times New Roman"/>
          <w:spacing w:val="-5"/>
          <w:shd w:val="clear" w:color="auto" w:fill="FFFFFF"/>
        </w:rPr>
        <w:t>FePc</w:t>
      </w:r>
      <w:proofErr w:type="spellEnd"/>
      <w:r w:rsidRPr="007370FF">
        <w:rPr>
          <w:rFonts w:cs="Times New Roman"/>
          <w:spacing w:val="-5"/>
          <w:shd w:val="clear" w:color="auto" w:fill="FFFFFF"/>
        </w:rPr>
        <w:t xml:space="preserve"> adsorbed on Ag(111) results in charge accumulating in the Fe atom’s d-</w:t>
      </w:r>
      <w:proofErr w:type="spellStart"/>
      <w:r w:rsidRPr="007370FF">
        <w:rPr>
          <w:rFonts w:cs="Times New Roman"/>
          <w:spacing w:val="-5"/>
          <w:shd w:val="clear" w:color="auto" w:fill="FFFFFF"/>
        </w:rPr>
        <w:t>xz</w:t>
      </w:r>
      <w:proofErr w:type="spellEnd"/>
      <w:r w:rsidRPr="007370FF">
        <w:rPr>
          <w:rFonts w:cs="Times New Roman"/>
          <w:spacing w:val="-5"/>
          <w:shd w:val="clear" w:color="auto" w:fill="FFFFFF"/>
        </w:rPr>
        <w:t xml:space="preserve"> and d-</w:t>
      </w:r>
      <w:proofErr w:type="spellStart"/>
      <w:r w:rsidRPr="007370FF">
        <w:rPr>
          <w:rFonts w:cs="Times New Roman"/>
          <w:spacing w:val="-5"/>
          <w:shd w:val="clear" w:color="auto" w:fill="FFFFFF"/>
        </w:rPr>
        <w:t>yz</w:t>
      </w:r>
      <w:proofErr w:type="spellEnd"/>
      <w:r w:rsidRPr="007370FF">
        <w:rPr>
          <w:rFonts w:cs="Times New Roman"/>
          <w:spacing w:val="-5"/>
          <w:shd w:val="clear" w:color="auto" w:fill="FFFFFF"/>
        </w:rPr>
        <w:t xml:space="preserve"> orbitals and a depletion in the Fe atom’s d-z2 orbitals</w:t>
      </w:r>
    </w:p>
    <w:p w14:paraId="7851B936" w14:textId="42A8B379" w:rsidR="007370FF" w:rsidRPr="007370FF" w:rsidRDefault="007370FF" w:rsidP="007370FF">
      <w:pPr>
        <w:pStyle w:val="ListParagraph"/>
        <w:numPr>
          <w:ilvl w:val="0"/>
          <w:numId w:val="27"/>
        </w:numPr>
        <w:spacing w:after="120" w:line="480" w:lineRule="auto"/>
        <w:ind w:left="714" w:hanging="357"/>
        <w:rPr>
          <w:rFonts w:ascii="Times New Roman" w:hAnsi="Times New Roman" w:cs="Times New Roman"/>
          <w:b/>
          <w:sz w:val="24"/>
          <w:szCs w:val="24"/>
        </w:rPr>
      </w:pPr>
      <w:r w:rsidRPr="007370FF">
        <w:rPr>
          <w:rFonts w:ascii="Times New Roman" w:hAnsi="Times New Roman" w:cs="Times New Roman"/>
          <w:b/>
          <w:sz w:val="24"/>
          <w:szCs w:val="24"/>
        </w:rPr>
        <w:t>Electrostatic potential above the surface</w:t>
      </w:r>
    </w:p>
    <w:p w14:paraId="37A8BA55" w14:textId="77777777" w:rsidR="007370FF" w:rsidRDefault="007370FF" w:rsidP="007370FF">
      <w:pPr>
        <w:keepNext/>
        <w:jc w:val="center"/>
      </w:pPr>
      <w:r>
        <w:rPr>
          <w:noProof/>
        </w:rPr>
        <w:lastRenderedPageBreak/>
        <w:drawing>
          <wp:inline distT="0" distB="0" distL="0" distR="0" wp14:anchorId="329CAF62" wp14:editId="4001140D">
            <wp:extent cx="5124450" cy="488632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124450" cy="4886325"/>
                    </a:xfrm>
                    <a:prstGeom prst="rect">
                      <a:avLst/>
                    </a:prstGeom>
                  </pic:spPr>
                </pic:pic>
              </a:graphicData>
            </a:graphic>
          </wp:inline>
        </w:drawing>
      </w:r>
    </w:p>
    <w:p w14:paraId="6F656E9B" w14:textId="4BAD4D90" w:rsidR="007370FF" w:rsidRPr="007370FF" w:rsidRDefault="007370FF" w:rsidP="007370FF">
      <w:pPr>
        <w:pStyle w:val="Caption"/>
        <w:jc w:val="both"/>
        <w:rPr>
          <w:color w:val="000000" w:themeColor="text1"/>
          <w:sz w:val="24"/>
          <w:szCs w:val="24"/>
        </w:rPr>
      </w:pPr>
      <w:r w:rsidRPr="007370FF">
        <w:rPr>
          <w:color w:val="000000" w:themeColor="text1"/>
          <w:sz w:val="24"/>
          <w:szCs w:val="24"/>
        </w:rPr>
        <w:t xml:space="preserve">Appendix fig. </w:t>
      </w:r>
      <w:r w:rsidRPr="007370FF">
        <w:rPr>
          <w:color w:val="000000" w:themeColor="text1"/>
          <w:sz w:val="24"/>
          <w:szCs w:val="24"/>
        </w:rPr>
        <w:fldChar w:fldCharType="begin"/>
      </w:r>
      <w:r w:rsidRPr="007370FF">
        <w:rPr>
          <w:color w:val="000000" w:themeColor="text1"/>
          <w:sz w:val="24"/>
          <w:szCs w:val="24"/>
        </w:rPr>
        <w:instrText xml:space="preserve"> SEQ Appendix_fig. \* ARABIC </w:instrText>
      </w:r>
      <w:r w:rsidRPr="007370FF">
        <w:rPr>
          <w:color w:val="000000" w:themeColor="text1"/>
          <w:sz w:val="24"/>
          <w:szCs w:val="24"/>
        </w:rPr>
        <w:fldChar w:fldCharType="separate"/>
      </w:r>
      <w:r w:rsidR="006A61BF">
        <w:rPr>
          <w:noProof/>
          <w:color w:val="000000" w:themeColor="text1"/>
          <w:sz w:val="24"/>
          <w:szCs w:val="24"/>
        </w:rPr>
        <w:t>2</w:t>
      </w:r>
      <w:r w:rsidRPr="007370FF">
        <w:rPr>
          <w:color w:val="000000" w:themeColor="text1"/>
          <w:sz w:val="24"/>
          <w:szCs w:val="24"/>
        </w:rPr>
        <w:fldChar w:fldCharType="end"/>
      </w:r>
      <w:r>
        <w:rPr>
          <w:color w:val="000000" w:themeColor="text1"/>
          <w:sz w:val="24"/>
          <w:szCs w:val="24"/>
        </w:rPr>
        <w:t xml:space="preserve"> </w:t>
      </w:r>
      <w:r w:rsidRPr="007370FF">
        <w:rPr>
          <w:color w:val="000000" w:themeColor="text1"/>
          <w:sz w:val="24"/>
          <w:szCs w:val="24"/>
        </w:rPr>
        <w:t>Calculated plane-averaged electrostatic potential above a clean Ag surface using the PBE functional (black) and the optB88-vdW-DF functional (red). Height of the Ag surface is set to zero. The vacuum level is used as the reference (green dashed line). At the molecular adsorption regime (within 3 Å above the surface, that is between the two dashed lines), optB88-vdW-DF functional calculation shows a less negative potential, corresponding to a lower local work function.</w:t>
      </w:r>
    </w:p>
    <w:p w14:paraId="21916B17" w14:textId="6CAAFF03" w:rsidR="00513F03" w:rsidRDefault="007370FF" w:rsidP="007370FF">
      <w:pPr>
        <w:spacing w:line="480" w:lineRule="auto"/>
        <w:ind w:firstLine="360"/>
        <w:jc w:val="both"/>
        <w:rPr>
          <w:rFonts w:cs="Times New Roman"/>
          <w:spacing w:val="-5"/>
          <w:shd w:val="clear" w:color="auto" w:fill="FFFFFF"/>
        </w:rPr>
      </w:pPr>
      <w:r w:rsidRPr="007370FF">
        <w:rPr>
          <w:rFonts w:cs="Times New Roman"/>
          <w:spacing w:val="-5"/>
          <w:shd w:val="clear" w:color="auto" w:fill="FFFFFF"/>
        </w:rPr>
        <w:t xml:space="preserve">Here we use optB88-vdW-DF calculations to show the calculated electrostatic potential above a clean Ag surface, because calculations using the classical pair-wise force field potential, such as in DFT-D2 and D3 methods, of the same clean Ag surface will show no difference as compared the PBE-functional calculations. Within 3 Å above the surface (between the two black dashed lines), the difference between the electrostatic potential varies by 0.3-0.7 eV, and these two potentials both converge to the vacuum level eventually. The less negative potential of the optB88-vdW-DF calculated </w:t>
      </w:r>
      <w:r w:rsidRPr="007370FF">
        <w:rPr>
          <w:rFonts w:cs="Times New Roman"/>
          <w:spacing w:val="-5"/>
          <w:shd w:val="clear" w:color="auto" w:fill="FFFFFF"/>
        </w:rPr>
        <w:lastRenderedPageBreak/>
        <w:t xml:space="preserve">Ag surface suggests a lower local work function, corresponding to a different charge distribution at the surface as compared to the PBE-calculated surface, that is a surface dipole pointing towards the surface. This lower local work function when using </w:t>
      </w:r>
      <w:proofErr w:type="spellStart"/>
      <w:r w:rsidRPr="007370FF">
        <w:rPr>
          <w:rFonts w:cs="Times New Roman"/>
          <w:spacing w:val="-5"/>
          <w:shd w:val="clear" w:color="auto" w:fill="FFFFFF"/>
        </w:rPr>
        <w:t>vdW</w:t>
      </w:r>
      <w:proofErr w:type="spellEnd"/>
      <w:r w:rsidRPr="007370FF">
        <w:rPr>
          <w:rFonts w:cs="Times New Roman"/>
          <w:spacing w:val="-5"/>
          <w:shd w:val="clear" w:color="auto" w:fill="FFFFFF"/>
        </w:rPr>
        <w:t xml:space="preserve">-DF functional makes Ag a stronger trans ligand. </w:t>
      </w:r>
      <w:r>
        <w:rPr>
          <w:rFonts w:cs="Times New Roman"/>
          <w:spacing w:val="-5"/>
          <w:shd w:val="clear" w:color="auto" w:fill="FFFFFF"/>
        </w:rPr>
        <w:t>W</w:t>
      </w:r>
      <w:r w:rsidRPr="007370FF">
        <w:rPr>
          <w:rFonts w:cs="Times New Roman"/>
          <w:spacing w:val="-5"/>
          <w:shd w:val="clear" w:color="auto" w:fill="FFFFFF"/>
        </w:rPr>
        <w:t xml:space="preserve">hen adding the </w:t>
      </w:r>
      <w:r w:rsidR="00FA6597" w:rsidRPr="007370FF">
        <w:rPr>
          <w:rFonts w:cs="Times New Roman"/>
          <w:spacing w:val="-5"/>
          <w:shd w:val="clear" w:color="auto" w:fill="FFFFFF"/>
        </w:rPr>
        <w:t>Ag (</w:t>
      </w:r>
      <w:r w:rsidRPr="007370FF">
        <w:rPr>
          <w:rFonts w:cs="Times New Roman"/>
          <w:spacing w:val="-5"/>
          <w:shd w:val="clear" w:color="auto" w:fill="FFFFFF"/>
        </w:rPr>
        <w:t>111) surface trans to a water molecule, charge accumulation occurs at the interface. The lower local work function (an electric dipole pointing towards the surface) helps such a charge accumulation at the interface, and thus leads to a stronger interfacial binding as compared to the PBE-calculated results.</w:t>
      </w:r>
    </w:p>
    <w:p w14:paraId="33396732" w14:textId="39218142" w:rsidR="007370FF" w:rsidRPr="007370FF" w:rsidRDefault="007370FF" w:rsidP="007370FF">
      <w:pPr>
        <w:pStyle w:val="Heading2"/>
        <w:numPr>
          <w:ilvl w:val="0"/>
          <w:numId w:val="25"/>
        </w:numPr>
        <w:spacing w:before="0" w:after="120" w:line="480" w:lineRule="auto"/>
        <w:ind w:left="709"/>
        <w:jc w:val="both"/>
        <w:rPr>
          <w:sz w:val="24"/>
          <w:szCs w:val="24"/>
        </w:rPr>
      </w:pPr>
      <w:bookmarkStart w:id="98" w:name="_Toc27156424"/>
      <w:r>
        <w:rPr>
          <w:sz w:val="24"/>
          <w:szCs w:val="24"/>
        </w:rPr>
        <w:t>Reaction energy and reaction pathway of GVL in Chapter 3</w:t>
      </w:r>
      <w:bookmarkEnd w:id="98"/>
    </w:p>
    <w:p w14:paraId="1CDD20BC" w14:textId="1FFA7A10" w:rsidR="007370FF" w:rsidRDefault="007370FF" w:rsidP="007370FF">
      <w:pPr>
        <w:pStyle w:val="ListParagraph"/>
        <w:numPr>
          <w:ilvl w:val="0"/>
          <w:numId w:val="28"/>
        </w:numPr>
        <w:spacing w:after="120" w:line="480" w:lineRule="auto"/>
        <w:rPr>
          <w:rFonts w:ascii="Times New Roman" w:hAnsi="Times New Roman" w:cs="Times New Roman"/>
          <w:b/>
          <w:sz w:val="24"/>
          <w:szCs w:val="24"/>
        </w:rPr>
      </w:pPr>
      <w:r w:rsidRPr="007370FF">
        <w:rPr>
          <w:rFonts w:ascii="Times New Roman" w:hAnsi="Times New Roman" w:cs="Times New Roman"/>
          <w:b/>
          <w:sz w:val="24"/>
          <w:szCs w:val="24"/>
        </w:rPr>
        <w:t>Adsorption conformation</w:t>
      </w:r>
    </w:p>
    <w:p w14:paraId="4A50F587" w14:textId="77777777" w:rsidR="007370FF" w:rsidRDefault="007370FF" w:rsidP="007370FF">
      <w:pPr>
        <w:keepNext/>
        <w:spacing w:after="120" w:line="480" w:lineRule="auto"/>
        <w:jc w:val="center"/>
      </w:pPr>
      <w:r>
        <w:rPr>
          <w:noProof/>
        </w:rPr>
        <w:drawing>
          <wp:inline distT="0" distB="0" distL="0" distR="0" wp14:anchorId="65F6F89D" wp14:editId="4EAC8144">
            <wp:extent cx="4095750" cy="260032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095750" cy="2600325"/>
                    </a:xfrm>
                    <a:prstGeom prst="rect">
                      <a:avLst/>
                    </a:prstGeom>
                  </pic:spPr>
                </pic:pic>
              </a:graphicData>
            </a:graphic>
          </wp:inline>
        </w:drawing>
      </w:r>
    </w:p>
    <w:p w14:paraId="6729885C" w14:textId="0483B75E" w:rsidR="007370FF" w:rsidRPr="007370FF" w:rsidRDefault="007370FF" w:rsidP="007370FF">
      <w:pPr>
        <w:pStyle w:val="Caption"/>
        <w:jc w:val="both"/>
        <w:rPr>
          <w:color w:val="000000" w:themeColor="text1"/>
          <w:sz w:val="24"/>
          <w:szCs w:val="24"/>
        </w:rPr>
      </w:pPr>
      <w:r w:rsidRPr="007370FF">
        <w:rPr>
          <w:color w:val="000000" w:themeColor="text1"/>
          <w:sz w:val="24"/>
          <w:szCs w:val="24"/>
        </w:rPr>
        <w:t xml:space="preserve">Appendix fig. </w:t>
      </w:r>
      <w:r w:rsidRPr="007370FF">
        <w:rPr>
          <w:color w:val="000000" w:themeColor="text1"/>
          <w:sz w:val="24"/>
          <w:szCs w:val="24"/>
        </w:rPr>
        <w:fldChar w:fldCharType="begin"/>
      </w:r>
      <w:r w:rsidRPr="007370FF">
        <w:rPr>
          <w:color w:val="000000" w:themeColor="text1"/>
          <w:sz w:val="24"/>
          <w:szCs w:val="24"/>
        </w:rPr>
        <w:instrText xml:space="preserve"> SEQ Appendix_fig. \* ARABIC </w:instrText>
      </w:r>
      <w:r w:rsidRPr="007370FF">
        <w:rPr>
          <w:color w:val="000000" w:themeColor="text1"/>
          <w:sz w:val="24"/>
          <w:szCs w:val="24"/>
        </w:rPr>
        <w:fldChar w:fldCharType="separate"/>
      </w:r>
      <w:r w:rsidR="006A61BF">
        <w:rPr>
          <w:noProof/>
          <w:color w:val="000000" w:themeColor="text1"/>
          <w:sz w:val="24"/>
          <w:szCs w:val="24"/>
        </w:rPr>
        <w:t>3</w:t>
      </w:r>
      <w:r w:rsidRPr="007370FF">
        <w:rPr>
          <w:color w:val="000000" w:themeColor="text1"/>
          <w:sz w:val="24"/>
          <w:szCs w:val="24"/>
        </w:rPr>
        <w:fldChar w:fldCharType="end"/>
      </w:r>
      <w:r w:rsidRPr="007370FF">
        <w:rPr>
          <w:color w:val="000000" w:themeColor="text1"/>
          <w:sz w:val="24"/>
          <w:szCs w:val="24"/>
        </w:rPr>
        <w:t xml:space="preserve"> The most stable adsorption configuration of GVL on the Ru(0001) surface with the </w:t>
      </w:r>
      <w:proofErr w:type="spellStart"/>
      <w:r w:rsidRPr="007370FF">
        <w:rPr>
          <w:color w:val="000000" w:themeColor="text1"/>
          <w:sz w:val="24"/>
          <w:szCs w:val="24"/>
        </w:rPr>
        <w:t>furanic</w:t>
      </w:r>
      <w:proofErr w:type="spellEnd"/>
      <w:r w:rsidRPr="007370FF">
        <w:rPr>
          <w:color w:val="000000" w:themeColor="text1"/>
          <w:sz w:val="24"/>
          <w:szCs w:val="24"/>
        </w:rPr>
        <w:t xml:space="preserve"> O atom and carbonyl C and O atoms forming bonds with the Ru surface. The length of the Ru-C bond is indicated.</w:t>
      </w:r>
    </w:p>
    <w:p w14:paraId="3481199A" w14:textId="77777777" w:rsidR="007370FF" w:rsidRDefault="007370FF" w:rsidP="007370FF">
      <w:pPr>
        <w:keepNext/>
        <w:spacing w:after="120" w:line="480" w:lineRule="auto"/>
        <w:jc w:val="center"/>
      </w:pPr>
      <w:r>
        <w:rPr>
          <w:noProof/>
        </w:rPr>
        <w:lastRenderedPageBreak/>
        <w:drawing>
          <wp:inline distT="0" distB="0" distL="0" distR="0" wp14:anchorId="53DFDB8C" wp14:editId="4DF65948">
            <wp:extent cx="4086225" cy="246697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086225" cy="2466975"/>
                    </a:xfrm>
                    <a:prstGeom prst="rect">
                      <a:avLst/>
                    </a:prstGeom>
                  </pic:spPr>
                </pic:pic>
              </a:graphicData>
            </a:graphic>
          </wp:inline>
        </w:drawing>
      </w:r>
    </w:p>
    <w:p w14:paraId="1E0E5A24" w14:textId="1C36AC9C" w:rsidR="007370FF" w:rsidRDefault="007370FF" w:rsidP="007370FF">
      <w:pPr>
        <w:pStyle w:val="Caption"/>
        <w:jc w:val="both"/>
        <w:rPr>
          <w:color w:val="000000" w:themeColor="text1"/>
          <w:sz w:val="24"/>
          <w:szCs w:val="24"/>
        </w:rPr>
      </w:pPr>
      <w:r w:rsidRPr="007370FF">
        <w:rPr>
          <w:color w:val="000000" w:themeColor="text1"/>
          <w:sz w:val="24"/>
          <w:szCs w:val="24"/>
        </w:rPr>
        <w:t xml:space="preserve">Appendix fig. </w:t>
      </w:r>
      <w:r w:rsidRPr="007370FF">
        <w:rPr>
          <w:color w:val="000000" w:themeColor="text1"/>
          <w:sz w:val="24"/>
          <w:szCs w:val="24"/>
        </w:rPr>
        <w:fldChar w:fldCharType="begin"/>
      </w:r>
      <w:r w:rsidRPr="007370FF">
        <w:rPr>
          <w:color w:val="000000" w:themeColor="text1"/>
          <w:sz w:val="24"/>
          <w:szCs w:val="24"/>
        </w:rPr>
        <w:instrText xml:space="preserve"> SEQ Appendix_fig. \* ARABIC </w:instrText>
      </w:r>
      <w:r w:rsidRPr="007370FF">
        <w:rPr>
          <w:color w:val="000000" w:themeColor="text1"/>
          <w:sz w:val="24"/>
          <w:szCs w:val="24"/>
        </w:rPr>
        <w:fldChar w:fldCharType="separate"/>
      </w:r>
      <w:r w:rsidR="006A61BF">
        <w:rPr>
          <w:noProof/>
          <w:color w:val="000000" w:themeColor="text1"/>
          <w:sz w:val="24"/>
          <w:szCs w:val="24"/>
        </w:rPr>
        <w:t>4</w:t>
      </w:r>
      <w:r w:rsidRPr="007370FF">
        <w:rPr>
          <w:color w:val="000000" w:themeColor="text1"/>
          <w:sz w:val="24"/>
          <w:szCs w:val="24"/>
        </w:rPr>
        <w:fldChar w:fldCharType="end"/>
      </w:r>
      <w:r w:rsidRPr="007370FF">
        <w:rPr>
          <w:color w:val="000000" w:themeColor="text1"/>
          <w:sz w:val="24"/>
          <w:szCs w:val="24"/>
        </w:rPr>
        <w:t xml:space="preserve"> Adsorption of GVL on the </w:t>
      </w:r>
      <w:r w:rsidR="00FA6597" w:rsidRPr="007370FF">
        <w:rPr>
          <w:color w:val="000000" w:themeColor="text1"/>
          <w:sz w:val="24"/>
          <w:szCs w:val="24"/>
        </w:rPr>
        <w:t>Ru (</w:t>
      </w:r>
      <w:r w:rsidRPr="007370FF">
        <w:rPr>
          <w:color w:val="000000" w:themeColor="text1"/>
          <w:sz w:val="24"/>
          <w:szCs w:val="24"/>
        </w:rPr>
        <w:t>0001) surface with the carbonyl O atom located above a surface Ru atom. The length of the Ru-C bond is indicated.</w:t>
      </w:r>
    </w:p>
    <w:p w14:paraId="48A06776" w14:textId="0D405219" w:rsidR="007370FF" w:rsidRDefault="007370FF" w:rsidP="007370FF">
      <w:pPr>
        <w:pStyle w:val="ListParagraph"/>
        <w:numPr>
          <w:ilvl w:val="0"/>
          <w:numId w:val="28"/>
        </w:numPr>
        <w:spacing w:after="120" w:line="480" w:lineRule="auto"/>
        <w:rPr>
          <w:rFonts w:ascii="Times New Roman" w:hAnsi="Times New Roman" w:cs="Times New Roman"/>
          <w:b/>
          <w:sz w:val="24"/>
          <w:szCs w:val="24"/>
        </w:rPr>
      </w:pPr>
      <w:r>
        <w:rPr>
          <w:rFonts w:ascii="Times New Roman" w:hAnsi="Times New Roman" w:cs="Times New Roman"/>
          <w:b/>
          <w:sz w:val="24"/>
          <w:szCs w:val="24"/>
        </w:rPr>
        <w:t xml:space="preserve"> Activation energies</w:t>
      </w:r>
    </w:p>
    <w:p w14:paraId="567B05F5" w14:textId="77777777" w:rsidR="007370FF" w:rsidRPr="007370FF" w:rsidRDefault="007370FF" w:rsidP="007370FF"/>
    <w:p w14:paraId="3381C8B2" w14:textId="77777777" w:rsidR="007370FF" w:rsidRDefault="007370FF" w:rsidP="007370FF">
      <w:pPr>
        <w:keepNext/>
        <w:spacing w:after="120" w:line="480" w:lineRule="auto"/>
        <w:jc w:val="center"/>
      </w:pPr>
      <w:r>
        <w:rPr>
          <w:noProof/>
        </w:rPr>
        <w:drawing>
          <wp:inline distT="0" distB="0" distL="0" distR="0" wp14:anchorId="14975C2A" wp14:editId="667561D5">
            <wp:extent cx="2752725" cy="3515142"/>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759798" cy="3524174"/>
                    </a:xfrm>
                    <a:prstGeom prst="rect">
                      <a:avLst/>
                    </a:prstGeom>
                  </pic:spPr>
                </pic:pic>
              </a:graphicData>
            </a:graphic>
          </wp:inline>
        </w:drawing>
      </w:r>
    </w:p>
    <w:p w14:paraId="79691563" w14:textId="401BF0BB" w:rsidR="007370FF" w:rsidRPr="007370FF" w:rsidRDefault="007370FF" w:rsidP="007370FF">
      <w:pPr>
        <w:pStyle w:val="Caption"/>
        <w:jc w:val="both"/>
        <w:rPr>
          <w:color w:val="000000" w:themeColor="text1"/>
          <w:sz w:val="24"/>
          <w:szCs w:val="24"/>
        </w:rPr>
      </w:pPr>
      <w:r w:rsidRPr="007370FF">
        <w:rPr>
          <w:color w:val="000000" w:themeColor="text1"/>
          <w:sz w:val="24"/>
          <w:szCs w:val="24"/>
        </w:rPr>
        <w:t xml:space="preserve">Appendix fig. </w:t>
      </w:r>
      <w:r w:rsidRPr="007370FF">
        <w:rPr>
          <w:color w:val="000000" w:themeColor="text1"/>
          <w:sz w:val="24"/>
          <w:szCs w:val="24"/>
        </w:rPr>
        <w:fldChar w:fldCharType="begin"/>
      </w:r>
      <w:r w:rsidRPr="007370FF">
        <w:rPr>
          <w:color w:val="000000" w:themeColor="text1"/>
          <w:sz w:val="24"/>
          <w:szCs w:val="24"/>
        </w:rPr>
        <w:instrText xml:space="preserve"> SEQ Appendix_fig. \* ARABIC </w:instrText>
      </w:r>
      <w:r w:rsidRPr="007370FF">
        <w:rPr>
          <w:color w:val="000000" w:themeColor="text1"/>
          <w:sz w:val="24"/>
          <w:szCs w:val="24"/>
        </w:rPr>
        <w:fldChar w:fldCharType="separate"/>
      </w:r>
      <w:r w:rsidR="006A61BF">
        <w:rPr>
          <w:noProof/>
          <w:color w:val="000000" w:themeColor="text1"/>
          <w:sz w:val="24"/>
          <w:szCs w:val="24"/>
        </w:rPr>
        <w:t>5</w:t>
      </w:r>
      <w:r w:rsidRPr="007370FF">
        <w:rPr>
          <w:color w:val="000000" w:themeColor="text1"/>
          <w:sz w:val="24"/>
          <w:szCs w:val="24"/>
        </w:rPr>
        <w:fldChar w:fldCharType="end"/>
      </w:r>
      <w:r w:rsidRPr="007370FF">
        <w:rPr>
          <w:color w:val="000000" w:themeColor="text1"/>
          <w:sz w:val="24"/>
          <w:szCs w:val="24"/>
        </w:rPr>
        <w:t xml:space="preserve"> Ring opening of GVL adsorbed with the carbonyl O atom binding to the surface Ru atom.</w:t>
      </w:r>
    </w:p>
    <w:p w14:paraId="21BBB2B5" w14:textId="77777777" w:rsidR="007370FF" w:rsidRDefault="007370FF" w:rsidP="007370FF">
      <w:pPr>
        <w:keepNext/>
        <w:spacing w:after="120" w:line="480" w:lineRule="auto"/>
        <w:jc w:val="center"/>
      </w:pPr>
      <w:r>
        <w:rPr>
          <w:noProof/>
        </w:rPr>
        <w:lastRenderedPageBreak/>
        <w:drawing>
          <wp:inline distT="0" distB="0" distL="0" distR="0" wp14:anchorId="4900A0F6" wp14:editId="2391D5E1">
            <wp:extent cx="2790825" cy="3480418"/>
            <wp:effectExtent l="0" t="0" r="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797599" cy="3488865"/>
                    </a:xfrm>
                    <a:prstGeom prst="rect">
                      <a:avLst/>
                    </a:prstGeom>
                  </pic:spPr>
                </pic:pic>
              </a:graphicData>
            </a:graphic>
          </wp:inline>
        </w:drawing>
      </w:r>
    </w:p>
    <w:p w14:paraId="208D1F65" w14:textId="36970D0C" w:rsidR="007370FF" w:rsidRDefault="007370FF" w:rsidP="007370FF">
      <w:pPr>
        <w:pStyle w:val="Caption"/>
        <w:jc w:val="both"/>
        <w:rPr>
          <w:color w:val="000000" w:themeColor="text1"/>
          <w:sz w:val="24"/>
          <w:szCs w:val="24"/>
        </w:rPr>
      </w:pPr>
      <w:r w:rsidRPr="007370FF">
        <w:rPr>
          <w:color w:val="000000" w:themeColor="text1"/>
          <w:sz w:val="24"/>
          <w:szCs w:val="24"/>
        </w:rPr>
        <w:t xml:space="preserve">Appendix fig. </w:t>
      </w:r>
      <w:r w:rsidRPr="007370FF">
        <w:rPr>
          <w:color w:val="000000" w:themeColor="text1"/>
          <w:sz w:val="24"/>
          <w:szCs w:val="24"/>
        </w:rPr>
        <w:fldChar w:fldCharType="begin"/>
      </w:r>
      <w:r w:rsidRPr="007370FF">
        <w:rPr>
          <w:color w:val="000000" w:themeColor="text1"/>
          <w:sz w:val="24"/>
          <w:szCs w:val="24"/>
        </w:rPr>
        <w:instrText xml:space="preserve"> SEQ Appendix_fig. \* ARABIC </w:instrText>
      </w:r>
      <w:r w:rsidRPr="007370FF">
        <w:rPr>
          <w:color w:val="000000" w:themeColor="text1"/>
          <w:sz w:val="24"/>
          <w:szCs w:val="24"/>
        </w:rPr>
        <w:fldChar w:fldCharType="separate"/>
      </w:r>
      <w:r w:rsidR="006A61BF">
        <w:rPr>
          <w:noProof/>
          <w:color w:val="000000" w:themeColor="text1"/>
          <w:sz w:val="24"/>
          <w:szCs w:val="24"/>
        </w:rPr>
        <w:t>6</w:t>
      </w:r>
      <w:r w:rsidRPr="007370FF">
        <w:rPr>
          <w:color w:val="000000" w:themeColor="text1"/>
          <w:sz w:val="24"/>
          <w:szCs w:val="24"/>
        </w:rPr>
        <w:fldChar w:fldCharType="end"/>
      </w:r>
      <w:r w:rsidRPr="007370FF">
        <w:rPr>
          <w:color w:val="000000" w:themeColor="text1"/>
          <w:sz w:val="24"/>
          <w:szCs w:val="24"/>
        </w:rPr>
        <w:t xml:space="preserve"> Hydrogen assisted hydrogenolysis of the acyl intermediate.</w:t>
      </w:r>
    </w:p>
    <w:p w14:paraId="413360A9" w14:textId="649CE61B" w:rsidR="007370FF" w:rsidRDefault="007370FF" w:rsidP="007370FF">
      <w:pPr>
        <w:pStyle w:val="ListParagraph"/>
        <w:numPr>
          <w:ilvl w:val="0"/>
          <w:numId w:val="28"/>
        </w:numPr>
        <w:spacing w:after="120" w:line="480" w:lineRule="auto"/>
        <w:rPr>
          <w:rFonts w:ascii="Times New Roman" w:hAnsi="Times New Roman" w:cs="Times New Roman"/>
          <w:b/>
          <w:sz w:val="24"/>
          <w:szCs w:val="24"/>
        </w:rPr>
      </w:pPr>
      <w:r>
        <w:rPr>
          <w:rFonts w:ascii="Times New Roman" w:hAnsi="Times New Roman" w:cs="Times New Roman"/>
          <w:b/>
          <w:sz w:val="24"/>
          <w:szCs w:val="24"/>
        </w:rPr>
        <w:t xml:space="preserve"> Reaction pathway of GVL</w:t>
      </w:r>
    </w:p>
    <w:p w14:paraId="768763C9" w14:textId="77777777" w:rsidR="007370FF" w:rsidRPr="007370FF" w:rsidRDefault="007370FF" w:rsidP="007370FF"/>
    <w:p w14:paraId="7DB8F8B3" w14:textId="77777777" w:rsidR="007370FF" w:rsidRDefault="007370FF" w:rsidP="007370FF">
      <w:pPr>
        <w:keepNext/>
        <w:spacing w:after="120" w:line="480" w:lineRule="auto"/>
        <w:jc w:val="center"/>
      </w:pPr>
      <w:r>
        <w:rPr>
          <w:noProof/>
        </w:rPr>
        <w:drawing>
          <wp:inline distT="0" distB="0" distL="0" distR="0" wp14:anchorId="74364828" wp14:editId="23024107">
            <wp:extent cx="5943600" cy="2372995"/>
            <wp:effectExtent l="0" t="0" r="0" b="825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943600" cy="2372995"/>
                    </a:xfrm>
                    <a:prstGeom prst="rect">
                      <a:avLst/>
                    </a:prstGeom>
                  </pic:spPr>
                </pic:pic>
              </a:graphicData>
            </a:graphic>
          </wp:inline>
        </w:drawing>
      </w:r>
    </w:p>
    <w:p w14:paraId="47AC02F4" w14:textId="70B343DF" w:rsidR="007370FF" w:rsidRPr="007370FF" w:rsidRDefault="007370FF" w:rsidP="007370FF">
      <w:pPr>
        <w:pStyle w:val="Caption"/>
        <w:jc w:val="both"/>
        <w:rPr>
          <w:color w:val="000000" w:themeColor="text1"/>
          <w:sz w:val="24"/>
          <w:szCs w:val="24"/>
        </w:rPr>
      </w:pPr>
      <w:r w:rsidRPr="007370FF">
        <w:rPr>
          <w:color w:val="000000" w:themeColor="text1"/>
          <w:sz w:val="24"/>
          <w:szCs w:val="24"/>
        </w:rPr>
        <w:t xml:space="preserve">Appendix fig. </w:t>
      </w:r>
      <w:r w:rsidRPr="007370FF">
        <w:rPr>
          <w:color w:val="000000" w:themeColor="text1"/>
          <w:sz w:val="24"/>
          <w:szCs w:val="24"/>
        </w:rPr>
        <w:fldChar w:fldCharType="begin"/>
      </w:r>
      <w:r w:rsidRPr="007370FF">
        <w:rPr>
          <w:color w:val="000000" w:themeColor="text1"/>
          <w:sz w:val="24"/>
          <w:szCs w:val="24"/>
        </w:rPr>
        <w:instrText xml:space="preserve"> SEQ Appendix_fig. \* ARABIC </w:instrText>
      </w:r>
      <w:r w:rsidRPr="007370FF">
        <w:rPr>
          <w:color w:val="000000" w:themeColor="text1"/>
          <w:sz w:val="24"/>
          <w:szCs w:val="24"/>
        </w:rPr>
        <w:fldChar w:fldCharType="separate"/>
      </w:r>
      <w:r w:rsidR="006A61BF">
        <w:rPr>
          <w:noProof/>
          <w:color w:val="000000" w:themeColor="text1"/>
          <w:sz w:val="24"/>
          <w:szCs w:val="24"/>
        </w:rPr>
        <w:t>7</w:t>
      </w:r>
      <w:r w:rsidRPr="007370FF">
        <w:rPr>
          <w:color w:val="000000" w:themeColor="text1"/>
          <w:sz w:val="24"/>
          <w:szCs w:val="24"/>
        </w:rPr>
        <w:fldChar w:fldCharType="end"/>
      </w:r>
      <w:r w:rsidRPr="007370FF">
        <w:rPr>
          <w:color w:val="000000" w:themeColor="text1"/>
          <w:sz w:val="24"/>
          <w:szCs w:val="24"/>
        </w:rPr>
        <w:t xml:space="preserve"> Possible reaction pathways for formation of MTHF, 2-BuOH and 2-PeOH from 1,4-PDO.</w:t>
      </w:r>
    </w:p>
    <w:p w14:paraId="0B763A6A" w14:textId="77777777" w:rsidR="007370FF" w:rsidRDefault="007370FF" w:rsidP="007370FF">
      <w:pPr>
        <w:spacing w:line="480" w:lineRule="auto"/>
        <w:ind w:firstLine="360"/>
        <w:jc w:val="both"/>
        <w:rPr>
          <w:rFonts w:cs="Times New Roman"/>
          <w:spacing w:val="-5"/>
          <w:shd w:val="clear" w:color="auto" w:fill="FFFFFF"/>
        </w:rPr>
      </w:pPr>
    </w:p>
    <w:p w14:paraId="12B68794" w14:textId="5823D967" w:rsidR="007370FF" w:rsidRDefault="007370FF" w:rsidP="007370FF">
      <w:pPr>
        <w:pStyle w:val="Heading2"/>
        <w:numPr>
          <w:ilvl w:val="0"/>
          <w:numId w:val="25"/>
        </w:numPr>
        <w:spacing w:before="0" w:after="120" w:line="480" w:lineRule="auto"/>
        <w:ind w:left="709"/>
        <w:jc w:val="both"/>
        <w:rPr>
          <w:sz w:val="24"/>
          <w:szCs w:val="24"/>
        </w:rPr>
      </w:pPr>
      <w:bookmarkStart w:id="99" w:name="_Toc27156425"/>
      <w:r>
        <w:rPr>
          <w:sz w:val="24"/>
          <w:szCs w:val="24"/>
        </w:rPr>
        <w:lastRenderedPageBreak/>
        <w:t>H/D exchange</w:t>
      </w:r>
      <w:r w:rsidR="00E27E0E">
        <w:rPr>
          <w:sz w:val="24"/>
          <w:szCs w:val="24"/>
        </w:rPr>
        <w:t xml:space="preserve"> and DFT Energy profile in</w:t>
      </w:r>
      <w:r>
        <w:rPr>
          <w:sz w:val="24"/>
          <w:szCs w:val="24"/>
        </w:rPr>
        <w:t xml:space="preserve"> Chapter 4</w:t>
      </w:r>
      <w:bookmarkEnd w:id="99"/>
    </w:p>
    <w:p w14:paraId="3DFA28B2" w14:textId="0D1EC819" w:rsidR="00E27E0E" w:rsidRDefault="00E27E0E" w:rsidP="00E27E0E">
      <w:pPr>
        <w:pStyle w:val="ListParagraph"/>
        <w:numPr>
          <w:ilvl w:val="0"/>
          <w:numId w:val="32"/>
        </w:numPr>
        <w:spacing w:after="120" w:line="480" w:lineRule="auto"/>
        <w:rPr>
          <w:rFonts w:ascii="Times New Roman" w:hAnsi="Times New Roman" w:cs="Times New Roman"/>
          <w:b/>
          <w:sz w:val="24"/>
          <w:szCs w:val="24"/>
        </w:rPr>
      </w:pPr>
      <w:r>
        <w:rPr>
          <w:rFonts w:ascii="Times New Roman" w:hAnsi="Times New Roman" w:cs="Times New Roman"/>
          <w:b/>
          <w:sz w:val="24"/>
          <w:szCs w:val="24"/>
        </w:rPr>
        <w:t xml:space="preserve"> H/D Exchange</w:t>
      </w:r>
    </w:p>
    <w:p w14:paraId="72583BC7" w14:textId="77777777" w:rsidR="00E27E0E" w:rsidRPr="00E27E0E" w:rsidRDefault="00E27E0E" w:rsidP="00E27E0E"/>
    <w:p w14:paraId="4E5CE319" w14:textId="77777777" w:rsidR="007370FF" w:rsidRDefault="007370FF" w:rsidP="007370FF">
      <w:pPr>
        <w:keepNext/>
        <w:jc w:val="center"/>
      </w:pPr>
      <w:r w:rsidRPr="00A91205">
        <w:rPr>
          <w:noProof/>
        </w:rPr>
        <mc:AlternateContent>
          <mc:Choice Requires="wpg">
            <w:drawing>
              <wp:inline distT="0" distB="0" distL="0" distR="0" wp14:anchorId="4264CBED" wp14:editId="2FF02089">
                <wp:extent cx="4000500" cy="4114800"/>
                <wp:effectExtent l="0" t="0" r="12700" b="0"/>
                <wp:docPr id="192" name="Group 7"/>
                <wp:cNvGraphicFramePr/>
                <a:graphic xmlns:a="http://schemas.openxmlformats.org/drawingml/2006/main">
                  <a:graphicData uri="http://schemas.microsoft.com/office/word/2010/wordprocessingGroup">
                    <wpg:wgp>
                      <wpg:cNvGrpSpPr/>
                      <wpg:grpSpPr>
                        <a:xfrm>
                          <a:off x="0" y="0"/>
                          <a:ext cx="4000500" cy="4114800"/>
                          <a:chOff x="0" y="0"/>
                          <a:chExt cx="9701899" cy="9788904"/>
                        </a:xfrm>
                      </wpg:grpSpPr>
                      <pic:pic xmlns:pic="http://schemas.openxmlformats.org/drawingml/2006/picture">
                        <pic:nvPicPr>
                          <pic:cNvPr id="193" name="Picture 193"/>
                          <pic:cNvPicPr>
                            <a:picLocks noChangeAspect="1"/>
                          </pic:cNvPicPr>
                        </pic:nvPicPr>
                        <pic:blipFill rotWithShape="1">
                          <a:blip r:embed="rId92" cstate="print">
                            <a:extLst>
                              <a:ext uri="{28A0092B-C50C-407E-A947-70E740481C1C}">
                                <a14:useLocalDpi xmlns:a14="http://schemas.microsoft.com/office/drawing/2010/main" val="0"/>
                              </a:ext>
                            </a:extLst>
                          </a:blip>
                          <a:srcRect t="9824" b="18737"/>
                          <a:stretch/>
                        </pic:blipFill>
                        <pic:spPr>
                          <a:xfrm>
                            <a:off x="0" y="0"/>
                            <a:ext cx="9701899" cy="4899259"/>
                          </a:xfrm>
                          <a:prstGeom prst="rect">
                            <a:avLst/>
                          </a:prstGeom>
                        </pic:spPr>
                      </pic:pic>
                      <pic:pic xmlns:pic="http://schemas.openxmlformats.org/drawingml/2006/picture">
                        <pic:nvPicPr>
                          <pic:cNvPr id="194" name="Picture 194"/>
                          <pic:cNvPicPr>
                            <a:picLocks noChangeAspect="1"/>
                          </pic:cNvPicPr>
                        </pic:nvPicPr>
                        <pic:blipFill rotWithShape="1">
                          <a:blip r:embed="rId93" cstate="print">
                            <a:extLst>
                              <a:ext uri="{28A0092B-C50C-407E-A947-70E740481C1C}">
                                <a14:useLocalDpi xmlns:a14="http://schemas.microsoft.com/office/drawing/2010/main" val="0"/>
                              </a:ext>
                            </a:extLst>
                          </a:blip>
                          <a:srcRect t="9123" b="19860"/>
                          <a:stretch/>
                        </pic:blipFill>
                        <pic:spPr>
                          <a:xfrm>
                            <a:off x="0" y="4918521"/>
                            <a:ext cx="9701899" cy="4870383"/>
                          </a:xfrm>
                          <a:prstGeom prst="rect">
                            <a:avLst/>
                          </a:prstGeom>
                        </pic:spPr>
                      </pic:pic>
                    </wpg:wgp>
                  </a:graphicData>
                </a:graphic>
              </wp:inline>
            </w:drawing>
          </mc:Choice>
          <mc:Fallback>
            <w:pict>
              <v:group w14:anchorId="2927B05C" id="Group 7" o:spid="_x0000_s1026" style="width:315pt;height:324pt;mso-position-horizontal-relative:char;mso-position-vertical-relative:line" coordsize="97018,97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3" o:spid="_x0000_s1027" type="#_x0000_t75" style="position:absolute;width:97018;height:48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">
                  <v:imagedata r:id="rId97" o:title="" croptop="6438f" cropbottom="12279f"/>
                </v:shape>
                <v:shape id="Picture 194" o:spid="_x0000_s1028" type="#_x0000_t75" style="position:absolute;top:49185;width:97018;height:48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">
                  <v:imagedata r:id="rId98" o:title="" croptop="5979f" cropbottom="13015f"/>
                </v:shape>
                <w10:anchorlock/>
              </v:group>
            </w:pict>
          </mc:Fallback>
        </mc:AlternateContent>
      </w:r>
    </w:p>
    <w:p w14:paraId="0B366F9F" w14:textId="694AAFCA" w:rsidR="007370FF" w:rsidRPr="007370FF" w:rsidRDefault="007370FF" w:rsidP="007370FF">
      <w:pPr>
        <w:pStyle w:val="Caption"/>
        <w:jc w:val="both"/>
        <w:rPr>
          <w:color w:val="000000" w:themeColor="text1"/>
          <w:sz w:val="24"/>
          <w:szCs w:val="24"/>
        </w:rPr>
      </w:pPr>
      <w:r w:rsidRPr="007370FF">
        <w:rPr>
          <w:color w:val="000000" w:themeColor="text1"/>
          <w:sz w:val="24"/>
          <w:szCs w:val="24"/>
        </w:rPr>
        <w:t xml:space="preserve">Appendix fig. </w:t>
      </w:r>
      <w:r w:rsidRPr="007370FF">
        <w:rPr>
          <w:color w:val="000000" w:themeColor="text1"/>
          <w:sz w:val="24"/>
          <w:szCs w:val="24"/>
        </w:rPr>
        <w:fldChar w:fldCharType="begin"/>
      </w:r>
      <w:r w:rsidRPr="007370FF">
        <w:rPr>
          <w:color w:val="000000" w:themeColor="text1"/>
          <w:sz w:val="24"/>
          <w:szCs w:val="24"/>
        </w:rPr>
        <w:instrText xml:space="preserve"> SEQ Appendix_fig. \* ARABIC </w:instrText>
      </w:r>
      <w:r w:rsidRPr="007370FF">
        <w:rPr>
          <w:color w:val="000000" w:themeColor="text1"/>
          <w:sz w:val="24"/>
          <w:szCs w:val="24"/>
        </w:rPr>
        <w:fldChar w:fldCharType="separate"/>
      </w:r>
      <w:r w:rsidR="006A61BF">
        <w:rPr>
          <w:noProof/>
          <w:color w:val="000000" w:themeColor="text1"/>
          <w:sz w:val="24"/>
          <w:szCs w:val="24"/>
        </w:rPr>
        <w:t>8</w:t>
      </w:r>
      <w:r w:rsidRPr="007370FF">
        <w:rPr>
          <w:color w:val="000000" w:themeColor="text1"/>
          <w:sz w:val="24"/>
          <w:szCs w:val="24"/>
        </w:rPr>
        <w:fldChar w:fldCharType="end"/>
      </w:r>
      <w:r w:rsidRPr="007370FF">
        <w:rPr>
          <w:color w:val="000000" w:themeColor="text1"/>
          <w:sz w:val="24"/>
          <w:szCs w:val="24"/>
        </w:rPr>
        <w:t xml:space="preserve"> Full mass spectrum of FOL produced in H</w:t>
      </w:r>
      <w:r w:rsidRPr="00FA6597">
        <w:rPr>
          <w:color w:val="000000" w:themeColor="text1"/>
          <w:sz w:val="24"/>
          <w:szCs w:val="24"/>
          <w:vertAlign w:val="subscript"/>
        </w:rPr>
        <w:t>2</w:t>
      </w:r>
      <w:r w:rsidRPr="007370FF">
        <w:rPr>
          <w:color w:val="000000" w:themeColor="text1"/>
          <w:sz w:val="24"/>
          <w:szCs w:val="24"/>
        </w:rPr>
        <w:t>O (blue) and D</w:t>
      </w:r>
      <w:r w:rsidRPr="00FA6597">
        <w:rPr>
          <w:color w:val="000000" w:themeColor="text1"/>
          <w:sz w:val="24"/>
          <w:szCs w:val="24"/>
          <w:vertAlign w:val="subscript"/>
        </w:rPr>
        <w:t>2</w:t>
      </w:r>
      <w:r w:rsidRPr="007370FF">
        <w:rPr>
          <w:color w:val="000000" w:themeColor="text1"/>
          <w:sz w:val="24"/>
          <w:szCs w:val="24"/>
        </w:rPr>
        <w:t>O (red).</w:t>
      </w:r>
    </w:p>
    <w:p w14:paraId="27982455" w14:textId="77777777" w:rsidR="007370FF" w:rsidRPr="007370FF" w:rsidRDefault="007370FF" w:rsidP="007370FF"/>
    <w:p w14:paraId="38E39616" w14:textId="77777777" w:rsidR="007370FF" w:rsidRPr="007370FF" w:rsidRDefault="007370FF" w:rsidP="007370FF">
      <w:pPr>
        <w:spacing w:after="0" w:line="240" w:lineRule="auto"/>
        <w:jc w:val="both"/>
        <w:rPr>
          <w:rFonts w:ascii="Cambria" w:eastAsia="Times New Roman" w:hAnsi="Cambria" w:cs="Times New Roman"/>
          <w:color w:val="auto"/>
          <w:szCs w:val="24"/>
        </w:rPr>
      </w:pPr>
      <w:r w:rsidRPr="007370FF">
        <w:rPr>
          <w:rFonts w:ascii="Cambria" w:eastAsia="MS Mincho" w:hAnsi="Cambria" w:cs="Times New Roman"/>
          <w:noProof/>
          <w:color w:val="auto"/>
          <w:szCs w:val="24"/>
        </w:rPr>
        <w:lastRenderedPageBreak/>
        <mc:AlternateContent>
          <mc:Choice Requires="wps">
            <w:drawing>
              <wp:anchor distT="45720" distB="45720" distL="114300" distR="114300" simplePos="0" relativeHeight="251665408" behindDoc="0" locked="0" layoutInCell="1" allowOverlap="1" wp14:anchorId="2F09FE15" wp14:editId="2D653330">
                <wp:simplePos x="0" y="0"/>
                <wp:positionH relativeFrom="column">
                  <wp:posOffset>-54610</wp:posOffset>
                </wp:positionH>
                <wp:positionV relativeFrom="paragraph">
                  <wp:posOffset>37465</wp:posOffset>
                </wp:positionV>
                <wp:extent cx="511810" cy="316230"/>
                <wp:effectExtent l="0" t="0" r="0"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316230"/>
                        </a:xfrm>
                        <a:prstGeom prst="rect">
                          <a:avLst/>
                        </a:prstGeom>
                        <a:solidFill>
                          <a:srgbClr val="FFFFFF"/>
                        </a:solidFill>
                        <a:ln w="9525">
                          <a:noFill/>
                          <a:miter lim="800000"/>
                          <a:headEnd/>
                          <a:tailEnd/>
                        </a:ln>
                      </wps:spPr>
                      <wps:txbx>
                        <w:txbxContent>
                          <w:p w14:paraId="26132104" w14:textId="77777777" w:rsidR="00374E4D" w:rsidRDefault="00374E4D" w:rsidP="007370FF">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09FE15" id="_x0000_t202" coordsize="21600,21600" o:spt="202" path="m,l,21600r21600,l21600,xe">
                <v:stroke joinstyle="miter"/>
                <v:path gradientshapeok="t" o:connecttype="rect"/>
              </v:shapetype>
              <v:shape id="Text Box 2" o:spid="_x0000_s1026" type="#_x0000_t202" style="position:absolute;left:0;text-align:left;margin-left:-4.3pt;margin-top:2.95pt;width:40.3pt;height:24.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" stroked="f">
                <v:textbox>
                  <w:txbxContent>
                    <w:p w14:paraId="26132104" w14:textId="77777777" w:rsidR="00374E4D" w:rsidRDefault="00374E4D" w:rsidP="007370FF">
                      <w:r>
                        <w:t>(A)</w:t>
                      </w:r>
                    </w:p>
                  </w:txbxContent>
                </v:textbox>
              </v:shape>
            </w:pict>
          </mc:Fallback>
        </mc:AlternateContent>
      </w:r>
      <w:r w:rsidRPr="007370FF">
        <w:rPr>
          <w:rFonts w:ascii="Cambria" w:eastAsia="MS Mincho" w:hAnsi="Cambria" w:cs="Times New Roman"/>
          <w:noProof/>
          <w:color w:val="auto"/>
          <w:szCs w:val="24"/>
        </w:rPr>
        <mc:AlternateContent>
          <mc:Choice Requires="wps">
            <w:drawing>
              <wp:anchor distT="45720" distB="45720" distL="114300" distR="114300" simplePos="0" relativeHeight="251667456" behindDoc="0" locked="0" layoutInCell="1" allowOverlap="1" wp14:anchorId="1E697DD3" wp14:editId="500CC2C5">
                <wp:simplePos x="0" y="0"/>
                <wp:positionH relativeFrom="column">
                  <wp:posOffset>2561590</wp:posOffset>
                </wp:positionH>
                <wp:positionV relativeFrom="paragraph">
                  <wp:posOffset>2666365</wp:posOffset>
                </wp:positionV>
                <wp:extent cx="866775" cy="316230"/>
                <wp:effectExtent l="0" t="0" r="0" b="0"/>
                <wp:wrapNone/>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16230"/>
                        </a:xfrm>
                        <a:prstGeom prst="rect">
                          <a:avLst/>
                        </a:prstGeom>
                        <a:solidFill>
                          <a:srgbClr val="FFFFFF"/>
                        </a:solidFill>
                        <a:ln w="9525">
                          <a:noFill/>
                          <a:miter lim="800000"/>
                          <a:headEnd/>
                          <a:tailEnd/>
                        </a:ln>
                      </wps:spPr>
                      <wps:txbx>
                        <w:txbxContent>
                          <w:p w14:paraId="0CD433F2" w14:textId="77777777" w:rsidR="00374E4D" w:rsidRDefault="00374E4D" w:rsidP="007370FF">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97DD3" id="_x0000_s1027" type="#_x0000_t202" style="position:absolute;left:0;text-align:left;margin-left:201.7pt;margin-top:209.95pt;width:68.25pt;height:24.9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" stroked="f">
                <v:textbox>
                  <w:txbxContent>
                    <w:p w14:paraId="0CD433F2" w14:textId="77777777" w:rsidR="00374E4D" w:rsidRDefault="00374E4D" w:rsidP="007370FF">
                      <w:r>
                        <w:t>(C)</w:t>
                      </w:r>
                    </w:p>
                  </w:txbxContent>
                </v:textbox>
              </v:shape>
            </w:pict>
          </mc:Fallback>
        </mc:AlternateContent>
      </w:r>
      <w:r w:rsidRPr="007370FF">
        <w:rPr>
          <w:rFonts w:ascii="Cambria" w:eastAsia="MS Mincho" w:hAnsi="Cambria" w:cs="Times New Roman"/>
          <w:noProof/>
          <w:color w:val="auto"/>
          <w:szCs w:val="24"/>
        </w:rPr>
        <mc:AlternateContent>
          <mc:Choice Requires="wps">
            <w:drawing>
              <wp:anchor distT="45720" distB="45720" distL="114300" distR="114300" simplePos="0" relativeHeight="251666432" behindDoc="0" locked="0" layoutInCell="1" allowOverlap="1" wp14:anchorId="1498E579" wp14:editId="48A807A2">
                <wp:simplePos x="0" y="0"/>
                <wp:positionH relativeFrom="column">
                  <wp:posOffset>-49530</wp:posOffset>
                </wp:positionH>
                <wp:positionV relativeFrom="paragraph">
                  <wp:posOffset>2644140</wp:posOffset>
                </wp:positionV>
                <wp:extent cx="734695" cy="316230"/>
                <wp:effectExtent l="0" t="0" r="1905" b="0"/>
                <wp:wrapNone/>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316230"/>
                        </a:xfrm>
                        <a:prstGeom prst="rect">
                          <a:avLst/>
                        </a:prstGeom>
                        <a:solidFill>
                          <a:srgbClr val="FFFFFF"/>
                        </a:solidFill>
                        <a:ln w="9525">
                          <a:noFill/>
                          <a:miter lim="800000"/>
                          <a:headEnd/>
                          <a:tailEnd/>
                        </a:ln>
                      </wps:spPr>
                      <wps:txbx>
                        <w:txbxContent>
                          <w:p w14:paraId="0A0091EF" w14:textId="77777777" w:rsidR="00374E4D" w:rsidRDefault="00374E4D" w:rsidP="007370FF">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98E579" id="_x0000_s1028" type="#_x0000_t202" style="position:absolute;left:0;text-align:left;margin-left:-3.9pt;margin-top:208.2pt;width:57.85pt;height:24.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" stroked="f">
                <v:textbox>
                  <w:txbxContent>
                    <w:p w14:paraId="0A0091EF" w14:textId="77777777" w:rsidR="00374E4D" w:rsidRDefault="00374E4D" w:rsidP="007370FF">
                      <w:r>
                        <w:t>(B)</w:t>
                      </w:r>
                    </w:p>
                  </w:txbxContent>
                </v:textbox>
              </v:shape>
            </w:pict>
          </mc:Fallback>
        </mc:AlternateContent>
      </w:r>
      <w:r w:rsidRPr="007370FF">
        <w:rPr>
          <w:rFonts w:ascii="Cambria" w:eastAsia="MS Mincho" w:hAnsi="Cambria" w:cs="Times New Roman"/>
          <w:noProof/>
          <w:color w:val="auto"/>
          <w:szCs w:val="24"/>
        </w:rPr>
        <w:drawing>
          <wp:inline distT="0" distB="0" distL="0" distR="0" wp14:anchorId="71399FED" wp14:editId="4AB92B47">
            <wp:extent cx="5229226" cy="2844800"/>
            <wp:effectExtent l="0" t="0" r="0" b="0"/>
            <wp:docPr id="200" name="Chart 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0E01A27C" w14:textId="0F8242B3" w:rsidR="007370FF" w:rsidRPr="007370FF" w:rsidRDefault="007370FF" w:rsidP="007370FF">
      <w:pPr>
        <w:spacing w:after="0" w:line="240" w:lineRule="auto"/>
        <w:jc w:val="both"/>
        <w:rPr>
          <w:rFonts w:ascii="Cambria" w:eastAsia="MS Mincho" w:hAnsi="Cambria" w:cs="Times New Roman"/>
          <w:noProof/>
          <w:color w:val="auto"/>
          <w:szCs w:val="24"/>
        </w:rPr>
      </w:pPr>
      <w:r>
        <w:rPr>
          <w:noProof/>
        </w:rPr>
        <mc:AlternateContent>
          <mc:Choice Requires="wps">
            <w:drawing>
              <wp:anchor distT="0" distB="0" distL="114300" distR="114300" simplePos="0" relativeHeight="251671552" behindDoc="0" locked="0" layoutInCell="1" allowOverlap="1" wp14:anchorId="660658F3" wp14:editId="52CD4504">
                <wp:simplePos x="0" y="0"/>
                <wp:positionH relativeFrom="margin">
                  <wp:posOffset>-635</wp:posOffset>
                </wp:positionH>
                <wp:positionV relativeFrom="paragraph">
                  <wp:posOffset>3091180</wp:posOffset>
                </wp:positionV>
                <wp:extent cx="5876925" cy="258445"/>
                <wp:effectExtent l="0" t="0" r="9525" b="8255"/>
                <wp:wrapTopAndBottom/>
                <wp:docPr id="205" name="Text Box 205"/>
                <wp:cNvGraphicFramePr/>
                <a:graphic xmlns:a="http://schemas.openxmlformats.org/drawingml/2006/main">
                  <a:graphicData uri="http://schemas.microsoft.com/office/word/2010/wordprocessingShape">
                    <wps:wsp>
                      <wps:cNvSpPr txBox="1"/>
                      <wps:spPr>
                        <a:xfrm>
                          <a:off x="0" y="0"/>
                          <a:ext cx="5876925" cy="258445"/>
                        </a:xfrm>
                        <a:prstGeom prst="rect">
                          <a:avLst/>
                        </a:prstGeom>
                        <a:solidFill>
                          <a:prstClr val="white"/>
                        </a:solidFill>
                        <a:ln>
                          <a:noFill/>
                        </a:ln>
                      </wps:spPr>
                      <wps:txbx>
                        <w:txbxContent>
                          <w:p w14:paraId="075005E0" w14:textId="61793560" w:rsidR="00374E4D" w:rsidRPr="007370FF" w:rsidRDefault="00374E4D" w:rsidP="007370FF">
                            <w:pPr>
                              <w:pStyle w:val="Caption"/>
                              <w:jc w:val="both"/>
                              <w:rPr>
                                <w:color w:val="000000" w:themeColor="text1"/>
                                <w:sz w:val="24"/>
                                <w:szCs w:val="24"/>
                              </w:rPr>
                            </w:pPr>
                            <w:r w:rsidRPr="007370FF">
                              <w:rPr>
                                <w:color w:val="000000" w:themeColor="text1"/>
                                <w:sz w:val="24"/>
                                <w:szCs w:val="24"/>
                              </w:rPr>
                              <w:t xml:space="preserve">Appendix fig. </w:t>
                            </w:r>
                            <w:r w:rsidRPr="007370FF">
                              <w:rPr>
                                <w:color w:val="000000" w:themeColor="text1"/>
                                <w:sz w:val="24"/>
                                <w:szCs w:val="24"/>
                              </w:rPr>
                              <w:fldChar w:fldCharType="begin"/>
                            </w:r>
                            <w:r w:rsidRPr="007370FF">
                              <w:rPr>
                                <w:color w:val="000000" w:themeColor="text1"/>
                                <w:sz w:val="24"/>
                                <w:szCs w:val="24"/>
                              </w:rPr>
                              <w:instrText xml:space="preserve"> SEQ Appendix_fig. \* ARABIC </w:instrText>
                            </w:r>
                            <w:r w:rsidRPr="007370FF">
                              <w:rPr>
                                <w:color w:val="000000" w:themeColor="text1"/>
                                <w:sz w:val="24"/>
                                <w:szCs w:val="24"/>
                              </w:rPr>
                              <w:fldChar w:fldCharType="separate"/>
                            </w:r>
                            <w:r w:rsidR="006A61BF">
                              <w:rPr>
                                <w:noProof/>
                                <w:color w:val="000000" w:themeColor="text1"/>
                                <w:sz w:val="24"/>
                                <w:szCs w:val="24"/>
                              </w:rPr>
                              <w:t>9</w:t>
                            </w:r>
                            <w:r w:rsidRPr="007370FF">
                              <w:rPr>
                                <w:color w:val="000000" w:themeColor="text1"/>
                                <w:sz w:val="24"/>
                                <w:szCs w:val="24"/>
                              </w:rPr>
                              <w:fldChar w:fldCharType="end"/>
                            </w:r>
                            <w:r w:rsidRPr="007370FF">
                              <w:rPr>
                                <w:color w:val="000000" w:themeColor="text1"/>
                                <w:sz w:val="24"/>
                                <w:szCs w:val="24"/>
                              </w:rPr>
                              <w:t xml:space="preserve"> (A) Mass spectroscopy of FOL in mixtures with different D</w:t>
                            </w:r>
                            <w:r w:rsidRPr="00FA6597">
                              <w:rPr>
                                <w:color w:val="000000" w:themeColor="text1"/>
                                <w:sz w:val="24"/>
                                <w:szCs w:val="24"/>
                                <w:vertAlign w:val="subscript"/>
                              </w:rPr>
                              <w:t>2</w:t>
                            </w:r>
                            <w:r w:rsidRPr="007370FF">
                              <w:rPr>
                                <w:color w:val="000000" w:themeColor="text1"/>
                                <w:sz w:val="24"/>
                                <w:szCs w:val="24"/>
                              </w:rPr>
                              <w:t>O percentage: 0% represents pure H</w:t>
                            </w:r>
                            <w:r w:rsidRPr="00FA6597">
                              <w:rPr>
                                <w:color w:val="000000" w:themeColor="text1"/>
                                <w:sz w:val="24"/>
                                <w:szCs w:val="24"/>
                                <w:vertAlign w:val="subscript"/>
                              </w:rPr>
                              <w:t>2</w:t>
                            </w:r>
                            <w:r w:rsidRPr="007370FF">
                              <w:rPr>
                                <w:color w:val="000000" w:themeColor="text1"/>
                                <w:sz w:val="24"/>
                                <w:szCs w:val="24"/>
                              </w:rPr>
                              <w:t>O and 100% represent pure D</w:t>
                            </w:r>
                            <w:r w:rsidRPr="00FA6597">
                              <w:rPr>
                                <w:color w:val="000000" w:themeColor="text1"/>
                                <w:sz w:val="24"/>
                                <w:szCs w:val="24"/>
                                <w:vertAlign w:val="subscript"/>
                              </w:rPr>
                              <w:t>2</w:t>
                            </w:r>
                            <w:r w:rsidRPr="007370FF">
                              <w:rPr>
                                <w:color w:val="000000" w:themeColor="text1"/>
                                <w:sz w:val="24"/>
                                <w:szCs w:val="24"/>
                              </w:rPr>
                              <w:t>O. The FOL concentrations were 0.1 M for all prepared solutions under room temperature. (B-D) Mass spectroscopy of FOL in mixtures with different time intervals: from left to right under same m/z is the time increment. B: FOL in 15% D</w:t>
                            </w:r>
                            <w:r w:rsidRPr="00FA6597">
                              <w:rPr>
                                <w:color w:val="000000" w:themeColor="text1"/>
                                <w:sz w:val="24"/>
                                <w:szCs w:val="24"/>
                                <w:vertAlign w:val="subscript"/>
                              </w:rPr>
                              <w:t>2</w:t>
                            </w:r>
                            <w:r w:rsidRPr="007370FF">
                              <w:rPr>
                                <w:color w:val="000000" w:themeColor="text1"/>
                                <w:sz w:val="24"/>
                                <w:szCs w:val="24"/>
                              </w:rPr>
                              <w:t>O solution; C: FOL in 45% D</w:t>
                            </w:r>
                            <w:r w:rsidRPr="00FA6597">
                              <w:rPr>
                                <w:color w:val="000000" w:themeColor="text1"/>
                                <w:sz w:val="24"/>
                                <w:szCs w:val="24"/>
                                <w:vertAlign w:val="subscript"/>
                              </w:rPr>
                              <w:t>2</w:t>
                            </w:r>
                            <w:r w:rsidRPr="007370FF">
                              <w:rPr>
                                <w:color w:val="000000" w:themeColor="text1"/>
                                <w:sz w:val="24"/>
                                <w:szCs w:val="24"/>
                              </w:rPr>
                              <w:t>O solution; D: FOL in 70% D</w:t>
                            </w:r>
                            <w:r w:rsidRPr="00FA6597">
                              <w:rPr>
                                <w:color w:val="000000" w:themeColor="text1"/>
                                <w:sz w:val="24"/>
                                <w:szCs w:val="24"/>
                                <w:vertAlign w:val="subscript"/>
                              </w:rPr>
                              <w:t>2</w:t>
                            </w:r>
                            <w:r w:rsidRPr="007370FF">
                              <w:rPr>
                                <w:color w:val="000000" w:themeColor="text1"/>
                                <w:sz w:val="24"/>
                                <w:szCs w:val="24"/>
                              </w:rPr>
                              <w:t>O solution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60658F3" id="Text Box 205" o:spid="_x0000_s1029" type="#_x0000_t202" style="position:absolute;left:0;text-align:left;margin-left:-.05pt;margin-top:243.4pt;width:462.75pt;height:20.35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" stroked="f">
                <v:textbox style="mso-fit-shape-to-text:t" inset="0,0,0,0">
                  <w:txbxContent>
                    <w:p w14:paraId="075005E0" w14:textId="61793560" w:rsidR="00374E4D" w:rsidRPr="007370FF" w:rsidRDefault="00374E4D" w:rsidP="007370FF">
                      <w:pPr>
                        <w:pStyle w:val="Caption"/>
                        <w:jc w:val="both"/>
                        <w:rPr>
                          <w:color w:val="000000" w:themeColor="text1"/>
                          <w:sz w:val="24"/>
                          <w:szCs w:val="24"/>
                        </w:rPr>
                      </w:pPr>
                      <w:r w:rsidRPr="007370FF">
                        <w:rPr>
                          <w:color w:val="000000" w:themeColor="text1"/>
                          <w:sz w:val="24"/>
                          <w:szCs w:val="24"/>
                        </w:rPr>
                        <w:t xml:space="preserve">Appendix fig. </w:t>
                      </w:r>
                      <w:r w:rsidRPr="007370FF">
                        <w:rPr>
                          <w:color w:val="000000" w:themeColor="text1"/>
                          <w:sz w:val="24"/>
                          <w:szCs w:val="24"/>
                        </w:rPr>
                        <w:fldChar w:fldCharType="begin"/>
                      </w:r>
                      <w:r w:rsidRPr="007370FF">
                        <w:rPr>
                          <w:color w:val="000000" w:themeColor="text1"/>
                          <w:sz w:val="24"/>
                          <w:szCs w:val="24"/>
                        </w:rPr>
                        <w:instrText xml:space="preserve"> SEQ Appendix_fig. \* ARABIC </w:instrText>
                      </w:r>
                      <w:r w:rsidRPr="007370FF">
                        <w:rPr>
                          <w:color w:val="000000" w:themeColor="text1"/>
                          <w:sz w:val="24"/>
                          <w:szCs w:val="24"/>
                        </w:rPr>
                        <w:fldChar w:fldCharType="separate"/>
                      </w:r>
                      <w:r w:rsidR="006A61BF">
                        <w:rPr>
                          <w:noProof/>
                          <w:color w:val="000000" w:themeColor="text1"/>
                          <w:sz w:val="24"/>
                          <w:szCs w:val="24"/>
                        </w:rPr>
                        <w:t>9</w:t>
                      </w:r>
                      <w:r w:rsidRPr="007370FF">
                        <w:rPr>
                          <w:color w:val="000000" w:themeColor="text1"/>
                          <w:sz w:val="24"/>
                          <w:szCs w:val="24"/>
                        </w:rPr>
                        <w:fldChar w:fldCharType="end"/>
                      </w:r>
                      <w:r w:rsidRPr="007370FF">
                        <w:rPr>
                          <w:color w:val="000000" w:themeColor="text1"/>
                          <w:sz w:val="24"/>
                          <w:szCs w:val="24"/>
                        </w:rPr>
                        <w:t xml:space="preserve"> (A) Mass spectroscopy of FOL in mixtures with different D</w:t>
                      </w:r>
                      <w:r w:rsidRPr="00FA6597">
                        <w:rPr>
                          <w:color w:val="000000" w:themeColor="text1"/>
                          <w:sz w:val="24"/>
                          <w:szCs w:val="24"/>
                          <w:vertAlign w:val="subscript"/>
                        </w:rPr>
                        <w:t>2</w:t>
                      </w:r>
                      <w:r w:rsidRPr="007370FF">
                        <w:rPr>
                          <w:color w:val="000000" w:themeColor="text1"/>
                          <w:sz w:val="24"/>
                          <w:szCs w:val="24"/>
                        </w:rPr>
                        <w:t>O percentage: 0% represents pure H</w:t>
                      </w:r>
                      <w:r w:rsidRPr="00FA6597">
                        <w:rPr>
                          <w:color w:val="000000" w:themeColor="text1"/>
                          <w:sz w:val="24"/>
                          <w:szCs w:val="24"/>
                          <w:vertAlign w:val="subscript"/>
                        </w:rPr>
                        <w:t>2</w:t>
                      </w:r>
                      <w:r w:rsidRPr="007370FF">
                        <w:rPr>
                          <w:color w:val="000000" w:themeColor="text1"/>
                          <w:sz w:val="24"/>
                          <w:szCs w:val="24"/>
                        </w:rPr>
                        <w:t>O and 100% represent pure D</w:t>
                      </w:r>
                      <w:r w:rsidRPr="00FA6597">
                        <w:rPr>
                          <w:color w:val="000000" w:themeColor="text1"/>
                          <w:sz w:val="24"/>
                          <w:szCs w:val="24"/>
                          <w:vertAlign w:val="subscript"/>
                        </w:rPr>
                        <w:t>2</w:t>
                      </w:r>
                      <w:r w:rsidRPr="007370FF">
                        <w:rPr>
                          <w:color w:val="000000" w:themeColor="text1"/>
                          <w:sz w:val="24"/>
                          <w:szCs w:val="24"/>
                        </w:rPr>
                        <w:t>O. The FOL concentrations were 0.1 M for all prepared solutions under room temperature. (B-D) Mass spectroscopy of FOL in mixtures with different time intervals: from left to right under same m/z is the time increment. B: FOL in 15% D</w:t>
                      </w:r>
                      <w:r w:rsidRPr="00FA6597">
                        <w:rPr>
                          <w:color w:val="000000" w:themeColor="text1"/>
                          <w:sz w:val="24"/>
                          <w:szCs w:val="24"/>
                          <w:vertAlign w:val="subscript"/>
                        </w:rPr>
                        <w:t>2</w:t>
                      </w:r>
                      <w:r w:rsidRPr="007370FF">
                        <w:rPr>
                          <w:color w:val="000000" w:themeColor="text1"/>
                          <w:sz w:val="24"/>
                          <w:szCs w:val="24"/>
                        </w:rPr>
                        <w:t>O solution; C: FOL in 45% D</w:t>
                      </w:r>
                      <w:r w:rsidRPr="00FA6597">
                        <w:rPr>
                          <w:color w:val="000000" w:themeColor="text1"/>
                          <w:sz w:val="24"/>
                          <w:szCs w:val="24"/>
                          <w:vertAlign w:val="subscript"/>
                        </w:rPr>
                        <w:t>2</w:t>
                      </w:r>
                      <w:r w:rsidRPr="007370FF">
                        <w:rPr>
                          <w:color w:val="000000" w:themeColor="text1"/>
                          <w:sz w:val="24"/>
                          <w:szCs w:val="24"/>
                        </w:rPr>
                        <w:t>O solution; D: FOL in 70% D</w:t>
                      </w:r>
                      <w:r w:rsidRPr="00FA6597">
                        <w:rPr>
                          <w:color w:val="000000" w:themeColor="text1"/>
                          <w:sz w:val="24"/>
                          <w:szCs w:val="24"/>
                          <w:vertAlign w:val="subscript"/>
                        </w:rPr>
                        <w:t>2</w:t>
                      </w:r>
                      <w:r w:rsidRPr="007370FF">
                        <w:rPr>
                          <w:color w:val="000000" w:themeColor="text1"/>
                          <w:sz w:val="24"/>
                          <w:szCs w:val="24"/>
                        </w:rPr>
                        <w:t>O solution</w:t>
                      </w:r>
                    </w:p>
                  </w:txbxContent>
                </v:textbox>
                <w10:wrap type="topAndBottom" anchorx="margin"/>
              </v:shape>
            </w:pict>
          </mc:Fallback>
        </mc:AlternateContent>
      </w:r>
      <w:r w:rsidRPr="007370FF">
        <w:rPr>
          <w:rFonts w:ascii="Cambria" w:eastAsia="MS Mincho" w:hAnsi="Cambria" w:cs="Times New Roman"/>
          <w:noProof/>
          <w:color w:val="auto"/>
          <w:szCs w:val="24"/>
        </w:rPr>
        <mc:AlternateContent>
          <mc:Choice Requires="wps">
            <w:drawing>
              <wp:anchor distT="45720" distB="45720" distL="114300" distR="114300" simplePos="0" relativeHeight="251668480" behindDoc="0" locked="0" layoutInCell="1" allowOverlap="1" wp14:anchorId="3CBE1716" wp14:editId="63888E17">
                <wp:simplePos x="0" y="0"/>
                <wp:positionH relativeFrom="column">
                  <wp:posOffset>-46990</wp:posOffset>
                </wp:positionH>
                <wp:positionV relativeFrom="paragraph">
                  <wp:posOffset>1424940</wp:posOffset>
                </wp:positionV>
                <wp:extent cx="732790" cy="316632"/>
                <wp:effectExtent l="0" t="0" r="3810" b="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90" cy="316632"/>
                        </a:xfrm>
                        <a:prstGeom prst="rect">
                          <a:avLst/>
                        </a:prstGeom>
                        <a:solidFill>
                          <a:srgbClr val="FFFFFF"/>
                        </a:solidFill>
                        <a:ln w="9525">
                          <a:noFill/>
                          <a:miter lim="800000"/>
                          <a:headEnd/>
                          <a:tailEnd/>
                        </a:ln>
                      </wps:spPr>
                      <wps:txbx>
                        <w:txbxContent>
                          <w:p w14:paraId="255BD6CD" w14:textId="77777777" w:rsidR="00374E4D" w:rsidRDefault="00374E4D" w:rsidP="007370FF">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E1716" id="_x0000_s1030" type="#_x0000_t202" style="position:absolute;left:0;text-align:left;margin-left:-3.7pt;margin-top:112.2pt;width:57.7pt;height:24.9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" stroked="f">
                <v:textbox>
                  <w:txbxContent>
                    <w:p w14:paraId="255BD6CD" w14:textId="77777777" w:rsidR="00374E4D" w:rsidRDefault="00374E4D" w:rsidP="007370FF">
                      <w:r>
                        <w:t>(D)</w:t>
                      </w:r>
                    </w:p>
                  </w:txbxContent>
                </v:textbox>
              </v:shape>
            </w:pict>
          </mc:Fallback>
        </mc:AlternateContent>
      </w:r>
      <w:r w:rsidRPr="007370FF">
        <w:rPr>
          <w:rFonts w:ascii="Cambria" w:eastAsia="MS Mincho" w:hAnsi="Cambria" w:cs="Times New Roman"/>
          <w:noProof/>
          <w:color w:val="auto"/>
          <w:szCs w:val="24"/>
        </w:rPr>
        <w:drawing>
          <wp:inline distT="0" distB="0" distL="0" distR="0" wp14:anchorId="08C0062A" wp14:editId="49B92BC2">
            <wp:extent cx="2911033" cy="1568370"/>
            <wp:effectExtent l="0" t="0" r="3810" b="0"/>
            <wp:docPr id="201" name="Chart 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r w:rsidRPr="007370FF">
        <w:rPr>
          <w:rFonts w:ascii="Cambria" w:eastAsia="MS Mincho" w:hAnsi="Cambria" w:cs="Times New Roman"/>
          <w:noProof/>
          <w:color w:val="auto"/>
          <w:szCs w:val="24"/>
        </w:rPr>
        <w:t xml:space="preserve"> </w:t>
      </w:r>
      <w:r w:rsidRPr="007370FF">
        <w:rPr>
          <w:rFonts w:ascii="Cambria" w:eastAsia="MS Mincho" w:hAnsi="Cambria" w:cs="Times New Roman"/>
          <w:noProof/>
          <w:color w:val="auto"/>
          <w:szCs w:val="24"/>
        </w:rPr>
        <w:drawing>
          <wp:inline distT="0" distB="0" distL="0" distR="0" wp14:anchorId="5FD09BA6" wp14:editId="60F017E7">
            <wp:extent cx="2349500" cy="1677895"/>
            <wp:effectExtent l="0" t="0" r="0" b="0"/>
            <wp:docPr id="202" name="Chart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6FC33660" w14:textId="2CEF8E5E" w:rsidR="007370FF" w:rsidRPr="007370FF" w:rsidRDefault="007370FF" w:rsidP="007370FF">
      <w:pPr>
        <w:spacing w:before="120" w:after="120" w:line="240" w:lineRule="auto"/>
        <w:rPr>
          <w:rFonts w:ascii="Cambria" w:eastAsia="Times New Roman" w:hAnsi="Cambria" w:cs="Times New Roman"/>
          <w:color w:val="auto"/>
          <w:szCs w:val="24"/>
        </w:rPr>
      </w:pPr>
      <w:r w:rsidRPr="007370FF">
        <w:rPr>
          <w:rFonts w:ascii="Cambria" w:eastAsia="MS Mincho" w:hAnsi="Cambria" w:cs="Times New Roman"/>
          <w:noProof/>
          <w:color w:val="auto"/>
          <w:szCs w:val="24"/>
        </w:rPr>
        <w:drawing>
          <wp:anchor distT="0" distB="0" distL="114300" distR="114300" simplePos="0" relativeHeight="251669504" behindDoc="0" locked="0" layoutInCell="1" allowOverlap="1" wp14:anchorId="75D1E8A2" wp14:editId="10D68863">
            <wp:simplePos x="0" y="0"/>
            <wp:positionH relativeFrom="column">
              <wp:posOffset>0</wp:posOffset>
            </wp:positionH>
            <wp:positionV relativeFrom="paragraph">
              <wp:posOffset>0</wp:posOffset>
            </wp:positionV>
            <wp:extent cx="2390140" cy="1532890"/>
            <wp:effectExtent l="0" t="0" r="0" b="0"/>
            <wp:wrapTopAndBottom/>
            <wp:docPr id="203" name="Chart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14:sizeRelH relativeFrom="page">
              <wp14:pctWidth>0</wp14:pctWidth>
            </wp14:sizeRelH>
            <wp14:sizeRelV relativeFrom="page">
              <wp14:pctHeight>0</wp14:pctHeight>
            </wp14:sizeRelV>
          </wp:anchor>
        </w:drawing>
      </w:r>
    </w:p>
    <w:p w14:paraId="54F54797" w14:textId="77777777" w:rsidR="007370FF" w:rsidRPr="007370FF" w:rsidRDefault="007370FF" w:rsidP="007370FF">
      <w:pPr>
        <w:spacing w:line="480" w:lineRule="auto"/>
        <w:ind w:firstLine="360"/>
        <w:jc w:val="both"/>
        <w:rPr>
          <w:rFonts w:cs="Times New Roman"/>
          <w:spacing w:val="-5"/>
          <w:shd w:val="clear" w:color="auto" w:fill="FFFFFF"/>
        </w:rPr>
      </w:pPr>
      <w:r w:rsidRPr="007370FF">
        <w:rPr>
          <w:rFonts w:cs="Times New Roman"/>
          <w:spacing w:val="-5"/>
          <w:shd w:val="clear" w:color="auto" w:fill="FFFFFF"/>
        </w:rPr>
        <w:t xml:space="preserve">We hypothesize that water participates in the reaction directly, and this causes the different reaction order in water and in cyclohexane. To prove or disprove it, we carried out a series of reactions of furfural hydrogenation in deuterated water (D2O) under the same reaction conditions. </w:t>
      </w:r>
    </w:p>
    <w:p w14:paraId="60C861DE" w14:textId="3B941E9A" w:rsidR="007370FF" w:rsidRPr="007370FF" w:rsidRDefault="007370FF" w:rsidP="007370FF">
      <w:pPr>
        <w:spacing w:line="480" w:lineRule="auto"/>
        <w:ind w:firstLine="360"/>
        <w:jc w:val="both"/>
        <w:rPr>
          <w:rFonts w:cs="Times New Roman"/>
          <w:spacing w:val="-5"/>
          <w:shd w:val="clear" w:color="auto" w:fill="FFFFFF"/>
        </w:rPr>
      </w:pPr>
      <w:r w:rsidRPr="007370FF">
        <w:rPr>
          <w:rFonts w:cs="Times New Roman"/>
          <w:spacing w:val="-5"/>
          <w:shd w:val="clear" w:color="auto" w:fill="FFFFFF"/>
        </w:rPr>
        <w:lastRenderedPageBreak/>
        <w:t>The furfural hydrogenation reaction was carried out in D</w:t>
      </w:r>
      <w:r w:rsidRPr="00FA6597">
        <w:rPr>
          <w:rFonts w:cs="Times New Roman"/>
          <w:spacing w:val="-5"/>
          <w:shd w:val="clear" w:color="auto" w:fill="FFFFFF"/>
          <w:vertAlign w:val="subscript"/>
        </w:rPr>
        <w:t>2</w:t>
      </w:r>
      <w:r w:rsidRPr="007370FF">
        <w:rPr>
          <w:rFonts w:cs="Times New Roman"/>
          <w:spacing w:val="-5"/>
          <w:shd w:val="clear" w:color="auto" w:fill="FFFFFF"/>
        </w:rPr>
        <w:t>O under the same reaction conditions as in the other experiments. The products were analyzed at an overall FAL conversion of 50%. Full mass spectrum of FOL, THFAL and THFOL produced in H</w:t>
      </w:r>
      <w:r w:rsidRPr="00FA6597">
        <w:rPr>
          <w:rFonts w:cs="Times New Roman"/>
          <w:spacing w:val="-5"/>
          <w:shd w:val="clear" w:color="auto" w:fill="FFFFFF"/>
          <w:vertAlign w:val="subscript"/>
        </w:rPr>
        <w:t>2</w:t>
      </w:r>
      <w:r w:rsidRPr="007370FF">
        <w:rPr>
          <w:rFonts w:cs="Times New Roman"/>
          <w:spacing w:val="-5"/>
          <w:shd w:val="clear" w:color="auto" w:fill="FFFFFF"/>
        </w:rPr>
        <w:t>O and D</w:t>
      </w:r>
      <w:r w:rsidRPr="00FA6597">
        <w:rPr>
          <w:rFonts w:cs="Times New Roman"/>
          <w:spacing w:val="-5"/>
          <w:shd w:val="clear" w:color="auto" w:fill="FFFFFF"/>
          <w:vertAlign w:val="subscript"/>
        </w:rPr>
        <w:t>2</w:t>
      </w:r>
      <w:r w:rsidRPr="007370FF">
        <w:rPr>
          <w:rFonts w:cs="Times New Roman"/>
          <w:spacing w:val="-5"/>
          <w:shd w:val="clear" w:color="auto" w:fill="FFFFFF"/>
        </w:rPr>
        <w:t xml:space="preserve">O are shown in </w:t>
      </w:r>
      <w:r>
        <w:rPr>
          <w:rFonts w:cs="Times New Roman"/>
          <w:spacing w:val="-5"/>
          <w:shd w:val="clear" w:color="auto" w:fill="FFFFFF"/>
        </w:rPr>
        <w:t>Appendix fig. 12</w:t>
      </w:r>
      <w:r w:rsidRPr="007370FF">
        <w:rPr>
          <w:rFonts w:cs="Times New Roman"/>
          <w:spacing w:val="-5"/>
          <w:shd w:val="clear" w:color="auto" w:fill="FFFFFF"/>
        </w:rPr>
        <w:t xml:space="preserve">. We indeed find D in the product – FOL, as evidenced particularly by the m/z=99 peak (deuterated O in the aldehyde group of </w:t>
      </w:r>
      <w:proofErr w:type="gramStart"/>
      <w:r w:rsidRPr="007370FF">
        <w:rPr>
          <w:rFonts w:cs="Times New Roman"/>
          <w:spacing w:val="-5"/>
          <w:shd w:val="clear" w:color="auto" w:fill="FFFFFF"/>
        </w:rPr>
        <w:t>FOL</w:t>
      </w:r>
      <w:proofErr w:type="gramEnd"/>
      <w:r w:rsidRPr="007370FF">
        <w:rPr>
          <w:rFonts w:cs="Times New Roman"/>
          <w:spacing w:val="-5"/>
          <w:shd w:val="clear" w:color="auto" w:fill="FFFFFF"/>
        </w:rPr>
        <w:t>) in D</w:t>
      </w:r>
      <w:r w:rsidRPr="00FA6597">
        <w:rPr>
          <w:rFonts w:cs="Times New Roman"/>
          <w:spacing w:val="-5"/>
          <w:shd w:val="clear" w:color="auto" w:fill="FFFFFF"/>
          <w:vertAlign w:val="subscript"/>
        </w:rPr>
        <w:t>2</w:t>
      </w:r>
      <w:r w:rsidRPr="007370FF">
        <w:rPr>
          <w:rFonts w:cs="Times New Roman"/>
          <w:spacing w:val="-5"/>
          <w:shd w:val="clear" w:color="auto" w:fill="FFFFFF"/>
        </w:rPr>
        <w:t>O as compared to it in H</w:t>
      </w:r>
      <w:r w:rsidRPr="00FA6597">
        <w:rPr>
          <w:rFonts w:cs="Times New Roman"/>
          <w:spacing w:val="-5"/>
          <w:shd w:val="clear" w:color="auto" w:fill="FFFFFF"/>
          <w:vertAlign w:val="subscript"/>
        </w:rPr>
        <w:t>2</w:t>
      </w:r>
      <w:r w:rsidRPr="007370FF">
        <w:rPr>
          <w:rFonts w:cs="Times New Roman"/>
          <w:spacing w:val="-5"/>
          <w:shd w:val="clear" w:color="auto" w:fill="FFFFFF"/>
        </w:rPr>
        <w:t xml:space="preserve">O. This result seems to support the idea of proton shuttling, that is, the hydrogenation is mediated by D2O. However, we notice, as shown in </w:t>
      </w:r>
      <w:r>
        <w:rPr>
          <w:rFonts w:cs="Times New Roman"/>
          <w:spacing w:val="-5"/>
          <w:shd w:val="clear" w:color="auto" w:fill="FFFFFF"/>
        </w:rPr>
        <w:t>Appendix fig.13</w:t>
      </w:r>
      <w:r w:rsidRPr="007370FF">
        <w:rPr>
          <w:rFonts w:cs="Times New Roman"/>
          <w:spacing w:val="-5"/>
          <w:shd w:val="clear" w:color="auto" w:fill="FFFFFF"/>
        </w:rPr>
        <w:t xml:space="preserve"> and discussed below, the quick H/D exchange between FOL and water makes it very challenging to identify the mechanism for the deuterated FOL. </w:t>
      </w:r>
    </w:p>
    <w:p w14:paraId="025F5EB7" w14:textId="6034EB5B" w:rsidR="007370FF" w:rsidRPr="007370FF" w:rsidRDefault="007370FF" w:rsidP="007370FF">
      <w:pPr>
        <w:spacing w:line="480" w:lineRule="auto"/>
        <w:ind w:firstLine="360"/>
        <w:jc w:val="both"/>
        <w:rPr>
          <w:rFonts w:cs="Times New Roman"/>
          <w:spacing w:val="-5"/>
          <w:shd w:val="clear" w:color="auto" w:fill="FFFFFF"/>
        </w:rPr>
      </w:pPr>
      <w:r w:rsidRPr="007370FF">
        <w:rPr>
          <w:rFonts w:cs="Times New Roman"/>
          <w:spacing w:val="-5"/>
          <w:shd w:val="clear" w:color="auto" w:fill="FFFFFF"/>
        </w:rPr>
        <w:t>The FOL aqueous solution was prepared at room temperature in pure H</w:t>
      </w:r>
      <w:r w:rsidRPr="00FA6597">
        <w:rPr>
          <w:rFonts w:cs="Times New Roman"/>
          <w:spacing w:val="-5"/>
          <w:shd w:val="clear" w:color="auto" w:fill="FFFFFF"/>
          <w:vertAlign w:val="subscript"/>
        </w:rPr>
        <w:t>2</w:t>
      </w:r>
      <w:r w:rsidRPr="007370FF">
        <w:rPr>
          <w:rFonts w:cs="Times New Roman"/>
          <w:spacing w:val="-5"/>
          <w:shd w:val="clear" w:color="auto" w:fill="FFFFFF"/>
        </w:rPr>
        <w:t>O, pure D</w:t>
      </w:r>
      <w:r w:rsidRPr="00FA6597">
        <w:rPr>
          <w:rFonts w:cs="Times New Roman"/>
          <w:spacing w:val="-5"/>
          <w:shd w:val="clear" w:color="auto" w:fill="FFFFFF"/>
          <w:vertAlign w:val="subscript"/>
        </w:rPr>
        <w:t>2</w:t>
      </w:r>
      <w:r w:rsidRPr="007370FF">
        <w:rPr>
          <w:rFonts w:cs="Times New Roman"/>
          <w:spacing w:val="-5"/>
          <w:shd w:val="clear" w:color="auto" w:fill="FFFFFF"/>
        </w:rPr>
        <w:t xml:space="preserve">O and then analyzed by GC-MS right after the preparation. As shown in </w:t>
      </w:r>
      <w:r>
        <w:rPr>
          <w:rFonts w:cs="Times New Roman"/>
          <w:spacing w:val="-5"/>
          <w:shd w:val="clear" w:color="auto" w:fill="FFFFFF"/>
        </w:rPr>
        <w:t>Appendix</w:t>
      </w:r>
      <w:r w:rsidRPr="007370FF">
        <w:rPr>
          <w:rFonts w:cs="Times New Roman"/>
          <w:spacing w:val="-5"/>
          <w:shd w:val="clear" w:color="auto" w:fill="FFFFFF"/>
        </w:rPr>
        <w:t xml:space="preserve"> </w:t>
      </w:r>
      <w:r>
        <w:rPr>
          <w:rFonts w:cs="Times New Roman"/>
          <w:spacing w:val="-5"/>
          <w:shd w:val="clear" w:color="auto" w:fill="FFFFFF"/>
        </w:rPr>
        <w:t>f</w:t>
      </w:r>
      <w:r w:rsidRPr="007370FF">
        <w:rPr>
          <w:rFonts w:cs="Times New Roman"/>
          <w:spacing w:val="-5"/>
          <w:shd w:val="clear" w:color="auto" w:fill="FFFFFF"/>
        </w:rPr>
        <w:t>ig</w:t>
      </w:r>
      <w:r>
        <w:rPr>
          <w:rFonts w:cs="Times New Roman"/>
          <w:spacing w:val="-5"/>
          <w:shd w:val="clear" w:color="auto" w:fill="FFFFFF"/>
        </w:rPr>
        <w:t>. 13</w:t>
      </w:r>
      <w:r w:rsidRPr="007370FF">
        <w:rPr>
          <w:rFonts w:cs="Times New Roman"/>
          <w:spacing w:val="-5"/>
          <w:shd w:val="clear" w:color="auto" w:fill="FFFFFF"/>
        </w:rPr>
        <w:t>, deuterated FOL molecular ion, m/z = 99, appears in pure D2O, indicating the H atom of hydroxyl group in FOL has been exchanged with D instantly after the introduction of D2O under room temperature even without catalyst. The –OH group and D2O form hydrogen bonding network that allows D atoms to exchange with H readily. Notably, the concentration of FOL was much lower than the solvent D2O. The H atoms are supposed to be replaced by D atoms completely, resulting the disappearance of FOL molecular ion, which is m/z=98. On the contrary, the intensities of m/z=98 is as much as that of m/z=99 in pure D2O after the exchange. The MS spectra indicate that both regular FOL and deuterated FOL exist in the mixture.</w:t>
      </w:r>
    </w:p>
    <w:p w14:paraId="1FC13686" w14:textId="7778DA6C" w:rsidR="007370FF" w:rsidRPr="007370FF" w:rsidRDefault="007370FF" w:rsidP="007370FF">
      <w:pPr>
        <w:spacing w:line="480" w:lineRule="auto"/>
        <w:ind w:firstLine="360"/>
        <w:jc w:val="both"/>
        <w:rPr>
          <w:rFonts w:cs="Times New Roman"/>
          <w:spacing w:val="-5"/>
          <w:shd w:val="clear" w:color="auto" w:fill="FFFFFF"/>
        </w:rPr>
      </w:pPr>
      <w:r w:rsidRPr="007370FF">
        <w:rPr>
          <w:rFonts w:cs="Times New Roman"/>
          <w:spacing w:val="-5"/>
          <w:shd w:val="clear" w:color="auto" w:fill="FFFFFF"/>
        </w:rPr>
        <w:t>The H-D exchange reaction was then carried out with various amount of D</w:t>
      </w:r>
      <w:r w:rsidRPr="00FA6597">
        <w:rPr>
          <w:rFonts w:cs="Times New Roman"/>
          <w:spacing w:val="-5"/>
          <w:shd w:val="clear" w:color="auto" w:fill="FFFFFF"/>
          <w:vertAlign w:val="subscript"/>
        </w:rPr>
        <w:t>2</w:t>
      </w:r>
      <w:r w:rsidRPr="007370FF">
        <w:rPr>
          <w:rFonts w:cs="Times New Roman"/>
          <w:spacing w:val="-5"/>
          <w:shd w:val="clear" w:color="auto" w:fill="FFFFFF"/>
        </w:rPr>
        <w:t>O-H</w:t>
      </w:r>
      <w:r w:rsidRPr="00FA6597">
        <w:rPr>
          <w:rFonts w:cs="Times New Roman"/>
          <w:spacing w:val="-5"/>
          <w:shd w:val="clear" w:color="auto" w:fill="FFFFFF"/>
          <w:vertAlign w:val="subscript"/>
        </w:rPr>
        <w:t>2</w:t>
      </w:r>
      <w:r w:rsidRPr="007370FF">
        <w:rPr>
          <w:rFonts w:cs="Times New Roman"/>
          <w:spacing w:val="-5"/>
          <w:shd w:val="clear" w:color="auto" w:fill="FFFFFF"/>
        </w:rPr>
        <w:t>O mixture and at different time intervals. As D</w:t>
      </w:r>
      <w:r w:rsidRPr="00FA6597">
        <w:rPr>
          <w:rFonts w:cs="Times New Roman"/>
          <w:spacing w:val="-5"/>
          <w:shd w:val="clear" w:color="auto" w:fill="FFFFFF"/>
          <w:vertAlign w:val="subscript"/>
        </w:rPr>
        <w:t>2</w:t>
      </w:r>
      <w:r w:rsidRPr="007370FF">
        <w:rPr>
          <w:rFonts w:cs="Times New Roman"/>
          <w:spacing w:val="-5"/>
          <w:shd w:val="clear" w:color="auto" w:fill="FFFFFF"/>
        </w:rPr>
        <w:t xml:space="preserve">O volume percentage increases in the mixture presented in </w:t>
      </w:r>
      <w:r>
        <w:rPr>
          <w:rFonts w:cs="Times New Roman"/>
          <w:spacing w:val="-5"/>
          <w:shd w:val="clear" w:color="auto" w:fill="FFFFFF"/>
        </w:rPr>
        <w:t>Appendix</w:t>
      </w:r>
      <w:r w:rsidRPr="007370FF">
        <w:rPr>
          <w:rFonts w:cs="Times New Roman"/>
          <w:spacing w:val="-5"/>
          <w:shd w:val="clear" w:color="auto" w:fill="FFFFFF"/>
        </w:rPr>
        <w:t xml:space="preserve"> </w:t>
      </w:r>
      <w:r>
        <w:rPr>
          <w:rFonts w:cs="Times New Roman"/>
          <w:spacing w:val="-5"/>
          <w:shd w:val="clear" w:color="auto" w:fill="FFFFFF"/>
        </w:rPr>
        <w:t>fig. 13</w:t>
      </w:r>
      <w:r w:rsidRPr="007370FF">
        <w:rPr>
          <w:rFonts w:cs="Times New Roman"/>
          <w:spacing w:val="-5"/>
          <w:shd w:val="clear" w:color="auto" w:fill="FFFFFF"/>
        </w:rPr>
        <w:t>. Peaks of m/z=99 increases respectively. Therefore, H-D exchange reaction illustrates an equilibrium with D</w:t>
      </w:r>
      <w:r w:rsidRPr="00FA6597">
        <w:rPr>
          <w:rFonts w:cs="Times New Roman"/>
          <w:spacing w:val="-5"/>
          <w:shd w:val="clear" w:color="auto" w:fill="FFFFFF"/>
          <w:vertAlign w:val="subscript"/>
        </w:rPr>
        <w:t>2</w:t>
      </w:r>
      <w:r w:rsidRPr="007370FF">
        <w:rPr>
          <w:rFonts w:cs="Times New Roman"/>
          <w:spacing w:val="-5"/>
          <w:shd w:val="clear" w:color="auto" w:fill="FFFFFF"/>
        </w:rPr>
        <w:t>O. Higher percentage of D</w:t>
      </w:r>
      <w:r w:rsidRPr="00FA6597">
        <w:rPr>
          <w:rFonts w:cs="Times New Roman"/>
          <w:spacing w:val="-5"/>
          <w:shd w:val="clear" w:color="auto" w:fill="FFFFFF"/>
          <w:vertAlign w:val="subscript"/>
        </w:rPr>
        <w:t>2</w:t>
      </w:r>
      <w:r w:rsidRPr="007370FF">
        <w:rPr>
          <w:rFonts w:cs="Times New Roman"/>
          <w:spacing w:val="-5"/>
          <w:shd w:val="clear" w:color="auto" w:fill="FFFFFF"/>
        </w:rPr>
        <w:t xml:space="preserve">O yields more deuterated FOL in the mixture. To monitor the intensities evolution with time, the prepared solutions were later analyzed after 6 hours and 24 hours. </w:t>
      </w:r>
      <w:r w:rsidRPr="007370FF">
        <w:rPr>
          <w:rFonts w:cs="Times New Roman"/>
          <w:spacing w:val="-5"/>
          <w:shd w:val="clear" w:color="auto" w:fill="FFFFFF"/>
        </w:rPr>
        <w:lastRenderedPageBreak/>
        <w:t xml:space="preserve">However, the intensities as a function of time, plotted in </w:t>
      </w:r>
      <w:r>
        <w:rPr>
          <w:rFonts w:cs="Times New Roman"/>
          <w:spacing w:val="-5"/>
          <w:shd w:val="clear" w:color="auto" w:fill="FFFFFF"/>
        </w:rPr>
        <w:t xml:space="preserve">Appendix fig. 13 </w:t>
      </w:r>
      <w:r w:rsidRPr="007370FF">
        <w:rPr>
          <w:rFonts w:cs="Times New Roman"/>
          <w:spacing w:val="-5"/>
          <w:shd w:val="clear" w:color="auto" w:fill="FFFFFF"/>
        </w:rPr>
        <w:t>(B-D), remain constant for three mixtures. Therefore, the H-D exchange reaction happens drastically and reaches an equilibrium once FOL is mixed with D</w:t>
      </w:r>
      <w:r w:rsidRPr="00FA6597">
        <w:rPr>
          <w:rFonts w:cs="Times New Roman"/>
          <w:spacing w:val="-5"/>
          <w:shd w:val="clear" w:color="auto" w:fill="FFFFFF"/>
          <w:vertAlign w:val="subscript"/>
        </w:rPr>
        <w:t>2</w:t>
      </w:r>
      <w:r w:rsidRPr="007370FF">
        <w:rPr>
          <w:rFonts w:cs="Times New Roman"/>
          <w:spacing w:val="-5"/>
          <w:shd w:val="clear" w:color="auto" w:fill="FFFFFF"/>
        </w:rPr>
        <w:t>O.</w:t>
      </w:r>
    </w:p>
    <w:p w14:paraId="51770168" w14:textId="223096B9" w:rsidR="007370FF" w:rsidRDefault="007370FF" w:rsidP="007370FF">
      <w:pPr>
        <w:spacing w:line="480" w:lineRule="auto"/>
        <w:ind w:firstLine="360"/>
        <w:jc w:val="both"/>
        <w:rPr>
          <w:rFonts w:cs="Times New Roman"/>
          <w:spacing w:val="-5"/>
          <w:shd w:val="clear" w:color="auto" w:fill="FFFFFF"/>
        </w:rPr>
      </w:pPr>
      <w:r w:rsidRPr="007370FF">
        <w:rPr>
          <w:rFonts w:cs="Times New Roman"/>
          <w:spacing w:val="-5"/>
          <w:shd w:val="clear" w:color="auto" w:fill="FFFFFF"/>
        </w:rPr>
        <w:t>Comparing the FOL H-D exchange results in pure D</w:t>
      </w:r>
      <w:r w:rsidRPr="00FA6597">
        <w:rPr>
          <w:rFonts w:cs="Times New Roman"/>
          <w:spacing w:val="-5"/>
          <w:shd w:val="clear" w:color="auto" w:fill="FFFFFF"/>
          <w:vertAlign w:val="subscript"/>
        </w:rPr>
        <w:t>2</w:t>
      </w:r>
      <w:r w:rsidRPr="007370FF">
        <w:rPr>
          <w:rFonts w:cs="Times New Roman"/>
          <w:spacing w:val="-5"/>
          <w:shd w:val="clear" w:color="auto" w:fill="FFFFFF"/>
        </w:rPr>
        <w:t>O with the FOL formed during furfural hydrogenation in D</w:t>
      </w:r>
      <w:r w:rsidRPr="00FA6597">
        <w:rPr>
          <w:rFonts w:cs="Times New Roman"/>
          <w:spacing w:val="-5"/>
          <w:shd w:val="clear" w:color="auto" w:fill="FFFFFF"/>
          <w:vertAlign w:val="subscript"/>
        </w:rPr>
        <w:t>2</w:t>
      </w:r>
      <w:r w:rsidRPr="007370FF">
        <w:rPr>
          <w:rFonts w:cs="Times New Roman"/>
          <w:spacing w:val="-5"/>
          <w:shd w:val="clear" w:color="auto" w:fill="FFFFFF"/>
        </w:rPr>
        <w:t>O, the ratios of m/z=99 to m/z=98 for both scenarios are similar, with 1.07 and 1.16 for each case. Unfortunately, the reaction of furfural hydrogenation going through water shuttling mechanism is unable to be unambiguously supported from isotope study due to the instant H-D exchange reaction once the FOL is being formed during the reaction.</w:t>
      </w:r>
    </w:p>
    <w:p w14:paraId="3D13038F" w14:textId="09A26ABA" w:rsidR="00E27E0E" w:rsidRPr="00E27E0E" w:rsidRDefault="004923C3" w:rsidP="00E27E0E">
      <w:pPr>
        <w:pStyle w:val="ListParagraph"/>
        <w:numPr>
          <w:ilvl w:val="0"/>
          <w:numId w:val="32"/>
        </w:numPr>
        <w:spacing w:after="120" w:line="480" w:lineRule="auto"/>
        <w:rPr>
          <w:rFonts w:ascii="Times New Roman" w:hAnsi="Times New Roman" w:cs="Times New Roman"/>
          <w:b/>
          <w:sz w:val="24"/>
          <w:szCs w:val="24"/>
        </w:rPr>
      </w:pPr>
      <w:r>
        <w:rPr>
          <w:rFonts w:ascii="Times New Roman" w:hAnsi="Times New Roman" w:cs="Times New Roman"/>
          <w:b/>
          <w:sz w:val="24"/>
          <w:szCs w:val="24"/>
        </w:rPr>
        <w:t xml:space="preserve"> E</w:t>
      </w:r>
      <w:r w:rsidR="00E27E0E" w:rsidRPr="00E27E0E">
        <w:rPr>
          <w:rFonts w:ascii="Times New Roman" w:hAnsi="Times New Roman" w:cs="Times New Roman"/>
          <w:b/>
          <w:sz w:val="24"/>
          <w:szCs w:val="24"/>
        </w:rPr>
        <w:t>nerg</w:t>
      </w:r>
      <w:r>
        <w:rPr>
          <w:rFonts w:ascii="Times New Roman" w:hAnsi="Times New Roman" w:cs="Times New Roman"/>
          <w:b/>
          <w:sz w:val="24"/>
          <w:szCs w:val="24"/>
        </w:rPr>
        <w:t>y profile</w:t>
      </w:r>
      <w:r w:rsidR="00E27E0E" w:rsidRPr="00E27E0E">
        <w:rPr>
          <w:rFonts w:ascii="Times New Roman" w:hAnsi="Times New Roman" w:cs="Times New Roman"/>
          <w:b/>
          <w:sz w:val="24"/>
          <w:szCs w:val="24"/>
        </w:rPr>
        <w:t xml:space="preserve"> of opp</w:t>
      </w:r>
      <w:r>
        <w:rPr>
          <w:rFonts w:ascii="Times New Roman" w:hAnsi="Times New Roman" w:cs="Times New Roman"/>
          <w:b/>
          <w:sz w:val="24"/>
          <w:szCs w:val="24"/>
        </w:rPr>
        <w:t>o</w:t>
      </w:r>
      <w:r w:rsidR="00E27E0E" w:rsidRPr="00E27E0E">
        <w:rPr>
          <w:rFonts w:ascii="Times New Roman" w:hAnsi="Times New Roman" w:cs="Times New Roman"/>
          <w:b/>
          <w:sz w:val="24"/>
          <w:szCs w:val="24"/>
        </w:rPr>
        <w:t>site sequence of furfural to furfu</w:t>
      </w:r>
      <w:r w:rsidR="00FA6597">
        <w:rPr>
          <w:rFonts w:ascii="Times New Roman" w:hAnsi="Times New Roman" w:cs="Times New Roman"/>
          <w:b/>
          <w:sz w:val="24"/>
          <w:szCs w:val="24"/>
        </w:rPr>
        <w:t>r</w:t>
      </w:r>
      <w:r w:rsidR="00E27E0E" w:rsidRPr="00E27E0E">
        <w:rPr>
          <w:rFonts w:ascii="Times New Roman" w:hAnsi="Times New Roman" w:cs="Times New Roman"/>
          <w:b/>
          <w:sz w:val="24"/>
          <w:szCs w:val="24"/>
        </w:rPr>
        <w:t>yl alcohol step in water</w:t>
      </w:r>
    </w:p>
    <w:p w14:paraId="3895A60B" w14:textId="77777777" w:rsidR="007370FF" w:rsidRDefault="007370FF" w:rsidP="007370FF">
      <w:pPr>
        <w:keepNext/>
        <w:jc w:val="center"/>
      </w:pPr>
      <w:r w:rsidRPr="00A91205">
        <w:rPr>
          <w:noProof/>
        </w:rPr>
        <w:drawing>
          <wp:inline distT="0" distB="0" distL="0" distR="0" wp14:anchorId="65FEAC6F" wp14:editId="632AEE96">
            <wp:extent cx="4465122" cy="3553494"/>
            <wp:effectExtent l="0" t="0" r="0" b="889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12-C1st-O2nd.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4474403" cy="3560880"/>
                    </a:xfrm>
                    <a:prstGeom prst="rect">
                      <a:avLst/>
                    </a:prstGeom>
                  </pic:spPr>
                </pic:pic>
              </a:graphicData>
            </a:graphic>
          </wp:inline>
        </w:drawing>
      </w:r>
    </w:p>
    <w:p w14:paraId="02DD1DA5" w14:textId="208C927A" w:rsidR="00A6490C" w:rsidRDefault="007370FF" w:rsidP="00A6490C">
      <w:pPr>
        <w:pStyle w:val="Caption"/>
        <w:jc w:val="both"/>
        <w:rPr>
          <w:color w:val="auto"/>
          <w:sz w:val="24"/>
          <w:szCs w:val="24"/>
        </w:rPr>
      </w:pPr>
      <w:r w:rsidRPr="007370FF">
        <w:rPr>
          <w:color w:val="000000" w:themeColor="text1"/>
          <w:sz w:val="24"/>
          <w:szCs w:val="24"/>
        </w:rPr>
        <w:t xml:space="preserve">Appendix fig. </w:t>
      </w:r>
      <w:r w:rsidRPr="007370FF">
        <w:rPr>
          <w:color w:val="000000" w:themeColor="text1"/>
          <w:sz w:val="24"/>
          <w:szCs w:val="24"/>
        </w:rPr>
        <w:fldChar w:fldCharType="begin"/>
      </w:r>
      <w:r w:rsidRPr="007370FF">
        <w:rPr>
          <w:color w:val="000000" w:themeColor="text1"/>
          <w:sz w:val="24"/>
          <w:szCs w:val="24"/>
        </w:rPr>
        <w:instrText xml:space="preserve"> SEQ Appendix_fig. \* ARABIC </w:instrText>
      </w:r>
      <w:r w:rsidRPr="007370FF">
        <w:rPr>
          <w:color w:val="000000" w:themeColor="text1"/>
          <w:sz w:val="24"/>
          <w:szCs w:val="24"/>
        </w:rPr>
        <w:fldChar w:fldCharType="separate"/>
      </w:r>
      <w:r w:rsidR="006A61BF">
        <w:rPr>
          <w:noProof/>
          <w:color w:val="000000" w:themeColor="text1"/>
          <w:sz w:val="24"/>
          <w:szCs w:val="24"/>
        </w:rPr>
        <w:t>10</w:t>
      </w:r>
      <w:r w:rsidRPr="007370FF">
        <w:rPr>
          <w:color w:val="000000" w:themeColor="text1"/>
          <w:sz w:val="24"/>
          <w:szCs w:val="24"/>
        </w:rPr>
        <w:fldChar w:fldCharType="end"/>
      </w:r>
      <w:r w:rsidRPr="007370FF">
        <w:rPr>
          <w:color w:val="000000" w:themeColor="text1"/>
          <w:sz w:val="24"/>
          <w:szCs w:val="24"/>
        </w:rPr>
        <w:t xml:space="preserve"> </w:t>
      </w:r>
      <w:r w:rsidRPr="007370FF">
        <w:rPr>
          <w:color w:val="auto"/>
          <w:sz w:val="24"/>
          <w:szCs w:val="24"/>
        </w:rPr>
        <w:t xml:space="preserve">Reaction path of furfural hydrogenation on a </w:t>
      </w:r>
      <w:r w:rsidR="00FA6597" w:rsidRPr="007370FF">
        <w:rPr>
          <w:color w:val="auto"/>
          <w:sz w:val="24"/>
          <w:szCs w:val="24"/>
        </w:rPr>
        <w:t>Pd (</w:t>
      </w:r>
      <w:r w:rsidRPr="007370FF">
        <w:rPr>
          <w:color w:val="auto"/>
          <w:sz w:val="24"/>
          <w:szCs w:val="24"/>
        </w:rPr>
        <w:t>111) surface in the presence of water. Different sequences (C</w:t>
      </w:r>
      <w:r w:rsidRPr="007370FF">
        <w:rPr>
          <w:color w:val="auto"/>
          <w:sz w:val="24"/>
          <w:szCs w:val="24"/>
          <w:vertAlign w:val="superscript"/>
        </w:rPr>
        <w:t>1st</w:t>
      </w:r>
      <w:r w:rsidRPr="007370FF">
        <w:rPr>
          <w:color w:val="auto"/>
          <w:sz w:val="24"/>
          <w:szCs w:val="24"/>
        </w:rPr>
        <w:t>O</w:t>
      </w:r>
      <w:r w:rsidRPr="007370FF">
        <w:rPr>
          <w:color w:val="auto"/>
          <w:sz w:val="24"/>
          <w:szCs w:val="24"/>
          <w:vertAlign w:val="superscript"/>
        </w:rPr>
        <w:t>2nd</w:t>
      </w:r>
      <w:r w:rsidRPr="007370FF">
        <w:rPr>
          <w:color w:val="auto"/>
          <w:sz w:val="24"/>
          <w:szCs w:val="24"/>
        </w:rPr>
        <w:t xml:space="preserve"> and O</w:t>
      </w:r>
      <w:r w:rsidRPr="007370FF">
        <w:rPr>
          <w:color w:val="auto"/>
          <w:sz w:val="24"/>
          <w:szCs w:val="24"/>
          <w:vertAlign w:val="superscript"/>
        </w:rPr>
        <w:t>1st</w:t>
      </w:r>
      <w:r w:rsidRPr="007370FF">
        <w:rPr>
          <w:color w:val="auto"/>
          <w:sz w:val="24"/>
          <w:szCs w:val="24"/>
        </w:rPr>
        <w:t>C</w:t>
      </w:r>
      <w:r w:rsidRPr="007370FF">
        <w:rPr>
          <w:color w:val="auto"/>
          <w:sz w:val="24"/>
          <w:szCs w:val="24"/>
          <w:vertAlign w:val="superscript"/>
        </w:rPr>
        <w:t>2</w:t>
      </w:r>
      <w:proofErr w:type="gramStart"/>
      <w:r w:rsidRPr="007370FF">
        <w:rPr>
          <w:color w:val="auto"/>
          <w:sz w:val="24"/>
          <w:szCs w:val="24"/>
          <w:vertAlign w:val="superscript"/>
        </w:rPr>
        <w:t>nd</w:t>
      </w:r>
      <w:r w:rsidRPr="007370FF">
        <w:rPr>
          <w:color w:val="auto"/>
          <w:sz w:val="24"/>
          <w:szCs w:val="24"/>
        </w:rPr>
        <w:t>)of</w:t>
      </w:r>
      <w:proofErr w:type="gramEnd"/>
      <w:r w:rsidRPr="007370FF">
        <w:rPr>
          <w:color w:val="auto"/>
          <w:sz w:val="24"/>
          <w:szCs w:val="24"/>
        </w:rPr>
        <w:t xml:space="preserve"> hydrogenation are compared. Only the DFT-calculated total energies were used to plot this figure and compare the two different reaction sequence. We were not able to precisely locate the transition state for the hydrogenation of the C in the C</w:t>
      </w:r>
      <w:r w:rsidRPr="007370FF">
        <w:rPr>
          <w:color w:val="auto"/>
          <w:sz w:val="24"/>
          <w:szCs w:val="24"/>
          <w:vertAlign w:val="superscript"/>
        </w:rPr>
        <w:t>1st</w:t>
      </w:r>
      <w:r w:rsidRPr="007370FF">
        <w:rPr>
          <w:color w:val="auto"/>
          <w:sz w:val="24"/>
          <w:szCs w:val="24"/>
        </w:rPr>
        <w:t>O</w:t>
      </w:r>
      <w:r w:rsidRPr="007370FF">
        <w:rPr>
          <w:color w:val="auto"/>
          <w:sz w:val="24"/>
          <w:szCs w:val="24"/>
          <w:vertAlign w:val="superscript"/>
        </w:rPr>
        <w:t>2nd</w:t>
      </w:r>
      <w:r w:rsidRPr="007370FF">
        <w:rPr>
          <w:color w:val="auto"/>
          <w:sz w:val="24"/>
          <w:szCs w:val="24"/>
        </w:rPr>
        <w:t xml:space="preserve"> scenario.</w:t>
      </w:r>
    </w:p>
    <w:p w14:paraId="20D5F3CD" w14:textId="648B2B30" w:rsidR="00A6490C" w:rsidRDefault="00FA6597" w:rsidP="00A6490C">
      <w:pPr>
        <w:pStyle w:val="Heading2"/>
        <w:numPr>
          <w:ilvl w:val="0"/>
          <w:numId w:val="25"/>
        </w:numPr>
        <w:spacing w:before="0" w:after="120" w:line="480" w:lineRule="auto"/>
        <w:ind w:left="709"/>
        <w:jc w:val="both"/>
        <w:rPr>
          <w:sz w:val="24"/>
          <w:szCs w:val="24"/>
        </w:rPr>
      </w:pPr>
      <w:bookmarkStart w:id="100" w:name="_Toc27156426"/>
      <w:r>
        <w:rPr>
          <w:sz w:val="24"/>
          <w:szCs w:val="24"/>
        </w:rPr>
        <w:lastRenderedPageBreak/>
        <w:t xml:space="preserve">Computational </w:t>
      </w:r>
      <w:r w:rsidR="00A6490C">
        <w:rPr>
          <w:sz w:val="24"/>
          <w:szCs w:val="24"/>
        </w:rPr>
        <w:t>Hydrogen Electrode Model for relating first principal study calculations to experimental results in Chapter 5</w:t>
      </w:r>
      <w:bookmarkEnd w:id="100"/>
    </w:p>
    <w:p w14:paraId="0538CC62" w14:textId="3FB42F18" w:rsidR="00FA6597" w:rsidRDefault="00FA6597" w:rsidP="00FA6597">
      <w:r>
        <w:t>For a reaction step involving proton, electron pair transfer:</w:t>
      </w:r>
    </w:p>
    <w:p w14:paraId="67EAEDB7" w14:textId="2B16B93E" w:rsidR="00FA6597" w:rsidRPr="00FA6597" w:rsidRDefault="009444C8" w:rsidP="00FA6597">
      <w:pPr>
        <w:rPr>
          <w:rFonts w:eastAsiaTheme="minorEastAsia"/>
        </w:rPr>
      </w:pPr>
      <m:oMathPara>
        <m:oMath>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H</m:t>
              </m:r>
            </m:e>
            <m:sup>
              <m:r>
                <w:rPr>
                  <w:rFonts w:ascii="Cambria Math" w:hAnsi="Cambria Math"/>
                </w:rPr>
                <m:t>+</m:t>
              </m:r>
            </m:sup>
          </m:sSup>
          <m:box>
            <m:boxPr>
              <m:opEmu m:val="1"/>
              <m:ctrlPr>
                <w:rPr>
                  <w:rFonts w:ascii="Cambria Math" w:hAnsi="Cambria Math"/>
                  <w:i/>
                </w:rPr>
              </m:ctrlPr>
            </m:boxPr>
            <m:e>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m:t>
              </m:r>
            </m:e>
          </m:box>
          <m:sSup>
            <m:sSupPr>
              <m:ctrlPr>
                <w:rPr>
                  <w:rFonts w:ascii="Cambria Math" w:hAnsi="Cambria Math"/>
                  <w:i/>
                </w:rPr>
              </m:ctrlPr>
            </m:sSupPr>
            <m:e>
              <m:r>
                <w:rPr>
                  <w:rFonts w:ascii="Cambria Math" w:hAnsi="Cambria Math"/>
                </w:rPr>
                <m:t>XH</m:t>
              </m:r>
            </m:e>
            <m:sup>
              <m:r>
                <w:rPr>
                  <w:rFonts w:ascii="Cambria Math" w:hAnsi="Cambria Math"/>
                </w:rPr>
                <m:t>*</m:t>
              </m:r>
            </m:sup>
          </m:sSup>
        </m:oMath>
      </m:oMathPara>
    </w:p>
    <w:p w14:paraId="6DB8135C" w14:textId="1B3DEE79" w:rsidR="00FA6597" w:rsidRDefault="00FA6597" w:rsidP="00FA6597">
      <w:pPr>
        <w:rPr>
          <w:rFonts w:eastAsiaTheme="minorEastAsia"/>
        </w:rPr>
      </w:pPr>
      <w:r>
        <w:rPr>
          <w:rFonts w:eastAsiaTheme="minorEastAsia"/>
        </w:rPr>
        <w:t>The change in Gibbs free energy is:</w:t>
      </w:r>
    </w:p>
    <w:p w14:paraId="59440BFF" w14:textId="77777777" w:rsidR="00FA6597" w:rsidRPr="00FA6597" w:rsidRDefault="00FA6597" w:rsidP="00FA6597">
      <w:pPr>
        <w:rPr>
          <w:rFonts w:eastAsiaTheme="minorEastAsia"/>
        </w:rPr>
      </w:pPr>
      <m:oMathPara>
        <m:oMath>
          <m:r>
            <w:rPr>
              <w:rFonts w:ascii="Cambria Math" w:hAnsi="Cambria Math"/>
            </w:rPr>
            <m:t>∆G</m:t>
          </m:r>
          <m:box>
            <m:boxPr>
              <m:opEmu m:val="1"/>
              <m:ctrlPr>
                <w:rPr>
                  <w:rFonts w:ascii="Cambria Math" w:hAnsi="Cambria Math"/>
                  <w:i/>
                </w:rPr>
              </m:ctrlPr>
            </m:boxPr>
            <m:e>
              <m:r>
                <w:rPr>
                  <w:rFonts w:ascii="Cambria Math" w:hAnsi="Cambria Math"/>
                </w:rPr>
                <m:t>=</m:t>
              </m:r>
            </m:e>
          </m:box>
          <m:r>
            <w:rPr>
              <w:rFonts w:ascii="Cambria Math" w:hAnsi="Cambria Math"/>
            </w:rPr>
            <m:t>G</m:t>
          </m:r>
          <m:d>
            <m:dPr>
              <m:ctrlPr>
                <w:rPr>
                  <w:rFonts w:ascii="Cambria Math" w:hAnsi="Cambria Math"/>
                  <w:i/>
                </w:rPr>
              </m:ctrlPr>
            </m:dPr>
            <m:e>
              <m:sSup>
                <m:sSupPr>
                  <m:ctrlPr>
                    <w:rPr>
                      <w:rFonts w:ascii="Cambria Math" w:hAnsi="Cambria Math"/>
                      <w:i/>
                    </w:rPr>
                  </m:ctrlPr>
                </m:sSupPr>
                <m:e>
                  <m:r>
                    <w:rPr>
                      <w:rFonts w:ascii="Cambria Math" w:hAnsi="Cambria Math"/>
                    </w:rPr>
                    <m:t>XH</m:t>
                  </m:r>
                </m:e>
                <m:sup>
                  <m:r>
                    <w:rPr>
                      <w:rFonts w:ascii="Cambria Math" w:hAnsi="Cambria Math"/>
                    </w:rPr>
                    <m:t>*</m:t>
                  </m:r>
                </m:sup>
              </m:sSup>
            </m:e>
          </m:d>
          <m:r>
            <w:rPr>
              <w:rFonts w:ascii="Cambria Math" w:hAnsi="Cambria Math"/>
            </w:rPr>
            <m:t>-G</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m:t>
                  </m:r>
                </m:sup>
              </m:sSup>
            </m:e>
          </m:d>
          <m:r>
            <w:rPr>
              <w:rFonts w:ascii="Cambria Math" w:hAnsi="Cambria Math"/>
            </w:rPr>
            <m:t>-G</m:t>
          </m:r>
          <m:d>
            <m:dPr>
              <m:ctrlPr>
                <w:rPr>
                  <w:rFonts w:ascii="Cambria Math" w:hAnsi="Cambria Math"/>
                  <w:i/>
                </w:rPr>
              </m:ctrlPr>
            </m:dPr>
            <m:e>
              <m:sSup>
                <m:sSupPr>
                  <m:ctrlPr>
                    <w:rPr>
                      <w:rFonts w:ascii="Cambria Math" w:hAnsi="Cambria Math"/>
                      <w:i/>
                    </w:rPr>
                  </m:ctrlPr>
                </m:sSupPr>
                <m:e>
                  <m:r>
                    <w:rPr>
                      <w:rFonts w:ascii="Cambria Math" w:hAnsi="Cambria Math"/>
                    </w:rPr>
                    <m:t>H</m:t>
                  </m:r>
                </m:e>
                <m:sup>
                  <m:r>
                    <w:rPr>
                      <w:rFonts w:ascii="Cambria Math" w:hAnsi="Cambria Math"/>
                    </w:rPr>
                    <m:t>+</m:t>
                  </m:r>
                </m:sup>
              </m:sSup>
            </m:e>
          </m:d>
          <m:r>
            <w:rPr>
              <w:rFonts w:ascii="Cambria Math" w:hAnsi="Cambria Math"/>
            </w:rPr>
            <m:t>-G</m:t>
          </m:r>
          <m:d>
            <m:dPr>
              <m:ctrlPr>
                <w:rPr>
                  <w:rFonts w:ascii="Cambria Math" w:hAnsi="Cambria Math"/>
                  <w:i/>
                </w:rPr>
              </m:ctrlPr>
            </m:dPr>
            <m:e>
              <m:sSup>
                <m:sSupPr>
                  <m:ctrlPr>
                    <w:rPr>
                      <w:rFonts w:ascii="Cambria Math" w:hAnsi="Cambria Math"/>
                      <w:i/>
                    </w:rPr>
                  </m:ctrlPr>
                </m:sSupPr>
                <m:e>
                  <m:r>
                    <w:rPr>
                      <w:rFonts w:ascii="Cambria Math" w:hAnsi="Cambria Math"/>
                    </w:rPr>
                    <m:t>e</m:t>
                  </m:r>
                </m:e>
                <m:sup>
                  <m:r>
                    <w:rPr>
                      <w:rFonts w:ascii="Cambria Math" w:hAnsi="Cambria Math"/>
                    </w:rPr>
                    <m:t>-</m:t>
                  </m:r>
                </m:sup>
              </m:sSup>
            </m:e>
          </m:d>
        </m:oMath>
      </m:oMathPara>
    </w:p>
    <w:p w14:paraId="4A04CA6C" w14:textId="31EDA752" w:rsidR="00FA6597" w:rsidRDefault="00FA6597" w:rsidP="00FA6597">
      <w:r>
        <w:t>Considering the standard hydrogen electrode as reference. In equilibrium:</w:t>
      </w:r>
    </w:p>
    <w:p w14:paraId="748A0E99" w14:textId="1EBAC998" w:rsidR="00FA6597" w:rsidRPr="00FA6597" w:rsidRDefault="009444C8" w:rsidP="00FA6597">
      <m:oMathPara>
        <m:oMath>
          <m:sSub>
            <m:sSubPr>
              <m:ctrlPr>
                <w:rPr>
                  <w:rFonts w:ascii="Cambria Math" w:hAnsi="Cambria Math"/>
                  <w:i/>
                </w:rPr>
              </m:ctrlPr>
            </m:sSubPr>
            <m:e>
              <m:sSup>
                <m:sSupPr>
                  <m:ctrlPr>
                    <w:rPr>
                      <w:rFonts w:ascii="Cambria Math" w:hAnsi="Cambria Math"/>
                      <w:i/>
                    </w:rPr>
                  </m:ctrlPr>
                </m:sSupPr>
                <m:e>
                  <m:r>
                    <w:rPr>
                      <w:rFonts w:ascii="Cambria Math" w:hAnsi="Cambria Math"/>
                    </w:rPr>
                    <m:t>H</m:t>
                  </m:r>
                </m:e>
                <m:sup>
                  <m:r>
                    <w:rPr>
                      <w:rFonts w:ascii="Cambria Math" w:hAnsi="Cambria Math"/>
                    </w:rPr>
                    <m:t>+</m:t>
                  </m:r>
                </m:sup>
              </m:sSup>
            </m:e>
            <m:sub>
              <m:r>
                <w:rPr>
                  <w:rFonts w:ascii="Cambria Math" w:hAnsi="Cambria Math"/>
                </w:rPr>
                <m:t>(aq)</m:t>
              </m:r>
            </m:sub>
          </m:sSub>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m:t>
              </m:r>
            </m:sup>
          </m:sSup>
          <m:box>
            <m:boxPr>
              <m:opEmu m:val="1"/>
              <m:ctrlPr>
                <w:rPr>
                  <w:rFonts w:ascii="Cambria Math" w:hAnsi="Cambria Math"/>
                  <w:i/>
                </w:rPr>
              </m:ctrlPr>
            </m:boxPr>
            <m:e>
              <m:r>
                <w:rPr>
                  <w:rFonts w:ascii="Cambria Math" w:hAnsi="Cambria Math"/>
                </w:rPr>
                <m:t>↔</m:t>
              </m:r>
            </m:e>
          </m:box>
          <m:f>
            <m:fPr>
              <m:type m:val="skw"/>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H</m:t>
              </m:r>
            </m:e>
            <m:sub>
              <m:r>
                <w:rPr>
                  <w:rFonts w:ascii="Cambria Math" w:hAnsi="Cambria Math"/>
                </w:rPr>
                <m:t>2 (g)</m:t>
              </m:r>
            </m:sub>
          </m:sSub>
        </m:oMath>
      </m:oMathPara>
    </w:p>
    <w:p w14:paraId="7C0C218D" w14:textId="31F263DC" w:rsidR="00FA6597" w:rsidRPr="00FA6597" w:rsidRDefault="00FA6597" w:rsidP="00FA6597">
      <w:pPr>
        <w:rPr>
          <w:rFonts w:eastAsiaTheme="minorEastAsia"/>
        </w:rPr>
      </w:pPr>
      <m:oMathPara>
        <m:oMath>
          <m:r>
            <w:rPr>
              <w:rFonts w:ascii="Cambria Math" w:hAnsi="Cambria Math"/>
            </w:rPr>
            <m:t>µ(</m:t>
          </m:r>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hAnsi="Cambria Math"/>
            </w:rPr>
            <m:t>)+ µ(</m:t>
          </m:r>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m:t>
          </m:r>
          <m:box>
            <m:boxPr>
              <m:opEmu m:val="1"/>
              <m:ctrlPr>
                <w:rPr>
                  <w:rFonts w:ascii="Cambria Math" w:hAnsi="Cambria Math"/>
                  <w:i/>
                </w:rPr>
              </m:ctrlPr>
            </m:boxPr>
            <m:e>
              <m:r>
                <w:rPr>
                  <w:rFonts w:ascii="Cambria Math" w:hAnsi="Cambria Math"/>
                </w:rPr>
                <m:t>=</m:t>
              </m:r>
            </m:e>
          </m:box>
          <m:f>
            <m:fPr>
              <m:type m:val="skw"/>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µ(</m:t>
          </m:r>
          <m:sSub>
            <m:sSubPr>
              <m:ctrlPr>
                <w:rPr>
                  <w:rFonts w:ascii="Cambria Math" w:hAnsi="Cambria Math"/>
                  <w:i/>
                </w:rPr>
              </m:ctrlPr>
            </m:sSubPr>
            <m:e>
              <m:r>
                <w:rPr>
                  <w:rFonts w:ascii="Cambria Math" w:hAnsi="Cambria Math"/>
                </w:rPr>
                <m:t>H</m:t>
              </m:r>
            </m:e>
            <m:sub>
              <m:r>
                <w:rPr>
                  <w:rFonts w:ascii="Cambria Math" w:hAnsi="Cambria Math"/>
                </w:rPr>
                <m:t xml:space="preserve">2 </m:t>
              </m:r>
              <m:d>
                <m:dPr>
                  <m:ctrlPr>
                    <w:rPr>
                      <w:rFonts w:ascii="Cambria Math" w:hAnsi="Cambria Math"/>
                      <w:i/>
                    </w:rPr>
                  </m:ctrlPr>
                </m:dPr>
                <m:e>
                  <m:r>
                    <w:rPr>
                      <w:rFonts w:ascii="Cambria Math" w:hAnsi="Cambria Math"/>
                    </w:rPr>
                    <m:t>g</m:t>
                  </m:r>
                </m:e>
              </m:d>
            </m:sub>
          </m:sSub>
          <m:r>
            <w:rPr>
              <w:rFonts w:ascii="Cambria Math" w:hAnsi="Cambria Math"/>
            </w:rPr>
            <m:t>)</m:t>
          </m:r>
        </m:oMath>
      </m:oMathPara>
    </w:p>
    <w:p w14:paraId="3AEDC8D6" w14:textId="091B670C" w:rsidR="00FA6597" w:rsidRPr="00FA6597" w:rsidRDefault="00FA6597" w:rsidP="00FA6597">
      <w:r>
        <w:rPr>
          <w:rFonts w:eastAsiaTheme="minorEastAsia"/>
        </w:rPr>
        <w:t>The change in Gibbs energy at 0V becomes:</w:t>
      </w:r>
    </w:p>
    <w:p w14:paraId="77945B46" w14:textId="7B4CECA1" w:rsidR="00FA6597" w:rsidRPr="00FA6597" w:rsidRDefault="009444C8" w:rsidP="00FA6597">
      <w:pPr>
        <w:rPr>
          <w:rFonts w:eastAsiaTheme="minorEastAsia"/>
        </w:rPr>
      </w:pPr>
      <m:oMathPara>
        <m:oMath>
          <m:sSub>
            <m:sSubPr>
              <m:ctrlPr>
                <w:rPr>
                  <w:rFonts w:ascii="Cambria Math" w:hAnsi="Cambria Math"/>
                  <w:i/>
                </w:rPr>
              </m:ctrlPr>
            </m:sSubPr>
            <m:e>
              <m:r>
                <w:rPr>
                  <w:rFonts w:ascii="Cambria Math" w:hAnsi="Cambria Math"/>
                </w:rPr>
                <m:t>∆G</m:t>
              </m:r>
            </m:e>
            <m:sub>
              <m:r>
                <w:rPr>
                  <w:rFonts w:ascii="Cambria Math" w:hAnsi="Cambria Math"/>
                </w:rPr>
                <m:t>U=0</m:t>
              </m:r>
            </m:sub>
          </m:sSub>
          <m:box>
            <m:boxPr>
              <m:opEmu m:val="1"/>
              <m:ctrlPr>
                <w:rPr>
                  <w:rFonts w:ascii="Cambria Math" w:hAnsi="Cambria Math"/>
                  <w:i/>
                </w:rPr>
              </m:ctrlPr>
            </m:boxPr>
            <m:e>
              <m:r>
                <w:rPr>
                  <w:rFonts w:ascii="Cambria Math" w:hAnsi="Cambria Math"/>
                </w:rPr>
                <m:t>=</m:t>
              </m:r>
            </m:e>
          </m:box>
          <m:r>
            <w:rPr>
              <w:rFonts w:ascii="Cambria Math" w:hAnsi="Cambria Math"/>
            </w:rPr>
            <m:t>G</m:t>
          </m:r>
          <m:d>
            <m:dPr>
              <m:ctrlPr>
                <w:rPr>
                  <w:rFonts w:ascii="Cambria Math" w:hAnsi="Cambria Math"/>
                  <w:i/>
                </w:rPr>
              </m:ctrlPr>
            </m:dPr>
            <m:e>
              <m:sSup>
                <m:sSupPr>
                  <m:ctrlPr>
                    <w:rPr>
                      <w:rFonts w:ascii="Cambria Math" w:hAnsi="Cambria Math"/>
                      <w:i/>
                    </w:rPr>
                  </m:ctrlPr>
                </m:sSupPr>
                <m:e>
                  <m:r>
                    <w:rPr>
                      <w:rFonts w:ascii="Cambria Math" w:hAnsi="Cambria Math"/>
                    </w:rPr>
                    <m:t>XH</m:t>
                  </m:r>
                </m:e>
                <m:sup>
                  <m:r>
                    <w:rPr>
                      <w:rFonts w:ascii="Cambria Math" w:hAnsi="Cambria Math"/>
                    </w:rPr>
                    <m:t>*</m:t>
                  </m:r>
                </m:sup>
              </m:sSup>
            </m:e>
          </m:d>
          <m:r>
            <w:rPr>
              <w:rFonts w:ascii="Cambria Math" w:hAnsi="Cambria Math"/>
            </w:rPr>
            <m:t>-G</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m:t>
                  </m:r>
                </m:sup>
              </m:sSup>
            </m:e>
          </m:d>
          <m:r>
            <w:rPr>
              <w:rFonts w:ascii="Cambria Math" w:hAnsi="Cambria Math"/>
            </w:rPr>
            <m:t>-</m:t>
          </m:r>
          <m:f>
            <m:fPr>
              <m:type m:val="skw"/>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2 (g)</m:t>
                  </m:r>
                </m:sub>
              </m:sSub>
            </m:e>
          </m:d>
        </m:oMath>
      </m:oMathPara>
    </w:p>
    <w:p w14:paraId="511EE24F" w14:textId="6E2ED23C" w:rsidR="00FA6597" w:rsidRPr="00FA6597" w:rsidRDefault="00FA6597" w:rsidP="00FA6597">
      <w:pPr>
        <w:rPr>
          <w:rFonts w:eastAsiaTheme="minorEastAsia"/>
        </w:rPr>
      </w:pPr>
      <w:r>
        <w:rPr>
          <w:rFonts w:eastAsiaTheme="minorEastAsia"/>
        </w:rPr>
        <w:t>When bias is introduced, the expression becomes:</w:t>
      </w:r>
    </w:p>
    <w:p w14:paraId="696AEEFE" w14:textId="7790B97C" w:rsidR="00A6490C" w:rsidRPr="00FA6597" w:rsidRDefault="009444C8" w:rsidP="00A6490C">
      <w:pPr>
        <w:rPr>
          <w:rFonts w:eastAsiaTheme="minorEastAsia"/>
        </w:rPr>
      </w:pPr>
      <m:oMathPara>
        <m:oMath>
          <m:sSub>
            <m:sSubPr>
              <m:ctrlPr>
                <w:rPr>
                  <w:rFonts w:ascii="Cambria Math" w:hAnsi="Cambria Math"/>
                  <w:i/>
                </w:rPr>
              </m:ctrlPr>
            </m:sSubPr>
            <m:e>
              <m:r>
                <w:rPr>
                  <w:rFonts w:ascii="Cambria Math" w:hAnsi="Cambria Math"/>
                </w:rPr>
                <m:t>∆G</m:t>
              </m:r>
            </m:e>
            <m:sub>
              <m:r>
                <w:rPr>
                  <w:rFonts w:ascii="Cambria Math" w:hAnsi="Cambria Math"/>
                </w:rPr>
                <m:t>U=i</m:t>
              </m:r>
            </m:sub>
          </m:sSub>
          <m:box>
            <m:boxPr>
              <m:opEmu m:val="1"/>
              <m:ctrlPr>
                <w:rPr>
                  <w:rFonts w:ascii="Cambria Math" w:hAnsi="Cambria Math"/>
                  <w:i/>
                </w:rPr>
              </m:ctrlPr>
            </m:boxPr>
            <m:e>
              <m:r>
                <w:rPr>
                  <w:rFonts w:ascii="Cambria Math" w:hAnsi="Cambria Math"/>
                </w:rPr>
                <m:t>=</m:t>
              </m:r>
            </m:e>
          </m:box>
          <m:r>
            <w:rPr>
              <w:rFonts w:ascii="Cambria Math" w:hAnsi="Cambria Math"/>
            </w:rPr>
            <m:t>G</m:t>
          </m:r>
          <m:d>
            <m:dPr>
              <m:ctrlPr>
                <w:rPr>
                  <w:rFonts w:ascii="Cambria Math" w:hAnsi="Cambria Math"/>
                  <w:i/>
                </w:rPr>
              </m:ctrlPr>
            </m:dPr>
            <m:e>
              <m:sSup>
                <m:sSupPr>
                  <m:ctrlPr>
                    <w:rPr>
                      <w:rFonts w:ascii="Cambria Math" w:hAnsi="Cambria Math"/>
                      <w:i/>
                    </w:rPr>
                  </m:ctrlPr>
                </m:sSupPr>
                <m:e>
                  <m:r>
                    <w:rPr>
                      <w:rFonts w:ascii="Cambria Math" w:hAnsi="Cambria Math"/>
                    </w:rPr>
                    <m:t>XH</m:t>
                  </m:r>
                </m:e>
                <m:sup>
                  <m:r>
                    <w:rPr>
                      <w:rFonts w:ascii="Cambria Math" w:hAnsi="Cambria Math"/>
                    </w:rPr>
                    <m:t>*</m:t>
                  </m:r>
                </m:sup>
              </m:sSup>
            </m:e>
          </m:d>
          <m:r>
            <w:rPr>
              <w:rFonts w:ascii="Cambria Math" w:hAnsi="Cambria Math"/>
            </w:rPr>
            <m:t>-G</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m:t>
                  </m:r>
                </m:sup>
              </m:sSup>
            </m:e>
          </m:d>
          <m:r>
            <w:rPr>
              <w:rFonts w:ascii="Cambria Math" w:hAnsi="Cambria Math"/>
            </w:rPr>
            <m:t>-</m:t>
          </m:r>
          <m:f>
            <m:fPr>
              <m:type m:val="skw"/>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 xml:space="preserve">2 </m:t>
                  </m:r>
                  <m:d>
                    <m:dPr>
                      <m:ctrlPr>
                        <w:rPr>
                          <w:rFonts w:ascii="Cambria Math" w:hAnsi="Cambria Math"/>
                          <w:i/>
                        </w:rPr>
                      </m:ctrlPr>
                    </m:dPr>
                    <m:e>
                      <m:r>
                        <w:rPr>
                          <w:rFonts w:ascii="Cambria Math" w:hAnsi="Cambria Math"/>
                        </w:rPr>
                        <m:t>g</m:t>
                      </m:r>
                    </m:e>
                  </m:d>
                </m:sub>
              </m:sSub>
            </m:e>
          </m:d>
          <m:r>
            <w:rPr>
              <w:rFonts w:ascii="Cambria Math" w:hAnsi="Cambria Math"/>
            </w:rPr>
            <m:t>-neU</m:t>
          </m:r>
        </m:oMath>
      </m:oMathPara>
    </w:p>
    <w:p w14:paraId="0628C888" w14:textId="069C656C" w:rsidR="00FA6597" w:rsidRPr="00FA6597" w:rsidRDefault="00FA6597" w:rsidP="00A6490C">
      <w:pPr>
        <w:rPr>
          <w:rFonts w:eastAsiaTheme="minorEastAsia"/>
        </w:rPr>
      </w:pPr>
      <w:r>
        <w:rPr>
          <w:rFonts w:eastAsiaTheme="minorEastAsia"/>
        </w:rPr>
        <w:t>Based on the equation above, Bias affect was introduced to first principal calculations conducted at 0V to compare with experimental results.</w:t>
      </w:r>
    </w:p>
    <w:p w14:paraId="33B6A991" w14:textId="07347950" w:rsidR="00A6490C" w:rsidRPr="00A6490C" w:rsidRDefault="00A6490C" w:rsidP="00A6490C"/>
    <w:sectPr w:rsidR="00A6490C" w:rsidRPr="00A6490C" w:rsidSect="007370FF">
      <w:footnotePr>
        <w:numFmt w:val="chicago"/>
        <w:numRestart w:val="eachPage"/>
      </w:foot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FEA4F" w14:textId="77777777" w:rsidR="009444C8" w:rsidRDefault="009444C8" w:rsidP="0028305F">
      <w:pPr>
        <w:spacing w:after="0" w:line="240" w:lineRule="auto"/>
      </w:pPr>
      <w:r>
        <w:separator/>
      </w:r>
    </w:p>
  </w:endnote>
  <w:endnote w:type="continuationSeparator" w:id="0">
    <w:p w14:paraId="35BB948A" w14:textId="77777777" w:rsidR="009444C8" w:rsidRDefault="009444C8" w:rsidP="00283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altName w:val="Sylfaen"/>
    <w:panose1 w:val="020B0502040204020203"/>
    <w:charset w:val="00"/>
    <w:family w:val="swiss"/>
    <w:pitch w:val="variable"/>
    <w:sig w:usb0="E4002EFF" w:usb1="C000E47F" w:usb2="00000009" w:usb3="00000000" w:csb0="000001FF" w:csb1="00000000"/>
  </w:font>
  <w:font w:name="Lucida Grande">
    <w:charset w:val="00"/>
    <w:family w:val="swiss"/>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STIXGeneral-Regular">
    <w:panose1 w:val="00000000000000000000"/>
    <w:charset w:val="00"/>
    <w:family w:val="auto"/>
    <w:notTrueType/>
    <w:pitch w:val="variable"/>
    <w:sig w:usb0="A00002FF" w:usb1="4203FDFF" w:usb2="02000020" w:usb3="00000000" w:csb0="8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DC78A" w14:textId="4C5DCFAD" w:rsidR="00374E4D" w:rsidRDefault="00374E4D">
    <w:pPr>
      <w:pStyle w:val="Footer"/>
      <w:jc w:val="right"/>
    </w:pPr>
  </w:p>
  <w:p w14:paraId="799CC389" w14:textId="77777777" w:rsidR="00374E4D" w:rsidRDefault="00374E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161478"/>
      <w:docPartObj>
        <w:docPartGallery w:val="Page Numbers (Bottom of Page)"/>
        <w:docPartUnique/>
      </w:docPartObj>
    </w:sdtPr>
    <w:sdtEndPr>
      <w:rPr>
        <w:noProof/>
      </w:rPr>
    </w:sdtEndPr>
    <w:sdtContent>
      <w:p w14:paraId="27620FF5" w14:textId="77777777" w:rsidR="00374E4D" w:rsidRDefault="00374E4D">
        <w:pPr>
          <w:pStyle w:val="Footer"/>
          <w:jc w:val="right"/>
        </w:pPr>
        <w:r>
          <w:fldChar w:fldCharType="begin"/>
        </w:r>
        <w:r>
          <w:instrText xml:space="preserve"> PAGE   \* MERGEFORMAT </w:instrText>
        </w:r>
        <w:r>
          <w:fldChar w:fldCharType="separate"/>
        </w:r>
        <w:r>
          <w:rPr>
            <w:noProof/>
          </w:rPr>
          <w:t>24</w:t>
        </w:r>
        <w:r>
          <w:rPr>
            <w:noProof/>
          </w:rPr>
          <w:fldChar w:fldCharType="end"/>
        </w:r>
      </w:p>
    </w:sdtContent>
  </w:sdt>
  <w:p w14:paraId="780AFD52" w14:textId="77777777" w:rsidR="00374E4D" w:rsidRDefault="00374E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DCCE08" w14:textId="77777777" w:rsidR="009444C8" w:rsidRDefault="009444C8" w:rsidP="0028305F">
      <w:pPr>
        <w:spacing w:after="0" w:line="240" w:lineRule="auto"/>
      </w:pPr>
      <w:r>
        <w:separator/>
      </w:r>
    </w:p>
  </w:footnote>
  <w:footnote w:type="continuationSeparator" w:id="0">
    <w:p w14:paraId="12A746B9" w14:textId="77777777" w:rsidR="009444C8" w:rsidRDefault="009444C8" w:rsidP="0028305F">
      <w:pPr>
        <w:spacing w:after="0" w:line="240" w:lineRule="auto"/>
      </w:pPr>
      <w:r>
        <w:continuationSeparator/>
      </w:r>
    </w:p>
  </w:footnote>
  <w:footnote w:id="1">
    <w:p w14:paraId="4727B3C0" w14:textId="1F41F72C" w:rsidR="00374E4D" w:rsidRPr="0028305F" w:rsidRDefault="00374E4D" w:rsidP="0028305F">
      <w:pPr>
        <w:pStyle w:val="FootnoteText"/>
        <w:rPr>
          <w:lang w:val="en-US"/>
        </w:rPr>
      </w:pPr>
      <w:r>
        <w:rPr>
          <w:rStyle w:val="FootnoteReference"/>
        </w:rPr>
        <w:footnoteRef/>
      </w:r>
      <w:r>
        <w:t xml:space="preserve"> </w:t>
      </w:r>
      <w:r w:rsidRPr="0028305F">
        <w:rPr>
          <w:rFonts w:ascii="Times New Roman" w:hAnsi="Times New Roman" w:cs="Times New Roman"/>
          <w:i/>
          <w:noProof/>
          <w:sz w:val="20"/>
          <w:szCs w:val="20"/>
        </w:rPr>
        <w:t xml:space="preserve">Deimel, P.S., et al., Direct quantitative identification of the "surface trans-effect". Chemical Science, 2016. </w:t>
      </w:r>
      <w:r w:rsidRPr="0028305F">
        <w:rPr>
          <w:rFonts w:ascii="Times New Roman" w:hAnsi="Times New Roman" w:cs="Times New Roman"/>
          <w:b/>
          <w:i/>
          <w:noProof/>
          <w:sz w:val="20"/>
          <w:szCs w:val="20"/>
        </w:rPr>
        <w:t>7</w:t>
      </w:r>
      <w:r w:rsidRPr="0028305F">
        <w:rPr>
          <w:rFonts w:ascii="Times New Roman" w:hAnsi="Times New Roman" w:cs="Times New Roman"/>
          <w:i/>
          <w:noProof/>
          <w:sz w:val="20"/>
          <w:szCs w:val="20"/>
        </w:rPr>
        <w:t>(9): p. 5647-5656.</w:t>
      </w:r>
    </w:p>
  </w:footnote>
  <w:footnote w:id="2">
    <w:p w14:paraId="71F8067F" w14:textId="4D51129F" w:rsidR="00374E4D" w:rsidRPr="0028305F" w:rsidRDefault="00374E4D">
      <w:pPr>
        <w:pStyle w:val="FootnoteText"/>
        <w:rPr>
          <w:lang w:val="en-US"/>
        </w:rPr>
      </w:pPr>
      <w:r>
        <w:rPr>
          <w:rStyle w:val="FootnoteReference"/>
        </w:rPr>
        <w:footnoteRef/>
      </w:r>
      <w:r>
        <w:t xml:space="preserve"> </w:t>
      </w:r>
      <w:r w:rsidRPr="0028305F">
        <w:rPr>
          <w:rFonts w:ascii="Times New Roman" w:hAnsi="Times New Roman" w:cs="Times New Roman"/>
          <w:i/>
          <w:noProof/>
          <w:sz w:val="20"/>
          <w:szCs w:val="20"/>
        </w:rPr>
        <w:t xml:space="preserve">Bababrik, R.M., B. Wang, and D.E. Resasco, Reaction Mechanism for the Conversion of gamma-Valerolactone (GVL) over a Ru Catalyst: A First-Principles Study. Industrial &amp; Engineering Chemistry Research, 2017. </w:t>
      </w:r>
      <w:r w:rsidRPr="0028305F">
        <w:rPr>
          <w:rFonts w:ascii="Times New Roman" w:hAnsi="Times New Roman" w:cs="Times New Roman"/>
          <w:b/>
          <w:i/>
          <w:noProof/>
          <w:sz w:val="20"/>
          <w:szCs w:val="20"/>
        </w:rPr>
        <w:t>56</w:t>
      </w:r>
      <w:r w:rsidRPr="0028305F">
        <w:rPr>
          <w:rFonts w:ascii="Times New Roman" w:hAnsi="Times New Roman" w:cs="Times New Roman"/>
          <w:i/>
          <w:noProof/>
          <w:sz w:val="20"/>
          <w:szCs w:val="20"/>
        </w:rPr>
        <w:t>(12): p. 3217-3222.</w:t>
      </w:r>
    </w:p>
  </w:footnote>
  <w:footnote w:id="3">
    <w:p w14:paraId="3F9EBB0F" w14:textId="168B8B8B" w:rsidR="00374E4D" w:rsidRPr="0028305F" w:rsidRDefault="00374E4D">
      <w:pPr>
        <w:pStyle w:val="FootnoteText"/>
        <w:rPr>
          <w:rFonts w:ascii="Times New Roman" w:hAnsi="Times New Roman" w:cs="Times New Roman"/>
          <w:i/>
          <w:sz w:val="20"/>
          <w:szCs w:val="20"/>
          <w:lang w:val="en-US"/>
        </w:rPr>
      </w:pPr>
      <w:r w:rsidRPr="0028305F">
        <w:rPr>
          <w:rStyle w:val="FootnoteReference"/>
          <w:rFonts w:ascii="Times New Roman" w:hAnsi="Times New Roman" w:cs="Times New Roman"/>
          <w:i/>
          <w:sz w:val="20"/>
          <w:szCs w:val="20"/>
        </w:rPr>
        <w:footnoteRef/>
      </w:r>
      <w:r w:rsidRPr="0028305F">
        <w:rPr>
          <w:rFonts w:ascii="Times New Roman" w:hAnsi="Times New Roman" w:cs="Times New Roman"/>
          <w:i/>
          <w:sz w:val="20"/>
          <w:szCs w:val="20"/>
        </w:rPr>
        <w:t xml:space="preserve"> </w:t>
      </w:r>
      <w:r w:rsidRPr="0028305F">
        <w:rPr>
          <w:rFonts w:ascii="Times New Roman" w:hAnsi="Times New Roman" w:cs="Times New Roman"/>
          <w:i/>
          <w:noProof/>
          <w:sz w:val="20"/>
          <w:szCs w:val="20"/>
        </w:rPr>
        <w:t>Zhao, Z., et al., Solvent-mediated charge separation drives alternative hydrogenation path of furanics in liquid water. Nature Catalysis,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4445D"/>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4FB388E"/>
    <w:multiLevelType w:val="hybridMultilevel"/>
    <w:tmpl w:val="C980E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C5FCD"/>
    <w:multiLevelType w:val="multilevel"/>
    <w:tmpl w:val="9ED01E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A33825"/>
    <w:multiLevelType w:val="hybridMultilevel"/>
    <w:tmpl w:val="3B323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42DCF"/>
    <w:multiLevelType w:val="hybridMultilevel"/>
    <w:tmpl w:val="168E9C9C"/>
    <w:lvl w:ilvl="0" w:tplc="4DFAF56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4D5A24"/>
    <w:multiLevelType w:val="multilevel"/>
    <w:tmpl w:val="9CAA99D0"/>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C0753A"/>
    <w:multiLevelType w:val="multilevel"/>
    <w:tmpl w:val="9ED01E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AE4077"/>
    <w:multiLevelType w:val="hybridMultilevel"/>
    <w:tmpl w:val="D8D640A6"/>
    <w:lvl w:ilvl="0" w:tplc="FF96D7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F7107F"/>
    <w:multiLevelType w:val="hybridMultilevel"/>
    <w:tmpl w:val="F37CA4AE"/>
    <w:lvl w:ilvl="0" w:tplc="158E41B0">
      <w:start w:val="1"/>
      <w:numFmt w:val="decimal"/>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C463BA"/>
    <w:multiLevelType w:val="multilevel"/>
    <w:tmpl w:val="41B05146"/>
    <w:lvl w:ilvl="0">
      <w:start w:val="1"/>
      <w:numFmt w:val="decimal"/>
      <w:lvlText w:val="%1."/>
      <w:lvlJc w:val="left"/>
      <w:pPr>
        <w:ind w:left="360" w:hanging="360"/>
      </w:pPr>
      <w:rPr>
        <w:rFonts w:hint="default"/>
        <w:color w:val="FFFFFF" w:themeColor="background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8A3664"/>
    <w:multiLevelType w:val="hybridMultilevel"/>
    <w:tmpl w:val="AF7A5F2A"/>
    <w:lvl w:ilvl="0" w:tplc="41909C22">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D2726"/>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 w15:restartNumberingAfterBreak="0">
    <w:nsid w:val="4AA317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AD4AC6"/>
    <w:multiLevelType w:val="hybridMultilevel"/>
    <w:tmpl w:val="F37CA4AE"/>
    <w:lvl w:ilvl="0" w:tplc="158E41B0">
      <w:start w:val="1"/>
      <w:numFmt w:val="decimal"/>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D75E79"/>
    <w:multiLevelType w:val="hybridMultilevel"/>
    <w:tmpl w:val="04E6517E"/>
    <w:lvl w:ilvl="0" w:tplc="3B0812CC">
      <w:start w:val="1"/>
      <w:numFmt w:val="decimal"/>
      <w:lvlText w:va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364272"/>
    <w:multiLevelType w:val="multilevel"/>
    <w:tmpl w:val="FE186D7C"/>
    <w:lvl w:ilvl="0">
      <w:start w:val="1"/>
      <w:numFmt w:val="decimal"/>
      <w:suff w:val="space"/>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8E63BBA"/>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7" w15:restartNumberingAfterBreak="0">
    <w:nsid w:val="590A1FB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C068E1"/>
    <w:multiLevelType w:val="hybridMultilevel"/>
    <w:tmpl w:val="23109E8C"/>
    <w:lvl w:ilvl="0" w:tplc="1B40C9AA">
      <w:start w:val="1"/>
      <w:numFmt w:val="upperLetter"/>
      <w:lvlText w:val="%1."/>
      <w:lvlJc w:val="left"/>
      <w:pPr>
        <w:ind w:left="349" w:hanging="360"/>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19" w15:restartNumberingAfterBreak="0">
    <w:nsid w:val="5EE7145D"/>
    <w:multiLevelType w:val="hybridMultilevel"/>
    <w:tmpl w:val="AE2C4692"/>
    <w:lvl w:ilvl="0" w:tplc="7CE8325E">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E62070"/>
    <w:multiLevelType w:val="multilevel"/>
    <w:tmpl w:val="236C731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0FB4CEA"/>
    <w:multiLevelType w:val="hybridMultilevel"/>
    <w:tmpl w:val="EBFCE076"/>
    <w:lvl w:ilvl="0" w:tplc="FF96D7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8E1F4E"/>
    <w:multiLevelType w:val="hybridMultilevel"/>
    <w:tmpl w:val="A71A3256"/>
    <w:lvl w:ilvl="0" w:tplc="FF96D7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724C79"/>
    <w:multiLevelType w:val="hybridMultilevel"/>
    <w:tmpl w:val="E654C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EA49DE"/>
    <w:multiLevelType w:val="hybridMultilevel"/>
    <w:tmpl w:val="7FA2F774"/>
    <w:lvl w:ilvl="0" w:tplc="FF96D7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8F52A5"/>
    <w:multiLevelType w:val="hybridMultilevel"/>
    <w:tmpl w:val="AE2C4692"/>
    <w:lvl w:ilvl="0" w:tplc="7CE8325E">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0F63B7"/>
    <w:multiLevelType w:val="hybridMultilevel"/>
    <w:tmpl w:val="F37CA4AE"/>
    <w:lvl w:ilvl="0" w:tplc="158E41B0">
      <w:start w:val="1"/>
      <w:numFmt w:val="decimal"/>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585ECC"/>
    <w:multiLevelType w:val="multilevel"/>
    <w:tmpl w:val="D4BCDB3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F7063F7"/>
    <w:multiLevelType w:val="multilevel"/>
    <w:tmpl w:val="41B05146"/>
    <w:lvl w:ilvl="0">
      <w:start w:val="1"/>
      <w:numFmt w:val="decimal"/>
      <w:lvlText w:val="%1."/>
      <w:lvlJc w:val="left"/>
      <w:pPr>
        <w:ind w:left="360" w:hanging="360"/>
      </w:pPr>
      <w:rPr>
        <w:rFonts w:hint="default"/>
        <w:color w:val="FFFFFF" w:themeColor="background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4018B0"/>
    <w:multiLevelType w:val="hybridMultilevel"/>
    <w:tmpl w:val="36A82C48"/>
    <w:lvl w:ilvl="0" w:tplc="FF96D7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5915AB"/>
    <w:multiLevelType w:val="multilevel"/>
    <w:tmpl w:val="D748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08279C"/>
    <w:multiLevelType w:val="multilevel"/>
    <w:tmpl w:val="9ED01E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F5D5772"/>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num w:numId="1">
    <w:abstractNumId w:val="15"/>
  </w:num>
  <w:num w:numId="2">
    <w:abstractNumId w:val="7"/>
  </w:num>
  <w:num w:numId="3">
    <w:abstractNumId w:val="29"/>
  </w:num>
  <w:num w:numId="4">
    <w:abstractNumId w:val="12"/>
  </w:num>
  <w:num w:numId="5">
    <w:abstractNumId w:val="32"/>
  </w:num>
  <w:num w:numId="6">
    <w:abstractNumId w:val="24"/>
  </w:num>
  <w:num w:numId="7">
    <w:abstractNumId w:val="22"/>
  </w:num>
  <w:num w:numId="8">
    <w:abstractNumId w:val="0"/>
  </w:num>
  <w:num w:numId="9">
    <w:abstractNumId w:val="21"/>
  </w:num>
  <w:num w:numId="10">
    <w:abstractNumId w:val="16"/>
  </w:num>
  <w:num w:numId="11">
    <w:abstractNumId w:val="11"/>
  </w:num>
  <w:num w:numId="12">
    <w:abstractNumId w:val="5"/>
  </w:num>
  <w:num w:numId="13">
    <w:abstractNumId w:val="28"/>
  </w:num>
  <w:num w:numId="14">
    <w:abstractNumId w:val="9"/>
  </w:num>
  <w:num w:numId="15">
    <w:abstractNumId w:val="17"/>
  </w:num>
  <w:num w:numId="16">
    <w:abstractNumId w:val="2"/>
  </w:num>
  <w:num w:numId="17">
    <w:abstractNumId w:val="20"/>
  </w:num>
  <w:num w:numId="18">
    <w:abstractNumId w:val="31"/>
  </w:num>
  <w:num w:numId="19">
    <w:abstractNumId w:val="6"/>
  </w:num>
  <w:num w:numId="20">
    <w:abstractNumId w:val="3"/>
  </w:num>
  <w:num w:numId="21">
    <w:abstractNumId w:val="30"/>
  </w:num>
  <w:num w:numId="22">
    <w:abstractNumId w:val="1"/>
  </w:num>
  <w:num w:numId="23">
    <w:abstractNumId w:val="23"/>
  </w:num>
  <w:num w:numId="24">
    <w:abstractNumId w:val="27"/>
  </w:num>
  <w:num w:numId="25">
    <w:abstractNumId w:val="4"/>
  </w:num>
  <w:num w:numId="26">
    <w:abstractNumId w:val="18"/>
  </w:num>
  <w:num w:numId="27">
    <w:abstractNumId w:val="14"/>
  </w:num>
  <w:num w:numId="28">
    <w:abstractNumId w:val="8"/>
  </w:num>
  <w:num w:numId="29">
    <w:abstractNumId w:val="13"/>
  </w:num>
  <w:num w:numId="30">
    <w:abstractNumId w:val="26"/>
  </w:num>
  <w:num w:numId="31">
    <w:abstractNumId w:val="10"/>
  </w:num>
  <w:num w:numId="32">
    <w:abstractNumId w:val="25"/>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numFmt w:val="chicago"/>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pww9apjr9s5ees2zo50fwdvp0zate22z2a&quot;&gt;thesis1&lt;record-ids&gt;&lt;item&gt;2&lt;/item&gt;&lt;item&gt;3&lt;/item&gt;&lt;item&gt;4&lt;/item&gt;&lt;item&gt;5&lt;/item&gt;&lt;item&gt;6&lt;/item&gt;&lt;item&gt;7&lt;/item&gt;&lt;item&gt;8&lt;/item&gt;&lt;item&gt;9&lt;/item&gt;&lt;item&gt;10&lt;/item&gt;&lt;item&gt;11&lt;/item&gt;&lt;item&gt;13&lt;/item&gt;&lt;item&gt;14&lt;/item&gt;&lt;item&gt;15&lt;/item&gt;&lt;item&gt;16&lt;/item&gt;&lt;item&gt;17&lt;/item&gt;&lt;item&gt;18&lt;/item&gt;&lt;item&gt;19&lt;/item&gt;&lt;item&gt;20&lt;/item&gt;&lt;item&gt;21&lt;/item&gt;&lt;item&gt;22&lt;/item&gt;&lt;item&gt;32&lt;/item&gt;&lt;item&gt;47&lt;/item&gt;&lt;item&gt;48&lt;/item&gt;&lt;item&gt;49&lt;/item&gt;&lt;item&gt;50&lt;/item&gt;&lt;item&gt;51&lt;/item&gt;&lt;item&gt;54&lt;/item&gt;&lt;item&gt;55&lt;/item&gt;&lt;item&gt;56&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8&lt;/item&gt;&lt;item&gt;89&lt;/item&gt;&lt;item&gt;90&lt;/item&gt;&lt;item&gt;93&lt;/item&gt;&lt;item&gt;94&lt;/item&gt;&lt;item&gt;95&lt;/item&gt;&lt;item&gt;96&lt;/item&gt;&lt;item&gt;97&lt;/item&gt;&lt;item&gt;98&lt;/item&gt;&lt;item&gt;99&lt;/item&gt;&lt;item&gt;100&lt;/item&gt;&lt;item&gt;101&lt;/item&gt;&lt;item&gt;102&lt;/item&gt;&lt;item&gt;103&lt;/item&gt;&lt;item&gt;104&lt;/item&gt;&lt;item&gt;106&lt;/item&gt;&lt;item&gt;107&lt;/item&gt;&lt;item&gt;108&lt;/item&gt;&lt;item&gt;109&lt;/item&gt;&lt;item&gt;110&lt;/item&gt;&lt;item&gt;111&lt;/item&gt;&lt;item&gt;112&lt;/item&gt;&lt;item&gt;113&lt;/item&gt;&lt;item&gt;115&lt;/item&gt;&lt;item&gt;116&lt;/item&gt;&lt;item&gt;117&lt;/item&gt;&lt;item&gt;118&lt;/item&gt;&lt;item&gt;119&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63&lt;/item&gt;&lt;item&gt;170&lt;/item&gt;&lt;item&gt;190&lt;/item&gt;&lt;item&gt;199&lt;/item&gt;&lt;item&gt;200&lt;/item&gt;&lt;item&gt;202&lt;/item&gt;&lt;item&gt;203&lt;/item&gt;&lt;item&gt;204&lt;/item&gt;&lt;item&gt;205&lt;/item&gt;&lt;item&gt;208&lt;/item&gt;&lt;item&gt;211&lt;/item&gt;&lt;item&gt;212&lt;/item&gt;&lt;item&gt;213&lt;/item&gt;&lt;item&gt;214&lt;/item&gt;&lt;item&gt;215&lt;/item&gt;&lt;item&gt;216&lt;/item&gt;&lt;item&gt;217&lt;/item&gt;&lt;item&gt;218&lt;/item&gt;&lt;item&gt;220&lt;/item&gt;&lt;item&gt;223&lt;/item&gt;&lt;item&gt;224&lt;/item&gt;&lt;item&gt;225&lt;/item&gt;&lt;item&gt;226&lt;/item&gt;&lt;item&gt;227&lt;/item&gt;&lt;item&gt;228&lt;/item&gt;&lt;item&gt;229&lt;/item&gt;&lt;item&gt;231&lt;/item&gt;&lt;item&gt;233&lt;/item&gt;&lt;item&gt;234&lt;/item&gt;&lt;item&gt;235&lt;/item&gt;&lt;item&gt;236&lt;/item&gt;&lt;item&gt;237&lt;/item&gt;&lt;item&gt;238&lt;/item&gt;&lt;item&gt;241&lt;/item&gt;&lt;item&gt;244&lt;/item&gt;&lt;/record-ids&gt;&lt;/item&gt;&lt;/Libraries&gt;"/>
  </w:docVars>
  <w:rsids>
    <w:rsidRoot w:val="00513F03"/>
    <w:rsid w:val="00025B76"/>
    <w:rsid w:val="00040EE4"/>
    <w:rsid w:val="000602E2"/>
    <w:rsid w:val="000F1817"/>
    <w:rsid w:val="00114F65"/>
    <w:rsid w:val="00171C8F"/>
    <w:rsid w:val="00175D62"/>
    <w:rsid w:val="002258CA"/>
    <w:rsid w:val="002429D0"/>
    <w:rsid w:val="0028305F"/>
    <w:rsid w:val="00326876"/>
    <w:rsid w:val="003410C2"/>
    <w:rsid w:val="00360F2D"/>
    <w:rsid w:val="00374E4D"/>
    <w:rsid w:val="003D57B1"/>
    <w:rsid w:val="00421683"/>
    <w:rsid w:val="00453C15"/>
    <w:rsid w:val="00486BC6"/>
    <w:rsid w:val="004923C3"/>
    <w:rsid w:val="004B3DB0"/>
    <w:rsid w:val="004C4645"/>
    <w:rsid w:val="004D6E7E"/>
    <w:rsid w:val="00513F03"/>
    <w:rsid w:val="00516900"/>
    <w:rsid w:val="005F4319"/>
    <w:rsid w:val="00625D52"/>
    <w:rsid w:val="00657227"/>
    <w:rsid w:val="006A61BF"/>
    <w:rsid w:val="007040B7"/>
    <w:rsid w:val="007355DA"/>
    <w:rsid w:val="007370FF"/>
    <w:rsid w:val="007504F2"/>
    <w:rsid w:val="00765D21"/>
    <w:rsid w:val="00772EAD"/>
    <w:rsid w:val="0078703A"/>
    <w:rsid w:val="008105B9"/>
    <w:rsid w:val="0082497F"/>
    <w:rsid w:val="008A2BB5"/>
    <w:rsid w:val="008A2E5D"/>
    <w:rsid w:val="008A3203"/>
    <w:rsid w:val="009444C8"/>
    <w:rsid w:val="009606EB"/>
    <w:rsid w:val="00986A18"/>
    <w:rsid w:val="009875F8"/>
    <w:rsid w:val="00994D4B"/>
    <w:rsid w:val="009B1B53"/>
    <w:rsid w:val="009E6B26"/>
    <w:rsid w:val="009F0C24"/>
    <w:rsid w:val="009F14F4"/>
    <w:rsid w:val="00A6490C"/>
    <w:rsid w:val="00AA6EBE"/>
    <w:rsid w:val="00AC3692"/>
    <w:rsid w:val="00AF6A17"/>
    <w:rsid w:val="00B41DCE"/>
    <w:rsid w:val="00B56AB1"/>
    <w:rsid w:val="00B623E4"/>
    <w:rsid w:val="00B709DB"/>
    <w:rsid w:val="00BB6574"/>
    <w:rsid w:val="00C46DE4"/>
    <w:rsid w:val="00C8016D"/>
    <w:rsid w:val="00C8595C"/>
    <w:rsid w:val="00D22DE2"/>
    <w:rsid w:val="00D5681D"/>
    <w:rsid w:val="00D7390E"/>
    <w:rsid w:val="00D76DF5"/>
    <w:rsid w:val="00DD521E"/>
    <w:rsid w:val="00DF1F3F"/>
    <w:rsid w:val="00E27E0E"/>
    <w:rsid w:val="00E34DD1"/>
    <w:rsid w:val="00E52854"/>
    <w:rsid w:val="00E62F8A"/>
    <w:rsid w:val="00EE6C9C"/>
    <w:rsid w:val="00F940E9"/>
    <w:rsid w:val="00FA6597"/>
    <w:rsid w:val="00FB1A95"/>
    <w:rsid w:val="00FE3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48C52"/>
  <w15:chartTrackingRefBased/>
  <w15:docId w15:val="{03471B02-1505-48DC-8050-B54D33E3E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21E"/>
    <w:rPr>
      <w:rFonts w:ascii="Times New Roman" w:hAnsi="Times New Roman" w:cstheme="majorBidi"/>
      <w:color w:val="000000" w:themeColor="text1"/>
      <w:sz w:val="24"/>
      <w:szCs w:val="32"/>
    </w:rPr>
  </w:style>
  <w:style w:type="paragraph" w:styleId="Heading1">
    <w:name w:val="heading 1"/>
    <w:basedOn w:val="Normal"/>
    <w:next w:val="Normal"/>
    <w:link w:val="Heading1Char"/>
    <w:uiPriority w:val="9"/>
    <w:qFormat/>
    <w:rsid w:val="00513F03"/>
    <w:pPr>
      <w:keepNext/>
      <w:keepLines/>
      <w:spacing w:before="240" w:after="0"/>
      <w:outlineLvl w:val="0"/>
    </w:pPr>
    <w:rPr>
      <w:rFonts w:eastAsiaTheme="majorEastAsia"/>
      <w:b/>
      <w:sz w:val="32"/>
    </w:rPr>
  </w:style>
  <w:style w:type="paragraph" w:styleId="Heading2">
    <w:name w:val="heading 2"/>
    <w:basedOn w:val="Normal"/>
    <w:next w:val="Normal"/>
    <w:link w:val="Heading2Char"/>
    <w:uiPriority w:val="9"/>
    <w:unhideWhenUsed/>
    <w:qFormat/>
    <w:rsid w:val="00513F03"/>
    <w:pPr>
      <w:keepNext/>
      <w:keepLines/>
      <w:spacing w:before="40" w:after="0"/>
      <w:outlineLvl w:val="1"/>
    </w:pPr>
    <w:rPr>
      <w:rFonts w:eastAsiaTheme="majorEastAsia"/>
      <w:b/>
      <w:sz w:val="26"/>
      <w:szCs w:val="26"/>
    </w:rPr>
  </w:style>
  <w:style w:type="paragraph" w:styleId="Heading3">
    <w:name w:val="heading 3"/>
    <w:basedOn w:val="Normal"/>
    <w:next w:val="Normal"/>
    <w:link w:val="Heading3Char"/>
    <w:uiPriority w:val="9"/>
    <w:unhideWhenUsed/>
    <w:qFormat/>
    <w:rsid w:val="00513F03"/>
    <w:pPr>
      <w:keepNext/>
      <w:keepLines/>
      <w:spacing w:before="40" w:after="0"/>
      <w:outlineLvl w:val="2"/>
    </w:pPr>
    <w:rPr>
      <w:rFonts w:eastAsiaTheme="majorEastAsia"/>
      <w:b/>
      <w:szCs w:val="24"/>
    </w:rPr>
  </w:style>
  <w:style w:type="paragraph" w:styleId="Heading4">
    <w:name w:val="heading 4"/>
    <w:basedOn w:val="Normal"/>
    <w:next w:val="Normal"/>
    <w:link w:val="Heading4Char"/>
    <w:uiPriority w:val="9"/>
    <w:unhideWhenUsed/>
    <w:qFormat/>
    <w:rsid w:val="00513F03"/>
    <w:pPr>
      <w:keepNext/>
      <w:keepLines/>
      <w:spacing w:before="40" w:after="0"/>
      <w:outlineLvl w:val="3"/>
    </w:pPr>
    <w:rPr>
      <w:rFonts w:eastAsiaTheme="majorEastAsia"/>
      <w:i/>
      <w:iCs/>
    </w:rPr>
  </w:style>
  <w:style w:type="paragraph" w:styleId="Heading5">
    <w:name w:val="heading 5"/>
    <w:basedOn w:val="Normal"/>
    <w:next w:val="Normal"/>
    <w:link w:val="Heading5Char"/>
    <w:uiPriority w:val="9"/>
    <w:semiHidden/>
    <w:unhideWhenUsed/>
    <w:qFormat/>
    <w:rsid w:val="00513F03"/>
    <w:pPr>
      <w:keepNext/>
      <w:keepLines/>
      <w:spacing w:before="40" w:after="0"/>
      <w:outlineLvl w:val="4"/>
    </w:pPr>
    <w:rPr>
      <w:rFonts w:asciiTheme="majorHAnsi" w:eastAsiaTheme="majorEastAsia" w:hAnsiTheme="majorHAnsi"/>
      <w:color w:val="2F5496" w:themeColor="accent1" w:themeShade="BF"/>
    </w:rPr>
  </w:style>
  <w:style w:type="paragraph" w:styleId="Heading6">
    <w:name w:val="heading 6"/>
    <w:basedOn w:val="Normal"/>
    <w:next w:val="Normal"/>
    <w:link w:val="Heading6Char"/>
    <w:uiPriority w:val="9"/>
    <w:semiHidden/>
    <w:unhideWhenUsed/>
    <w:qFormat/>
    <w:rsid w:val="00513F03"/>
    <w:pPr>
      <w:keepNext/>
      <w:keepLines/>
      <w:spacing w:before="40" w:after="0"/>
      <w:outlineLvl w:val="5"/>
    </w:pPr>
    <w:rPr>
      <w:rFonts w:asciiTheme="majorHAnsi" w:eastAsiaTheme="majorEastAsia" w:hAnsiTheme="majorHAnsi"/>
      <w:color w:val="1F3763" w:themeColor="accent1" w:themeShade="7F"/>
    </w:rPr>
  </w:style>
  <w:style w:type="paragraph" w:styleId="Heading7">
    <w:name w:val="heading 7"/>
    <w:basedOn w:val="Normal"/>
    <w:next w:val="Normal"/>
    <w:link w:val="Heading7Char"/>
    <w:uiPriority w:val="9"/>
    <w:semiHidden/>
    <w:unhideWhenUsed/>
    <w:qFormat/>
    <w:rsid w:val="00513F03"/>
    <w:pPr>
      <w:keepNext/>
      <w:keepLines/>
      <w:spacing w:before="40" w:after="0"/>
      <w:outlineLvl w:val="6"/>
    </w:pPr>
    <w:rPr>
      <w:rFonts w:asciiTheme="majorHAnsi" w:eastAsiaTheme="majorEastAsia" w:hAnsiTheme="majorHAnsi"/>
      <w:i/>
      <w:iCs/>
      <w:color w:val="1F3763" w:themeColor="accent1" w:themeShade="7F"/>
    </w:rPr>
  </w:style>
  <w:style w:type="paragraph" w:styleId="Heading8">
    <w:name w:val="heading 8"/>
    <w:basedOn w:val="Normal"/>
    <w:next w:val="Normal"/>
    <w:link w:val="Heading8Char"/>
    <w:uiPriority w:val="9"/>
    <w:semiHidden/>
    <w:unhideWhenUsed/>
    <w:qFormat/>
    <w:rsid w:val="00513F03"/>
    <w:pPr>
      <w:keepNext/>
      <w:keepLines/>
      <w:spacing w:before="40" w:after="0"/>
      <w:outlineLvl w:val="7"/>
    </w:pPr>
    <w:rPr>
      <w:rFonts w:asciiTheme="majorHAnsi" w:eastAsiaTheme="majorEastAsia" w:hAnsiTheme="majorHAnsi"/>
      <w:color w:val="272727" w:themeColor="text1" w:themeTint="D8"/>
      <w:sz w:val="21"/>
      <w:szCs w:val="21"/>
    </w:rPr>
  </w:style>
  <w:style w:type="paragraph" w:styleId="Heading9">
    <w:name w:val="heading 9"/>
    <w:basedOn w:val="Normal"/>
    <w:next w:val="Normal"/>
    <w:link w:val="Heading9Char"/>
    <w:uiPriority w:val="9"/>
    <w:semiHidden/>
    <w:unhideWhenUsed/>
    <w:qFormat/>
    <w:rsid w:val="00513F03"/>
    <w:pPr>
      <w:keepNext/>
      <w:keepLines/>
      <w:spacing w:before="40" w:after="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F03"/>
    <w:rPr>
      <w:rFonts w:ascii="Times New Roman" w:eastAsiaTheme="majorEastAsia" w:hAnsi="Times New Roman" w:cstheme="majorBidi"/>
      <w:b/>
      <w:color w:val="000000" w:themeColor="text1"/>
      <w:sz w:val="32"/>
      <w:szCs w:val="32"/>
    </w:rPr>
  </w:style>
  <w:style w:type="character" w:customStyle="1" w:styleId="Heading2Char">
    <w:name w:val="Heading 2 Char"/>
    <w:basedOn w:val="DefaultParagraphFont"/>
    <w:link w:val="Heading2"/>
    <w:uiPriority w:val="9"/>
    <w:rsid w:val="00513F03"/>
    <w:rPr>
      <w:rFonts w:ascii="Times New Roman" w:eastAsiaTheme="majorEastAsia" w:hAnsi="Times New Roman" w:cstheme="majorBidi"/>
      <w:b/>
      <w:color w:val="000000" w:themeColor="text1"/>
      <w:sz w:val="26"/>
      <w:szCs w:val="26"/>
    </w:rPr>
  </w:style>
  <w:style w:type="character" w:customStyle="1" w:styleId="Heading3Char">
    <w:name w:val="Heading 3 Char"/>
    <w:basedOn w:val="DefaultParagraphFont"/>
    <w:link w:val="Heading3"/>
    <w:uiPriority w:val="9"/>
    <w:rsid w:val="00513F03"/>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513F03"/>
    <w:rPr>
      <w:rFonts w:ascii="Times New Roman" w:eastAsiaTheme="majorEastAsia" w:hAnsi="Times New Roman" w:cstheme="majorBidi"/>
      <w:i/>
      <w:iCs/>
      <w:color w:val="000000" w:themeColor="text1"/>
      <w:sz w:val="24"/>
      <w:szCs w:val="32"/>
    </w:rPr>
  </w:style>
  <w:style w:type="character" w:customStyle="1" w:styleId="Heading5Char">
    <w:name w:val="Heading 5 Char"/>
    <w:basedOn w:val="DefaultParagraphFont"/>
    <w:link w:val="Heading5"/>
    <w:uiPriority w:val="9"/>
    <w:semiHidden/>
    <w:rsid w:val="00513F03"/>
    <w:rPr>
      <w:rFonts w:asciiTheme="majorHAnsi" w:eastAsiaTheme="majorEastAsia" w:hAnsiTheme="majorHAnsi" w:cstheme="majorBidi"/>
      <w:color w:val="2F5496" w:themeColor="accent1" w:themeShade="BF"/>
      <w:sz w:val="24"/>
      <w:szCs w:val="32"/>
    </w:rPr>
  </w:style>
  <w:style w:type="character" w:customStyle="1" w:styleId="Heading6Char">
    <w:name w:val="Heading 6 Char"/>
    <w:basedOn w:val="DefaultParagraphFont"/>
    <w:link w:val="Heading6"/>
    <w:uiPriority w:val="9"/>
    <w:semiHidden/>
    <w:rsid w:val="00513F03"/>
    <w:rPr>
      <w:rFonts w:asciiTheme="majorHAnsi" w:eastAsiaTheme="majorEastAsia" w:hAnsiTheme="majorHAnsi" w:cstheme="majorBidi"/>
      <w:color w:val="1F3763" w:themeColor="accent1" w:themeShade="7F"/>
      <w:sz w:val="24"/>
      <w:szCs w:val="32"/>
    </w:rPr>
  </w:style>
  <w:style w:type="character" w:customStyle="1" w:styleId="Heading7Char">
    <w:name w:val="Heading 7 Char"/>
    <w:basedOn w:val="DefaultParagraphFont"/>
    <w:link w:val="Heading7"/>
    <w:uiPriority w:val="9"/>
    <w:semiHidden/>
    <w:rsid w:val="00513F03"/>
    <w:rPr>
      <w:rFonts w:asciiTheme="majorHAnsi" w:eastAsiaTheme="majorEastAsia" w:hAnsiTheme="majorHAnsi" w:cstheme="majorBidi"/>
      <w:i/>
      <w:iCs/>
      <w:color w:val="1F3763" w:themeColor="accent1" w:themeShade="7F"/>
      <w:sz w:val="24"/>
      <w:szCs w:val="32"/>
    </w:rPr>
  </w:style>
  <w:style w:type="character" w:customStyle="1" w:styleId="Heading8Char">
    <w:name w:val="Heading 8 Char"/>
    <w:basedOn w:val="DefaultParagraphFont"/>
    <w:link w:val="Heading8"/>
    <w:uiPriority w:val="9"/>
    <w:semiHidden/>
    <w:rsid w:val="00513F0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3F03"/>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513F03"/>
    <w:pPr>
      <w:tabs>
        <w:tab w:val="left" w:pos="1260"/>
        <w:tab w:val="right" w:leader="dot" w:pos="9350"/>
      </w:tabs>
      <w:spacing w:after="100"/>
    </w:pPr>
  </w:style>
  <w:style w:type="paragraph" w:styleId="TOCHeading">
    <w:name w:val="TOC Heading"/>
    <w:basedOn w:val="Heading1"/>
    <w:next w:val="Normal"/>
    <w:uiPriority w:val="39"/>
    <w:unhideWhenUsed/>
    <w:qFormat/>
    <w:rsid w:val="00513F03"/>
    <w:pPr>
      <w:outlineLvl w:val="9"/>
    </w:pPr>
  </w:style>
  <w:style w:type="character" w:styleId="Hyperlink">
    <w:name w:val="Hyperlink"/>
    <w:basedOn w:val="DefaultParagraphFont"/>
    <w:uiPriority w:val="99"/>
    <w:unhideWhenUsed/>
    <w:rsid w:val="00513F03"/>
    <w:rPr>
      <w:color w:val="0563C1" w:themeColor="hyperlink"/>
      <w:u w:val="single"/>
    </w:rPr>
  </w:style>
  <w:style w:type="paragraph" w:styleId="TOC2">
    <w:name w:val="toc 2"/>
    <w:basedOn w:val="Normal"/>
    <w:next w:val="Normal"/>
    <w:autoRedefine/>
    <w:uiPriority w:val="39"/>
    <w:unhideWhenUsed/>
    <w:rsid w:val="00513F03"/>
    <w:pPr>
      <w:spacing w:after="100"/>
      <w:ind w:left="220"/>
    </w:pPr>
  </w:style>
  <w:style w:type="paragraph" w:styleId="TOC3">
    <w:name w:val="toc 3"/>
    <w:basedOn w:val="Normal"/>
    <w:next w:val="Normal"/>
    <w:autoRedefine/>
    <w:uiPriority w:val="39"/>
    <w:unhideWhenUsed/>
    <w:rsid w:val="00513F03"/>
    <w:pPr>
      <w:spacing w:after="100"/>
      <w:ind w:left="440"/>
    </w:pPr>
  </w:style>
  <w:style w:type="paragraph" w:styleId="ListParagraph">
    <w:name w:val="List Paragraph"/>
    <w:basedOn w:val="Normal"/>
    <w:uiPriority w:val="34"/>
    <w:qFormat/>
    <w:rsid w:val="00513F03"/>
    <w:pPr>
      <w:ind w:left="720"/>
      <w:contextualSpacing/>
    </w:pPr>
    <w:rPr>
      <w:rFonts w:asciiTheme="minorHAnsi" w:hAnsiTheme="minorHAnsi" w:cstheme="minorBidi"/>
      <w:color w:val="auto"/>
      <w:sz w:val="22"/>
      <w:szCs w:val="22"/>
    </w:rPr>
  </w:style>
  <w:style w:type="paragraph" w:styleId="Bibliography">
    <w:name w:val="Bibliography"/>
    <w:basedOn w:val="Normal"/>
    <w:next w:val="Normal"/>
    <w:uiPriority w:val="37"/>
    <w:unhideWhenUsed/>
    <w:rsid w:val="00513F03"/>
    <w:pPr>
      <w:tabs>
        <w:tab w:val="left" w:pos="264"/>
      </w:tabs>
      <w:spacing w:after="0" w:line="480" w:lineRule="auto"/>
      <w:ind w:left="264" w:hanging="264"/>
    </w:pPr>
  </w:style>
  <w:style w:type="paragraph" w:styleId="NoSpacing">
    <w:name w:val="No Spacing"/>
    <w:uiPriority w:val="1"/>
    <w:qFormat/>
    <w:rsid w:val="00513F03"/>
    <w:pPr>
      <w:spacing w:after="0" w:line="240" w:lineRule="auto"/>
    </w:pPr>
    <w:rPr>
      <w:rFonts w:ascii="Times New Roman" w:hAnsi="Times New Roman" w:cstheme="majorBidi"/>
      <w:color w:val="000000" w:themeColor="text1"/>
      <w:sz w:val="24"/>
      <w:szCs w:val="32"/>
    </w:rPr>
  </w:style>
  <w:style w:type="paragraph" w:styleId="Caption">
    <w:name w:val="caption"/>
    <w:basedOn w:val="Normal"/>
    <w:next w:val="Normal"/>
    <w:uiPriority w:val="35"/>
    <w:unhideWhenUsed/>
    <w:qFormat/>
    <w:rsid w:val="00513F03"/>
    <w:pPr>
      <w:spacing w:after="200" w:line="240" w:lineRule="auto"/>
    </w:pPr>
    <w:rPr>
      <w:i/>
      <w:iCs/>
      <w:color w:val="44546A" w:themeColor="text2"/>
      <w:sz w:val="18"/>
      <w:szCs w:val="18"/>
    </w:rPr>
  </w:style>
  <w:style w:type="paragraph" w:styleId="Header">
    <w:name w:val="header"/>
    <w:basedOn w:val="Normal"/>
    <w:link w:val="HeaderChar"/>
    <w:uiPriority w:val="99"/>
    <w:unhideWhenUsed/>
    <w:rsid w:val="00513F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F03"/>
    <w:rPr>
      <w:rFonts w:ascii="Times New Roman" w:hAnsi="Times New Roman" w:cstheme="majorBidi"/>
      <w:color w:val="000000" w:themeColor="text1"/>
      <w:sz w:val="24"/>
      <w:szCs w:val="32"/>
    </w:rPr>
  </w:style>
  <w:style w:type="paragraph" w:styleId="Footer">
    <w:name w:val="footer"/>
    <w:basedOn w:val="Normal"/>
    <w:link w:val="FooterChar"/>
    <w:uiPriority w:val="99"/>
    <w:unhideWhenUsed/>
    <w:rsid w:val="00513F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F03"/>
    <w:rPr>
      <w:rFonts w:ascii="Times New Roman" w:hAnsi="Times New Roman" w:cstheme="majorBidi"/>
      <w:color w:val="000000" w:themeColor="text1"/>
      <w:sz w:val="24"/>
      <w:szCs w:val="32"/>
    </w:rPr>
  </w:style>
  <w:style w:type="character" w:styleId="PlaceholderText">
    <w:name w:val="Placeholder Text"/>
    <w:basedOn w:val="DefaultParagraphFont"/>
    <w:uiPriority w:val="99"/>
    <w:semiHidden/>
    <w:rsid w:val="00513F03"/>
    <w:rPr>
      <w:color w:val="808080"/>
    </w:rPr>
  </w:style>
  <w:style w:type="paragraph" w:styleId="NormalWeb">
    <w:name w:val="Normal (Web)"/>
    <w:basedOn w:val="Normal"/>
    <w:uiPriority w:val="99"/>
    <w:unhideWhenUsed/>
    <w:rsid w:val="00513F03"/>
    <w:pPr>
      <w:spacing w:before="100" w:beforeAutospacing="1" w:after="100" w:afterAutospacing="1" w:line="240" w:lineRule="auto"/>
    </w:pPr>
    <w:rPr>
      <w:rFonts w:eastAsiaTheme="minorEastAsia" w:cs="Times New Roman"/>
      <w:color w:val="auto"/>
      <w:szCs w:val="24"/>
    </w:rPr>
  </w:style>
  <w:style w:type="paragraph" w:customStyle="1" w:styleId="EndNoteBibliographyTitle">
    <w:name w:val="EndNote Bibliography Title"/>
    <w:basedOn w:val="Normal"/>
    <w:link w:val="EndNoteBibliographyTitleChar"/>
    <w:rsid w:val="00513F03"/>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513F03"/>
    <w:rPr>
      <w:rFonts w:ascii="Times New Roman" w:hAnsi="Times New Roman" w:cs="Times New Roman"/>
      <w:noProof/>
      <w:color w:val="000000" w:themeColor="text1"/>
      <w:sz w:val="24"/>
      <w:szCs w:val="32"/>
    </w:rPr>
  </w:style>
  <w:style w:type="paragraph" w:customStyle="1" w:styleId="EndNoteBibliography">
    <w:name w:val="EndNote Bibliography"/>
    <w:basedOn w:val="Normal"/>
    <w:link w:val="EndNoteBibliographyChar"/>
    <w:rsid w:val="00513F03"/>
    <w:pPr>
      <w:spacing w:line="240" w:lineRule="auto"/>
    </w:pPr>
    <w:rPr>
      <w:rFonts w:cs="Times New Roman"/>
      <w:noProof/>
    </w:rPr>
  </w:style>
  <w:style w:type="character" w:customStyle="1" w:styleId="EndNoteBibliographyChar">
    <w:name w:val="EndNote Bibliography Char"/>
    <w:basedOn w:val="DefaultParagraphFont"/>
    <w:link w:val="EndNoteBibliography"/>
    <w:rsid w:val="00513F03"/>
    <w:rPr>
      <w:rFonts w:ascii="Times New Roman" w:hAnsi="Times New Roman" w:cs="Times New Roman"/>
      <w:noProof/>
      <w:color w:val="000000" w:themeColor="text1"/>
      <w:sz w:val="24"/>
      <w:szCs w:val="32"/>
    </w:rPr>
  </w:style>
  <w:style w:type="character" w:styleId="EndnoteReference">
    <w:name w:val="endnote reference"/>
    <w:basedOn w:val="DefaultParagraphFont"/>
    <w:uiPriority w:val="99"/>
    <w:unhideWhenUsed/>
    <w:rsid w:val="00513F03"/>
    <w:rPr>
      <w:vertAlign w:val="superscript"/>
    </w:rPr>
  </w:style>
  <w:style w:type="table" w:styleId="TableGrid">
    <w:name w:val="Table Grid"/>
    <w:basedOn w:val="TableNormal"/>
    <w:uiPriority w:val="59"/>
    <w:rsid w:val="00513F03"/>
    <w:pPr>
      <w:spacing w:after="0" w:line="240" w:lineRule="auto"/>
    </w:pPr>
    <w:rPr>
      <w:rFonts w:eastAsiaTheme="minorEastAsia"/>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13F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3F03"/>
    <w:rPr>
      <w:rFonts w:ascii="Segoe UI" w:hAnsi="Segoe UI" w:cs="Segoe UI"/>
      <w:color w:val="000000" w:themeColor="text1"/>
      <w:sz w:val="18"/>
      <w:szCs w:val="18"/>
    </w:rPr>
  </w:style>
  <w:style w:type="character" w:customStyle="1" w:styleId="italic">
    <w:name w:val="italic"/>
    <w:basedOn w:val="DefaultParagraphFont"/>
    <w:rsid w:val="00513F03"/>
  </w:style>
  <w:style w:type="character" w:customStyle="1" w:styleId="bheading">
    <w:name w:val="b_heading"/>
    <w:basedOn w:val="DefaultParagraphFont"/>
    <w:rsid w:val="00513F03"/>
  </w:style>
  <w:style w:type="character" w:customStyle="1" w:styleId="supref">
    <w:name w:val="sup_ref"/>
    <w:basedOn w:val="DefaultParagraphFont"/>
    <w:rsid w:val="00513F03"/>
  </w:style>
  <w:style w:type="paragraph" w:customStyle="1" w:styleId="otherpara">
    <w:name w:val="otherpara"/>
    <w:basedOn w:val="Normal"/>
    <w:rsid w:val="00513F03"/>
    <w:pPr>
      <w:spacing w:before="100" w:beforeAutospacing="1" w:after="100" w:afterAutospacing="1" w:line="240" w:lineRule="auto"/>
    </w:pPr>
    <w:rPr>
      <w:rFonts w:eastAsia="Times New Roman" w:cs="Times New Roman"/>
      <w:color w:val="auto"/>
      <w:szCs w:val="24"/>
    </w:rPr>
  </w:style>
  <w:style w:type="character" w:customStyle="1" w:styleId="aheading">
    <w:name w:val="a_heading"/>
    <w:basedOn w:val="DefaultParagraphFont"/>
    <w:rsid w:val="00513F03"/>
  </w:style>
  <w:style w:type="paragraph" w:styleId="FootnoteText">
    <w:name w:val="footnote text"/>
    <w:basedOn w:val="Normal"/>
    <w:link w:val="FootnoteTextChar"/>
    <w:uiPriority w:val="99"/>
    <w:unhideWhenUsed/>
    <w:rsid w:val="00513F03"/>
    <w:pPr>
      <w:spacing w:after="0" w:line="240" w:lineRule="auto"/>
    </w:pPr>
    <w:rPr>
      <w:rFonts w:asciiTheme="minorHAnsi" w:eastAsiaTheme="minorEastAsia" w:hAnsiTheme="minorHAnsi" w:cstheme="minorBidi"/>
      <w:color w:val="auto"/>
      <w:szCs w:val="24"/>
      <w:lang w:val="en-GB"/>
    </w:rPr>
  </w:style>
  <w:style w:type="character" w:customStyle="1" w:styleId="FootnoteTextChar">
    <w:name w:val="Footnote Text Char"/>
    <w:basedOn w:val="DefaultParagraphFont"/>
    <w:link w:val="FootnoteText"/>
    <w:uiPriority w:val="99"/>
    <w:rsid w:val="00513F03"/>
    <w:rPr>
      <w:rFonts w:eastAsiaTheme="minorEastAsia"/>
      <w:sz w:val="24"/>
      <w:szCs w:val="24"/>
      <w:lang w:val="en-GB"/>
    </w:rPr>
  </w:style>
  <w:style w:type="character" w:styleId="FootnoteReference">
    <w:name w:val="footnote reference"/>
    <w:basedOn w:val="DefaultParagraphFont"/>
    <w:uiPriority w:val="99"/>
    <w:unhideWhenUsed/>
    <w:rsid w:val="00513F03"/>
    <w:rPr>
      <w:vertAlign w:val="superscript"/>
    </w:rPr>
  </w:style>
  <w:style w:type="paragraph" w:styleId="EndnoteText">
    <w:name w:val="endnote text"/>
    <w:basedOn w:val="Normal"/>
    <w:link w:val="EndnoteTextChar"/>
    <w:uiPriority w:val="99"/>
    <w:unhideWhenUsed/>
    <w:rsid w:val="00513F03"/>
    <w:pPr>
      <w:spacing w:after="0" w:line="240" w:lineRule="auto"/>
    </w:pPr>
    <w:rPr>
      <w:rFonts w:asciiTheme="minorHAnsi" w:eastAsiaTheme="minorEastAsia" w:hAnsiTheme="minorHAnsi" w:cstheme="minorBidi"/>
      <w:color w:val="auto"/>
      <w:szCs w:val="24"/>
      <w:lang w:val="en-GB"/>
    </w:rPr>
  </w:style>
  <w:style w:type="character" w:customStyle="1" w:styleId="EndnoteTextChar">
    <w:name w:val="Endnote Text Char"/>
    <w:basedOn w:val="DefaultParagraphFont"/>
    <w:link w:val="EndnoteText"/>
    <w:uiPriority w:val="99"/>
    <w:rsid w:val="00513F03"/>
    <w:rPr>
      <w:rFonts w:eastAsiaTheme="minorEastAsia"/>
      <w:sz w:val="24"/>
      <w:szCs w:val="24"/>
      <w:lang w:val="en-GB"/>
    </w:rPr>
  </w:style>
  <w:style w:type="character" w:styleId="Strong">
    <w:name w:val="Strong"/>
    <w:basedOn w:val="DefaultParagraphFont"/>
    <w:uiPriority w:val="22"/>
    <w:qFormat/>
    <w:rsid w:val="00513F03"/>
    <w:rPr>
      <w:b/>
      <w:bCs/>
    </w:rPr>
  </w:style>
  <w:style w:type="paragraph" w:styleId="DocumentMap">
    <w:name w:val="Document Map"/>
    <w:basedOn w:val="Normal"/>
    <w:link w:val="DocumentMapChar"/>
    <w:uiPriority w:val="99"/>
    <w:semiHidden/>
    <w:unhideWhenUsed/>
    <w:rsid w:val="00513F03"/>
    <w:pPr>
      <w:spacing w:after="0" w:line="240" w:lineRule="auto"/>
    </w:pPr>
    <w:rPr>
      <w:rFonts w:ascii="Lucida Grande" w:eastAsiaTheme="minorEastAsia" w:hAnsi="Lucida Grande" w:cs="Lucida Grande"/>
      <w:color w:val="auto"/>
      <w:szCs w:val="24"/>
      <w:lang w:val="en-GB"/>
    </w:rPr>
  </w:style>
  <w:style w:type="character" w:customStyle="1" w:styleId="DocumentMapChar">
    <w:name w:val="Document Map Char"/>
    <w:basedOn w:val="DefaultParagraphFont"/>
    <w:link w:val="DocumentMap"/>
    <w:uiPriority w:val="99"/>
    <w:semiHidden/>
    <w:rsid w:val="00513F03"/>
    <w:rPr>
      <w:rFonts w:ascii="Lucida Grande" w:eastAsiaTheme="minorEastAsia" w:hAnsi="Lucida Grande" w:cs="Lucida Grande"/>
      <w:sz w:val="24"/>
      <w:szCs w:val="24"/>
      <w:lang w:val="en-GB"/>
    </w:rPr>
  </w:style>
  <w:style w:type="character" w:styleId="CommentReference">
    <w:name w:val="annotation reference"/>
    <w:basedOn w:val="DefaultParagraphFont"/>
    <w:uiPriority w:val="99"/>
    <w:semiHidden/>
    <w:unhideWhenUsed/>
    <w:rsid w:val="00513F03"/>
    <w:rPr>
      <w:sz w:val="16"/>
      <w:szCs w:val="16"/>
    </w:rPr>
  </w:style>
  <w:style w:type="paragraph" w:styleId="CommentText">
    <w:name w:val="annotation text"/>
    <w:basedOn w:val="Normal"/>
    <w:link w:val="CommentTextChar"/>
    <w:uiPriority w:val="99"/>
    <w:semiHidden/>
    <w:unhideWhenUsed/>
    <w:rsid w:val="00513F03"/>
    <w:pPr>
      <w:spacing w:after="0" w:line="240" w:lineRule="auto"/>
    </w:pPr>
    <w:rPr>
      <w:rFonts w:asciiTheme="minorHAnsi" w:eastAsiaTheme="minorEastAsia" w:hAnsiTheme="minorHAnsi" w:cstheme="minorBidi"/>
      <w:color w:val="auto"/>
      <w:sz w:val="20"/>
      <w:szCs w:val="20"/>
      <w:lang w:val="en-GB"/>
    </w:rPr>
  </w:style>
  <w:style w:type="character" w:customStyle="1" w:styleId="CommentTextChar">
    <w:name w:val="Comment Text Char"/>
    <w:basedOn w:val="DefaultParagraphFont"/>
    <w:link w:val="CommentText"/>
    <w:uiPriority w:val="99"/>
    <w:semiHidden/>
    <w:rsid w:val="00513F03"/>
    <w:rPr>
      <w:rFonts w:eastAsiaTheme="minorEastAsia"/>
      <w:sz w:val="20"/>
      <w:szCs w:val="20"/>
      <w:lang w:val="en-GB"/>
    </w:rPr>
  </w:style>
  <w:style w:type="paragraph" w:styleId="CommentSubject">
    <w:name w:val="annotation subject"/>
    <w:basedOn w:val="CommentText"/>
    <w:next w:val="CommentText"/>
    <w:link w:val="CommentSubjectChar"/>
    <w:uiPriority w:val="99"/>
    <w:semiHidden/>
    <w:unhideWhenUsed/>
    <w:rsid w:val="00513F03"/>
    <w:rPr>
      <w:b/>
      <w:bCs/>
    </w:rPr>
  </w:style>
  <w:style w:type="character" w:customStyle="1" w:styleId="CommentSubjectChar">
    <w:name w:val="Comment Subject Char"/>
    <w:basedOn w:val="CommentTextChar"/>
    <w:link w:val="CommentSubject"/>
    <w:uiPriority w:val="99"/>
    <w:semiHidden/>
    <w:rsid w:val="00513F03"/>
    <w:rPr>
      <w:rFonts w:eastAsiaTheme="minorEastAsia"/>
      <w:b/>
      <w:bCs/>
      <w:sz w:val="20"/>
      <w:szCs w:val="20"/>
      <w:lang w:val="en-GB"/>
    </w:rPr>
  </w:style>
  <w:style w:type="paragraph" w:customStyle="1" w:styleId="Text">
    <w:name w:val="Text"/>
    <w:basedOn w:val="Normal"/>
    <w:rsid w:val="00513F03"/>
    <w:pPr>
      <w:widowControl w:val="0"/>
      <w:autoSpaceDE w:val="0"/>
      <w:autoSpaceDN w:val="0"/>
      <w:spacing w:after="0" w:line="252" w:lineRule="auto"/>
      <w:ind w:firstLine="202"/>
      <w:jc w:val="both"/>
    </w:pPr>
    <w:rPr>
      <w:rFonts w:cs="Times New Roman"/>
      <w:color w:val="auto"/>
      <w:sz w:val="20"/>
      <w:szCs w:val="20"/>
      <w:lang w:val="en-GB"/>
    </w:rPr>
  </w:style>
  <w:style w:type="character" w:styleId="PageNumber">
    <w:name w:val="page number"/>
    <w:basedOn w:val="DefaultParagraphFont"/>
    <w:uiPriority w:val="99"/>
    <w:semiHidden/>
    <w:unhideWhenUsed/>
    <w:rsid w:val="00513F03"/>
  </w:style>
  <w:style w:type="paragraph" w:styleId="TableofFigures">
    <w:name w:val="table of figures"/>
    <w:basedOn w:val="Normal"/>
    <w:next w:val="Normal"/>
    <w:uiPriority w:val="99"/>
    <w:unhideWhenUsed/>
    <w:rsid w:val="002429D0"/>
    <w:pPr>
      <w:spacing w:after="0"/>
    </w:pPr>
    <w:rPr>
      <w:rFonts w:asciiTheme="minorHAnsi" w:hAnsiTheme="minorHAnsi" w:cstheme="minorHAnsi"/>
      <w:i/>
      <w:iCs/>
      <w:sz w:val="20"/>
      <w:szCs w:val="20"/>
    </w:rPr>
  </w:style>
  <w:style w:type="character" w:styleId="Emphasis">
    <w:name w:val="Emphasis"/>
    <w:basedOn w:val="DefaultParagraphFont"/>
    <w:uiPriority w:val="20"/>
    <w:qFormat/>
    <w:rsid w:val="00625D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1101">
      <w:bodyDiv w:val="1"/>
      <w:marLeft w:val="0"/>
      <w:marRight w:val="0"/>
      <w:marTop w:val="0"/>
      <w:marBottom w:val="0"/>
      <w:divBdr>
        <w:top w:val="none" w:sz="0" w:space="0" w:color="auto"/>
        <w:left w:val="none" w:sz="0" w:space="0" w:color="auto"/>
        <w:bottom w:val="none" w:sz="0" w:space="0" w:color="auto"/>
        <w:right w:val="none" w:sz="0" w:space="0" w:color="auto"/>
      </w:divBdr>
    </w:div>
    <w:div w:id="527179296">
      <w:bodyDiv w:val="1"/>
      <w:marLeft w:val="0"/>
      <w:marRight w:val="0"/>
      <w:marTop w:val="0"/>
      <w:marBottom w:val="0"/>
      <w:divBdr>
        <w:top w:val="none" w:sz="0" w:space="0" w:color="auto"/>
        <w:left w:val="none" w:sz="0" w:space="0" w:color="auto"/>
        <w:bottom w:val="none" w:sz="0" w:space="0" w:color="auto"/>
        <w:right w:val="none" w:sz="0" w:space="0" w:color="auto"/>
      </w:divBdr>
    </w:div>
    <w:div w:id="1682389616">
      <w:bodyDiv w:val="1"/>
      <w:marLeft w:val="0"/>
      <w:marRight w:val="0"/>
      <w:marTop w:val="0"/>
      <w:marBottom w:val="0"/>
      <w:divBdr>
        <w:top w:val="none" w:sz="0" w:space="0" w:color="auto"/>
        <w:left w:val="none" w:sz="0" w:space="0" w:color="auto"/>
        <w:bottom w:val="none" w:sz="0" w:space="0" w:color="auto"/>
        <w:right w:val="none" w:sz="0" w:space="0" w:color="auto"/>
      </w:divBdr>
      <w:divsChild>
        <w:div w:id="343283281">
          <w:marLeft w:val="0"/>
          <w:marRight w:val="0"/>
          <w:marTop w:val="0"/>
          <w:marBottom w:val="0"/>
          <w:divBdr>
            <w:top w:val="none" w:sz="0" w:space="0" w:color="auto"/>
            <w:left w:val="none" w:sz="0" w:space="0" w:color="auto"/>
            <w:bottom w:val="none" w:sz="0" w:space="0" w:color="auto"/>
            <w:right w:val="none" w:sz="0" w:space="0" w:color="auto"/>
          </w:divBdr>
        </w:div>
        <w:div w:id="919411672">
          <w:marLeft w:val="0"/>
          <w:marRight w:val="0"/>
          <w:marTop w:val="0"/>
          <w:marBottom w:val="0"/>
          <w:divBdr>
            <w:top w:val="none" w:sz="0" w:space="0" w:color="auto"/>
            <w:left w:val="none" w:sz="0" w:space="0" w:color="auto"/>
            <w:bottom w:val="none" w:sz="0" w:space="0" w:color="auto"/>
            <w:right w:val="none" w:sz="0" w:space="0" w:color="auto"/>
          </w:divBdr>
        </w:div>
        <w:div w:id="1107239526">
          <w:marLeft w:val="0"/>
          <w:marRight w:val="0"/>
          <w:marTop w:val="0"/>
          <w:marBottom w:val="0"/>
          <w:divBdr>
            <w:top w:val="none" w:sz="0" w:space="0" w:color="auto"/>
            <w:left w:val="none" w:sz="0" w:space="0" w:color="auto"/>
            <w:bottom w:val="none" w:sz="0" w:space="0" w:color="auto"/>
            <w:right w:val="none" w:sz="0" w:space="0" w:color="auto"/>
          </w:divBdr>
        </w:div>
        <w:div w:id="847911624">
          <w:marLeft w:val="0"/>
          <w:marRight w:val="0"/>
          <w:marTop w:val="0"/>
          <w:marBottom w:val="0"/>
          <w:divBdr>
            <w:top w:val="none" w:sz="0" w:space="0" w:color="auto"/>
            <w:left w:val="none" w:sz="0" w:space="0" w:color="auto"/>
            <w:bottom w:val="none" w:sz="0" w:space="0" w:color="auto"/>
            <w:right w:val="none" w:sz="0" w:space="0" w:color="auto"/>
          </w:divBdr>
        </w:div>
        <w:div w:id="1762792357">
          <w:marLeft w:val="0"/>
          <w:marRight w:val="0"/>
          <w:marTop w:val="0"/>
          <w:marBottom w:val="0"/>
          <w:divBdr>
            <w:top w:val="none" w:sz="0" w:space="0" w:color="auto"/>
            <w:left w:val="none" w:sz="0" w:space="0" w:color="auto"/>
            <w:bottom w:val="none" w:sz="0" w:space="0" w:color="auto"/>
            <w:right w:val="none" w:sz="0" w:space="0" w:color="auto"/>
          </w:divBdr>
        </w:div>
        <w:div w:id="940450036">
          <w:marLeft w:val="0"/>
          <w:marRight w:val="0"/>
          <w:marTop w:val="0"/>
          <w:marBottom w:val="0"/>
          <w:divBdr>
            <w:top w:val="none" w:sz="0" w:space="0" w:color="auto"/>
            <w:left w:val="none" w:sz="0" w:space="0" w:color="auto"/>
            <w:bottom w:val="none" w:sz="0" w:space="0" w:color="auto"/>
            <w:right w:val="none" w:sz="0" w:space="0" w:color="auto"/>
          </w:divBdr>
        </w:div>
        <w:div w:id="1095829159">
          <w:marLeft w:val="0"/>
          <w:marRight w:val="0"/>
          <w:marTop w:val="0"/>
          <w:marBottom w:val="0"/>
          <w:divBdr>
            <w:top w:val="none" w:sz="0" w:space="0" w:color="auto"/>
            <w:left w:val="none" w:sz="0" w:space="0" w:color="auto"/>
            <w:bottom w:val="none" w:sz="0" w:space="0" w:color="auto"/>
            <w:right w:val="none" w:sz="0" w:space="0" w:color="auto"/>
          </w:divBdr>
        </w:div>
        <w:div w:id="1282031205">
          <w:marLeft w:val="0"/>
          <w:marRight w:val="0"/>
          <w:marTop w:val="0"/>
          <w:marBottom w:val="0"/>
          <w:divBdr>
            <w:top w:val="none" w:sz="0" w:space="0" w:color="auto"/>
            <w:left w:val="none" w:sz="0" w:space="0" w:color="auto"/>
            <w:bottom w:val="none" w:sz="0" w:space="0" w:color="auto"/>
            <w:right w:val="none" w:sz="0" w:space="0" w:color="auto"/>
          </w:divBdr>
        </w:div>
        <w:div w:id="1070616852">
          <w:marLeft w:val="0"/>
          <w:marRight w:val="0"/>
          <w:marTop w:val="0"/>
          <w:marBottom w:val="0"/>
          <w:divBdr>
            <w:top w:val="none" w:sz="0" w:space="0" w:color="auto"/>
            <w:left w:val="none" w:sz="0" w:space="0" w:color="auto"/>
            <w:bottom w:val="none" w:sz="0" w:space="0" w:color="auto"/>
            <w:right w:val="none" w:sz="0" w:space="0" w:color="auto"/>
          </w:divBdr>
        </w:div>
        <w:div w:id="2069764980">
          <w:marLeft w:val="0"/>
          <w:marRight w:val="0"/>
          <w:marTop w:val="0"/>
          <w:marBottom w:val="0"/>
          <w:divBdr>
            <w:top w:val="none" w:sz="0" w:space="0" w:color="auto"/>
            <w:left w:val="none" w:sz="0" w:space="0" w:color="auto"/>
            <w:bottom w:val="none" w:sz="0" w:space="0" w:color="auto"/>
            <w:right w:val="none" w:sz="0" w:space="0" w:color="auto"/>
          </w:divBdr>
        </w:div>
        <w:div w:id="1288969253">
          <w:marLeft w:val="0"/>
          <w:marRight w:val="0"/>
          <w:marTop w:val="0"/>
          <w:marBottom w:val="0"/>
          <w:divBdr>
            <w:top w:val="none" w:sz="0" w:space="0" w:color="auto"/>
            <w:left w:val="none" w:sz="0" w:space="0" w:color="auto"/>
            <w:bottom w:val="none" w:sz="0" w:space="0" w:color="auto"/>
            <w:right w:val="none" w:sz="0" w:space="0" w:color="auto"/>
          </w:divBdr>
        </w:div>
        <w:div w:id="1276130799">
          <w:marLeft w:val="0"/>
          <w:marRight w:val="0"/>
          <w:marTop w:val="0"/>
          <w:marBottom w:val="0"/>
          <w:divBdr>
            <w:top w:val="none" w:sz="0" w:space="0" w:color="auto"/>
            <w:left w:val="none" w:sz="0" w:space="0" w:color="auto"/>
            <w:bottom w:val="none" w:sz="0" w:space="0" w:color="auto"/>
            <w:right w:val="none" w:sz="0" w:space="0" w:color="auto"/>
          </w:divBdr>
        </w:div>
        <w:div w:id="896477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ubs.rsc.org/en/content/articlehtml/2016/sc/c6sc01677d" TargetMode="External"/><Relationship Id="rId21" Type="http://schemas.openxmlformats.org/officeDocument/2006/relationships/hyperlink" Target="https://pubs.rsc.org/en/content/articlehtml/2016/sc/c6sc01677d" TargetMode="External"/><Relationship Id="rId42" Type="http://schemas.openxmlformats.org/officeDocument/2006/relationships/hyperlink" Target="https://pubs-acs-org.ezproxy.lib.ou.edu/doi/full/10.1021/acs.iecr.7b00196" TargetMode="External"/><Relationship Id="rId47" Type="http://schemas.openxmlformats.org/officeDocument/2006/relationships/hyperlink" Target="https://pubs-acs-org.ezproxy.lib.ou.edu/doi/full/10.1021/acs.iecr.7b00196" TargetMode="External"/><Relationship Id="rId63" Type="http://schemas.openxmlformats.org/officeDocument/2006/relationships/hyperlink" Target="https://pubs-acs-org.ezproxy.lib.ou.edu/doi/full/10.1021/acs.iecr.7b00196" TargetMode="External"/><Relationship Id="rId68" Type="http://schemas.openxmlformats.org/officeDocument/2006/relationships/image" Target="media/image16.jpeg"/><Relationship Id="rId84" Type="http://schemas.openxmlformats.org/officeDocument/2006/relationships/image" Target="media/image32.png"/><Relationship Id="rId89" Type="http://schemas.openxmlformats.org/officeDocument/2006/relationships/image" Target="media/image37.png"/><Relationship Id="rId16" Type="http://schemas.openxmlformats.org/officeDocument/2006/relationships/hyperlink" Target="https://pubs.rsc.org/en/content/articlehtml/2016/sc/c6sc01677d" TargetMode="External"/><Relationship Id="rId11" Type="http://schemas.openxmlformats.org/officeDocument/2006/relationships/image" Target="media/image2.jpeg"/><Relationship Id="rId32" Type="http://schemas.openxmlformats.org/officeDocument/2006/relationships/hyperlink" Target="https://pubs.rsc.org/en/content/articlehtml/2016/sc/c6sc01677d" TargetMode="External"/><Relationship Id="rId37" Type="http://schemas.openxmlformats.org/officeDocument/2006/relationships/hyperlink" Target="https://pubs.rsc.org/en/content/articlehtml/2016/sc/c6sc01677d" TargetMode="External"/><Relationship Id="rId53" Type="http://schemas.openxmlformats.org/officeDocument/2006/relationships/hyperlink" Target="https://pubs-acs-org.ezproxy.lib.ou.edu/doi/full/10.1021/acs.iecr.7b00196" TargetMode="External"/><Relationship Id="rId58" Type="http://schemas.openxmlformats.org/officeDocument/2006/relationships/hyperlink" Target="https://pubs-acs-org.ezproxy.lib.ou.edu/doi/full/10.1021/acs.iecr.7b00196" TargetMode="External"/><Relationship Id="rId74" Type="http://schemas.openxmlformats.org/officeDocument/2006/relationships/image" Target="media/image22.jpg"/><Relationship Id="rId79" Type="http://schemas.openxmlformats.org/officeDocument/2006/relationships/image" Target="media/image27.jpeg"/><Relationship Id="rId102" Type="http://schemas.openxmlformats.org/officeDocument/2006/relationships/chart" Target="charts/chart5.xml"/><Relationship Id="rId5" Type="http://schemas.openxmlformats.org/officeDocument/2006/relationships/webSettings" Target="webSettings.xml"/><Relationship Id="rId90" Type="http://schemas.openxmlformats.org/officeDocument/2006/relationships/image" Target="media/image38.png"/><Relationship Id="rId22" Type="http://schemas.openxmlformats.org/officeDocument/2006/relationships/hyperlink" Target="https://pubs.rsc.org/en/content/articlehtml/2016/sc/c6sc01677d" TargetMode="External"/><Relationship Id="rId27" Type="http://schemas.openxmlformats.org/officeDocument/2006/relationships/hyperlink" Target="https://pubs.rsc.org/en/content/articlehtml/2016/sc/c6sc01677d" TargetMode="External"/><Relationship Id="rId43" Type="http://schemas.openxmlformats.org/officeDocument/2006/relationships/hyperlink" Target="https://pubs-acs-org.ezproxy.lib.ou.edu/doi/full/10.1021/acs.iecr.7b00196" TargetMode="External"/><Relationship Id="rId48" Type="http://schemas.openxmlformats.org/officeDocument/2006/relationships/image" Target="media/image13.jpeg"/><Relationship Id="rId64" Type="http://schemas.openxmlformats.org/officeDocument/2006/relationships/hyperlink" Target="https://pubs-acs-org.ezproxy.lib.ou.edu/doi/full/10.1021/acs.iecr.7b00196" TargetMode="External"/><Relationship Id="rId69" Type="http://schemas.openxmlformats.org/officeDocument/2006/relationships/image" Target="media/image17.jpg"/><Relationship Id="rId80" Type="http://schemas.openxmlformats.org/officeDocument/2006/relationships/image" Target="media/image28.jpeg"/><Relationship Id="rId85" Type="http://schemas.openxmlformats.org/officeDocument/2006/relationships/image" Target="media/image33.png"/><Relationship Id="rId12" Type="http://schemas.openxmlformats.org/officeDocument/2006/relationships/image" Target="media/image3.jpeg"/><Relationship Id="rId17" Type="http://schemas.openxmlformats.org/officeDocument/2006/relationships/hyperlink" Target="https://pubs.rsc.org/services/images/RSCpubs.ePlatform.Service.FreeContent.ImageService.svc/ImageService/Articleimage/2016/SC/c6sc01677d/c6sc01677d-t1_hi-res.gif" TargetMode="External"/><Relationship Id="rId25" Type="http://schemas.openxmlformats.org/officeDocument/2006/relationships/hyperlink" Target="https://pubs.rsc.org/en/content/articlehtml/2016/sc/c6sc01677d" TargetMode="External"/><Relationship Id="rId33" Type="http://schemas.openxmlformats.org/officeDocument/2006/relationships/hyperlink" Target="https://pubs.rsc.org/en/content/articlehtml/2016/sc/c6sc01677d" TargetMode="External"/><Relationship Id="rId38" Type="http://schemas.openxmlformats.org/officeDocument/2006/relationships/hyperlink" Target="https://pubs.rsc.org/en/content/articlehtml/2016/sc/c6sc01677d" TargetMode="External"/><Relationship Id="rId46" Type="http://schemas.openxmlformats.org/officeDocument/2006/relationships/hyperlink" Target="https://pubs-acs-org.ezproxy.lib.ou.edu/doi/full/10.1021/acs.iecr.7b00196" TargetMode="External"/><Relationship Id="rId59" Type="http://schemas.openxmlformats.org/officeDocument/2006/relationships/hyperlink" Target="https://pubs-acs-org.ezproxy.lib.ou.edu/doi/full/10.1021/acs.iecr.7b00196" TargetMode="External"/><Relationship Id="rId67" Type="http://schemas.openxmlformats.org/officeDocument/2006/relationships/image" Target="media/image15.emf"/><Relationship Id="rId103" Type="http://schemas.openxmlformats.org/officeDocument/2006/relationships/image" Target="media/image42.jpeg"/><Relationship Id="rId20" Type="http://schemas.openxmlformats.org/officeDocument/2006/relationships/hyperlink" Target="https://pubs.rsc.org/en/content/articlehtml/2016/sc/c6sc01677d" TargetMode="External"/><Relationship Id="rId41" Type="http://schemas.openxmlformats.org/officeDocument/2006/relationships/image" Target="media/image11.jpeg"/><Relationship Id="rId54" Type="http://schemas.openxmlformats.org/officeDocument/2006/relationships/hyperlink" Target="https://pubs-acs-org.ezproxy.lib.ou.edu/doi/full/10.1021/acs.iecr.7b00196" TargetMode="External"/><Relationship Id="rId62" Type="http://schemas.openxmlformats.org/officeDocument/2006/relationships/hyperlink" Target="javascript:void(0);" TargetMode="External"/><Relationship Id="rId70" Type="http://schemas.openxmlformats.org/officeDocument/2006/relationships/image" Target="media/image18.jpeg"/><Relationship Id="rId75" Type="http://schemas.openxmlformats.org/officeDocument/2006/relationships/image" Target="media/image23.png"/><Relationship Id="rId83" Type="http://schemas.openxmlformats.org/officeDocument/2006/relationships/image" Target="media/image31.png"/><Relationship Id="rId88" Type="http://schemas.openxmlformats.org/officeDocument/2006/relationships/image" Target="media/image36.png"/><Relationship Id="rId91"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gif"/><Relationship Id="rId23" Type="http://schemas.openxmlformats.org/officeDocument/2006/relationships/hyperlink" Target="https://pubs.rsc.org/en/content/articlehtml/2016/sc/c6sc01677d" TargetMode="External"/><Relationship Id="rId28" Type="http://schemas.openxmlformats.org/officeDocument/2006/relationships/hyperlink" Target="https://pubs.rsc.org/en/content/articlehtml/2016/sc/c6sc01677d" TargetMode="External"/><Relationship Id="rId36" Type="http://schemas.openxmlformats.org/officeDocument/2006/relationships/image" Target="media/image10.gif"/><Relationship Id="rId49" Type="http://schemas.openxmlformats.org/officeDocument/2006/relationships/hyperlink" Target="https://pubs-acs-org.ezproxy.lib.ou.edu/doi/full/10.1021/acs.iecr.7b00196" TargetMode="External"/><Relationship Id="rId57" Type="http://schemas.openxmlformats.org/officeDocument/2006/relationships/hyperlink" Target="javascript:void(0);" TargetMode="External"/><Relationship Id="rId10" Type="http://schemas.openxmlformats.org/officeDocument/2006/relationships/image" Target="media/image1.png"/><Relationship Id="rId31" Type="http://schemas.openxmlformats.org/officeDocument/2006/relationships/hyperlink" Target="https://pubs.rsc.org/en/content/articlehtml/2016/sc/c6sc01677d" TargetMode="External"/><Relationship Id="rId44" Type="http://schemas.openxmlformats.org/officeDocument/2006/relationships/hyperlink" Target="javascript:void(0);" TargetMode="External"/><Relationship Id="rId52" Type="http://schemas.openxmlformats.org/officeDocument/2006/relationships/hyperlink" Target="https://pubs-acs-org.ezproxy.lib.ou.edu/doi/full/10.1021/acs.iecr.7b00196" TargetMode="External"/><Relationship Id="rId60" Type="http://schemas.openxmlformats.org/officeDocument/2006/relationships/hyperlink" Target="https://pubs-acs-org.ezproxy.lib.ou.edu/doi/full/10.1021/acs.iecr.7b00196" TargetMode="External"/><Relationship Id="rId65" Type="http://schemas.openxmlformats.org/officeDocument/2006/relationships/hyperlink" Target="http://pubs.acs.org.ezproxy.lib.ou.edu/doi/suppl/10.1021/acs.iecr.7b00196/suppl_file/ie7b00196_si_001.pdf" TargetMode="External"/><Relationship Id="rId73" Type="http://schemas.openxmlformats.org/officeDocument/2006/relationships/image" Target="media/image21.emf"/><Relationship Id="rId78" Type="http://schemas.openxmlformats.org/officeDocument/2006/relationships/image" Target="media/image26.png"/><Relationship Id="rId81" Type="http://schemas.openxmlformats.org/officeDocument/2006/relationships/image" Target="media/image29.png"/><Relationship Id="rId86" Type="http://schemas.openxmlformats.org/officeDocument/2006/relationships/image" Target="media/image34.png"/><Relationship Id="rId99" Type="http://schemas.openxmlformats.org/officeDocument/2006/relationships/chart" Target="charts/chart2.xml"/><Relationship Id="rId101"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gif"/><Relationship Id="rId18" Type="http://schemas.openxmlformats.org/officeDocument/2006/relationships/image" Target="media/image7.gif"/><Relationship Id="rId39" Type="http://schemas.openxmlformats.org/officeDocument/2006/relationships/hyperlink" Target="https://pubs-acs-org.ezproxy.lib.ou.edu/doi/full/10.1021/acs.iecr.7b00196" TargetMode="External"/><Relationship Id="rId34" Type="http://schemas.openxmlformats.org/officeDocument/2006/relationships/hyperlink" Target="https://pubs.rsc.org/en/content/articlehtml/2016/sc/c6sc01677d" TargetMode="External"/><Relationship Id="rId50" Type="http://schemas.openxmlformats.org/officeDocument/2006/relationships/hyperlink" Target="https://pubs-acs-org.ezproxy.lib.ou.edu/doi/full/10.1021/acs.iecr.7b00196" TargetMode="External"/><Relationship Id="rId55" Type="http://schemas.openxmlformats.org/officeDocument/2006/relationships/hyperlink" Target="https://pubs-acs-org.ezproxy.lib.ou.edu/doi/full/10.1021/acs.iecr.7b00196" TargetMode="External"/><Relationship Id="rId76" Type="http://schemas.openxmlformats.org/officeDocument/2006/relationships/image" Target="media/image24.emf"/><Relationship Id="rId97" Type="http://schemas.openxmlformats.org/officeDocument/2006/relationships/image" Target="media/image42.png"/><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19.jpeg"/><Relationship Id="rId92" Type="http://schemas.openxmlformats.org/officeDocument/2006/relationships/image" Target="media/image40.png"/><Relationship Id="rId2" Type="http://schemas.openxmlformats.org/officeDocument/2006/relationships/numbering" Target="numbering.xml"/><Relationship Id="rId29" Type="http://schemas.openxmlformats.org/officeDocument/2006/relationships/hyperlink" Target="https://pubs.rsc.org/en/content/articlehtml/2016/sc/c6sc01677d" TargetMode="External"/><Relationship Id="rId24" Type="http://schemas.openxmlformats.org/officeDocument/2006/relationships/image" Target="media/image8.png"/><Relationship Id="rId40" Type="http://schemas.openxmlformats.org/officeDocument/2006/relationships/hyperlink" Target="https://pubs-acs-org.ezproxy.lib.ou.edu/doi/full/10.1021/acs.iecr.7b00196" TargetMode="External"/><Relationship Id="rId45" Type="http://schemas.openxmlformats.org/officeDocument/2006/relationships/image" Target="media/image12.jpeg"/><Relationship Id="rId66" Type="http://schemas.openxmlformats.org/officeDocument/2006/relationships/chart" Target="charts/chart1.xml"/><Relationship Id="rId87" Type="http://schemas.openxmlformats.org/officeDocument/2006/relationships/image" Target="media/image35.png"/><Relationship Id="rId61" Type="http://schemas.openxmlformats.org/officeDocument/2006/relationships/image" Target="media/image14.png"/><Relationship Id="rId82" Type="http://schemas.openxmlformats.org/officeDocument/2006/relationships/image" Target="media/image30.png"/><Relationship Id="rId19" Type="http://schemas.openxmlformats.org/officeDocument/2006/relationships/hyperlink" Target="https://pubs.rsc.org/en/content/articlehtml/2016/sc/c6sc01677d" TargetMode="External"/><Relationship Id="rId14" Type="http://schemas.openxmlformats.org/officeDocument/2006/relationships/image" Target="media/image5.gif"/><Relationship Id="rId30" Type="http://schemas.openxmlformats.org/officeDocument/2006/relationships/hyperlink" Target="https://pubs.rsc.org/en/content/articlehtml/2016/sc/c6sc01677d" TargetMode="External"/><Relationship Id="rId35" Type="http://schemas.openxmlformats.org/officeDocument/2006/relationships/image" Target="media/image9.gif"/><Relationship Id="rId56" Type="http://schemas.openxmlformats.org/officeDocument/2006/relationships/hyperlink" Target="https://pubs-acs-org.ezproxy.lib.ou.edu/doi/full/10.1021/acs.iecr.7b00196" TargetMode="External"/><Relationship Id="rId77" Type="http://schemas.openxmlformats.org/officeDocument/2006/relationships/image" Target="media/image25.emf"/><Relationship Id="rId100" Type="http://schemas.openxmlformats.org/officeDocument/2006/relationships/chart" Target="charts/chart3.xml"/><Relationship Id="rId105"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pubs-acs-org.ezproxy.lib.ou.edu/doi/full/10.1021/acs.iecr.7b00196" TargetMode="External"/><Relationship Id="rId72" Type="http://schemas.openxmlformats.org/officeDocument/2006/relationships/image" Target="media/image20.jpeg"/><Relationship Id="rId93" Type="http://schemas.openxmlformats.org/officeDocument/2006/relationships/image" Target="media/image41.png"/><Relationship Id="rId98" Type="http://schemas.openxmlformats.org/officeDocument/2006/relationships/image" Target="media/image43.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Zheng\Google%20Drive\OU\Project\Furfural%20Hydrogenation\Furfural%20Project\Data\Reactions%20II\Zheng%20HD%20exchange\FOL%20H-D%20exchange%20equilibrium\FOL%20EQ%20in%20D2O\EQ%20data.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Zheng\Google%20Drive\OU\Project\Furfural%20Hydrogenation\Furfural%20Project\Data\Reactions%20II\Zheng%20HD%20exchange\FOL%20H-D%20exchange%20equilibrium\FOL%20EQ%20in%20D2O\EQ%20data.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Zheng\Google%20Drive\OU\Project\Furfural%20Hydrogenation\Furfural%20Project\Data\Reactions%20II\Zheng%20HD%20exchange\FOL%20H-D%20exchange%20equilibrium\FOL%20EQ%20in%20D2O\EQ%20data.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Zheng\Google%20Drive\OU\Project\Furfural%20Hydrogenation\Furfural%20Project\Data\Reactions%20II\Zheng%20HD%20exchange\FOL%20H-D%20exchange%20equilibrium\FOL%20EQ%20in%20D2O\EQ%20data.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spPr>
            <a:ln>
              <a:solidFill>
                <a:sysClr val="windowText" lastClr="000000"/>
              </a:solidFill>
            </a:ln>
          </c:spPr>
          <c:marker>
            <c:spPr>
              <a:solidFill>
                <a:sysClr val="windowText" lastClr="000000"/>
              </a:solidFill>
              <a:ln>
                <a:solidFill>
                  <a:sysClr val="windowText" lastClr="000000"/>
                </a:solidFill>
              </a:ln>
            </c:spPr>
          </c:marker>
          <c:xVal>
            <c:numRef>
              <c:f>Sheet1!$C$3:$C$503</c:f>
              <c:numCache>
                <c:formatCode>0.000</c:formatCode>
                <c:ptCount val="501"/>
                <c:pt idx="0">
                  <c:v>1E-3</c:v>
                </c:pt>
                <c:pt idx="1">
                  <c:v>2E-3</c:v>
                </c:pt>
                <c:pt idx="2">
                  <c:v>3.0000000000000001E-3</c:v>
                </c:pt>
                <c:pt idx="3">
                  <c:v>4.0000000000000001E-3</c:v>
                </c:pt>
                <c:pt idx="4">
                  <c:v>5.0000000000000001E-3</c:v>
                </c:pt>
                <c:pt idx="5">
                  <c:v>6.0000000000000001E-3</c:v>
                </c:pt>
                <c:pt idx="6">
                  <c:v>7.0000000000000001E-3</c:v>
                </c:pt>
                <c:pt idx="7">
                  <c:v>8.0000000000000002E-3</c:v>
                </c:pt>
                <c:pt idx="8">
                  <c:v>8.9999999999999993E-3</c:v>
                </c:pt>
                <c:pt idx="9">
                  <c:v>0.01</c:v>
                </c:pt>
                <c:pt idx="10">
                  <c:v>1.0999999999999999E-2</c:v>
                </c:pt>
                <c:pt idx="11">
                  <c:v>1.2E-2</c:v>
                </c:pt>
                <c:pt idx="12">
                  <c:v>1.2999999999999999E-2</c:v>
                </c:pt>
                <c:pt idx="13">
                  <c:v>1.4E-2</c:v>
                </c:pt>
                <c:pt idx="14">
                  <c:v>1.4999999999999999E-2</c:v>
                </c:pt>
                <c:pt idx="15">
                  <c:v>1.6E-2</c:v>
                </c:pt>
                <c:pt idx="16">
                  <c:v>1.7000000000000001E-2</c:v>
                </c:pt>
                <c:pt idx="17">
                  <c:v>1.7999999999999999E-2</c:v>
                </c:pt>
                <c:pt idx="18">
                  <c:v>1.9E-2</c:v>
                </c:pt>
                <c:pt idx="19">
                  <c:v>0.02</c:v>
                </c:pt>
                <c:pt idx="20">
                  <c:v>2.1000000000000001E-2</c:v>
                </c:pt>
                <c:pt idx="21">
                  <c:v>2.1999999999999999E-2</c:v>
                </c:pt>
                <c:pt idx="22">
                  <c:v>2.3E-2</c:v>
                </c:pt>
                <c:pt idx="23">
                  <c:v>2.4E-2</c:v>
                </c:pt>
                <c:pt idx="24">
                  <c:v>2.5000000000000001E-2</c:v>
                </c:pt>
                <c:pt idx="25">
                  <c:v>2.5999999999999999E-2</c:v>
                </c:pt>
                <c:pt idx="26">
                  <c:v>2.7E-2</c:v>
                </c:pt>
                <c:pt idx="27">
                  <c:v>2.8000000000000001E-2</c:v>
                </c:pt>
                <c:pt idx="28">
                  <c:v>2.9000000000000001E-2</c:v>
                </c:pt>
                <c:pt idx="29">
                  <c:v>0.03</c:v>
                </c:pt>
                <c:pt idx="30">
                  <c:v>3.1E-2</c:v>
                </c:pt>
                <c:pt idx="31">
                  <c:v>3.2000000000000001E-2</c:v>
                </c:pt>
                <c:pt idx="32">
                  <c:v>3.3000000000000002E-2</c:v>
                </c:pt>
                <c:pt idx="33">
                  <c:v>3.4000000000000002E-2</c:v>
                </c:pt>
                <c:pt idx="34">
                  <c:v>3.5000000000000003E-2</c:v>
                </c:pt>
                <c:pt idx="35">
                  <c:v>3.5999999999999997E-2</c:v>
                </c:pt>
                <c:pt idx="36">
                  <c:v>3.6999999999999998E-2</c:v>
                </c:pt>
                <c:pt idx="37">
                  <c:v>3.7999999999999999E-2</c:v>
                </c:pt>
                <c:pt idx="38">
                  <c:v>3.9E-2</c:v>
                </c:pt>
                <c:pt idx="39">
                  <c:v>0.04</c:v>
                </c:pt>
                <c:pt idx="40">
                  <c:v>4.1000000000000002E-2</c:v>
                </c:pt>
                <c:pt idx="41">
                  <c:v>4.2000000000000003E-2</c:v>
                </c:pt>
                <c:pt idx="42">
                  <c:v>4.2999999999999997E-2</c:v>
                </c:pt>
                <c:pt idx="43">
                  <c:v>4.3999999999999997E-2</c:v>
                </c:pt>
                <c:pt idx="44">
                  <c:v>4.4999999999999998E-2</c:v>
                </c:pt>
                <c:pt idx="45">
                  <c:v>4.5999999999999999E-2</c:v>
                </c:pt>
                <c:pt idx="46">
                  <c:v>4.7E-2</c:v>
                </c:pt>
                <c:pt idx="47">
                  <c:v>4.8000000000000001E-2</c:v>
                </c:pt>
                <c:pt idx="48">
                  <c:v>4.9000000000000002E-2</c:v>
                </c:pt>
                <c:pt idx="49">
                  <c:v>0.05</c:v>
                </c:pt>
                <c:pt idx="50">
                  <c:v>5.0999999999999997E-2</c:v>
                </c:pt>
                <c:pt idx="51">
                  <c:v>5.1999999999999998E-2</c:v>
                </c:pt>
                <c:pt idx="52">
                  <c:v>5.2999999999999999E-2</c:v>
                </c:pt>
                <c:pt idx="53">
                  <c:v>5.3999999999999999E-2</c:v>
                </c:pt>
                <c:pt idx="54">
                  <c:v>5.5E-2</c:v>
                </c:pt>
                <c:pt idx="55">
                  <c:v>5.6000000000000001E-2</c:v>
                </c:pt>
                <c:pt idx="56">
                  <c:v>5.7000000000000002E-2</c:v>
                </c:pt>
                <c:pt idx="57">
                  <c:v>5.8000000000000003E-2</c:v>
                </c:pt>
                <c:pt idx="58">
                  <c:v>5.8999999999999997E-2</c:v>
                </c:pt>
                <c:pt idx="59">
                  <c:v>0.06</c:v>
                </c:pt>
                <c:pt idx="60">
                  <c:v>6.0999999999999999E-2</c:v>
                </c:pt>
                <c:pt idx="61">
                  <c:v>6.2E-2</c:v>
                </c:pt>
                <c:pt idx="62">
                  <c:v>6.3E-2</c:v>
                </c:pt>
                <c:pt idx="63">
                  <c:v>6.4000000000000001E-2</c:v>
                </c:pt>
                <c:pt idx="64">
                  <c:v>6.5000000000000002E-2</c:v>
                </c:pt>
                <c:pt idx="65">
                  <c:v>6.6000000000000003E-2</c:v>
                </c:pt>
                <c:pt idx="66">
                  <c:v>6.7000000000000004E-2</c:v>
                </c:pt>
                <c:pt idx="67">
                  <c:v>6.8000000000000005E-2</c:v>
                </c:pt>
                <c:pt idx="68">
                  <c:v>6.9000000000000006E-2</c:v>
                </c:pt>
                <c:pt idx="69">
                  <c:v>7.0000000000000007E-2</c:v>
                </c:pt>
                <c:pt idx="70">
                  <c:v>7.0999999999999994E-2</c:v>
                </c:pt>
                <c:pt idx="71">
                  <c:v>7.1999999999999995E-2</c:v>
                </c:pt>
                <c:pt idx="72">
                  <c:v>7.2999999999999995E-2</c:v>
                </c:pt>
                <c:pt idx="73">
                  <c:v>7.3999999999999996E-2</c:v>
                </c:pt>
                <c:pt idx="74">
                  <c:v>7.4999999999999997E-2</c:v>
                </c:pt>
                <c:pt idx="75">
                  <c:v>7.5999999999999998E-2</c:v>
                </c:pt>
                <c:pt idx="76">
                  <c:v>7.6999999999999999E-2</c:v>
                </c:pt>
                <c:pt idx="77">
                  <c:v>7.8E-2</c:v>
                </c:pt>
                <c:pt idx="78">
                  <c:v>7.9000000000000001E-2</c:v>
                </c:pt>
                <c:pt idx="79">
                  <c:v>0.08</c:v>
                </c:pt>
                <c:pt idx="80">
                  <c:v>8.1000000000000003E-2</c:v>
                </c:pt>
                <c:pt idx="81">
                  <c:v>8.2000000000000003E-2</c:v>
                </c:pt>
                <c:pt idx="82">
                  <c:v>8.3000000000000004E-2</c:v>
                </c:pt>
                <c:pt idx="83">
                  <c:v>8.4000000000000005E-2</c:v>
                </c:pt>
                <c:pt idx="84">
                  <c:v>8.5000000000000006E-2</c:v>
                </c:pt>
                <c:pt idx="85">
                  <c:v>8.5999999999999993E-2</c:v>
                </c:pt>
                <c:pt idx="86">
                  <c:v>8.6999999999999994E-2</c:v>
                </c:pt>
                <c:pt idx="87">
                  <c:v>8.7999999999999995E-2</c:v>
                </c:pt>
                <c:pt idx="88">
                  <c:v>8.8999999999999996E-2</c:v>
                </c:pt>
                <c:pt idx="89">
                  <c:v>0.09</c:v>
                </c:pt>
                <c:pt idx="90">
                  <c:v>9.0999999999999998E-2</c:v>
                </c:pt>
                <c:pt idx="91">
                  <c:v>9.1999999999999998E-2</c:v>
                </c:pt>
                <c:pt idx="92">
                  <c:v>9.2999999999999999E-2</c:v>
                </c:pt>
                <c:pt idx="93">
                  <c:v>9.4E-2</c:v>
                </c:pt>
                <c:pt idx="94">
                  <c:v>9.5000000000000001E-2</c:v>
                </c:pt>
                <c:pt idx="95">
                  <c:v>9.6000000000000002E-2</c:v>
                </c:pt>
                <c:pt idx="96">
                  <c:v>9.7000000000000003E-2</c:v>
                </c:pt>
                <c:pt idx="97">
                  <c:v>9.8000000000000004E-2</c:v>
                </c:pt>
                <c:pt idx="98">
                  <c:v>9.9000000000000005E-2</c:v>
                </c:pt>
                <c:pt idx="99">
                  <c:v>0.1</c:v>
                </c:pt>
                <c:pt idx="100">
                  <c:v>0.10100000000000001</c:v>
                </c:pt>
                <c:pt idx="101">
                  <c:v>0.10199999999999999</c:v>
                </c:pt>
                <c:pt idx="102">
                  <c:v>0.10299999999999999</c:v>
                </c:pt>
                <c:pt idx="103">
                  <c:v>0.104</c:v>
                </c:pt>
                <c:pt idx="104">
                  <c:v>0.105</c:v>
                </c:pt>
                <c:pt idx="105">
                  <c:v>0.106</c:v>
                </c:pt>
                <c:pt idx="106">
                  <c:v>0.107</c:v>
                </c:pt>
                <c:pt idx="107">
                  <c:v>0.108</c:v>
                </c:pt>
                <c:pt idx="108">
                  <c:v>0.109</c:v>
                </c:pt>
                <c:pt idx="109">
                  <c:v>0.11</c:v>
                </c:pt>
                <c:pt idx="110">
                  <c:v>0.111</c:v>
                </c:pt>
                <c:pt idx="111">
                  <c:v>0.112</c:v>
                </c:pt>
                <c:pt idx="112">
                  <c:v>0.113</c:v>
                </c:pt>
                <c:pt idx="113">
                  <c:v>0.114</c:v>
                </c:pt>
                <c:pt idx="114">
                  <c:v>0.115</c:v>
                </c:pt>
                <c:pt idx="115">
                  <c:v>0.11600000000000001</c:v>
                </c:pt>
                <c:pt idx="116">
                  <c:v>0.11700000000000001</c:v>
                </c:pt>
                <c:pt idx="117">
                  <c:v>0.11799999999999999</c:v>
                </c:pt>
                <c:pt idx="118">
                  <c:v>0.11899999999999999</c:v>
                </c:pt>
                <c:pt idx="119">
                  <c:v>0.12</c:v>
                </c:pt>
                <c:pt idx="120">
                  <c:v>0.121</c:v>
                </c:pt>
                <c:pt idx="121">
                  <c:v>0.122</c:v>
                </c:pt>
                <c:pt idx="122">
                  <c:v>0.123</c:v>
                </c:pt>
                <c:pt idx="123">
                  <c:v>0.124</c:v>
                </c:pt>
                <c:pt idx="124">
                  <c:v>0.125</c:v>
                </c:pt>
                <c:pt idx="125">
                  <c:v>0.126</c:v>
                </c:pt>
                <c:pt idx="126">
                  <c:v>0.127</c:v>
                </c:pt>
                <c:pt idx="127">
                  <c:v>0.128</c:v>
                </c:pt>
                <c:pt idx="128">
                  <c:v>0.129</c:v>
                </c:pt>
                <c:pt idx="129">
                  <c:v>0.13</c:v>
                </c:pt>
                <c:pt idx="130">
                  <c:v>0.13100000000000001</c:v>
                </c:pt>
                <c:pt idx="131">
                  <c:v>0.13200000000000001</c:v>
                </c:pt>
                <c:pt idx="132">
                  <c:v>0.13300000000000001</c:v>
                </c:pt>
                <c:pt idx="133">
                  <c:v>0.13400000000000001</c:v>
                </c:pt>
                <c:pt idx="134">
                  <c:v>0.13500000000000001</c:v>
                </c:pt>
                <c:pt idx="135">
                  <c:v>0.13600000000000001</c:v>
                </c:pt>
                <c:pt idx="136">
                  <c:v>0.13700000000000001</c:v>
                </c:pt>
                <c:pt idx="137">
                  <c:v>0.13800000000000001</c:v>
                </c:pt>
                <c:pt idx="138">
                  <c:v>0.13900000000000001</c:v>
                </c:pt>
                <c:pt idx="139">
                  <c:v>0.14000000000000001</c:v>
                </c:pt>
                <c:pt idx="140">
                  <c:v>0.14099999999999999</c:v>
                </c:pt>
                <c:pt idx="141">
                  <c:v>0.14199999999999999</c:v>
                </c:pt>
                <c:pt idx="142">
                  <c:v>0.14299999999999999</c:v>
                </c:pt>
                <c:pt idx="143">
                  <c:v>0.14399999999999999</c:v>
                </c:pt>
                <c:pt idx="144">
                  <c:v>0.14499999999999999</c:v>
                </c:pt>
                <c:pt idx="145">
                  <c:v>0.14599999999999999</c:v>
                </c:pt>
                <c:pt idx="146">
                  <c:v>0.14699999999999999</c:v>
                </c:pt>
                <c:pt idx="147">
                  <c:v>0.14799999999999999</c:v>
                </c:pt>
                <c:pt idx="148">
                  <c:v>0.14899999999999999</c:v>
                </c:pt>
                <c:pt idx="149">
                  <c:v>0.15</c:v>
                </c:pt>
                <c:pt idx="150">
                  <c:v>0.151</c:v>
                </c:pt>
                <c:pt idx="151">
                  <c:v>0.152</c:v>
                </c:pt>
                <c:pt idx="152">
                  <c:v>0.153</c:v>
                </c:pt>
                <c:pt idx="153">
                  <c:v>0.154</c:v>
                </c:pt>
                <c:pt idx="154">
                  <c:v>0.155</c:v>
                </c:pt>
                <c:pt idx="155">
                  <c:v>0.156</c:v>
                </c:pt>
                <c:pt idx="156">
                  <c:v>0.157</c:v>
                </c:pt>
                <c:pt idx="157">
                  <c:v>0.158</c:v>
                </c:pt>
                <c:pt idx="158">
                  <c:v>0.159</c:v>
                </c:pt>
                <c:pt idx="159">
                  <c:v>0.16</c:v>
                </c:pt>
                <c:pt idx="160">
                  <c:v>0.161</c:v>
                </c:pt>
                <c:pt idx="161">
                  <c:v>0.16200000000000001</c:v>
                </c:pt>
                <c:pt idx="162">
                  <c:v>0.16300000000000001</c:v>
                </c:pt>
                <c:pt idx="163">
                  <c:v>0.16400000000000001</c:v>
                </c:pt>
                <c:pt idx="164">
                  <c:v>0.16500000000000001</c:v>
                </c:pt>
                <c:pt idx="165">
                  <c:v>0.16600000000000001</c:v>
                </c:pt>
                <c:pt idx="166">
                  <c:v>0.16700000000000001</c:v>
                </c:pt>
                <c:pt idx="167">
                  <c:v>0.16800000000000001</c:v>
                </c:pt>
                <c:pt idx="168">
                  <c:v>0.16900000000000001</c:v>
                </c:pt>
                <c:pt idx="169">
                  <c:v>0.17</c:v>
                </c:pt>
                <c:pt idx="170">
                  <c:v>0.17100000000000001</c:v>
                </c:pt>
                <c:pt idx="171">
                  <c:v>0.17199999999999999</c:v>
                </c:pt>
                <c:pt idx="172">
                  <c:v>0.17299999999999999</c:v>
                </c:pt>
                <c:pt idx="173">
                  <c:v>0.17399999999999999</c:v>
                </c:pt>
                <c:pt idx="174">
                  <c:v>0.17499999999999999</c:v>
                </c:pt>
                <c:pt idx="175">
                  <c:v>0.17599999999999999</c:v>
                </c:pt>
                <c:pt idx="176">
                  <c:v>0.17699999999999999</c:v>
                </c:pt>
                <c:pt idx="177">
                  <c:v>0.17799999999999999</c:v>
                </c:pt>
                <c:pt idx="178">
                  <c:v>0.17899999999999999</c:v>
                </c:pt>
                <c:pt idx="179">
                  <c:v>0.18</c:v>
                </c:pt>
                <c:pt idx="180">
                  <c:v>0.18099999999999999</c:v>
                </c:pt>
                <c:pt idx="181">
                  <c:v>0.182</c:v>
                </c:pt>
                <c:pt idx="182">
                  <c:v>0.183</c:v>
                </c:pt>
                <c:pt idx="183">
                  <c:v>0.184</c:v>
                </c:pt>
                <c:pt idx="184">
                  <c:v>0.185</c:v>
                </c:pt>
                <c:pt idx="185">
                  <c:v>0.186</c:v>
                </c:pt>
                <c:pt idx="186">
                  <c:v>0.187</c:v>
                </c:pt>
                <c:pt idx="187">
                  <c:v>0.188</c:v>
                </c:pt>
                <c:pt idx="188">
                  <c:v>0.189</c:v>
                </c:pt>
                <c:pt idx="189">
                  <c:v>0.19</c:v>
                </c:pt>
                <c:pt idx="190">
                  <c:v>0.191</c:v>
                </c:pt>
                <c:pt idx="191">
                  <c:v>0.192</c:v>
                </c:pt>
                <c:pt idx="192">
                  <c:v>0.193</c:v>
                </c:pt>
                <c:pt idx="193">
                  <c:v>0.19400000000000001</c:v>
                </c:pt>
                <c:pt idx="194">
                  <c:v>0.19500000000000001</c:v>
                </c:pt>
                <c:pt idx="195">
                  <c:v>0.19600000000000001</c:v>
                </c:pt>
                <c:pt idx="196">
                  <c:v>0.19700000000000001</c:v>
                </c:pt>
                <c:pt idx="197">
                  <c:v>0.19800000000000001</c:v>
                </c:pt>
                <c:pt idx="198">
                  <c:v>0.19900000000000001</c:v>
                </c:pt>
                <c:pt idx="199">
                  <c:v>0.2</c:v>
                </c:pt>
                <c:pt idx="200">
                  <c:v>0.20100000000000001</c:v>
                </c:pt>
                <c:pt idx="201">
                  <c:v>0.20200000000000001</c:v>
                </c:pt>
                <c:pt idx="202">
                  <c:v>0.20300000000000001</c:v>
                </c:pt>
                <c:pt idx="203">
                  <c:v>0.20399999999999999</c:v>
                </c:pt>
                <c:pt idx="204">
                  <c:v>0.20499999999999999</c:v>
                </c:pt>
                <c:pt idx="205">
                  <c:v>0.20599999999999999</c:v>
                </c:pt>
                <c:pt idx="206">
                  <c:v>0.20699999999999999</c:v>
                </c:pt>
                <c:pt idx="207">
                  <c:v>0.20799999999999999</c:v>
                </c:pt>
                <c:pt idx="208">
                  <c:v>0.20899999999999999</c:v>
                </c:pt>
                <c:pt idx="209">
                  <c:v>0.21</c:v>
                </c:pt>
                <c:pt idx="210">
                  <c:v>0.21099999999999999</c:v>
                </c:pt>
                <c:pt idx="211">
                  <c:v>0.21199999999999999</c:v>
                </c:pt>
                <c:pt idx="212">
                  <c:v>0.21299999999999999</c:v>
                </c:pt>
                <c:pt idx="213">
                  <c:v>0.214</c:v>
                </c:pt>
                <c:pt idx="214">
                  <c:v>0.215</c:v>
                </c:pt>
                <c:pt idx="215">
                  <c:v>0.216</c:v>
                </c:pt>
                <c:pt idx="216">
                  <c:v>0.217</c:v>
                </c:pt>
                <c:pt idx="217">
                  <c:v>0.218</c:v>
                </c:pt>
                <c:pt idx="218">
                  <c:v>0.219</c:v>
                </c:pt>
                <c:pt idx="219">
                  <c:v>0.22</c:v>
                </c:pt>
                <c:pt idx="220">
                  <c:v>0.221</c:v>
                </c:pt>
                <c:pt idx="221">
                  <c:v>0.222</c:v>
                </c:pt>
                <c:pt idx="222">
                  <c:v>0.223</c:v>
                </c:pt>
                <c:pt idx="223">
                  <c:v>0.224</c:v>
                </c:pt>
                <c:pt idx="224">
                  <c:v>0.22500000000000001</c:v>
                </c:pt>
                <c:pt idx="225">
                  <c:v>0.22600000000000001</c:v>
                </c:pt>
                <c:pt idx="226">
                  <c:v>0.22700000000000001</c:v>
                </c:pt>
                <c:pt idx="227">
                  <c:v>0.22800000000000001</c:v>
                </c:pt>
                <c:pt idx="228">
                  <c:v>0.22900000000000001</c:v>
                </c:pt>
                <c:pt idx="229">
                  <c:v>0.23</c:v>
                </c:pt>
                <c:pt idx="230">
                  <c:v>0.23100000000000001</c:v>
                </c:pt>
                <c:pt idx="231">
                  <c:v>0.23200000000000001</c:v>
                </c:pt>
                <c:pt idx="232">
                  <c:v>0.23300000000000001</c:v>
                </c:pt>
                <c:pt idx="233">
                  <c:v>0.23400000000000001</c:v>
                </c:pt>
                <c:pt idx="234">
                  <c:v>0.23499999999999999</c:v>
                </c:pt>
                <c:pt idx="235">
                  <c:v>0.23599999999999999</c:v>
                </c:pt>
                <c:pt idx="236">
                  <c:v>0.23699999999999999</c:v>
                </c:pt>
                <c:pt idx="237">
                  <c:v>0.23799999999999999</c:v>
                </c:pt>
                <c:pt idx="238">
                  <c:v>0.23899999999999999</c:v>
                </c:pt>
                <c:pt idx="239">
                  <c:v>0.24</c:v>
                </c:pt>
                <c:pt idx="240">
                  <c:v>0.24099999999999999</c:v>
                </c:pt>
                <c:pt idx="241">
                  <c:v>0.24199999999999999</c:v>
                </c:pt>
                <c:pt idx="242">
                  <c:v>0.24299999999999999</c:v>
                </c:pt>
                <c:pt idx="243">
                  <c:v>0.24399999999999999</c:v>
                </c:pt>
                <c:pt idx="244">
                  <c:v>0.245</c:v>
                </c:pt>
                <c:pt idx="245">
                  <c:v>0.246</c:v>
                </c:pt>
                <c:pt idx="246">
                  <c:v>0.247</c:v>
                </c:pt>
                <c:pt idx="247">
                  <c:v>0.248</c:v>
                </c:pt>
                <c:pt idx="248">
                  <c:v>0.249</c:v>
                </c:pt>
                <c:pt idx="249">
                  <c:v>0.25</c:v>
                </c:pt>
                <c:pt idx="250">
                  <c:v>0.251</c:v>
                </c:pt>
                <c:pt idx="251">
                  <c:v>0.252</c:v>
                </c:pt>
                <c:pt idx="252">
                  <c:v>0.253</c:v>
                </c:pt>
                <c:pt idx="253">
                  <c:v>0.254</c:v>
                </c:pt>
                <c:pt idx="254">
                  <c:v>0.255</c:v>
                </c:pt>
                <c:pt idx="255">
                  <c:v>0.25600000000000001</c:v>
                </c:pt>
                <c:pt idx="256">
                  <c:v>0.25700000000000001</c:v>
                </c:pt>
                <c:pt idx="257">
                  <c:v>0.25800000000000001</c:v>
                </c:pt>
                <c:pt idx="258">
                  <c:v>0.25900000000000001</c:v>
                </c:pt>
                <c:pt idx="259">
                  <c:v>0.26</c:v>
                </c:pt>
                <c:pt idx="260">
                  <c:v>0.26100000000000001</c:v>
                </c:pt>
                <c:pt idx="261">
                  <c:v>0.26200000000000001</c:v>
                </c:pt>
                <c:pt idx="262">
                  <c:v>0.26300000000000001</c:v>
                </c:pt>
                <c:pt idx="263">
                  <c:v>0.26400000000000001</c:v>
                </c:pt>
                <c:pt idx="264">
                  <c:v>0.26500000000000001</c:v>
                </c:pt>
                <c:pt idx="265">
                  <c:v>0.26600000000000001</c:v>
                </c:pt>
                <c:pt idx="266">
                  <c:v>0.26700000000000002</c:v>
                </c:pt>
                <c:pt idx="267">
                  <c:v>0.26800000000000002</c:v>
                </c:pt>
                <c:pt idx="268">
                  <c:v>0.26900000000000002</c:v>
                </c:pt>
                <c:pt idx="269">
                  <c:v>0.27</c:v>
                </c:pt>
                <c:pt idx="270">
                  <c:v>0.27100000000000002</c:v>
                </c:pt>
                <c:pt idx="271">
                  <c:v>0.27200000000000002</c:v>
                </c:pt>
                <c:pt idx="272">
                  <c:v>0.27300000000000002</c:v>
                </c:pt>
                <c:pt idx="273">
                  <c:v>0.27400000000000002</c:v>
                </c:pt>
                <c:pt idx="274">
                  <c:v>0.27500000000000002</c:v>
                </c:pt>
                <c:pt idx="275">
                  <c:v>0.27600000000000002</c:v>
                </c:pt>
                <c:pt idx="276">
                  <c:v>0.27700000000000002</c:v>
                </c:pt>
                <c:pt idx="277">
                  <c:v>0.27800000000000002</c:v>
                </c:pt>
                <c:pt idx="278">
                  <c:v>0.27900000000000003</c:v>
                </c:pt>
                <c:pt idx="279">
                  <c:v>0.28000000000000003</c:v>
                </c:pt>
                <c:pt idx="280">
                  <c:v>0.28100000000000003</c:v>
                </c:pt>
                <c:pt idx="281">
                  <c:v>0.28199999999999997</c:v>
                </c:pt>
                <c:pt idx="282">
                  <c:v>0.28299999999999997</c:v>
                </c:pt>
                <c:pt idx="283">
                  <c:v>0.28399999999999997</c:v>
                </c:pt>
                <c:pt idx="284">
                  <c:v>0.28499999999999998</c:v>
                </c:pt>
                <c:pt idx="285">
                  <c:v>0.28599999999999998</c:v>
                </c:pt>
                <c:pt idx="286">
                  <c:v>0.28699999999999998</c:v>
                </c:pt>
                <c:pt idx="287">
                  <c:v>0.28799999999999998</c:v>
                </c:pt>
                <c:pt idx="288">
                  <c:v>0.28899999999999998</c:v>
                </c:pt>
                <c:pt idx="289">
                  <c:v>0.28999999999999998</c:v>
                </c:pt>
                <c:pt idx="290">
                  <c:v>0.29099999999999998</c:v>
                </c:pt>
                <c:pt idx="291">
                  <c:v>0.29199999999999998</c:v>
                </c:pt>
                <c:pt idx="292">
                  <c:v>0.29299999999999998</c:v>
                </c:pt>
                <c:pt idx="293">
                  <c:v>0.29399999999999998</c:v>
                </c:pt>
                <c:pt idx="294">
                  <c:v>0.29499999999999998</c:v>
                </c:pt>
                <c:pt idx="295">
                  <c:v>0.29599999999999999</c:v>
                </c:pt>
                <c:pt idx="296">
                  <c:v>0.29699999999999999</c:v>
                </c:pt>
                <c:pt idx="297">
                  <c:v>0.29799999999999999</c:v>
                </c:pt>
                <c:pt idx="298">
                  <c:v>0.29899999999999999</c:v>
                </c:pt>
                <c:pt idx="299">
                  <c:v>0.3</c:v>
                </c:pt>
                <c:pt idx="300">
                  <c:v>0.30099999999999999</c:v>
                </c:pt>
                <c:pt idx="301">
                  <c:v>0.30199999999999999</c:v>
                </c:pt>
                <c:pt idx="302">
                  <c:v>0.30299999999999999</c:v>
                </c:pt>
                <c:pt idx="303">
                  <c:v>0.30399999999999999</c:v>
                </c:pt>
                <c:pt idx="304">
                  <c:v>0.30499999999999999</c:v>
                </c:pt>
                <c:pt idx="305">
                  <c:v>0.30599999999999999</c:v>
                </c:pt>
                <c:pt idx="306">
                  <c:v>0.307</c:v>
                </c:pt>
                <c:pt idx="307">
                  <c:v>0.308</c:v>
                </c:pt>
                <c:pt idx="308">
                  <c:v>0.309</c:v>
                </c:pt>
                <c:pt idx="309">
                  <c:v>0.31</c:v>
                </c:pt>
                <c:pt idx="310">
                  <c:v>0.311</c:v>
                </c:pt>
                <c:pt idx="311">
                  <c:v>0.312</c:v>
                </c:pt>
                <c:pt idx="312">
                  <c:v>0.313</c:v>
                </c:pt>
                <c:pt idx="313">
                  <c:v>0.314</c:v>
                </c:pt>
                <c:pt idx="314">
                  <c:v>0.315</c:v>
                </c:pt>
                <c:pt idx="315">
                  <c:v>0.316</c:v>
                </c:pt>
                <c:pt idx="316">
                  <c:v>0.317</c:v>
                </c:pt>
                <c:pt idx="317">
                  <c:v>0.318</c:v>
                </c:pt>
                <c:pt idx="318">
                  <c:v>0.31900000000000001</c:v>
                </c:pt>
                <c:pt idx="319">
                  <c:v>0.32</c:v>
                </c:pt>
                <c:pt idx="320">
                  <c:v>0.32100000000000001</c:v>
                </c:pt>
                <c:pt idx="321">
                  <c:v>0.32200000000000001</c:v>
                </c:pt>
                <c:pt idx="322">
                  <c:v>0.32300000000000001</c:v>
                </c:pt>
                <c:pt idx="323">
                  <c:v>0.32400000000000001</c:v>
                </c:pt>
                <c:pt idx="324">
                  <c:v>0.32500000000000001</c:v>
                </c:pt>
                <c:pt idx="325">
                  <c:v>0.32600000000000001</c:v>
                </c:pt>
                <c:pt idx="326">
                  <c:v>0.32700000000000001</c:v>
                </c:pt>
                <c:pt idx="327">
                  <c:v>0.32800000000000001</c:v>
                </c:pt>
                <c:pt idx="328">
                  <c:v>0.32900000000000001</c:v>
                </c:pt>
                <c:pt idx="329">
                  <c:v>0.33</c:v>
                </c:pt>
                <c:pt idx="330">
                  <c:v>0.33100000000000002</c:v>
                </c:pt>
                <c:pt idx="331">
                  <c:v>0.33200000000000002</c:v>
                </c:pt>
                <c:pt idx="332">
                  <c:v>0.33300000000000002</c:v>
                </c:pt>
                <c:pt idx="333">
                  <c:v>0.33400000000000002</c:v>
                </c:pt>
                <c:pt idx="334">
                  <c:v>0.33500000000000002</c:v>
                </c:pt>
                <c:pt idx="335">
                  <c:v>0.33600000000000002</c:v>
                </c:pt>
                <c:pt idx="336">
                  <c:v>0.33700000000000002</c:v>
                </c:pt>
                <c:pt idx="337">
                  <c:v>0.33800000000000002</c:v>
                </c:pt>
                <c:pt idx="338">
                  <c:v>0.33900000000000002</c:v>
                </c:pt>
                <c:pt idx="339">
                  <c:v>0.34</c:v>
                </c:pt>
                <c:pt idx="340">
                  <c:v>0.34100000000000003</c:v>
                </c:pt>
                <c:pt idx="341">
                  <c:v>0.34200000000000003</c:v>
                </c:pt>
                <c:pt idx="342">
                  <c:v>0.34300000000000003</c:v>
                </c:pt>
                <c:pt idx="343">
                  <c:v>0.34399999999999997</c:v>
                </c:pt>
                <c:pt idx="344">
                  <c:v>0.34499999999999997</c:v>
                </c:pt>
                <c:pt idx="345">
                  <c:v>0.34599999999999997</c:v>
                </c:pt>
                <c:pt idx="346">
                  <c:v>0.34699999999999998</c:v>
                </c:pt>
                <c:pt idx="347">
                  <c:v>0.34799999999999998</c:v>
                </c:pt>
                <c:pt idx="348">
                  <c:v>0.34899999999999998</c:v>
                </c:pt>
                <c:pt idx="349">
                  <c:v>0.35</c:v>
                </c:pt>
                <c:pt idx="350">
                  <c:v>0.35099999999999998</c:v>
                </c:pt>
                <c:pt idx="351">
                  <c:v>0.35199999999999998</c:v>
                </c:pt>
                <c:pt idx="352">
                  <c:v>0.35299999999999998</c:v>
                </c:pt>
                <c:pt idx="353">
                  <c:v>0.35399999999999998</c:v>
                </c:pt>
                <c:pt idx="354">
                  <c:v>0.35499999999999998</c:v>
                </c:pt>
                <c:pt idx="355">
                  <c:v>0.35599999999999998</c:v>
                </c:pt>
                <c:pt idx="356">
                  <c:v>0.35699999999999998</c:v>
                </c:pt>
                <c:pt idx="357">
                  <c:v>0.35799999999999998</c:v>
                </c:pt>
                <c:pt idx="358">
                  <c:v>0.35899999999999999</c:v>
                </c:pt>
                <c:pt idx="359">
                  <c:v>0.36</c:v>
                </c:pt>
                <c:pt idx="360">
                  <c:v>0.36099999999999999</c:v>
                </c:pt>
                <c:pt idx="361">
                  <c:v>0.36199999999999999</c:v>
                </c:pt>
                <c:pt idx="362">
                  <c:v>0.36299999999999999</c:v>
                </c:pt>
                <c:pt idx="363">
                  <c:v>0.36399999999999999</c:v>
                </c:pt>
                <c:pt idx="364">
                  <c:v>0.36499999999999999</c:v>
                </c:pt>
                <c:pt idx="365">
                  <c:v>0.36599999999999999</c:v>
                </c:pt>
                <c:pt idx="366">
                  <c:v>0.36699999999999999</c:v>
                </c:pt>
                <c:pt idx="367">
                  <c:v>0.36799999999999999</c:v>
                </c:pt>
                <c:pt idx="368">
                  <c:v>0.36899999999999999</c:v>
                </c:pt>
                <c:pt idx="369">
                  <c:v>0.37</c:v>
                </c:pt>
                <c:pt idx="370">
                  <c:v>0.371</c:v>
                </c:pt>
                <c:pt idx="371">
                  <c:v>0.372</c:v>
                </c:pt>
                <c:pt idx="372">
                  <c:v>0.373</c:v>
                </c:pt>
                <c:pt idx="373">
                  <c:v>0.374</c:v>
                </c:pt>
                <c:pt idx="374">
                  <c:v>0.375</c:v>
                </c:pt>
                <c:pt idx="375">
                  <c:v>0.376</c:v>
                </c:pt>
                <c:pt idx="376">
                  <c:v>0.377</c:v>
                </c:pt>
                <c:pt idx="377">
                  <c:v>0.378</c:v>
                </c:pt>
                <c:pt idx="378">
                  <c:v>0.379</c:v>
                </c:pt>
                <c:pt idx="379">
                  <c:v>0.38</c:v>
                </c:pt>
                <c:pt idx="380">
                  <c:v>0.38100000000000001</c:v>
                </c:pt>
                <c:pt idx="381">
                  <c:v>0.38200000000000001</c:v>
                </c:pt>
                <c:pt idx="382">
                  <c:v>0.38300000000000001</c:v>
                </c:pt>
                <c:pt idx="383">
                  <c:v>0.38400000000000001</c:v>
                </c:pt>
                <c:pt idx="384">
                  <c:v>0.38500000000000001</c:v>
                </c:pt>
                <c:pt idx="385">
                  <c:v>0.38600000000000001</c:v>
                </c:pt>
                <c:pt idx="386">
                  <c:v>0.38700000000000001</c:v>
                </c:pt>
                <c:pt idx="387">
                  <c:v>0.38800000000000001</c:v>
                </c:pt>
                <c:pt idx="388">
                  <c:v>0.38900000000000001</c:v>
                </c:pt>
                <c:pt idx="389">
                  <c:v>0.39</c:v>
                </c:pt>
                <c:pt idx="390">
                  <c:v>0.39100000000000001</c:v>
                </c:pt>
                <c:pt idx="391">
                  <c:v>0.39200000000000002</c:v>
                </c:pt>
                <c:pt idx="392">
                  <c:v>0.39300000000000002</c:v>
                </c:pt>
                <c:pt idx="393">
                  <c:v>0.39400000000000002</c:v>
                </c:pt>
                <c:pt idx="394">
                  <c:v>0.39500000000000002</c:v>
                </c:pt>
                <c:pt idx="395">
                  <c:v>0.39600000000000002</c:v>
                </c:pt>
                <c:pt idx="396">
                  <c:v>0.39700000000000002</c:v>
                </c:pt>
                <c:pt idx="397">
                  <c:v>0.39800000000000002</c:v>
                </c:pt>
                <c:pt idx="398">
                  <c:v>0.39900000000000002</c:v>
                </c:pt>
                <c:pt idx="399">
                  <c:v>0.4</c:v>
                </c:pt>
                <c:pt idx="400">
                  <c:v>0.40100000000000002</c:v>
                </c:pt>
                <c:pt idx="401">
                  <c:v>0.40200000000000002</c:v>
                </c:pt>
                <c:pt idx="402">
                  <c:v>0.40300000000000002</c:v>
                </c:pt>
                <c:pt idx="403">
                  <c:v>0.40400000000000003</c:v>
                </c:pt>
                <c:pt idx="404">
                  <c:v>0.40500000000000003</c:v>
                </c:pt>
                <c:pt idx="405">
                  <c:v>0.40600000000000003</c:v>
                </c:pt>
                <c:pt idx="406">
                  <c:v>0.40699999999999997</c:v>
                </c:pt>
                <c:pt idx="407">
                  <c:v>0.40799999999999997</c:v>
                </c:pt>
                <c:pt idx="408">
                  <c:v>0.40899999999999997</c:v>
                </c:pt>
                <c:pt idx="409">
                  <c:v>0.41</c:v>
                </c:pt>
                <c:pt idx="410">
                  <c:v>0.41099999999999998</c:v>
                </c:pt>
                <c:pt idx="411">
                  <c:v>0.41199999999999998</c:v>
                </c:pt>
                <c:pt idx="412">
                  <c:v>0.41299999999999998</c:v>
                </c:pt>
                <c:pt idx="413">
                  <c:v>0.41399999999999998</c:v>
                </c:pt>
                <c:pt idx="414">
                  <c:v>0.41499999999999998</c:v>
                </c:pt>
                <c:pt idx="415">
                  <c:v>0.41599999999999998</c:v>
                </c:pt>
                <c:pt idx="416">
                  <c:v>0.41699999999999998</c:v>
                </c:pt>
                <c:pt idx="417">
                  <c:v>0.41799999999999998</c:v>
                </c:pt>
                <c:pt idx="418">
                  <c:v>0.41899999999999998</c:v>
                </c:pt>
                <c:pt idx="419">
                  <c:v>0.42</c:v>
                </c:pt>
                <c:pt idx="420">
                  <c:v>0.42099999999999999</c:v>
                </c:pt>
                <c:pt idx="421">
                  <c:v>0.42199999999999999</c:v>
                </c:pt>
                <c:pt idx="422">
                  <c:v>0.42299999999999999</c:v>
                </c:pt>
                <c:pt idx="423">
                  <c:v>0.42399999999999999</c:v>
                </c:pt>
                <c:pt idx="424">
                  <c:v>0.42499999999999999</c:v>
                </c:pt>
                <c:pt idx="425">
                  <c:v>0.42599999999999999</c:v>
                </c:pt>
                <c:pt idx="426">
                  <c:v>0.42699999999999999</c:v>
                </c:pt>
                <c:pt idx="427">
                  <c:v>0.42799999999999999</c:v>
                </c:pt>
                <c:pt idx="428">
                  <c:v>0.42899999999999999</c:v>
                </c:pt>
                <c:pt idx="429">
                  <c:v>0.43</c:v>
                </c:pt>
                <c:pt idx="430">
                  <c:v>0.43099999999999999</c:v>
                </c:pt>
                <c:pt idx="431">
                  <c:v>0.432</c:v>
                </c:pt>
                <c:pt idx="432">
                  <c:v>0.433</c:v>
                </c:pt>
                <c:pt idx="433">
                  <c:v>0.434</c:v>
                </c:pt>
                <c:pt idx="434">
                  <c:v>0.435</c:v>
                </c:pt>
                <c:pt idx="435">
                  <c:v>0.436</c:v>
                </c:pt>
                <c:pt idx="436">
                  <c:v>0.437</c:v>
                </c:pt>
                <c:pt idx="437">
                  <c:v>0.438</c:v>
                </c:pt>
                <c:pt idx="438">
                  <c:v>0.439</c:v>
                </c:pt>
                <c:pt idx="439">
                  <c:v>0.44</c:v>
                </c:pt>
                <c:pt idx="440">
                  <c:v>0.441</c:v>
                </c:pt>
                <c:pt idx="441">
                  <c:v>0.442</c:v>
                </c:pt>
                <c:pt idx="442">
                  <c:v>0.443</c:v>
                </c:pt>
                <c:pt idx="443">
                  <c:v>0.44400000000000001</c:v>
                </c:pt>
                <c:pt idx="444">
                  <c:v>0.44500000000000001</c:v>
                </c:pt>
                <c:pt idx="445">
                  <c:v>0.44600000000000001</c:v>
                </c:pt>
                <c:pt idx="446">
                  <c:v>0.44700000000000001</c:v>
                </c:pt>
                <c:pt idx="447">
                  <c:v>0.44800000000000001</c:v>
                </c:pt>
                <c:pt idx="448">
                  <c:v>0.44900000000000001</c:v>
                </c:pt>
                <c:pt idx="449">
                  <c:v>0.45</c:v>
                </c:pt>
                <c:pt idx="450">
                  <c:v>0.45100000000000001</c:v>
                </c:pt>
                <c:pt idx="451">
                  <c:v>0.45200000000000001</c:v>
                </c:pt>
                <c:pt idx="452">
                  <c:v>0.45300000000000001</c:v>
                </c:pt>
                <c:pt idx="453">
                  <c:v>0.45400000000000001</c:v>
                </c:pt>
                <c:pt idx="454">
                  <c:v>0.45500000000000002</c:v>
                </c:pt>
                <c:pt idx="455">
                  <c:v>0.45600000000000002</c:v>
                </c:pt>
                <c:pt idx="456">
                  <c:v>0.45700000000000002</c:v>
                </c:pt>
                <c:pt idx="457">
                  <c:v>0.45800000000000002</c:v>
                </c:pt>
                <c:pt idx="458">
                  <c:v>0.45900000000000002</c:v>
                </c:pt>
                <c:pt idx="459">
                  <c:v>0.46</c:v>
                </c:pt>
                <c:pt idx="460">
                  <c:v>0.46100000000000002</c:v>
                </c:pt>
                <c:pt idx="461">
                  <c:v>0.46200000000000002</c:v>
                </c:pt>
                <c:pt idx="462">
                  <c:v>0.46300000000000002</c:v>
                </c:pt>
                <c:pt idx="463">
                  <c:v>0.46400000000000002</c:v>
                </c:pt>
                <c:pt idx="464">
                  <c:v>0.46500000000000002</c:v>
                </c:pt>
                <c:pt idx="465">
                  <c:v>0.46600000000000003</c:v>
                </c:pt>
                <c:pt idx="466">
                  <c:v>0.46700000000000003</c:v>
                </c:pt>
                <c:pt idx="467">
                  <c:v>0.46800000000000003</c:v>
                </c:pt>
                <c:pt idx="468">
                  <c:v>0.46899999999999997</c:v>
                </c:pt>
                <c:pt idx="469">
                  <c:v>0.47</c:v>
                </c:pt>
                <c:pt idx="470">
                  <c:v>0.47099999999999997</c:v>
                </c:pt>
                <c:pt idx="471">
                  <c:v>0.47199999999999998</c:v>
                </c:pt>
                <c:pt idx="472">
                  <c:v>0.47299999999999998</c:v>
                </c:pt>
                <c:pt idx="473">
                  <c:v>0.47399999999999998</c:v>
                </c:pt>
                <c:pt idx="474">
                  <c:v>0.47499999999999998</c:v>
                </c:pt>
                <c:pt idx="475">
                  <c:v>0.47599999999999998</c:v>
                </c:pt>
                <c:pt idx="476">
                  <c:v>0.47699999999999998</c:v>
                </c:pt>
                <c:pt idx="477">
                  <c:v>0.47799999999999998</c:v>
                </c:pt>
                <c:pt idx="478">
                  <c:v>0.47899999999999998</c:v>
                </c:pt>
                <c:pt idx="479">
                  <c:v>0.48</c:v>
                </c:pt>
                <c:pt idx="480">
                  <c:v>0.48099999999999998</c:v>
                </c:pt>
                <c:pt idx="481">
                  <c:v>0.48199999999999998</c:v>
                </c:pt>
                <c:pt idx="482">
                  <c:v>0.48299999999999998</c:v>
                </c:pt>
                <c:pt idx="483">
                  <c:v>0.48399999999999999</c:v>
                </c:pt>
                <c:pt idx="484">
                  <c:v>0.48499999999999999</c:v>
                </c:pt>
                <c:pt idx="485">
                  <c:v>0.48599999999999999</c:v>
                </c:pt>
                <c:pt idx="486">
                  <c:v>0.48699999999999999</c:v>
                </c:pt>
                <c:pt idx="487">
                  <c:v>0.48799999999999999</c:v>
                </c:pt>
                <c:pt idx="488">
                  <c:v>0.48899999999999999</c:v>
                </c:pt>
                <c:pt idx="489">
                  <c:v>0.49</c:v>
                </c:pt>
                <c:pt idx="490">
                  <c:v>0.49099999999999999</c:v>
                </c:pt>
                <c:pt idx="491">
                  <c:v>0.49199999999999999</c:v>
                </c:pt>
                <c:pt idx="492">
                  <c:v>0.49299999999999999</c:v>
                </c:pt>
                <c:pt idx="493">
                  <c:v>0.49399999999999999</c:v>
                </c:pt>
                <c:pt idx="494">
                  <c:v>0.495</c:v>
                </c:pt>
                <c:pt idx="495">
                  <c:v>0.496</c:v>
                </c:pt>
                <c:pt idx="496">
                  <c:v>0.497</c:v>
                </c:pt>
                <c:pt idx="497">
                  <c:v>0.498</c:v>
                </c:pt>
                <c:pt idx="498">
                  <c:v>0.499</c:v>
                </c:pt>
                <c:pt idx="499">
                  <c:v>0.5</c:v>
                </c:pt>
              </c:numCache>
            </c:numRef>
          </c:xVal>
          <c:yVal>
            <c:numRef>
              <c:f>Sheet1!$G$3:$G$503</c:f>
              <c:numCache>
                <c:formatCode>General</c:formatCode>
                <c:ptCount val="501"/>
                <c:pt idx="0">
                  <c:v>0.75000000638262199</c:v>
                </c:pt>
                <c:pt idx="1">
                  <c:v>0.80360921300343002</c:v>
                </c:pt>
                <c:pt idx="2">
                  <c:v>0.906132332502948</c:v>
                </c:pt>
                <c:pt idx="3">
                  <c:v>1.02837666240095</c:v>
                </c:pt>
                <c:pt idx="4">
                  <c:v>1.15472835945241</c:v>
                </c:pt>
                <c:pt idx="5">
                  <c:v>1.27955308313328</c:v>
                </c:pt>
                <c:pt idx="6">
                  <c:v>1.4026092056726891</c:v>
                </c:pt>
                <c:pt idx="7">
                  <c:v>1.5258831039365599</c:v>
                </c:pt>
                <c:pt idx="8">
                  <c:v>1.6514757295982201</c:v>
                </c:pt>
                <c:pt idx="9">
                  <c:v>1.7804377353240299</c:v>
                </c:pt>
                <c:pt idx="10">
                  <c:v>1.9124204338835</c:v>
                </c:pt>
                <c:pt idx="11">
                  <c:v>2.0457427116813411</c:v>
                </c:pt>
                <c:pt idx="12">
                  <c:v>2.177824192767511</c:v>
                </c:pt>
                <c:pt idx="13">
                  <c:v>2.3060331547918671</c:v>
                </c:pt>
                <c:pt idx="14">
                  <c:v>2.429008967281749</c:v>
                </c:pt>
                <c:pt idx="15">
                  <c:v>2.54780892073203</c:v>
                </c:pt>
                <c:pt idx="16">
                  <c:v>2.6654879364016</c:v>
                </c:pt>
                <c:pt idx="17">
                  <c:v>2.7846436124415699</c:v>
                </c:pt>
                <c:pt idx="18">
                  <c:v>2.9048623183533802</c:v>
                </c:pt>
                <c:pt idx="19">
                  <c:v>3.0215091545474002</c:v>
                </c:pt>
                <c:pt idx="20">
                  <c:v>3.1261603527265409</c:v>
                </c:pt>
                <c:pt idx="21">
                  <c:v>3.2086152637881602</c:v>
                </c:pt>
                <c:pt idx="22">
                  <c:v>3.2609881983796498</c:v>
                </c:pt>
                <c:pt idx="23">
                  <c:v>3.28209689093126</c:v>
                </c:pt>
                <c:pt idx="24">
                  <c:v>3.2779005789506108</c:v>
                </c:pt>
                <c:pt idx="25">
                  <c:v>3.2571603309846302</c:v>
                </c:pt>
                <c:pt idx="26">
                  <c:v>3.2265289010216698</c:v>
                </c:pt>
                <c:pt idx="27">
                  <c:v>3.188242326092249</c:v>
                </c:pt>
                <c:pt idx="28">
                  <c:v>3.1403423106990198</c:v>
                </c:pt>
                <c:pt idx="29">
                  <c:v>3.079263114421777</c:v>
                </c:pt>
                <c:pt idx="30">
                  <c:v>3.0037303480693751</c:v>
                </c:pt>
                <c:pt idx="31">
                  <c:v>2.9173408611604201</c:v>
                </c:pt>
                <c:pt idx="32">
                  <c:v>2.8270149186339202</c:v>
                </c:pt>
                <c:pt idx="33">
                  <c:v>2.73927772044178</c:v>
                </c:pt>
                <c:pt idx="34">
                  <c:v>2.6579863073462109</c:v>
                </c:pt>
                <c:pt idx="35">
                  <c:v>2.5843842848242198</c:v>
                </c:pt>
                <c:pt idx="36">
                  <c:v>2.518294680949809</c:v>
                </c:pt>
                <c:pt idx="37">
                  <c:v>2.4592668466004102</c:v>
                </c:pt>
                <c:pt idx="38">
                  <c:v>2.40722673369492</c:v>
                </c:pt>
                <c:pt idx="39">
                  <c:v>2.36259467774468</c:v>
                </c:pt>
                <c:pt idx="40">
                  <c:v>2.326235114849017</c:v>
                </c:pt>
                <c:pt idx="41">
                  <c:v>2.2993360388974908</c:v>
                </c:pt>
                <c:pt idx="42">
                  <c:v>2.2833193921651911</c:v>
                </c:pt>
                <c:pt idx="43">
                  <c:v>2.2797776911449299</c:v>
                </c:pt>
                <c:pt idx="44">
                  <c:v>2.290387447530521</c:v>
                </c:pt>
                <c:pt idx="45">
                  <c:v>2.3167513045985371</c:v>
                </c:pt>
                <c:pt idx="46">
                  <c:v>2.3601375108071312</c:v>
                </c:pt>
                <c:pt idx="47">
                  <c:v>2.420924860347081</c:v>
                </c:pt>
                <c:pt idx="48">
                  <c:v>2.4979977307159609</c:v>
                </c:pt>
                <c:pt idx="49">
                  <c:v>2.588482103412868</c:v>
                </c:pt>
                <c:pt idx="50">
                  <c:v>2.6877346373760709</c:v>
                </c:pt>
                <c:pt idx="51">
                  <c:v>2.7894587914162901</c:v>
                </c:pt>
                <c:pt idx="52">
                  <c:v>2.8859933715871708</c:v>
                </c:pt>
                <c:pt idx="53">
                  <c:v>2.9690274180015099</c:v>
                </c:pt>
                <c:pt idx="54">
                  <c:v>3.031400991940608</c:v>
                </c:pt>
                <c:pt idx="55">
                  <c:v>3.0696295859060698</c:v>
                </c:pt>
                <c:pt idx="56">
                  <c:v>3.0854020442058392</c:v>
                </c:pt>
                <c:pt idx="57">
                  <c:v>3.0847700341998592</c:v>
                </c:pt>
                <c:pt idx="58">
                  <c:v>3.0756753972954392</c:v>
                </c:pt>
                <c:pt idx="59">
                  <c:v>3.0656112040159709</c:v>
                </c:pt>
                <c:pt idx="60">
                  <c:v>3.0597251730486961</c:v>
                </c:pt>
                <c:pt idx="61">
                  <c:v>3.0590848437304698</c:v>
                </c:pt>
                <c:pt idx="62">
                  <c:v>3.0592062753969702</c:v>
                </c:pt>
                <c:pt idx="63">
                  <c:v>3.051503514390689</c:v>
                </c:pt>
                <c:pt idx="64">
                  <c:v>3.0297707286647002</c:v>
                </c:pt>
                <c:pt idx="65">
                  <c:v>2.9956764259670261</c:v>
                </c:pt>
                <c:pt idx="66">
                  <c:v>2.9559978626285002</c:v>
                </c:pt>
                <c:pt idx="67">
                  <c:v>2.917062660854858</c:v>
                </c:pt>
                <c:pt idx="68">
                  <c:v>2.882545769874147</c:v>
                </c:pt>
                <c:pt idx="69">
                  <c:v>2.8537113633337681</c:v>
                </c:pt>
                <c:pt idx="70">
                  <c:v>2.8302246775348481</c:v>
                </c:pt>
                <c:pt idx="71">
                  <c:v>2.8108296981476801</c:v>
                </c:pt>
                <c:pt idx="72">
                  <c:v>2.7937123303083302</c:v>
                </c:pt>
                <c:pt idx="73">
                  <c:v>2.7769360374791501</c:v>
                </c:pt>
                <c:pt idx="74">
                  <c:v>2.7590240073807699</c:v>
                </c:pt>
                <c:pt idx="75">
                  <c:v>2.7395218827938099</c:v>
                </c:pt>
                <c:pt idx="76">
                  <c:v>2.7190779275875099</c:v>
                </c:pt>
                <c:pt idx="77">
                  <c:v>2.6989324917997282</c:v>
                </c:pt>
                <c:pt idx="78">
                  <c:v>2.6802824640568081</c:v>
                </c:pt>
                <c:pt idx="79">
                  <c:v>2.6638802691178598</c:v>
                </c:pt>
                <c:pt idx="80">
                  <c:v>2.6500710518321609</c:v>
                </c:pt>
                <c:pt idx="81">
                  <c:v>2.6389113205400099</c:v>
                </c:pt>
                <c:pt idx="82">
                  <c:v>2.63038246774894</c:v>
                </c:pt>
                <c:pt idx="83">
                  <c:v>2.6244916126830402</c:v>
                </c:pt>
                <c:pt idx="84">
                  <c:v>2.62133853086124</c:v>
                </c:pt>
                <c:pt idx="85">
                  <c:v>2.6211142589736611</c:v>
                </c:pt>
                <c:pt idx="86">
                  <c:v>2.6241256133083701</c:v>
                </c:pt>
                <c:pt idx="87">
                  <c:v>2.6307526135759081</c:v>
                </c:pt>
                <c:pt idx="88">
                  <c:v>2.6414719897444399</c:v>
                </c:pt>
                <c:pt idx="89">
                  <c:v>2.656792424964816</c:v>
                </c:pt>
                <c:pt idx="90">
                  <c:v>2.6772715849786701</c:v>
                </c:pt>
                <c:pt idx="91">
                  <c:v>2.703422539979849</c:v>
                </c:pt>
                <c:pt idx="92">
                  <c:v>2.735644610189599</c:v>
                </c:pt>
                <c:pt idx="93">
                  <c:v>2.77406078596024</c:v>
                </c:pt>
                <c:pt idx="94">
                  <c:v>2.8183851621076599</c:v>
                </c:pt>
                <c:pt idx="95">
                  <c:v>2.8678728281768691</c:v>
                </c:pt>
                <c:pt idx="96">
                  <c:v>2.9215693064146202</c:v>
                </c:pt>
                <c:pt idx="97">
                  <c:v>2.9784177093430402</c:v>
                </c:pt>
                <c:pt idx="98">
                  <c:v>3.03714850600648</c:v>
                </c:pt>
                <c:pt idx="99">
                  <c:v>3.09550732866871</c:v>
                </c:pt>
                <c:pt idx="100">
                  <c:v>3.1491887277449111</c:v>
                </c:pt>
                <c:pt idx="101">
                  <c:v>3.1912377909861012</c:v>
                </c:pt>
                <c:pt idx="102">
                  <c:v>3.212458381135876</c:v>
                </c:pt>
                <c:pt idx="103">
                  <c:v>3.2039078277818498</c:v>
                </c:pt>
                <c:pt idx="104">
                  <c:v>3.1611788538135799</c:v>
                </c:pt>
                <c:pt idx="105">
                  <c:v>3.0873715963203008</c:v>
                </c:pt>
                <c:pt idx="106">
                  <c:v>2.991266388059838</c:v>
                </c:pt>
                <c:pt idx="107">
                  <c:v>2.8826876682031202</c:v>
                </c:pt>
                <c:pt idx="108">
                  <c:v>2.7692480661993799</c:v>
                </c:pt>
                <c:pt idx="109">
                  <c:v>2.6554936859197991</c:v>
                </c:pt>
                <c:pt idx="110">
                  <c:v>2.5436350262187601</c:v>
                </c:pt>
                <c:pt idx="111">
                  <c:v>2.434609326900806</c:v>
                </c:pt>
                <c:pt idx="112">
                  <c:v>2.3289578005727298</c:v>
                </c:pt>
                <c:pt idx="113">
                  <c:v>2.2272569566004812</c:v>
                </c:pt>
                <c:pt idx="114">
                  <c:v>2.130150048445941</c:v>
                </c:pt>
                <c:pt idx="115">
                  <c:v>2.0382643445054498</c:v>
                </c:pt>
                <c:pt idx="116">
                  <c:v>1.9520792051803499</c:v>
                </c:pt>
                <c:pt idx="117">
                  <c:v>1.87192238098039</c:v>
                </c:pt>
                <c:pt idx="118">
                  <c:v>1.7979231800526301</c:v>
                </c:pt>
                <c:pt idx="119">
                  <c:v>1.73012930854776</c:v>
                </c:pt>
                <c:pt idx="120">
                  <c:v>1.66853908516518</c:v>
                </c:pt>
                <c:pt idx="121">
                  <c:v>1.6133054236348401</c:v>
                </c:pt>
                <c:pt idx="122">
                  <c:v>1.56481702740711</c:v>
                </c:pt>
                <c:pt idx="123">
                  <c:v>1.5237911257282299</c:v>
                </c:pt>
                <c:pt idx="124">
                  <c:v>1.4911748714494</c:v>
                </c:pt>
                <c:pt idx="125">
                  <c:v>1.4678497697850501</c:v>
                </c:pt>
                <c:pt idx="126">
                  <c:v>1.4540697958069491</c:v>
                </c:pt>
                <c:pt idx="127">
                  <c:v>1.44885925072335</c:v>
                </c:pt>
                <c:pt idx="128">
                  <c:v>1.449854638857669</c:v>
                </c:pt>
                <c:pt idx="129">
                  <c:v>1.454233693155178</c:v>
                </c:pt>
                <c:pt idx="130">
                  <c:v>1.460626230272559</c:v>
                </c:pt>
                <c:pt idx="131">
                  <c:v>1.4706711836550601</c:v>
                </c:pt>
                <c:pt idx="132">
                  <c:v>1.48825522970255</c:v>
                </c:pt>
                <c:pt idx="133">
                  <c:v>1.51721576667566</c:v>
                </c:pt>
                <c:pt idx="134">
                  <c:v>1.55960380034566</c:v>
                </c:pt>
                <c:pt idx="135">
                  <c:v>1.61564541514903</c:v>
                </c:pt>
                <c:pt idx="136">
                  <c:v>1.68443077957858</c:v>
                </c:pt>
                <c:pt idx="137">
                  <c:v>1.76449167398894</c:v>
                </c:pt>
                <c:pt idx="138">
                  <c:v>1.8541661976486601</c:v>
                </c:pt>
                <c:pt idx="139">
                  <c:v>1.9518390549954301</c:v>
                </c:pt>
                <c:pt idx="140">
                  <c:v>2.056136430664719</c:v>
                </c:pt>
                <c:pt idx="141">
                  <c:v>2.1659255371897101</c:v>
                </c:pt>
                <c:pt idx="142">
                  <c:v>2.2802602306193109</c:v>
                </c:pt>
                <c:pt idx="143">
                  <c:v>2.398167803783509</c:v>
                </c:pt>
                <c:pt idx="144">
                  <c:v>2.5186013041359798</c:v>
                </c:pt>
                <c:pt idx="145">
                  <c:v>2.6405356265662498</c:v>
                </c:pt>
                <c:pt idx="146">
                  <c:v>2.763453898306341</c:v>
                </c:pt>
                <c:pt idx="147">
                  <c:v>2.8878983910068001</c:v>
                </c:pt>
                <c:pt idx="148">
                  <c:v>3.015606523257738</c:v>
                </c:pt>
                <c:pt idx="149">
                  <c:v>3.1487744159461108</c:v>
                </c:pt>
                <c:pt idx="150">
                  <c:v>3.288984533067091</c:v>
                </c:pt>
                <c:pt idx="151">
                  <c:v>3.436636160534706</c:v>
                </c:pt>
                <c:pt idx="152">
                  <c:v>3.5911137946810201</c:v>
                </c:pt>
                <c:pt idx="153">
                  <c:v>3.7511802358574009</c:v>
                </c:pt>
                <c:pt idx="154">
                  <c:v>3.9152964841480968</c:v>
                </c:pt>
                <c:pt idx="155">
                  <c:v>4.0817180482362296</c:v>
                </c:pt>
                <c:pt idx="156">
                  <c:v>4.2488386232939597</c:v>
                </c:pt>
                <c:pt idx="157">
                  <c:v>4.4158853855591902</c:v>
                </c:pt>
                <c:pt idx="158">
                  <c:v>4.5838087148110906</c:v>
                </c:pt>
                <c:pt idx="159">
                  <c:v>4.7548355783023979</c:v>
                </c:pt>
                <c:pt idx="160">
                  <c:v>4.9301999779110197</c:v>
                </c:pt>
                <c:pt idx="161">
                  <c:v>6.1564926765956356</c:v>
                </c:pt>
                <c:pt idx="162">
                  <c:v>5.9874288108229798</c:v>
                </c:pt>
                <c:pt idx="163">
                  <c:v>5.8233242606910256</c:v>
                </c:pt>
                <c:pt idx="164">
                  <c:v>5.6662415117065077</c:v>
                </c:pt>
                <c:pt idx="165">
                  <c:v>5.5174020971453794</c:v>
                </c:pt>
                <c:pt idx="166">
                  <c:v>5.3771443349747301</c:v>
                </c:pt>
                <c:pt idx="167">
                  <c:v>5.2449529699413766</c:v>
                </c:pt>
                <c:pt idx="168">
                  <c:v>5.1196023670521003</c:v>
                </c:pt>
                <c:pt idx="169">
                  <c:v>4.9994553560305297</c:v>
                </c:pt>
                <c:pt idx="170">
                  <c:v>4.8827892226022298</c:v>
                </c:pt>
                <c:pt idx="171">
                  <c:v>4.7680212135506999</c:v>
                </c:pt>
                <c:pt idx="172">
                  <c:v>4.6537242190851646</c:v>
                </c:pt>
                <c:pt idx="173">
                  <c:v>4.5385268246064676</c:v>
                </c:pt>
                <c:pt idx="174">
                  <c:v>4.4210597219389598</c:v>
                </c:pt>
                <c:pt idx="175">
                  <c:v>4.3002535443772203</c:v>
                </c:pt>
                <c:pt idx="176">
                  <c:v>4.1761565449725202</c:v>
                </c:pt>
                <c:pt idx="177">
                  <c:v>4.0513040817604598</c:v>
                </c:pt>
                <c:pt idx="178">
                  <c:v>3.931803169681467</c:v>
                </c:pt>
                <c:pt idx="179">
                  <c:v>3.8266899865439461</c:v>
                </c:pt>
                <c:pt idx="180">
                  <c:v>3.7432014954196702</c:v>
                </c:pt>
                <c:pt idx="181">
                  <c:v>3.6815459737447171</c:v>
                </c:pt>
                <c:pt idx="182">
                  <c:v>3.6376332952365198</c:v>
                </c:pt>
                <c:pt idx="183">
                  <c:v>3.607480011784431</c:v>
                </c:pt>
                <c:pt idx="184">
                  <c:v>3.5878022797610898</c:v>
                </c:pt>
                <c:pt idx="185">
                  <c:v>3.57573069295076</c:v>
                </c:pt>
                <c:pt idx="186">
                  <c:v>3.5689715148379508</c:v>
                </c:pt>
                <c:pt idx="187">
                  <c:v>3.56595364433185</c:v>
                </c:pt>
                <c:pt idx="188">
                  <c:v>3.5659456619885801</c:v>
                </c:pt>
                <c:pt idx="189">
                  <c:v>3.5689354294904798</c:v>
                </c:pt>
                <c:pt idx="190">
                  <c:v>3.5753703070221698</c:v>
                </c:pt>
                <c:pt idx="191">
                  <c:v>3.5858565375708871</c:v>
                </c:pt>
                <c:pt idx="192">
                  <c:v>3.6009076111099412</c:v>
                </c:pt>
                <c:pt idx="193">
                  <c:v>3.6208456045652171</c:v>
                </c:pt>
                <c:pt idx="194">
                  <c:v>3.645809631423726</c:v>
                </c:pt>
                <c:pt idx="195">
                  <c:v>3.6758331272860199</c:v>
                </c:pt>
                <c:pt idx="196">
                  <c:v>3.7109671998591591</c:v>
                </c:pt>
                <c:pt idx="197">
                  <c:v>3.7513120707921099</c:v>
                </c:pt>
                <c:pt idx="198">
                  <c:v>3.79654205366701</c:v>
                </c:pt>
                <c:pt idx="199">
                  <c:v>3.844491048625351</c:v>
                </c:pt>
                <c:pt idx="200">
                  <c:v>3.8881340157044009</c:v>
                </c:pt>
                <c:pt idx="201">
                  <c:v>3.911566013987259</c:v>
                </c:pt>
                <c:pt idx="202">
                  <c:v>3.8918011102562371</c:v>
                </c:pt>
                <c:pt idx="203">
                  <c:v>3.818562682213126</c:v>
                </c:pt>
                <c:pt idx="204">
                  <c:v>3.7073781062737998</c:v>
                </c:pt>
                <c:pt idx="205">
                  <c:v>3.579616363576569</c:v>
                </c:pt>
                <c:pt idx="206">
                  <c:v>3.4476983673276309</c:v>
                </c:pt>
                <c:pt idx="207">
                  <c:v>3.315904329096039</c:v>
                </c:pt>
                <c:pt idx="208">
                  <c:v>3.1842715120757412</c:v>
                </c:pt>
                <c:pt idx="209">
                  <c:v>3.0513477722106601</c:v>
                </c:pt>
                <c:pt idx="210">
                  <c:v>2.915516516683208</c:v>
                </c:pt>
                <c:pt idx="211">
                  <c:v>2.7755699959402191</c:v>
                </c:pt>
                <c:pt idx="212">
                  <c:v>2.6308756060504002</c:v>
                </c:pt>
                <c:pt idx="213">
                  <c:v>2.4815664314753101</c:v>
                </c:pt>
                <c:pt idx="214">
                  <c:v>2.3286602879648801</c:v>
                </c:pt>
                <c:pt idx="215">
                  <c:v>2.1739820564991899</c:v>
                </c:pt>
                <c:pt idx="216">
                  <c:v>2.019884277672451</c:v>
                </c:pt>
                <c:pt idx="217">
                  <c:v>1.86892616671736</c:v>
                </c:pt>
                <c:pt idx="218">
                  <c:v>1.7236002526661689</c:v>
                </c:pt>
                <c:pt idx="219">
                  <c:v>1.58613547654055</c:v>
                </c:pt>
                <c:pt idx="220">
                  <c:v>1.45833144287089</c:v>
                </c:pt>
                <c:pt idx="221">
                  <c:v>1.3413341186533501</c:v>
                </c:pt>
                <c:pt idx="222">
                  <c:v>1.235731532359569</c:v>
                </c:pt>
                <c:pt idx="223">
                  <c:v>1.14190453214368</c:v>
                </c:pt>
                <c:pt idx="224">
                  <c:v>1.06051498004471</c:v>
                </c:pt>
                <c:pt idx="225">
                  <c:v>0.99286833283609299</c:v>
                </c:pt>
                <c:pt idx="226">
                  <c:v>0.94123299466796695</c:v>
                </c:pt>
                <c:pt idx="227">
                  <c:v>0.90875233566841895</c:v>
                </c:pt>
                <c:pt idx="228">
                  <c:v>0.89854855472344297</c:v>
                </c:pt>
                <c:pt idx="229">
                  <c:v>0.912022752800976</c:v>
                </c:pt>
                <c:pt idx="230">
                  <c:v>0.94766605693836403</c:v>
                </c:pt>
                <c:pt idx="231">
                  <c:v>1.0017750651455199</c:v>
                </c:pt>
                <c:pt idx="232">
                  <c:v>1.07029096626281</c:v>
                </c:pt>
                <c:pt idx="233">
                  <c:v>1.1501488353876399</c:v>
                </c:pt>
                <c:pt idx="234">
                  <c:v>1.23958755365008</c:v>
                </c:pt>
                <c:pt idx="235">
                  <c:v>1.3376127628974099</c:v>
                </c:pt>
                <c:pt idx="236">
                  <c:v>1.442879643266469</c:v>
                </c:pt>
                <c:pt idx="237">
                  <c:v>1.55202508843915</c:v>
                </c:pt>
                <c:pt idx="238">
                  <c:v>1.6582527905381199</c:v>
                </c:pt>
                <c:pt idx="239">
                  <c:v>1.7515956545944791</c:v>
                </c:pt>
                <c:pt idx="240">
                  <c:v>1.8222667890294</c:v>
                </c:pt>
                <c:pt idx="241">
                  <c:v>1.8664388220944801</c:v>
                </c:pt>
                <c:pt idx="242">
                  <c:v>1.8895454119728501</c:v>
                </c:pt>
                <c:pt idx="243">
                  <c:v>1.9030249409037101</c:v>
                </c:pt>
                <c:pt idx="244">
                  <c:v>1.91847211976316</c:v>
                </c:pt>
                <c:pt idx="245">
                  <c:v>1.9443707131471899</c:v>
                </c:pt>
                <c:pt idx="246">
                  <c:v>1.9858540080135201</c:v>
                </c:pt>
                <c:pt idx="247">
                  <c:v>2.04559019915949</c:v>
                </c:pt>
                <c:pt idx="248">
                  <c:v>2.1245288148143699</c:v>
                </c:pt>
                <c:pt idx="249">
                  <c:v>2.2219525935101991</c:v>
                </c:pt>
                <c:pt idx="250">
                  <c:v>2.3347426491662371</c:v>
                </c:pt>
                <c:pt idx="251">
                  <c:v>2.45616488451298</c:v>
                </c:pt>
                <c:pt idx="252">
                  <c:v>2.5749873144194599</c:v>
                </c:pt>
                <c:pt idx="253">
                  <c:v>2.6760717859010201</c:v>
                </c:pt>
                <c:pt idx="254">
                  <c:v>2.7449353821681699</c:v>
                </c:pt>
                <c:pt idx="255">
                  <c:v>2.7759427708682871</c:v>
                </c:pt>
                <c:pt idx="256">
                  <c:v>2.7764601588695901</c:v>
                </c:pt>
                <c:pt idx="257">
                  <c:v>2.7612932016925611</c:v>
                </c:pt>
                <c:pt idx="258">
                  <c:v>2.7450718053320911</c:v>
                </c:pt>
                <c:pt idx="259">
                  <c:v>2.7387737884273311</c:v>
                </c:pt>
                <c:pt idx="260">
                  <c:v>2.7492095353245598</c:v>
                </c:pt>
                <c:pt idx="261">
                  <c:v>2.7794332219472508</c:v>
                </c:pt>
                <c:pt idx="262">
                  <c:v>2.8293727738323202</c:v>
                </c:pt>
                <c:pt idx="263">
                  <c:v>2.8965787060764701</c:v>
                </c:pt>
                <c:pt idx="264">
                  <c:v>2.9772097042094301</c:v>
                </c:pt>
                <c:pt idx="265">
                  <c:v>3.06715268588029</c:v>
                </c:pt>
                <c:pt idx="266">
                  <c:v>3.1631380047476512</c:v>
                </c:pt>
                <c:pt idx="267">
                  <c:v>3.2634493643495501</c:v>
                </c:pt>
                <c:pt idx="268">
                  <c:v>3.3677437858711099</c:v>
                </c:pt>
                <c:pt idx="269">
                  <c:v>3.4757558375655191</c:v>
                </c:pt>
                <c:pt idx="270">
                  <c:v>3.585684200161511</c:v>
                </c:pt>
                <c:pt idx="271">
                  <c:v>3.6931393929865912</c:v>
                </c:pt>
                <c:pt idx="272">
                  <c:v>3.7914405056179601</c:v>
                </c:pt>
                <c:pt idx="273">
                  <c:v>3.8741910651103111</c:v>
                </c:pt>
                <c:pt idx="274">
                  <c:v>3.9389622069630992</c:v>
                </c:pt>
                <c:pt idx="275">
                  <c:v>3.9883705885076308</c:v>
                </c:pt>
                <c:pt idx="276">
                  <c:v>4.0272367275203056</c:v>
                </c:pt>
                <c:pt idx="277">
                  <c:v>4.0596263099727707</c:v>
                </c:pt>
                <c:pt idx="278">
                  <c:v>4.0879527533861886</c:v>
                </c:pt>
                <c:pt idx="279">
                  <c:v>4.1134049146428966</c:v>
                </c:pt>
                <c:pt idx="280">
                  <c:v>4.1365112374245756</c:v>
                </c:pt>
                <c:pt idx="281">
                  <c:v>4.1575141909678646</c:v>
                </c:pt>
                <c:pt idx="282">
                  <c:v>4.1765097353112708</c:v>
                </c:pt>
                <c:pt idx="283">
                  <c:v>4.193471566878868</c:v>
                </c:pt>
                <c:pt idx="284">
                  <c:v>4.2083206466129486</c:v>
                </c:pt>
                <c:pt idx="285">
                  <c:v>4.2210664334474899</c:v>
                </c:pt>
                <c:pt idx="286">
                  <c:v>4.2320449269192446</c:v>
                </c:pt>
                <c:pt idx="287">
                  <c:v>4.2423521605282799</c:v>
                </c:pt>
                <c:pt idx="288">
                  <c:v>4.2545951177733201</c:v>
                </c:pt>
                <c:pt idx="289">
                  <c:v>4.2736216776727503</c:v>
                </c:pt>
                <c:pt idx="290">
                  <c:v>4.3070972503372138</c:v>
                </c:pt>
                <c:pt idx="291">
                  <c:v>4.3646749759414538</c:v>
                </c:pt>
                <c:pt idx="292">
                  <c:v>4.4547480600645901</c:v>
                </c:pt>
                <c:pt idx="293">
                  <c:v>4.5800076861245707</c:v>
                </c:pt>
                <c:pt idx="294">
                  <c:v>4.7359395412850356</c:v>
                </c:pt>
                <c:pt idx="295">
                  <c:v>4.9136585052313908</c:v>
                </c:pt>
                <c:pt idx="296">
                  <c:v>5.1037159031528798</c:v>
                </c:pt>
                <c:pt idx="297">
                  <c:v>5.2980823511207946</c:v>
                </c:pt>
                <c:pt idx="298">
                  <c:v>5.4901328929594797</c:v>
                </c:pt>
                <c:pt idx="299">
                  <c:v>5.6739927626099487</c:v>
                </c:pt>
                <c:pt idx="300">
                  <c:v>5.8442455858911808</c:v>
                </c:pt>
                <c:pt idx="301">
                  <c:v>5.9967198436594096</c:v>
                </c:pt>
                <c:pt idx="302">
                  <c:v>6.1302174839757502</c:v>
                </c:pt>
                <c:pt idx="303">
                  <c:v>6.2474722115500096</c:v>
                </c:pt>
                <c:pt idx="304">
                  <c:v>6.3539229390457939</c:v>
                </c:pt>
                <c:pt idx="305">
                  <c:v>6.4553535413066001</c:v>
                </c:pt>
                <c:pt idx="306">
                  <c:v>6.5562305488304444</c:v>
                </c:pt>
                <c:pt idx="307">
                  <c:v>6.6593177588861776</c:v>
                </c:pt>
                <c:pt idx="308">
                  <c:v>6.7660118196443699</c:v>
                </c:pt>
                <c:pt idx="309">
                  <c:v>6.8767231606718822</c:v>
                </c:pt>
                <c:pt idx="310">
                  <c:v>6.9912826256906797</c:v>
                </c:pt>
                <c:pt idx="311">
                  <c:v>7.1091354604913954</c:v>
                </c:pt>
                <c:pt idx="312">
                  <c:v>7.2295351725806798</c:v>
                </c:pt>
                <c:pt idx="313">
                  <c:v>7.3517730891358104</c:v>
                </c:pt>
                <c:pt idx="314">
                  <c:v>7.4753403406885708</c:v>
                </c:pt>
                <c:pt idx="315">
                  <c:v>7.6000185593594329</c:v>
                </c:pt>
                <c:pt idx="316">
                  <c:v>7.72562516947922</c:v>
                </c:pt>
                <c:pt idx="317">
                  <c:v>7.85163633794732</c:v>
                </c:pt>
                <c:pt idx="318">
                  <c:v>7.9767455093146404</c:v>
                </c:pt>
                <c:pt idx="319">
                  <c:v>8.0987598394094604</c:v>
                </c:pt>
                <c:pt idx="320">
                  <c:v>8.2148905056257107</c:v>
                </c:pt>
                <c:pt idx="321">
                  <c:v>8.321996331072528</c:v>
                </c:pt>
                <c:pt idx="322">
                  <c:v>8.4164909624628201</c:v>
                </c:pt>
                <c:pt idx="323">
                  <c:v>8.4942056039168481</c:v>
                </c:pt>
                <c:pt idx="324">
                  <c:v>8.5512883717240502</c:v>
                </c:pt>
                <c:pt idx="325">
                  <c:v>8.5861291976437304</c:v>
                </c:pt>
                <c:pt idx="326">
                  <c:v>8.6006476339117892</c:v>
                </c:pt>
                <c:pt idx="327">
                  <c:v>8.5994724187780793</c:v>
                </c:pt>
                <c:pt idx="328">
                  <c:v>8.5879913085588484</c:v>
                </c:pt>
                <c:pt idx="329">
                  <c:v>8.5708359584876899</c:v>
                </c:pt>
                <c:pt idx="330">
                  <c:v>8.5512059095681501</c:v>
                </c:pt>
                <c:pt idx="331">
                  <c:v>8.5309335624830993</c:v>
                </c:pt>
                <c:pt idx="332">
                  <c:v>8.5108402792809095</c:v>
                </c:pt>
                <c:pt idx="333">
                  <c:v>8.4911482242280591</c:v>
                </c:pt>
                <c:pt idx="334">
                  <c:v>8.4717663656281452</c:v>
                </c:pt>
                <c:pt idx="335">
                  <c:v>8.4524268934812099</c:v>
                </c:pt>
                <c:pt idx="336">
                  <c:v>8.4327693456713</c:v>
                </c:pt>
                <c:pt idx="337">
                  <c:v>8.4123860399086201</c:v>
                </c:pt>
                <c:pt idx="338">
                  <c:v>8.3908891415657028</c:v>
                </c:pt>
                <c:pt idx="339">
                  <c:v>8.3679943384922897</c:v>
                </c:pt>
                <c:pt idx="340">
                  <c:v>8.3437032106076092</c:v>
                </c:pt>
                <c:pt idx="341">
                  <c:v>8.3186901906404191</c:v>
                </c:pt>
                <c:pt idx="342">
                  <c:v>8.2947712543962986</c:v>
                </c:pt>
                <c:pt idx="343">
                  <c:v>8.2753530630532985</c:v>
                </c:pt>
                <c:pt idx="344">
                  <c:v>8.2652946897590507</c:v>
                </c:pt>
                <c:pt idx="345">
                  <c:v>8.2695364712398511</c:v>
                </c:pt>
                <c:pt idx="346">
                  <c:v>8.2902804642759182</c:v>
                </c:pt>
                <c:pt idx="347">
                  <c:v>8.3246993460650298</c:v>
                </c:pt>
                <c:pt idx="348">
                  <c:v>8.3653138662638398</c:v>
                </c:pt>
                <c:pt idx="349">
                  <c:v>8.4024958336865403</c:v>
                </c:pt>
                <c:pt idx="350">
                  <c:v>8.4273030068859107</c:v>
                </c:pt>
                <c:pt idx="351">
                  <c:v>8.4338581922621181</c:v>
                </c:pt>
                <c:pt idx="352">
                  <c:v>8.42081945426348</c:v>
                </c:pt>
                <c:pt idx="353">
                  <c:v>8.3910147987316517</c:v>
                </c:pt>
                <c:pt idx="354">
                  <c:v>8.3494817130896006</c:v>
                </c:pt>
                <c:pt idx="355">
                  <c:v>8.3013601621104289</c:v>
                </c:pt>
                <c:pt idx="356">
                  <c:v>8.2506763427806895</c:v>
                </c:pt>
                <c:pt idx="357">
                  <c:v>8.1999869118975308</c:v>
                </c:pt>
                <c:pt idx="358">
                  <c:v>8.1504863334244799</c:v>
                </c:pt>
                <c:pt idx="359">
                  <c:v>8.1022856432113208</c:v>
                </c:pt>
                <c:pt idx="360">
                  <c:v>8.0549068323379505</c:v>
                </c:pt>
                <c:pt idx="361">
                  <c:v>8.0078780360922686</c:v>
                </c:pt>
                <c:pt idx="362">
                  <c:v>7.9611934672341711</c:v>
                </c:pt>
                <c:pt idx="363">
                  <c:v>7.9153265229659846</c:v>
                </c:pt>
                <c:pt idx="364">
                  <c:v>7.8708534905932321</c:v>
                </c:pt>
                <c:pt idx="365">
                  <c:v>7.8282025988097201</c:v>
                </c:pt>
                <c:pt idx="366">
                  <c:v>7.7876049603476201</c:v>
                </c:pt>
                <c:pt idx="367">
                  <c:v>7.7491222707167786</c:v>
                </c:pt>
                <c:pt idx="368">
                  <c:v>7.7127445236873067</c:v>
                </c:pt>
                <c:pt idx="369">
                  <c:v>7.6784463001723999</c:v>
                </c:pt>
                <c:pt idx="370">
                  <c:v>7.6462356755343004</c:v>
                </c:pt>
                <c:pt idx="371">
                  <c:v>7.6162159480169072</c:v>
                </c:pt>
                <c:pt idx="372">
                  <c:v>7.5885668486571944</c:v>
                </c:pt>
                <c:pt idx="373">
                  <c:v>7.5634720442721708</c:v>
                </c:pt>
                <c:pt idx="374">
                  <c:v>7.5410041038277313</c:v>
                </c:pt>
                <c:pt idx="375">
                  <c:v>7.5209460322394666</c:v>
                </c:pt>
                <c:pt idx="376">
                  <c:v>7.5024669208628101</c:v>
                </c:pt>
                <c:pt idx="377">
                  <c:v>7.4837111942890404</c:v>
                </c:pt>
                <c:pt idx="378">
                  <c:v>7.4614712551527003</c:v>
                </c:pt>
                <c:pt idx="379">
                  <c:v>7.431201920929281</c:v>
                </c:pt>
                <c:pt idx="380">
                  <c:v>7.3879352861836276</c:v>
                </c:pt>
                <c:pt idx="381">
                  <c:v>7.3280860287243756</c:v>
                </c:pt>
                <c:pt idx="382">
                  <c:v>7.2510820690923499</c:v>
                </c:pt>
                <c:pt idx="383">
                  <c:v>7.1592270577537098</c:v>
                </c:pt>
                <c:pt idx="384">
                  <c:v>7.0559547631678354</c:v>
                </c:pt>
                <c:pt idx="385">
                  <c:v>6.9443469357195404</c:v>
                </c:pt>
                <c:pt idx="386">
                  <c:v>6.8267213919817804</c:v>
                </c:pt>
                <c:pt idx="387">
                  <c:v>6.7052501306211809</c:v>
                </c:pt>
                <c:pt idx="388">
                  <c:v>6.5828700072490456</c:v>
                </c:pt>
                <c:pt idx="389">
                  <c:v>6.46387836091984</c:v>
                </c:pt>
                <c:pt idx="390">
                  <c:v>6.3538632995824997</c:v>
                </c:pt>
                <c:pt idx="391">
                  <c:v>6.2587654072215999</c:v>
                </c:pt>
                <c:pt idx="392">
                  <c:v>6.1830559121639386</c:v>
                </c:pt>
                <c:pt idx="393">
                  <c:v>6.1279405585143509</c:v>
                </c:pt>
                <c:pt idx="394">
                  <c:v>6.0910638566991704</c:v>
                </c:pt>
                <c:pt idx="395">
                  <c:v>6.0681378046493846</c:v>
                </c:pt>
                <c:pt idx="396">
                  <c:v>6.0549051920873964</c:v>
                </c:pt>
                <c:pt idx="397">
                  <c:v>6.0482524841606704</c:v>
                </c:pt>
                <c:pt idx="398">
                  <c:v>6.0463963721106904</c:v>
                </c:pt>
                <c:pt idx="399">
                  <c:v>6.0485589108792794</c:v>
                </c:pt>
                <c:pt idx="400">
                  <c:v>6.0543972348809456</c:v>
                </c:pt>
                <c:pt idx="401">
                  <c:v>6.0633334273908899</c:v>
                </c:pt>
                <c:pt idx="402">
                  <c:v>6.0739087799853602</c:v>
                </c:pt>
                <c:pt idx="403">
                  <c:v>6.0834555253451956</c:v>
                </c:pt>
                <c:pt idx="404">
                  <c:v>6.0885290627651703</c:v>
                </c:pt>
                <c:pt idx="405">
                  <c:v>6.0863394047916497</c:v>
                </c:pt>
                <c:pt idx="406">
                  <c:v>6.0762108549305802</c:v>
                </c:pt>
                <c:pt idx="407">
                  <c:v>6.0594676204856306</c:v>
                </c:pt>
                <c:pt idx="408">
                  <c:v>6.0380270769086204</c:v>
                </c:pt>
                <c:pt idx="409">
                  <c:v>6.0130938011011708</c:v>
                </c:pt>
                <c:pt idx="410">
                  <c:v>5.9845897075573404</c:v>
                </c:pt>
                <c:pt idx="411">
                  <c:v>5.951336784098272</c:v>
                </c:pt>
                <c:pt idx="412">
                  <c:v>5.9116436574914903</c:v>
                </c:pt>
                <c:pt idx="413">
                  <c:v>5.8641610082163647</c:v>
                </c:pt>
                <c:pt idx="414">
                  <c:v>5.8085892988443986</c:v>
                </c:pt>
                <c:pt idx="415">
                  <c:v>5.7459160555831001</c:v>
                </c:pt>
                <c:pt idx="416">
                  <c:v>5.6780952105857656</c:v>
                </c:pt>
                <c:pt idx="417">
                  <c:v>5.6074953456400847</c:v>
                </c:pt>
                <c:pt idx="418">
                  <c:v>5.5364521940321403</c:v>
                </c:pt>
                <c:pt idx="419">
                  <c:v>5.4670976802351703</c:v>
                </c:pt>
                <c:pt idx="420">
                  <c:v>5.40130250776705</c:v>
                </c:pt>
                <c:pt idx="421">
                  <c:v>5.34065408315755</c:v>
                </c:pt>
                <c:pt idx="422">
                  <c:v>5.2864053550853098</c:v>
                </c:pt>
                <c:pt idx="423">
                  <c:v>5.2393420718426098</c:v>
                </c:pt>
                <c:pt idx="424">
                  <c:v>5.1996820474533099</c:v>
                </c:pt>
                <c:pt idx="425">
                  <c:v>5.1670074960287264</c:v>
                </c:pt>
                <c:pt idx="426">
                  <c:v>5.1402248638852246</c:v>
                </c:pt>
                <c:pt idx="427">
                  <c:v>5.1175906277448444</c:v>
                </c:pt>
                <c:pt idx="428">
                  <c:v>5.0968109937051098</c:v>
                </c:pt>
                <c:pt idx="429">
                  <c:v>5.0753110025543409</c:v>
                </c:pt>
                <c:pt idx="430">
                  <c:v>5.0508090296278798</c:v>
                </c:pt>
                <c:pt idx="431">
                  <c:v>5.0220181152422496</c:v>
                </c:pt>
                <c:pt idx="432">
                  <c:v>4.9890221781802708</c:v>
                </c:pt>
                <c:pt idx="433">
                  <c:v>4.9530868682068254</c:v>
                </c:pt>
                <c:pt idx="434">
                  <c:v>4.9159850763596644</c:v>
                </c:pt>
                <c:pt idx="435">
                  <c:v>4.8792703774154846</c:v>
                </c:pt>
                <c:pt idx="436">
                  <c:v>4.8437810555174297</c:v>
                </c:pt>
                <c:pt idx="437">
                  <c:v>4.8095642173396698</c:v>
                </c:pt>
                <c:pt idx="438">
                  <c:v>4.7762053479526303</c:v>
                </c:pt>
                <c:pt idx="439">
                  <c:v>4.7434678355594997</c:v>
                </c:pt>
                <c:pt idx="440">
                  <c:v>4.7117034558110698</c:v>
                </c:pt>
                <c:pt idx="441">
                  <c:v>4.68166526105425</c:v>
                </c:pt>
                <c:pt idx="442">
                  <c:v>4.6539948229898931</c:v>
                </c:pt>
                <c:pt idx="443">
                  <c:v>4.6289535246744347</c:v>
                </c:pt>
                <c:pt idx="444">
                  <c:v>4.6063534862780999</c:v>
                </c:pt>
                <c:pt idx="445">
                  <c:v>4.5857546554788966</c:v>
                </c:pt>
                <c:pt idx="446">
                  <c:v>4.5665796127656701</c:v>
                </c:pt>
                <c:pt idx="447">
                  <c:v>4.548320788953033</c:v>
                </c:pt>
                <c:pt idx="448">
                  <c:v>4.53052860089121</c:v>
                </c:pt>
                <c:pt idx="449">
                  <c:v>4.5127882037246314</c:v>
                </c:pt>
                <c:pt idx="450">
                  <c:v>4.4947624284310406</c:v>
                </c:pt>
                <c:pt idx="451">
                  <c:v>4.4762396228816099</c:v>
                </c:pt>
                <c:pt idx="452">
                  <c:v>4.4575077005737596</c:v>
                </c:pt>
                <c:pt idx="453">
                  <c:v>4.4396331400428499</c:v>
                </c:pt>
                <c:pt idx="454">
                  <c:v>4.4245503345330954</c:v>
                </c:pt>
                <c:pt idx="455">
                  <c:v>4.4145972380573246</c:v>
                </c:pt>
                <c:pt idx="456">
                  <c:v>4.4115519912866503</c:v>
                </c:pt>
                <c:pt idx="457">
                  <c:v>4.4157403193637199</c:v>
                </c:pt>
                <c:pt idx="458">
                  <c:v>4.4260398886633503</c:v>
                </c:pt>
                <c:pt idx="459">
                  <c:v>4.440666091767933</c:v>
                </c:pt>
                <c:pt idx="460">
                  <c:v>4.4579908280323766</c:v>
                </c:pt>
                <c:pt idx="461">
                  <c:v>4.4768823584781998</c:v>
                </c:pt>
                <c:pt idx="462">
                  <c:v>4.49677702628827</c:v>
                </c:pt>
                <c:pt idx="463">
                  <c:v>4.5176559278063646</c:v>
                </c:pt>
                <c:pt idx="464">
                  <c:v>4.5402773593447199</c:v>
                </c:pt>
                <c:pt idx="465">
                  <c:v>4.5663605143260302</c:v>
                </c:pt>
                <c:pt idx="466">
                  <c:v>4.59856717491009</c:v>
                </c:pt>
                <c:pt idx="467">
                  <c:v>4.6399533779731001</c:v>
                </c:pt>
                <c:pt idx="468">
                  <c:v>4.6930665271610756</c:v>
                </c:pt>
                <c:pt idx="469">
                  <c:v>4.758999983615821</c:v>
                </c:pt>
                <c:pt idx="470">
                  <c:v>4.83709432386273</c:v>
                </c:pt>
                <c:pt idx="471">
                  <c:v>4.9253936459442409</c:v>
                </c:pt>
                <c:pt idx="472">
                  <c:v>5.02141062346392</c:v>
                </c:pt>
                <c:pt idx="473">
                  <c:v>5.1228438630478754</c:v>
                </c:pt>
                <c:pt idx="474">
                  <c:v>5.2278614426482202</c:v>
                </c:pt>
                <c:pt idx="475">
                  <c:v>5.3351627320352399</c:v>
                </c:pt>
                <c:pt idx="476">
                  <c:v>5.4437952740086004</c:v>
                </c:pt>
                <c:pt idx="477">
                  <c:v>5.5528660667207346</c:v>
                </c:pt>
                <c:pt idx="478">
                  <c:v>5.6612150853732706</c:v>
                </c:pt>
                <c:pt idx="479">
                  <c:v>5.7670704289757939</c:v>
                </c:pt>
                <c:pt idx="480">
                  <c:v>5.8677606746626898</c:v>
                </c:pt>
                <c:pt idx="481">
                  <c:v>5.9596541868783621</c:v>
                </c:pt>
                <c:pt idx="482">
                  <c:v>6.038720492601481</c:v>
                </c:pt>
                <c:pt idx="483">
                  <c:v>6.1017070626669776</c:v>
                </c:pt>
                <c:pt idx="484">
                  <c:v>6.1476970277118603</c:v>
                </c:pt>
                <c:pt idx="485">
                  <c:v>6.1787807259306113</c:v>
                </c:pt>
                <c:pt idx="486">
                  <c:v>6.1991742572676358</c:v>
                </c:pt>
                <c:pt idx="487">
                  <c:v>6.2134300639594056</c:v>
                </c:pt>
                <c:pt idx="488">
                  <c:v>6.2251278614393044</c:v>
                </c:pt>
                <c:pt idx="489">
                  <c:v>6.2363822339660002</c:v>
                </c:pt>
                <c:pt idx="490">
                  <c:v>6.2481036385894946</c:v>
                </c:pt>
                <c:pt idx="491">
                  <c:v>6.2604946658778697</c:v>
                </c:pt>
                <c:pt idx="492">
                  <c:v>6.2736331359786304</c:v>
                </c:pt>
                <c:pt idx="493">
                  <c:v>6.2880254878268804</c:v>
                </c:pt>
                <c:pt idx="494">
                  <c:v>6.3051262574513256</c:v>
                </c:pt>
                <c:pt idx="495">
                  <c:v>6.3275762225591254</c:v>
                </c:pt>
                <c:pt idx="496">
                  <c:v>6.3590092462655656</c:v>
                </c:pt>
                <c:pt idx="497">
                  <c:v>6.4032669925695798</c:v>
                </c:pt>
                <c:pt idx="498">
                  <c:v>6.4630259418405496</c:v>
                </c:pt>
                <c:pt idx="499">
                  <c:v>6.5386154583839797</c:v>
                </c:pt>
              </c:numCache>
            </c:numRef>
          </c:yVal>
          <c:smooth val="0"/>
          <c:extLst>
            <c:ext xmlns:c16="http://schemas.microsoft.com/office/drawing/2014/chart" uri="{C3380CC4-5D6E-409C-BE32-E72D297353CC}">
              <c16:uniqueId val="{00000000-5239-4635-BA7E-F42EF773D6A4}"/>
            </c:ext>
          </c:extLst>
        </c:ser>
        <c:dLbls>
          <c:showLegendKey val="0"/>
          <c:showVal val="0"/>
          <c:showCatName val="0"/>
          <c:showSerName val="0"/>
          <c:showPercent val="0"/>
          <c:showBubbleSize val="0"/>
        </c:dLbls>
        <c:axId val="-2106796616"/>
        <c:axId val="2071020584"/>
      </c:scatterChart>
      <c:valAx>
        <c:axId val="-2106796616"/>
        <c:scaling>
          <c:orientation val="minMax"/>
          <c:max val="0.5"/>
        </c:scaling>
        <c:delete val="0"/>
        <c:axPos val="b"/>
        <c:majorGridlines/>
        <c:minorGridlines/>
        <c:title>
          <c:tx>
            <c:rich>
              <a:bodyPr/>
              <a:lstStyle/>
              <a:p>
                <a:pPr>
                  <a:defRPr sz="1200"/>
                </a:pPr>
                <a:r>
                  <a:rPr lang="en-US" sz="1200" dirty="0"/>
                  <a:t>Time/picosecond</a:t>
                </a:r>
              </a:p>
            </c:rich>
          </c:tx>
          <c:overlay val="0"/>
        </c:title>
        <c:numFmt formatCode="0.000" sourceLinked="1"/>
        <c:majorTickMark val="out"/>
        <c:minorTickMark val="none"/>
        <c:tickLblPos val="nextTo"/>
        <c:txPr>
          <a:bodyPr/>
          <a:lstStyle/>
          <a:p>
            <a:pPr>
              <a:defRPr sz="1200"/>
            </a:pPr>
            <a:endParaRPr lang="en-US"/>
          </a:p>
        </c:txPr>
        <c:crossAx val="2071020584"/>
        <c:crosses val="autoZero"/>
        <c:crossBetween val="midCat"/>
      </c:valAx>
      <c:valAx>
        <c:axId val="2071020584"/>
        <c:scaling>
          <c:orientation val="minMax"/>
        </c:scaling>
        <c:delete val="0"/>
        <c:axPos val="l"/>
        <c:majorGridlines/>
        <c:minorGridlines/>
        <c:title>
          <c:tx>
            <c:rich>
              <a:bodyPr/>
              <a:lstStyle/>
              <a:p>
                <a:pPr>
                  <a:defRPr sz="1200" b="1"/>
                </a:pPr>
                <a:r>
                  <a:rPr lang="en-US" sz="1200" b="1" dirty="0"/>
                  <a:t>Distance between two H atoms/Å</a:t>
                </a:r>
              </a:p>
            </c:rich>
          </c:tx>
          <c:overlay val="0"/>
        </c:title>
        <c:numFmt formatCode="General" sourceLinked="1"/>
        <c:majorTickMark val="out"/>
        <c:minorTickMark val="none"/>
        <c:tickLblPos val="nextTo"/>
        <c:txPr>
          <a:bodyPr/>
          <a:lstStyle/>
          <a:p>
            <a:pPr>
              <a:defRPr sz="1200"/>
            </a:pPr>
            <a:endParaRPr lang="en-US"/>
          </a:p>
        </c:txPr>
        <c:crossAx val="-2106796616"/>
        <c:crosses val="autoZero"/>
        <c:crossBetween val="midCat"/>
      </c:valAx>
    </c:plotArea>
    <c:plotVisOnly val="1"/>
    <c:dispBlanksAs val="gap"/>
    <c:showDLblsOverMax val="0"/>
  </c:chart>
  <c:txPr>
    <a:bodyPr/>
    <a:lstStyle/>
    <a:p>
      <a:pPr>
        <a:defRPr sz="2000"/>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'0h'!$B$3</c:f>
              <c:strCache>
                <c:ptCount val="1"/>
                <c:pt idx="0">
                  <c:v>0%</c:v>
                </c:pt>
              </c:strCache>
            </c:strRef>
          </c:tx>
          <c:spPr>
            <a:solidFill>
              <a:schemeClr val="accent1"/>
            </a:solidFill>
            <a:ln>
              <a:noFill/>
            </a:ln>
            <a:effectLst/>
          </c:spPr>
          <c:invertIfNegative val="0"/>
          <c:cat>
            <c:numRef>
              <c:f>'0h'!$C$2:$J$2</c:f>
              <c:numCache>
                <c:formatCode>General</c:formatCode>
                <c:ptCount val="8"/>
                <c:pt idx="0">
                  <c:v>53</c:v>
                </c:pt>
                <c:pt idx="1">
                  <c:v>69</c:v>
                </c:pt>
                <c:pt idx="2">
                  <c:v>70</c:v>
                </c:pt>
                <c:pt idx="3">
                  <c:v>71</c:v>
                </c:pt>
                <c:pt idx="4">
                  <c:v>81</c:v>
                </c:pt>
                <c:pt idx="5">
                  <c:v>97</c:v>
                </c:pt>
                <c:pt idx="6">
                  <c:v>98</c:v>
                </c:pt>
                <c:pt idx="7">
                  <c:v>99</c:v>
                </c:pt>
              </c:numCache>
            </c:numRef>
          </c:cat>
          <c:val>
            <c:numRef>
              <c:f>'0h'!$C$3:$J$3</c:f>
              <c:numCache>
                <c:formatCode>General</c:formatCode>
                <c:ptCount val="8"/>
                <c:pt idx="0">
                  <c:v>4766</c:v>
                </c:pt>
                <c:pt idx="1">
                  <c:v>3706</c:v>
                </c:pt>
                <c:pt idx="2">
                  <c:v>3172</c:v>
                </c:pt>
                <c:pt idx="3">
                  <c:v>289</c:v>
                </c:pt>
                <c:pt idx="4">
                  <c:v>5880</c:v>
                </c:pt>
                <c:pt idx="5">
                  <c:v>5289</c:v>
                </c:pt>
                <c:pt idx="6">
                  <c:v>9878</c:v>
                </c:pt>
                <c:pt idx="7">
                  <c:v>570</c:v>
                </c:pt>
              </c:numCache>
            </c:numRef>
          </c:val>
          <c:extLst>
            <c:ext xmlns:c16="http://schemas.microsoft.com/office/drawing/2014/chart" uri="{C3380CC4-5D6E-409C-BE32-E72D297353CC}">
              <c16:uniqueId val="{00000000-7B1A-4767-A6D8-334B32E3E154}"/>
            </c:ext>
          </c:extLst>
        </c:ser>
        <c:ser>
          <c:idx val="1"/>
          <c:order val="1"/>
          <c:tx>
            <c:strRef>
              <c:f>'0h'!$B$4</c:f>
              <c:strCache>
                <c:ptCount val="1"/>
                <c:pt idx="0">
                  <c:v>15%</c:v>
                </c:pt>
              </c:strCache>
            </c:strRef>
          </c:tx>
          <c:spPr>
            <a:solidFill>
              <a:schemeClr val="accent2"/>
            </a:solidFill>
            <a:ln>
              <a:noFill/>
            </a:ln>
            <a:effectLst/>
          </c:spPr>
          <c:invertIfNegative val="0"/>
          <c:cat>
            <c:numRef>
              <c:f>'0h'!$C$2:$J$2</c:f>
              <c:numCache>
                <c:formatCode>General</c:formatCode>
                <c:ptCount val="8"/>
                <c:pt idx="0">
                  <c:v>53</c:v>
                </c:pt>
                <c:pt idx="1">
                  <c:v>69</c:v>
                </c:pt>
                <c:pt idx="2">
                  <c:v>70</c:v>
                </c:pt>
                <c:pt idx="3">
                  <c:v>71</c:v>
                </c:pt>
                <c:pt idx="4">
                  <c:v>81</c:v>
                </c:pt>
                <c:pt idx="5">
                  <c:v>97</c:v>
                </c:pt>
                <c:pt idx="6">
                  <c:v>98</c:v>
                </c:pt>
                <c:pt idx="7">
                  <c:v>99</c:v>
                </c:pt>
              </c:numCache>
            </c:numRef>
          </c:cat>
          <c:val>
            <c:numRef>
              <c:f>'0h'!$C$4:$J$4</c:f>
              <c:numCache>
                <c:formatCode>General</c:formatCode>
                <c:ptCount val="8"/>
                <c:pt idx="0">
                  <c:v>4876</c:v>
                </c:pt>
                <c:pt idx="1">
                  <c:v>3593</c:v>
                </c:pt>
                <c:pt idx="2">
                  <c:v>3213</c:v>
                </c:pt>
                <c:pt idx="3">
                  <c:v>483</c:v>
                </c:pt>
                <c:pt idx="4">
                  <c:v>5971</c:v>
                </c:pt>
                <c:pt idx="5">
                  <c:v>5176</c:v>
                </c:pt>
                <c:pt idx="6">
                  <c:v>10000</c:v>
                </c:pt>
                <c:pt idx="7">
                  <c:v>1151</c:v>
                </c:pt>
              </c:numCache>
            </c:numRef>
          </c:val>
          <c:extLst>
            <c:ext xmlns:c16="http://schemas.microsoft.com/office/drawing/2014/chart" uri="{C3380CC4-5D6E-409C-BE32-E72D297353CC}">
              <c16:uniqueId val="{00000001-7B1A-4767-A6D8-334B32E3E154}"/>
            </c:ext>
          </c:extLst>
        </c:ser>
        <c:ser>
          <c:idx val="2"/>
          <c:order val="2"/>
          <c:tx>
            <c:strRef>
              <c:f>'0h'!$B$5</c:f>
              <c:strCache>
                <c:ptCount val="1"/>
                <c:pt idx="0">
                  <c:v>45%</c:v>
                </c:pt>
              </c:strCache>
            </c:strRef>
          </c:tx>
          <c:spPr>
            <a:solidFill>
              <a:schemeClr val="accent3"/>
            </a:solidFill>
            <a:ln>
              <a:noFill/>
            </a:ln>
            <a:effectLst/>
          </c:spPr>
          <c:invertIfNegative val="0"/>
          <c:cat>
            <c:numRef>
              <c:f>'0h'!$C$2:$J$2</c:f>
              <c:numCache>
                <c:formatCode>General</c:formatCode>
                <c:ptCount val="8"/>
                <c:pt idx="0">
                  <c:v>53</c:v>
                </c:pt>
                <c:pt idx="1">
                  <c:v>69</c:v>
                </c:pt>
                <c:pt idx="2">
                  <c:v>70</c:v>
                </c:pt>
                <c:pt idx="3">
                  <c:v>71</c:v>
                </c:pt>
                <c:pt idx="4">
                  <c:v>81</c:v>
                </c:pt>
                <c:pt idx="5">
                  <c:v>97</c:v>
                </c:pt>
                <c:pt idx="6">
                  <c:v>98</c:v>
                </c:pt>
                <c:pt idx="7">
                  <c:v>99</c:v>
                </c:pt>
              </c:numCache>
            </c:numRef>
          </c:cat>
          <c:val>
            <c:numRef>
              <c:f>'0h'!$C$5:$J$5</c:f>
              <c:numCache>
                <c:formatCode>General</c:formatCode>
                <c:ptCount val="8"/>
                <c:pt idx="0">
                  <c:v>5524</c:v>
                </c:pt>
                <c:pt idx="1">
                  <c:v>2850</c:v>
                </c:pt>
                <c:pt idx="2">
                  <c:v>3803</c:v>
                </c:pt>
                <c:pt idx="3">
                  <c:v>1645</c:v>
                </c:pt>
                <c:pt idx="4">
                  <c:v>6640</c:v>
                </c:pt>
                <c:pt idx="5">
                  <c:v>3932</c:v>
                </c:pt>
                <c:pt idx="6">
                  <c:v>9826</c:v>
                </c:pt>
                <c:pt idx="7">
                  <c:v>4851</c:v>
                </c:pt>
              </c:numCache>
            </c:numRef>
          </c:val>
          <c:extLst>
            <c:ext xmlns:c16="http://schemas.microsoft.com/office/drawing/2014/chart" uri="{C3380CC4-5D6E-409C-BE32-E72D297353CC}">
              <c16:uniqueId val="{00000002-7B1A-4767-A6D8-334B32E3E154}"/>
            </c:ext>
          </c:extLst>
        </c:ser>
        <c:ser>
          <c:idx val="3"/>
          <c:order val="3"/>
          <c:tx>
            <c:strRef>
              <c:f>'0h'!$B$6</c:f>
              <c:strCache>
                <c:ptCount val="1"/>
                <c:pt idx="0">
                  <c:v>70%</c:v>
                </c:pt>
              </c:strCache>
            </c:strRef>
          </c:tx>
          <c:spPr>
            <a:solidFill>
              <a:schemeClr val="accent4"/>
            </a:solidFill>
            <a:ln>
              <a:noFill/>
            </a:ln>
            <a:effectLst/>
          </c:spPr>
          <c:invertIfNegative val="0"/>
          <c:cat>
            <c:numRef>
              <c:f>'0h'!$C$2:$J$2</c:f>
              <c:numCache>
                <c:formatCode>General</c:formatCode>
                <c:ptCount val="8"/>
                <c:pt idx="0">
                  <c:v>53</c:v>
                </c:pt>
                <c:pt idx="1">
                  <c:v>69</c:v>
                </c:pt>
                <c:pt idx="2">
                  <c:v>70</c:v>
                </c:pt>
                <c:pt idx="3">
                  <c:v>71</c:v>
                </c:pt>
                <c:pt idx="4">
                  <c:v>81</c:v>
                </c:pt>
                <c:pt idx="5">
                  <c:v>97</c:v>
                </c:pt>
                <c:pt idx="6">
                  <c:v>98</c:v>
                </c:pt>
                <c:pt idx="7">
                  <c:v>99</c:v>
                </c:pt>
              </c:numCache>
            </c:numRef>
          </c:cat>
          <c:val>
            <c:numRef>
              <c:f>'0h'!$C$6:$J$6</c:f>
              <c:numCache>
                <c:formatCode>General</c:formatCode>
                <c:ptCount val="8"/>
                <c:pt idx="0">
                  <c:v>5162</c:v>
                </c:pt>
                <c:pt idx="1">
                  <c:v>2003</c:v>
                </c:pt>
                <c:pt idx="2">
                  <c:v>3677</c:v>
                </c:pt>
                <c:pt idx="3">
                  <c:v>2173</c:v>
                </c:pt>
                <c:pt idx="4">
                  <c:v>6162</c:v>
                </c:pt>
                <c:pt idx="5">
                  <c:v>2615</c:v>
                </c:pt>
                <c:pt idx="6">
                  <c:v>8355</c:v>
                </c:pt>
                <c:pt idx="7">
                  <c:v>6521</c:v>
                </c:pt>
              </c:numCache>
            </c:numRef>
          </c:val>
          <c:extLst>
            <c:ext xmlns:c16="http://schemas.microsoft.com/office/drawing/2014/chart" uri="{C3380CC4-5D6E-409C-BE32-E72D297353CC}">
              <c16:uniqueId val="{00000003-7B1A-4767-A6D8-334B32E3E154}"/>
            </c:ext>
          </c:extLst>
        </c:ser>
        <c:ser>
          <c:idx val="4"/>
          <c:order val="4"/>
          <c:tx>
            <c:strRef>
              <c:f>'0h'!$B$7</c:f>
              <c:strCache>
                <c:ptCount val="1"/>
                <c:pt idx="0">
                  <c:v>100%</c:v>
                </c:pt>
              </c:strCache>
            </c:strRef>
          </c:tx>
          <c:spPr>
            <a:solidFill>
              <a:schemeClr val="tx1"/>
            </a:solidFill>
            <a:ln>
              <a:noFill/>
            </a:ln>
            <a:effectLst/>
          </c:spPr>
          <c:invertIfNegative val="0"/>
          <c:cat>
            <c:numRef>
              <c:f>'0h'!$C$2:$J$2</c:f>
              <c:numCache>
                <c:formatCode>General</c:formatCode>
                <c:ptCount val="8"/>
                <c:pt idx="0">
                  <c:v>53</c:v>
                </c:pt>
                <c:pt idx="1">
                  <c:v>69</c:v>
                </c:pt>
                <c:pt idx="2">
                  <c:v>70</c:v>
                </c:pt>
                <c:pt idx="3">
                  <c:v>71</c:v>
                </c:pt>
                <c:pt idx="4">
                  <c:v>81</c:v>
                </c:pt>
                <c:pt idx="5">
                  <c:v>97</c:v>
                </c:pt>
                <c:pt idx="6">
                  <c:v>98</c:v>
                </c:pt>
                <c:pt idx="7">
                  <c:v>99</c:v>
                </c:pt>
              </c:numCache>
            </c:numRef>
          </c:cat>
          <c:val>
            <c:numRef>
              <c:f>'0h'!$C$7:$J$7</c:f>
              <c:numCache>
                <c:formatCode>General</c:formatCode>
                <c:ptCount val="8"/>
                <c:pt idx="0">
                  <c:v>5060</c:v>
                </c:pt>
                <c:pt idx="1">
                  <c:v>1469</c:v>
                </c:pt>
                <c:pt idx="2">
                  <c:v>3860</c:v>
                </c:pt>
                <c:pt idx="3">
                  <c:v>2788</c:v>
                </c:pt>
                <c:pt idx="4">
                  <c:v>6176</c:v>
                </c:pt>
                <c:pt idx="5">
                  <c:v>1664</c:v>
                </c:pt>
                <c:pt idx="6">
                  <c:v>7359</c:v>
                </c:pt>
                <c:pt idx="7">
                  <c:v>7846</c:v>
                </c:pt>
              </c:numCache>
            </c:numRef>
          </c:val>
          <c:extLst>
            <c:ext xmlns:c16="http://schemas.microsoft.com/office/drawing/2014/chart" uri="{C3380CC4-5D6E-409C-BE32-E72D297353CC}">
              <c16:uniqueId val="{00000004-7B1A-4767-A6D8-334B32E3E154}"/>
            </c:ext>
          </c:extLst>
        </c:ser>
        <c:dLbls>
          <c:showLegendKey val="0"/>
          <c:showVal val="0"/>
          <c:showCatName val="0"/>
          <c:showSerName val="0"/>
          <c:showPercent val="0"/>
          <c:showBubbleSize val="0"/>
        </c:dLbls>
        <c:gapWidth val="219"/>
        <c:overlap val="-27"/>
        <c:axId val="2144338328"/>
        <c:axId val="-2029740824"/>
      </c:barChart>
      <c:catAx>
        <c:axId val="2144338328"/>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en-US" sz="1100"/>
                  <a:t>m/z</a:t>
                </a:r>
              </a:p>
            </c:rich>
          </c:tx>
          <c:overlay val="0"/>
          <c:spPr>
            <a:noFill/>
            <a:ln>
              <a:noFill/>
            </a:ln>
            <a:effectLst/>
          </c:sp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2029740824"/>
        <c:crosses val="autoZero"/>
        <c:auto val="1"/>
        <c:lblAlgn val="ctr"/>
        <c:lblOffset val="100"/>
        <c:noMultiLvlLbl val="0"/>
      </c:catAx>
      <c:valAx>
        <c:axId val="-2029740824"/>
        <c:scaling>
          <c:orientation val="minMax"/>
        </c:scaling>
        <c:delete val="0"/>
        <c:axPos val="l"/>
        <c:majorGridlines>
          <c:spPr>
            <a:ln w="9525" cap="flat" cmpd="sng" algn="ctr">
              <a:solidFill>
                <a:schemeClr val="bg1">
                  <a:lumMod val="85000"/>
                  <a:alpha val="97000"/>
                </a:schemeClr>
              </a:solidFill>
              <a:prstDash val="dash"/>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en-US" sz="1100"/>
                  <a:t>Intensities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2144338328"/>
        <c:crosses val="autoZero"/>
        <c:crossBetween val="between"/>
      </c:valAx>
      <c:spPr>
        <a:solidFill>
          <a:schemeClr val="lt1"/>
        </a:solidFill>
        <a:ln w="12700" cap="flat" cmpd="sng" algn="ctr">
          <a:solidFill>
            <a:schemeClr val="dk1"/>
          </a:solidFill>
          <a:prstDash val="solid"/>
          <a:miter lim="800000"/>
        </a:ln>
        <a:effectLst/>
      </c:spPr>
    </c:plotArea>
    <c:legend>
      <c:legendPos val="b"/>
      <c:layout>
        <c:manualLayout>
          <c:xMode val="edge"/>
          <c:yMode val="edge"/>
          <c:x val="0.18493941550814599"/>
          <c:y val="7.6450365579302598E-2"/>
          <c:w val="0.38866823378458998"/>
          <c:h val="7.5335348706411703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903338934171899"/>
          <c:y val="6.5069506063294896E-2"/>
          <c:w val="0.57776742229169298"/>
          <c:h val="0.53695104882076095"/>
        </c:manualLayout>
      </c:layout>
      <c:barChart>
        <c:barDir val="col"/>
        <c:grouping val="clustered"/>
        <c:varyColors val="0"/>
        <c:ser>
          <c:idx val="0"/>
          <c:order val="0"/>
          <c:tx>
            <c:strRef>
              <c:f>'15% D2O'!$B$3</c:f>
              <c:strCache>
                <c:ptCount val="1"/>
                <c:pt idx="0">
                  <c:v>0h</c:v>
                </c:pt>
              </c:strCache>
            </c:strRef>
          </c:tx>
          <c:spPr>
            <a:solidFill>
              <a:schemeClr val="accent2">
                <a:tint val="65000"/>
              </a:schemeClr>
            </a:solidFill>
            <a:ln>
              <a:noFill/>
            </a:ln>
            <a:effectLst/>
          </c:spPr>
          <c:invertIfNegative val="0"/>
          <c:cat>
            <c:numRef>
              <c:f>'15% D2O'!$C$2:$J$2</c:f>
              <c:numCache>
                <c:formatCode>General</c:formatCode>
                <c:ptCount val="8"/>
                <c:pt idx="0">
                  <c:v>53</c:v>
                </c:pt>
                <c:pt idx="1">
                  <c:v>69</c:v>
                </c:pt>
                <c:pt idx="2">
                  <c:v>70</c:v>
                </c:pt>
                <c:pt idx="3">
                  <c:v>71</c:v>
                </c:pt>
                <c:pt idx="4">
                  <c:v>81</c:v>
                </c:pt>
                <c:pt idx="5">
                  <c:v>97</c:v>
                </c:pt>
                <c:pt idx="6">
                  <c:v>98</c:v>
                </c:pt>
                <c:pt idx="7">
                  <c:v>99</c:v>
                </c:pt>
              </c:numCache>
            </c:numRef>
          </c:cat>
          <c:val>
            <c:numRef>
              <c:f>'15% D2O'!$C$3:$J$3</c:f>
              <c:numCache>
                <c:formatCode>General</c:formatCode>
                <c:ptCount val="8"/>
                <c:pt idx="0">
                  <c:v>4876</c:v>
                </c:pt>
                <c:pt idx="1">
                  <c:v>3593</c:v>
                </c:pt>
                <c:pt idx="2">
                  <c:v>3213</c:v>
                </c:pt>
                <c:pt idx="3">
                  <c:v>483</c:v>
                </c:pt>
                <c:pt idx="4">
                  <c:v>5971</c:v>
                </c:pt>
                <c:pt idx="5">
                  <c:v>5176</c:v>
                </c:pt>
                <c:pt idx="6">
                  <c:v>10000</c:v>
                </c:pt>
                <c:pt idx="7">
                  <c:v>1151</c:v>
                </c:pt>
              </c:numCache>
            </c:numRef>
          </c:val>
          <c:extLst>
            <c:ext xmlns:c16="http://schemas.microsoft.com/office/drawing/2014/chart" uri="{C3380CC4-5D6E-409C-BE32-E72D297353CC}">
              <c16:uniqueId val="{00000000-FED0-426B-8A7F-7C6DB66E8E0C}"/>
            </c:ext>
          </c:extLst>
        </c:ser>
        <c:ser>
          <c:idx val="1"/>
          <c:order val="1"/>
          <c:tx>
            <c:strRef>
              <c:f>'15% D2O'!$B$4</c:f>
              <c:strCache>
                <c:ptCount val="1"/>
                <c:pt idx="0">
                  <c:v>6h</c:v>
                </c:pt>
              </c:strCache>
            </c:strRef>
          </c:tx>
          <c:spPr>
            <a:solidFill>
              <a:schemeClr val="accent2"/>
            </a:solidFill>
            <a:ln>
              <a:noFill/>
            </a:ln>
            <a:effectLst/>
          </c:spPr>
          <c:invertIfNegative val="0"/>
          <c:cat>
            <c:numRef>
              <c:f>'15% D2O'!$C$2:$J$2</c:f>
              <c:numCache>
                <c:formatCode>General</c:formatCode>
                <c:ptCount val="8"/>
                <c:pt idx="0">
                  <c:v>53</c:v>
                </c:pt>
                <c:pt idx="1">
                  <c:v>69</c:v>
                </c:pt>
                <c:pt idx="2">
                  <c:v>70</c:v>
                </c:pt>
                <c:pt idx="3">
                  <c:v>71</c:v>
                </c:pt>
                <c:pt idx="4">
                  <c:v>81</c:v>
                </c:pt>
                <c:pt idx="5">
                  <c:v>97</c:v>
                </c:pt>
                <c:pt idx="6">
                  <c:v>98</c:v>
                </c:pt>
                <c:pt idx="7">
                  <c:v>99</c:v>
                </c:pt>
              </c:numCache>
            </c:numRef>
          </c:cat>
          <c:val>
            <c:numRef>
              <c:f>'15% D2O'!$C$4:$J$4</c:f>
              <c:numCache>
                <c:formatCode>General</c:formatCode>
                <c:ptCount val="8"/>
                <c:pt idx="0">
                  <c:v>5126</c:v>
                </c:pt>
                <c:pt idx="1">
                  <c:v>3495</c:v>
                </c:pt>
                <c:pt idx="2">
                  <c:v>3388</c:v>
                </c:pt>
                <c:pt idx="3">
                  <c:v>735</c:v>
                </c:pt>
                <c:pt idx="4">
                  <c:v>6184</c:v>
                </c:pt>
                <c:pt idx="5">
                  <c:v>4956</c:v>
                </c:pt>
                <c:pt idx="6">
                  <c:v>10000</c:v>
                </c:pt>
                <c:pt idx="7">
                  <c:v>1928</c:v>
                </c:pt>
              </c:numCache>
            </c:numRef>
          </c:val>
          <c:extLst>
            <c:ext xmlns:c16="http://schemas.microsoft.com/office/drawing/2014/chart" uri="{C3380CC4-5D6E-409C-BE32-E72D297353CC}">
              <c16:uniqueId val="{00000001-FED0-426B-8A7F-7C6DB66E8E0C}"/>
            </c:ext>
          </c:extLst>
        </c:ser>
        <c:ser>
          <c:idx val="2"/>
          <c:order val="2"/>
          <c:tx>
            <c:strRef>
              <c:f>'15% D2O'!$B$5</c:f>
              <c:strCache>
                <c:ptCount val="1"/>
                <c:pt idx="0">
                  <c:v>24h</c:v>
                </c:pt>
              </c:strCache>
            </c:strRef>
          </c:tx>
          <c:spPr>
            <a:solidFill>
              <a:schemeClr val="accent2">
                <a:shade val="65000"/>
              </a:schemeClr>
            </a:solidFill>
            <a:ln>
              <a:noFill/>
            </a:ln>
            <a:effectLst/>
          </c:spPr>
          <c:invertIfNegative val="0"/>
          <c:cat>
            <c:numRef>
              <c:f>'15% D2O'!$C$2:$J$2</c:f>
              <c:numCache>
                <c:formatCode>General</c:formatCode>
                <c:ptCount val="8"/>
                <c:pt idx="0">
                  <c:v>53</c:v>
                </c:pt>
                <c:pt idx="1">
                  <c:v>69</c:v>
                </c:pt>
                <c:pt idx="2">
                  <c:v>70</c:v>
                </c:pt>
                <c:pt idx="3">
                  <c:v>71</c:v>
                </c:pt>
                <c:pt idx="4">
                  <c:v>81</c:v>
                </c:pt>
                <c:pt idx="5">
                  <c:v>97</c:v>
                </c:pt>
                <c:pt idx="6">
                  <c:v>98</c:v>
                </c:pt>
                <c:pt idx="7">
                  <c:v>99</c:v>
                </c:pt>
              </c:numCache>
            </c:numRef>
          </c:cat>
          <c:val>
            <c:numRef>
              <c:f>'15% D2O'!$C$5:$J$5</c:f>
              <c:numCache>
                <c:formatCode>General</c:formatCode>
                <c:ptCount val="8"/>
                <c:pt idx="0">
                  <c:v>5122</c:v>
                </c:pt>
                <c:pt idx="1">
                  <c:v>3798</c:v>
                </c:pt>
                <c:pt idx="2">
                  <c:v>3499</c:v>
                </c:pt>
                <c:pt idx="3">
                  <c:v>581</c:v>
                </c:pt>
                <c:pt idx="4">
                  <c:v>6314</c:v>
                </c:pt>
                <c:pt idx="5">
                  <c:v>5111</c:v>
                </c:pt>
                <c:pt idx="6">
                  <c:v>9946</c:v>
                </c:pt>
                <c:pt idx="7">
                  <c:v>1338</c:v>
                </c:pt>
              </c:numCache>
            </c:numRef>
          </c:val>
          <c:extLst>
            <c:ext xmlns:c16="http://schemas.microsoft.com/office/drawing/2014/chart" uri="{C3380CC4-5D6E-409C-BE32-E72D297353CC}">
              <c16:uniqueId val="{00000002-FED0-426B-8A7F-7C6DB66E8E0C}"/>
            </c:ext>
          </c:extLst>
        </c:ser>
        <c:dLbls>
          <c:showLegendKey val="0"/>
          <c:showVal val="0"/>
          <c:showCatName val="0"/>
          <c:showSerName val="0"/>
          <c:showPercent val="0"/>
          <c:showBubbleSize val="0"/>
        </c:dLbls>
        <c:gapWidth val="219"/>
        <c:overlap val="-27"/>
        <c:axId val="-2028033256"/>
        <c:axId val="-2046215304"/>
      </c:barChart>
      <c:catAx>
        <c:axId val="-202803325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m/z</a:t>
                </a:r>
              </a:p>
            </c:rich>
          </c:tx>
          <c:overlay val="0"/>
          <c:spPr>
            <a:noFill/>
            <a:ln>
              <a:noFill/>
            </a:ln>
            <a:effectLst/>
          </c:sp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46215304"/>
        <c:crosses val="autoZero"/>
        <c:auto val="1"/>
        <c:lblAlgn val="ctr"/>
        <c:lblOffset val="100"/>
        <c:noMultiLvlLbl val="0"/>
      </c:catAx>
      <c:valAx>
        <c:axId val="-204621530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Intensities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28033256"/>
        <c:crosses val="autoZero"/>
        <c:crossBetween val="between"/>
      </c:valAx>
      <c:spPr>
        <a:noFill/>
        <a:ln>
          <a:solidFill>
            <a:sysClr val="windowText" lastClr="000000"/>
          </a:solidFill>
        </a:ln>
        <a:effectLst/>
      </c:spPr>
    </c:plotArea>
    <c:legend>
      <c:legendPos val="b"/>
      <c:layout>
        <c:manualLayout>
          <c:xMode val="edge"/>
          <c:yMode val="edge"/>
          <c:x val="0.19334616091138099"/>
          <c:y val="8.6426229140310104E-2"/>
          <c:w val="0.31518297700105702"/>
          <c:h val="0.10770237571235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134666950415001"/>
          <c:y val="0.14139956643350601"/>
          <c:w val="0.67675164928708198"/>
          <c:h val="0.46167395742198902"/>
        </c:manualLayout>
      </c:layout>
      <c:barChart>
        <c:barDir val="col"/>
        <c:grouping val="clustered"/>
        <c:varyColors val="0"/>
        <c:ser>
          <c:idx val="1"/>
          <c:order val="0"/>
          <c:tx>
            <c:strRef>
              <c:f>'45% D2O'!$B$3</c:f>
              <c:strCache>
                <c:ptCount val="1"/>
                <c:pt idx="0">
                  <c:v>0h</c:v>
                </c:pt>
              </c:strCache>
            </c:strRef>
          </c:tx>
          <c:spPr>
            <a:solidFill>
              <a:schemeClr val="bg1">
                <a:lumMod val="85000"/>
              </a:schemeClr>
            </a:solidFill>
            <a:ln>
              <a:noFill/>
            </a:ln>
            <a:effectLst/>
          </c:spPr>
          <c:invertIfNegative val="0"/>
          <c:cat>
            <c:numRef>
              <c:f>'45% D2O'!$C$2:$J$2</c:f>
              <c:numCache>
                <c:formatCode>General</c:formatCode>
                <c:ptCount val="8"/>
                <c:pt idx="0">
                  <c:v>53</c:v>
                </c:pt>
                <c:pt idx="1">
                  <c:v>69</c:v>
                </c:pt>
                <c:pt idx="2">
                  <c:v>70</c:v>
                </c:pt>
                <c:pt idx="3">
                  <c:v>71</c:v>
                </c:pt>
                <c:pt idx="4">
                  <c:v>81</c:v>
                </c:pt>
                <c:pt idx="5">
                  <c:v>97</c:v>
                </c:pt>
                <c:pt idx="6">
                  <c:v>98</c:v>
                </c:pt>
                <c:pt idx="7">
                  <c:v>99</c:v>
                </c:pt>
              </c:numCache>
            </c:numRef>
          </c:cat>
          <c:val>
            <c:numRef>
              <c:f>'45% D2O'!$C$3:$J$3</c:f>
              <c:numCache>
                <c:formatCode>General</c:formatCode>
                <c:ptCount val="8"/>
                <c:pt idx="0">
                  <c:v>5524</c:v>
                </c:pt>
                <c:pt idx="1">
                  <c:v>2850</c:v>
                </c:pt>
                <c:pt idx="2">
                  <c:v>3803</c:v>
                </c:pt>
                <c:pt idx="3">
                  <c:v>1645</c:v>
                </c:pt>
                <c:pt idx="4">
                  <c:v>6640</c:v>
                </c:pt>
                <c:pt idx="5">
                  <c:v>3932</c:v>
                </c:pt>
                <c:pt idx="6">
                  <c:v>9826</c:v>
                </c:pt>
                <c:pt idx="7">
                  <c:v>4851</c:v>
                </c:pt>
              </c:numCache>
            </c:numRef>
          </c:val>
          <c:extLst>
            <c:ext xmlns:c16="http://schemas.microsoft.com/office/drawing/2014/chart" uri="{C3380CC4-5D6E-409C-BE32-E72D297353CC}">
              <c16:uniqueId val="{00000000-15D1-44FF-B646-D50A48F945E8}"/>
            </c:ext>
          </c:extLst>
        </c:ser>
        <c:ser>
          <c:idx val="2"/>
          <c:order val="1"/>
          <c:tx>
            <c:strRef>
              <c:f>'45% D2O'!$B$4</c:f>
              <c:strCache>
                <c:ptCount val="1"/>
                <c:pt idx="0">
                  <c:v>6h</c:v>
                </c:pt>
              </c:strCache>
            </c:strRef>
          </c:tx>
          <c:spPr>
            <a:solidFill>
              <a:schemeClr val="accent3">
                <a:shade val="86000"/>
              </a:schemeClr>
            </a:solidFill>
            <a:ln>
              <a:noFill/>
            </a:ln>
            <a:effectLst/>
          </c:spPr>
          <c:invertIfNegative val="0"/>
          <c:cat>
            <c:numRef>
              <c:f>'45% D2O'!$C$2:$J$2</c:f>
              <c:numCache>
                <c:formatCode>General</c:formatCode>
                <c:ptCount val="8"/>
                <c:pt idx="0">
                  <c:v>53</c:v>
                </c:pt>
                <c:pt idx="1">
                  <c:v>69</c:v>
                </c:pt>
                <c:pt idx="2">
                  <c:v>70</c:v>
                </c:pt>
                <c:pt idx="3">
                  <c:v>71</c:v>
                </c:pt>
                <c:pt idx="4">
                  <c:v>81</c:v>
                </c:pt>
                <c:pt idx="5">
                  <c:v>97</c:v>
                </c:pt>
                <c:pt idx="6">
                  <c:v>98</c:v>
                </c:pt>
                <c:pt idx="7">
                  <c:v>99</c:v>
                </c:pt>
              </c:numCache>
            </c:numRef>
          </c:cat>
          <c:val>
            <c:numRef>
              <c:f>'45% D2O'!$C$4:$J$4</c:f>
              <c:numCache>
                <c:formatCode>General</c:formatCode>
                <c:ptCount val="8"/>
                <c:pt idx="0">
                  <c:v>5478</c:v>
                </c:pt>
                <c:pt idx="1">
                  <c:v>2724</c:v>
                </c:pt>
                <c:pt idx="2">
                  <c:v>3805</c:v>
                </c:pt>
                <c:pt idx="3">
                  <c:v>1747</c:v>
                </c:pt>
                <c:pt idx="4">
                  <c:v>6583</c:v>
                </c:pt>
                <c:pt idx="5">
                  <c:v>3683</c:v>
                </c:pt>
                <c:pt idx="6">
                  <c:v>9470</c:v>
                </c:pt>
                <c:pt idx="7">
                  <c:v>5072</c:v>
                </c:pt>
              </c:numCache>
            </c:numRef>
          </c:val>
          <c:extLst>
            <c:ext xmlns:c16="http://schemas.microsoft.com/office/drawing/2014/chart" uri="{C3380CC4-5D6E-409C-BE32-E72D297353CC}">
              <c16:uniqueId val="{00000001-15D1-44FF-B646-D50A48F945E8}"/>
            </c:ext>
          </c:extLst>
        </c:ser>
        <c:ser>
          <c:idx val="3"/>
          <c:order val="2"/>
          <c:tx>
            <c:strRef>
              <c:f>'45% D2O'!$B$5</c:f>
              <c:strCache>
                <c:ptCount val="1"/>
                <c:pt idx="0">
                  <c:v>24h</c:v>
                </c:pt>
              </c:strCache>
            </c:strRef>
          </c:tx>
          <c:spPr>
            <a:solidFill>
              <a:schemeClr val="accent3">
                <a:shade val="58000"/>
              </a:schemeClr>
            </a:solidFill>
            <a:ln>
              <a:noFill/>
            </a:ln>
            <a:effectLst/>
          </c:spPr>
          <c:invertIfNegative val="0"/>
          <c:cat>
            <c:numRef>
              <c:f>'45% D2O'!$C$2:$J$2</c:f>
              <c:numCache>
                <c:formatCode>General</c:formatCode>
                <c:ptCount val="8"/>
                <c:pt idx="0">
                  <c:v>53</c:v>
                </c:pt>
                <c:pt idx="1">
                  <c:v>69</c:v>
                </c:pt>
                <c:pt idx="2">
                  <c:v>70</c:v>
                </c:pt>
                <c:pt idx="3">
                  <c:v>71</c:v>
                </c:pt>
                <c:pt idx="4">
                  <c:v>81</c:v>
                </c:pt>
                <c:pt idx="5">
                  <c:v>97</c:v>
                </c:pt>
                <c:pt idx="6">
                  <c:v>98</c:v>
                </c:pt>
                <c:pt idx="7">
                  <c:v>99</c:v>
                </c:pt>
              </c:numCache>
            </c:numRef>
          </c:cat>
          <c:val>
            <c:numRef>
              <c:f>'45% D2O'!$C$5:$J$5</c:f>
              <c:numCache>
                <c:formatCode>General</c:formatCode>
                <c:ptCount val="8"/>
                <c:pt idx="0">
                  <c:v>5664</c:v>
                </c:pt>
                <c:pt idx="1">
                  <c:v>3127</c:v>
                </c:pt>
                <c:pt idx="2">
                  <c:v>4057</c:v>
                </c:pt>
                <c:pt idx="3">
                  <c:v>1699</c:v>
                </c:pt>
                <c:pt idx="4">
                  <c:v>6964</c:v>
                </c:pt>
                <c:pt idx="5">
                  <c:v>4030</c:v>
                </c:pt>
                <c:pt idx="6">
                  <c:v>9800</c:v>
                </c:pt>
                <c:pt idx="7">
                  <c:v>4538</c:v>
                </c:pt>
              </c:numCache>
            </c:numRef>
          </c:val>
          <c:extLst>
            <c:ext xmlns:c16="http://schemas.microsoft.com/office/drawing/2014/chart" uri="{C3380CC4-5D6E-409C-BE32-E72D297353CC}">
              <c16:uniqueId val="{00000002-15D1-44FF-B646-D50A48F945E8}"/>
            </c:ext>
          </c:extLst>
        </c:ser>
        <c:dLbls>
          <c:showLegendKey val="0"/>
          <c:showVal val="0"/>
          <c:showCatName val="0"/>
          <c:showSerName val="0"/>
          <c:showPercent val="0"/>
          <c:showBubbleSize val="0"/>
        </c:dLbls>
        <c:gapWidth val="219"/>
        <c:overlap val="-27"/>
        <c:axId val="-2107764088"/>
        <c:axId val="-2043584152"/>
      </c:barChart>
      <c:catAx>
        <c:axId val="-210776408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m/z</a:t>
                </a:r>
              </a:p>
            </c:rich>
          </c:tx>
          <c:overlay val="0"/>
          <c:spPr>
            <a:noFill/>
            <a:ln>
              <a:noFill/>
            </a:ln>
            <a:effectLst/>
          </c:sp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43584152"/>
        <c:crosses val="autoZero"/>
        <c:auto val="1"/>
        <c:lblAlgn val="ctr"/>
        <c:lblOffset val="100"/>
        <c:noMultiLvlLbl val="0"/>
      </c:catAx>
      <c:valAx>
        <c:axId val="-204358415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Intensities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07764088"/>
        <c:crosses val="autoZero"/>
        <c:crossBetween val="between"/>
      </c:valAx>
      <c:spPr>
        <a:noFill/>
        <a:ln>
          <a:solidFill>
            <a:sysClr val="windowText" lastClr="000000"/>
          </a:solidFill>
        </a:ln>
        <a:effectLst/>
      </c:spPr>
    </c:plotArea>
    <c:legend>
      <c:legendPos val="b"/>
      <c:layout>
        <c:manualLayout>
          <c:xMode val="edge"/>
          <c:yMode val="edge"/>
          <c:x val="0.24223792296233199"/>
          <c:y val="0.18282320122550899"/>
          <c:w val="0.45929687167482403"/>
          <c:h val="7.812554680664919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685183962070502"/>
          <c:y val="8.6853533359652596E-2"/>
          <c:w val="0.68327284865859705"/>
          <c:h val="0.50036774420173402"/>
        </c:manualLayout>
      </c:layout>
      <c:barChart>
        <c:barDir val="col"/>
        <c:grouping val="clustered"/>
        <c:varyColors val="0"/>
        <c:ser>
          <c:idx val="2"/>
          <c:order val="0"/>
          <c:tx>
            <c:strRef>
              <c:f>'70% D2O'!$B$3</c:f>
              <c:strCache>
                <c:ptCount val="1"/>
                <c:pt idx="0">
                  <c:v>0h</c:v>
                </c:pt>
              </c:strCache>
            </c:strRef>
          </c:tx>
          <c:spPr>
            <a:solidFill>
              <a:schemeClr val="accent6">
                <a:lumMod val="40000"/>
                <a:lumOff val="60000"/>
              </a:schemeClr>
            </a:solidFill>
            <a:ln>
              <a:noFill/>
            </a:ln>
            <a:effectLst/>
          </c:spPr>
          <c:invertIfNegative val="0"/>
          <c:cat>
            <c:numRef>
              <c:f>'70% D2O'!$C$2:$J$2</c:f>
              <c:numCache>
                <c:formatCode>General</c:formatCode>
                <c:ptCount val="8"/>
                <c:pt idx="0">
                  <c:v>53</c:v>
                </c:pt>
                <c:pt idx="1">
                  <c:v>69</c:v>
                </c:pt>
                <c:pt idx="2">
                  <c:v>70</c:v>
                </c:pt>
                <c:pt idx="3">
                  <c:v>71</c:v>
                </c:pt>
                <c:pt idx="4">
                  <c:v>81</c:v>
                </c:pt>
                <c:pt idx="5">
                  <c:v>97</c:v>
                </c:pt>
                <c:pt idx="6">
                  <c:v>98</c:v>
                </c:pt>
                <c:pt idx="7">
                  <c:v>99</c:v>
                </c:pt>
              </c:numCache>
            </c:numRef>
          </c:cat>
          <c:val>
            <c:numRef>
              <c:f>'70% D2O'!$C$3:$J$3</c:f>
              <c:numCache>
                <c:formatCode>General</c:formatCode>
                <c:ptCount val="8"/>
                <c:pt idx="0">
                  <c:v>5162</c:v>
                </c:pt>
                <c:pt idx="1">
                  <c:v>2003</c:v>
                </c:pt>
                <c:pt idx="2">
                  <c:v>3677</c:v>
                </c:pt>
                <c:pt idx="3">
                  <c:v>2173</c:v>
                </c:pt>
                <c:pt idx="4">
                  <c:v>6162</c:v>
                </c:pt>
                <c:pt idx="5">
                  <c:v>2615</c:v>
                </c:pt>
                <c:pt idx="6">
                  <c:v>8355</c:v>
                </c:pt>
                <c:pt idx="7">
                  <c:v>6521</c:v>
                </c:pt>
              </c:numCache>
            </c:numRef>
          </c:val>
          <c:extLst>
            <c:ext xmlns:c16="http://schemas.microsoft.com/office/drawing/2014/chart" uri="{C3380CC4-5D6E-409C-BE32-E72D297353CC}">
              <c16:uniqueId val="{00000000-6B4F-43E7-8B2D-222A41F04585}"/>
            </c:ext>
          </c:extLst>
        </c:ser>
        <c:ser>
          <c:idx val="3"/>
          <c:order val="1"/>
          <c:tx>
            <c:strRef>
              <c:f>'70% D2O'!$B$4</c:f>
              <c:strCache>
                <c:ptCount val="1"/>
                <c:pt idx="0">
                  <c:v>6h</c:v>
                </c:pt>
              </c:strCache>
            </c:strRef>
          </c:tx>
          <c:spPr>
            <a:solidFill>
              <a:schemeClr val="accent6">
                <a:lumMod val="75000"/>
              </a:schemeClr>
            </a:solidFill>
            <a:ln>
              <a:noFill/>
            </a:ln>
            <a:effectLst/>
          </c:spPr>
          <c:invertIfNegative val="0"/>
          <c:cat>
            <c:numRef>
              <c:f>'70% D2O'!$C$2:$J$2</c:f>
              <c:numCache>
                <c:formatCode>General</c:formatCode>
                <c:ptCount val="8"/>
                <c:pt idx="0">
                  <c:v>53</c:v>
                </c:pt>
                <c:pt idx="1">
                  <c:v>69</c:v>
                </c:pt>
                <c:pt idx="2">
                  <c:v>70</c:v>
                </c:pt>
                <c:pt idx="3">
                  <c:v>71</c:v>
                </c:pt>
                <c:pt idx="4">
                  <c:v>81</c:v>
                </c:pt>
                <c:pt idx="5">
                  <c:v>97</c:v>
                </c:pt>
                <c:pt idx="6">
                  <c:v>98</c:v>
                </c:pt>
                <c:pt idx="7">
                  <c:v>99</c:v>
                </c:pt>
              </c:numCache>
            </c:numRef>
          </c:cat>
          <c:val>
            <c:numRef>
              <c:f>'70% D2O'!$C$4:$J$4</c:f>
              <c:numCache>
                <c:formatCode>General</c:formatCode>
                <c:ptCount val="8"/>
                <c:pt idx="0">
                  <c:v>5181</c:v>
                </c:pt>
                <c:pt idx="1">
                  <c:v>1989</c:v>
                </c:pt>
                <c:pt idx="2">
                  <c:v>3729</c:v>
                </c:pt>
                <c:pt idx="3">
                  <c:v>2229</c:v>
                </c:pt>
                <c:pt idx="4">
                  <c:v>6229</c:v>
                </c:pt>
                <c:pt idx="5">
                  <c:v>2555</c:v>
                </c:pt>
                <c:pt idx="6">
                  <c:v>8283</c:v>
                </c:pt>
                <c:pt idx="7">
                  <c:v>6575</c:v>
                </c:pt>
              </c:numCache>
            </c:numRef>
          </c:val>
          <c:extLst>
            <c:ext xmlns:c16="http://schemas.microsoft.com/office/drawing/2014/chart" uri="{C3380CC4-5D6E-409C-BE32-E72D297353CC}">
              <c16:uniqueId val="{00000001-6B4F-43E7-8B2D-222A41F04585}"/>
            </c:ext>
          </c:extLst>
        </c:ser>
        <c:ser>
          <c:idx val="0"/>
          <c:order val="2"/>
          <c:tx>
            <c:strRef>
              <c:f>'70% D2O'!$B$5</c:f>
              <c:strCache>
                <c:ptCount val="1"/>
                <c:pt idx="0">
                  <c:v>24h</c:v>
                </c:pt>
              </c:strCache>
            </c:strRef>
          </c:tx>
          <c:spPr>
            <a:solidFill>
              <a:schemeClr val="accent6">
                <a:lumMod val="50000"/>
              </a:schemeClr>
            </a:solidFill>
            <a:ln>
              <a:noFill/>
            </a:ln>
            <a:effectLst/>
          </c:spPr>
          <c:invertIfNegative val="0"/>
          <c:cat>
            <c:numRef>
              <c:f>'70% D2O'!$C$2:$J$2</c:f>
              <c:numCache>
                <c:formatCode>General</c:formatCode>
                <c:ptCount val="8"/>
                <c:pt idx="0">
                  <c:v>53</c:v>
                </c:pt>
                <c:pt idx="1">
                  <c:v>69</c:v>
                </c:pt>
                <c:pt idx="2">
                  <c:v>70</c:v>
                </c:pt>
                <c:pt idx="3">
                  <c:v>71</c:v>
                </c:pt>
                <c:pt idx="4">
                  <c:v>81</c:v>
                </c:pt>
                <c:pt idx="5">
                  <c:v>97</c:v>
                </c:pt>
                <c:pt idx="6">
                  <c:v>98</c:v>
                </c:pt>
                <c:pt idx="7">
                  <c:v>99</c:v>
                </c:pt>
              </c:numCache>
            </c:numRef>
          </c:cat>
          <c:val>
            <c:numRef>
              <c:f>'70% D2O'!$C$5:$J$5</c:f>
              <c:numCache>
                <c:formatCode>General</c:formatCode>
                <c:ptCount val="8"/>
                <c:pt idx="0">
                  <c:v>5300</c:v>
                </c:pt>
                <c:pt idx="1">
                  <c:v>2136</c:v>
                </c:pt>
                <c:pt idx="2">
                  <c:v>3923</c:v>
                </c:pt>
                <c:pt idx="3">
                  <c:v>2323</c:v>
                </c:pt>
                <c:pt idx="4">
                  <c:v>6442</c:v>
                </c:pt>
                <c:pt idx="5">
                  <c:v>2592</c:v>
                </c:pt>
                <c:pt idx="6">
                  <c:v>8243</c:v>
                </c:pt>
                <c:pt idx="7">
                  <c:v>6405</c:v>
                </c:pt>
              </c:numCache>
            </c:numRef>
          </c:val>
          <c:extLst>
            <c:ext xmlns:c16="http://schemas.microsoft.com/office/drawing/2014/chart" uri="{C3380CC4-5D6E-409C-BE32-E72D297353CC}">
              <c16:uniqueId val="{00000002-6B4F-43E7-8B2D-222A41F04585}"/>
            </c:ext>
          </c:extLst>
        </c:ser>
        <c:dLbls>
          <c:showLegendKey val="0"/>
          <c:showVal val="0"/>
          <c:showCatName val="0"/>
          <c:showSerName val="0"/>
          <c:showPercent val="0"/>
          <c:showBubbleSize val="0"/>
        </c:dLbls>
        <c:gapWidth val="219"/>
        <c:overlap val="-27"/>
        <c:axId val="-2039367288"/>
        <c:axId val="-2046485032"/>
      </c:barChart>
      <c:catAx>
        <c:axId val="-203936728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m/z</a:t>
                </a:r>
              </a:p>
            </c:rich>
          </c:tx>
          <c:overlay val="0"/>
          <c:spPr>
            <a:noFill/>
            <a:ln>
              <a:noFill/>
            </a:ln>
            <a:effectLst/>
          </c:sp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46485032"/>
        <c:crosses val="autoZero"/>
        <c:auto val="1"/>
        <c:lblAlgn val="ctr"/>
        <c:lblOffset val="100"/>
        <c:noMultiLvlLbl val="0"/>
      </c:catAx>
      <c:valAx>
        <c:axId val="-204648503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Intensities</a:t>
                </a:r>
              </a:p>
            </c:rich>
          </c:tx>
          <c:layout>
            <c:manualLayout>
              <c:xMode val="edge"/>
              <c:yMode val="edge"/>
              <c:x val="2.8519249918414799E-2"/>
              <c:y val="0.15439464018944599"/>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39367288"/>
        <c:crosses val="autoZero"/>
        <c:crossBetween val="between"/>
      </c:valAx>
      <c:spPr>
        <a:noFill/>
        <a:ln>
          <a:solidFill>
            <a:sysClr val="windowText" lastClr="000000"/>
          </a:solidFill>
        </a:ln>
        <a:effectLst/>
      </c:spPr>
    </c:plotArea>
    <c:legend>
      <c:legendPos val="b"/>
      <c:layout>
        <c:manualLayout>
          <c:xMode val="edge"/>
          <c:yMode val="edge"/>
          <c:x val="0.27506716387270902"/>
          <c:y val="0.120948363491674"/>
          <c:w val="0.38379570044109501"/>
          <c:h val="7.812554680664919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5C596-3422-40AB-B051-CA28A330C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133</Pages>
  <Words>60299</Words>
  <Characters>343707</Characters>
  <Application>Microsoft Office Word</Application>
  <DocSecurity>0</DocSecurity>
  <Lines>2864</Lines>
  <Paragraphs>806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Bababrik, Mohammed Reda</dc:creator>
  <cp:keywords/>
  <dc:description/>
  <cp:lastModifiedBy>Bababrik, Mohammed Reda</cp:lastModifiedBy>
  <cp:revision>13</cp:revision>
  <cp:lastPrinted>2019-12-14T01:17:00Z</cp:lastPrinted>
  <dcterms:created xsi:type="dcterms:W3CDTF">2019-12-14T01:08:00Z</dcterms:created>
  <dcterms:modified xsi:type="dcterms:W3CDTF">2019-12-16T17:07:00Z</dcterms:modified>
</cp:coreProperties>
</file>