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sdt>
          <w:sdtPr>
            <w:rPr>
              <w:rFonts w:cstheme="minorHAnsi"/>
              <w:caps/>
            </w:rPr>
            <w:alias w:val="Click to enter dissertation title"/>
            <w:tag w:val="Click to enter dissertation title"/>
            <w:id w:val="28311864"/>
            <w:placeholder>
              <w:docPart w:val="99ADC05C484E4F3B8BBF4E9EE0AF11A0"/>
            </w:placeholder>
          </w:sdtPr>
          <w:sdtEndPr/>
          <w:sdtContent>
            <w:p w:rsidR="0008176F" w:rsidRPr="00591430" w:rsidRDefault="00591430" w:rsidP="00591430">
              <w:pPr>
                <w:jc w:val="center"/>
                <w:rPr>
                  <w:rFonts w:cstheme="minorHAnsi"/>
                  <w:caps/>
                </w:rPr>
              </w:pPr>
              <w:r w:rsidRPr="00D75F69">
                <w:rPr>
                  <w:rFonts w:cstheme="minorHAnsi"/>
                  <w:caps/>
                </w:rPr>
                <w:t>Construct Transparency and the Psychometric Properties of a Multidimensional</w:t>
              </w:r>
              <w:r>
                <w:rPr>
                  <w:rFonts w:cstheme="minorHAnsi"/>
                  <w:caps/>
                </w:rPr>
                <w:t xml:space="preserve"> </w:t>
              </w:r>
              <w:r w:rsidRPr="00D75F69">
                <w:rPr>
                  <w:rFonts w:cstheme="minorHAnsi"/>
                  <w:caps/>
                </w:rPr>
                <w:t>Situational Judgment Test</w:t>
              </w:r>
            </w:p>
          </w:sdtContent>
        </w:sdt>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03307"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91430">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591430"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591430" w:rsidP="00746E16">
          <w:pPr>
            <w:pStyle w:val="NoSpacing"/>
            <w:jc w:val="center"/>
            <w:rPr>
              <w:caps/>
            </w:rPr>
          </w:pPr>
          <w:r>
            <w:rPr>
              <w:caps/>
            </w:rPr>
            <w:t>Olivia D. Cooper</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591430"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rFonts w:cstheme="minorHAnsi"/>
              <w:caps/>
            </w:rPr>
            <w:alias w:val="Click to enter dissertation title"/>
            <w:tag w:val="Click to enter dissertation title"/>
            <w:id w:val="28311875"/>
            <w:placeholder>
              <w:docPart w:val="F5CBACA8C23C4BC6BA07E5F432A47496"/>
            </w:placeholder>
          </w:sdtPr>
          <w:sdtEndPr/>
          <w:sdtContent>
            <w:p w:rsidR="00730F0A" w:rsidRPr="00591430" w:rsidRDefault="00105AD7" w:rsidP="00105AD7">
              <w:pPr>
                <w:spacing w:line="240" w:lineRule="auto"/>
                <w:jc w:val="center"/>
                <w:rPr>
                  <w:rFonts w:cstheme="minorHAnsi"/>
                  <w:caps/>
                </w:rPr>
              </w:pPr>
              <w:r w:rsidRPr="00105AD7">
                <w:rPr>
                  <w:rFonts w:cstheme="minorHAnsi"/>
                  <w:caps/>
                </w:rPr>
                <w:t>CONSTRUCT TRANSPARENCY AND THE PSYCHOMETRIC PROPERTIES OF A MULTIDIMENSIONAL SITUATIONAL JUDGMENT TEST</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003307"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91430">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591430" w:rsidP="00746E16">
          <w:pPr>
            <w:pStyle w:val="NoSpacing"/>
            <w:jc w:val="center"/>
            <w:rPr>
              <w:caps/>
            </w:rPr>
          </w:pPr>
          <w:r>
            <w:rPr>
              <w:caps/>
            </w:rPr>
            <w:t>Department of Psychology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003307"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sdt>
            <w:sdtPr>
              <w:rPr>
                <w:rFonts w:cstheme="minorHAnsi"/>
              </w:rPr>
              <w:alias w:val="Click to enter committee chair name"/>
              <w:tag w:val="committee chair"/>
              <w:id w:val="28311840"/>
              <w:placeholder>
                <w:docPart w:val="C606EA6BA7F14C5597A945C66FC942F1"/>
              </w:placeholder>
            </w:sdtPr>
            <w:sdtEndPr/>
            <w:sdtContent>
              <w:r w:rsidR="00591430">
                <w:rPr>
                  <w:rFonts w:cstheme="minorHAnsi"/>
                </w:rPr>
                <w:t>Eric Day</w:t>
              </w:r>
            </w:sdtContent>
          </w:sdt>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03307"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591430">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sdt>
            <w:sdtPr>
              <w:rPr>
                <w:rFonts w:cstheme="minorHAnsi"/>
              </w:rPr>
              <w:alias w:val="Click to enter 2nd member name"/>
              <w:tag w:val="2nd member"/>
              <w:id w:val="28311849"/>
              <w:placeholder>
                <w:docPart w:val="102435C742BC48C2BDA35299B8DA876D"/>
              </w:placeholder>
            </w:sdtPr>
            <w:sdtEndPr/>
            <w:sdtContent>
              <w:r w:rsidR="00591430">
                <w:rPr>
                  <w:rFonts w:cstheme="minorHAnsi"/>
                </w:rPr>
                <w:t>Michael Buckley</w:t>
              </w:r>
            </w:sdtContent>
          </w:sdt>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03307"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591430">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sdt>
            <w:sdtPr>
              <w:rPr>
                <w:rFonts w:cstheme="minorHAnsi"/>
              </w:rPr>
              <w:alias w:val="Click to enter 3rd member name"/>
              <w:tag w:val="3rd member"/>
              <w:id w:val="28311858"/>
              <w:placeholder>
                <w:docPart w:val="1EE462ACB29549918FCA55A3BC077A91"/>
              </w:placeholder>
            </w:sdtPr>
            <w:sdtEndPr/>
            <w:sdtContent>
              <w:r w:rsidR="00591430">
                <w:rPr>
                  <w:rFonts w:cstheme="minorHAnsi"/>
                </w:rPr>
                <w:t>Shane Connelly</w:t>
              </w:r>
            </w:sdtContent>
          </w:sdt>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003307"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591430">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sdt>
            <w:sdtPr>
              <w:rPr>
                <w:rFonts w:cstheme="minorHAnsi"/>
              </w:rPr>
              <w:alias w:val="Click to enter 4th member name"/>
              <w:tag w:val="4th member"/>
              <w:id w:val="28311860"/>
              <w:placeholder>
                <w:docPart w:val="4857A497F2054649A50A4CBCA3A848D0"/>
              </w:placeholder>
            </w:sdtPr>
            <w:sdtEndPr/>
            <w:sdtContent>
              <w:r w:rsidR="00591430">
                <w:rPr>
                  <w:rFonts w:cstheme="minorHAnsi"/>
                </w:rPr>
                <w:t>Michael Mumford</w:t>
              </w:r>
            </w:sdtContent>
          </w:sdt>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003307"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591430">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sdt>
            <w:sdtPr>
              <w:rPr>
                <w:rFonts w:cstheme="minorHAnsi"/>
              </w:rPr>
              <w:alias w:val="Click to enter 5th member name"/>
              <w:tag w:val="5th member"/>
              <w:id w:val="28311862"/>
              <w:placeholder>
                <w:docPart w:val="B923D885F6924C0BBC3B81C0DABAB4F5"/>
              </w:placeholder>
            </w:sdtPr>
            <w:sdtEndPr/>
            <w:sdtContent>
              <w:r w:rsidR="00591430">
                <w:rPr>
                  <w:rFonts w:cstheme="minorHAnsi"/>
                </w:rPr>
                <w:t>Robert Terry</w:t>
              </w:r>
            </w:sdtContent>
          </w:sdt>
        </w:sdtContent>
      </w:sdt>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03307"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05AD7">
            <w:rPr>
              <w:caps/>
            </w:rPr>
            <w:t>OLIVIA D. COoper</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105AD7">
            <w:t>2014</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775701" w:rsidRDefault="00775701" w:rsidP="00EE2EA8">
      <w:pPr>
        <w:pStyle w:val="Title"/>
        <w:spacing w:line="240" w:lineRule="auto"/>
      </w:pPr>
      <w:r>
        <w:lastRenderedPageBreak/>
        <w:t xml:space="preserve">Table of </w:t>
      </w:r>
      <w:r w:rsidRPr="00775701">
        <w:t>Contents</w:t>
      </w:r>
    </w:p>
    <w:p w:rsidR="004A7222" w:rsidRPr="0078679A" w:rsidRDefault="004A7222" w:rsidP="00AE6D58">
      <w:pPr>
        <w:pStyle w:val="NoSpacing"/>
      </w:pPr>
    </w:p>
    <w:p w:rsidR="00AE6D58" w:rsidRDefault="00F7122D" w:rsidP="00AE6D58">
      <w:pPr>
        <w:pStyle w:val="TOC1"/>
        <w:spacing w:line="240" w:lineRule="auto"/>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86801224" w:history="1">
        <w:r w:rsidR="00AE6D58" w:rsidRPr="00114C59">
          <w:rPr>
            <w:rStyle w:val="Hyperlink"/>
            <w:noProof/>
          </w:rPr>
          <w:t>List of Tables</w:t>
        </w:r>
        <w:r w:rsidR="00AE6D58">
          <w:rPr>
            <w:noProof/>
            <w:webHidden/>
          </w:rPr>
          <w:tab/>
        </w:r>
        <w:r w:rsidR="00AE6D58">
          <w:rPr>
            <w:noProof/>
            <w:webHidden/>
          </w:rPr>
          <w:fldChar w:fldCharType="begin"/>
        </w:r>
        <w:r w:rsidR="00AE6D58">
          <w:rPr>
            <w:noProof/>
            <w:webHidden/>
          </w:rPr>
          <w:instrText xml:space="preserve"> PAGEREF _Toc386801224 \h </w:instrText>
        </w:r>
        <w:r w:rsidR="00AE6D58">
          <w:rPr>
            <w:noProof/>
            <w:webHidden/>
          </w:rPr>
        </w:r>
        <w:r w:rsidR="00AE6D58">
          <w:rPr>
            <w:noProof/>
            <w:webHidden/>
          </w:rPr>
          <w:fldChar w:fldCharType="separate"/>
        </w:r>
        <w:r w:rsidR="00380233">
          <w:rPr>
            <w:noProof/>
            <w:webHidden/>
          </w:rPr>
          <w:t>v</w:t>
        </w:r>
        <w:r w:rsidR="00AE6D58">
          <w:rPr>
            <w:noProof/>
            <w:webHidden/>
          </w:rPr>
          <w:fldChar w:fldCharType="end"/>
        </w:r>
      </w:hyperlink>
    </w:p>
    <w:p w:rsidR="00AE6D58" w:rsidRDefault="00003307" w:rsidP="00AE6D58">
      <w:pPr>
        <w:pStyle w:val="TOC1"/>
        <w:spacing w:line="240" w:lineRule="auto"/>
        <w:rPr>
          <w:rFonts w:eastAsiaTheme="minorEastAsia" w:cstheme="minorBidi"/>
          <w:noProof/>
          <w:sz w:val="22"/>
          <w:szCs w:val="22"/>
          <w:lang w:bidi="ar-SA"/>
        </w:rPr>
      </w:pPr>
      <w:hyperlink w:anchor="_Toc386801225" w:history="1">
        <w:r w:rsidR="00AE6D58" w:rsidRPr="00114C59">
          <w:rPr>
            <w:rStyle w:val="Hyperlink"/>
            <w:noProof/>
          </w:rPr>
          <w:t>Abstract</w:t>
        </w:r>
        <w:r w:rsidR="00AE6D58">
          <w:rPr>
            <w:noProof/>
            <w:webHidden/>
          </w:rPr>
          <w:tab/>
        </w:r>
        <w:r w:rsidR="00AE6D58">
          <w:rPr>
            <w:noProof/>
            <w:webHidden/>
          </w:rPr>
          <w:fldChar w:fldCharType="begin"/>
        </w:r>
        <w:r w:rsidR="00AE6D58">
          <w:rPr>
            <w:noProof/>
            <w:webHidden/>
          </w:rPr>
          <w:instrText xml:space="preserve"> PAGEREF _Toc386801225 \h </w:instrText>
        </w:r>
        <w:r w:rsidR="00AE6D58">
          <w:rPr>
            <w:noProof/>
            <w:webHidden/>
          </w:rPr>
        </w:r>
        <w:r w:rsidR="00AE6D58">
          <w:rPr>
            <w:noProof/>
            <w:webHidden/>
          </w:rPr>
          <w:fldChar w:fldCharType="separate"/>
        </w:r>
        <w:r w:rsidR="00380233">
          <w:rPr>
            <w:noProof/>
            <w:webHidden/>
          </w:rPr>
          <w:t>vi</w:t>
        </w:r>
        <w:r w:rsidR="00AE6D58">
          <w:rPr>
            <w:noProof/>
            <w:webHidden/>
          </w:rPr>
          <w:fldChar w:fldCharType="end"/>
        </w:r>
      </w:hyperlink>
    </w:p>
    <w:p w:rsidR="00AE6D58" w:rsidRDefault="00003307" w:rsidP="00175C22">
      <w:pPr>
        <w:pStyle w:val="TOC1"/>
        <w:spacing w:line="240" w:lineRule="auto"/>
        <w:rPr>
          <w:rFonts w:eastAsiaTheme="minorEastAsia" w:cstheme="minorBidi"/>
          <w:noProof/>
          <w:sz w:val="22"/>
          <w:szCs w:val="22"/>
          <w:lang w:bidi="ar-SA"/>
        </w:rPr>
      </w:pPr>
      <w:hyperlink w:anchor="_Toc386801226" w:history="1">
        <w:r w:rsidR="00175C22">
          <w:rPr>
            <w:rStyle w:val="Hyperlink"/>
            <w:noProof/>
          </w:rPr>
          <w:t>Introduction</w:t>
        </w:r>
        <w:r w:rsidR="00AE6D58">
          <w:rPr>
            <w:noProof/>
            <w:webHidden/>
          </w:rPr>
          <w:tab/>
        </w:r>
        <w:r w:rsidR="00AE6D58">
          <w:rPr>
            <w:noProof/>
            <w:webHidden/>
          </w:rPr>
          <w:fldChar w:fldCharType="begin"/>
        </w:r>
        <w:r w:rsidR="00AE6D58">
          <w:rPr>
            <w:noProof/>
            <w:webHidden/>
          </w:rPr>
          <w:instrText xml:space="preserve"> PAGEREF _Toc386801226 \h </w:instrText>
        </w:r>
        <w:r w:rsidR="00AE6D58">
          <w:rPr>
            <w:noProof/>
            <w:webHidden/>
          </w:rPr>
        </w:r>
        <w:r w:rsidR="00AE6D58">
          <w:rPr>
            <w:noProof/>
            <w:webHidden/>
          </w:rPr>
          <w:fldChar w:fldCharType="separate"/>
        </w:r>
        <w:r w:rsidR="00380233">
          <w:rPr>
            <w:noProof/>
            <w:webHidden/>
          </w:rPr>
          <w:t>1</w:t>
        </w:r>
        <w:r w:rsidR="00AE6D58">
          <w:rPr>
            <w:noProof/>
            <w:webHidden/>
          </w:rPr>
          <w:fldChar w:fldCharType="end"/>
        </w:r>
      </w:hyperlink>
    </w:p>
    <w:p w:rsidR="00AE6D58" w:rsidRDefault="00003307" w:rsidP="00AE6D58">
      <w:pPr>
        <w:pStyle w:val="TOC2"/>
        <w:tabs>
          <w:tab w:val="right" w:leader="dot" w:pos="8486"/>
        </w:tabs>
        <w:spacing w:line="240" w:lineRule="auto"/>
        <w:rPr>
          <w:rFonts w:eastAsiaTheme="minorEastAsia" w:cstheme="minorBidi"/>
          <w:noProof/>
          <w:sz w:val="22"/>
          <w:szCs w:val="22"/>
          <w:lang w:bidi="ar-SA"/>
        </w:rPr>
      </w:pPr>
      <w:hyperlink w:anchor="_Toc386801228" w:history="1">
        <w:r w:rsidR="00AE6D58" w:rsidRPr="00114C59">
          <w:rPr>
            <w:rStyle w:val="Hyperlink"/>
            <w:noProof/>
          </w:rPr>
          <w:t>Situational Judgment Tests</w:t>
        </w:r>
        <w:r w:rsidR="00AE6D58">
          <w:rPr>
            <w:noProof/>
            <w:webHidden/>
          </w:rPr>
          <w:tab/>
        </w:r>
        <w:r w:rsidR="00AE6D58">
          <w:rPr>
            <w:noProof/>
            <w:webHidden/>
          </w:rPr>
          <w:fldChar w:fldCharType="begin"/>
        </w:r>
        <w:r w:rsidR="00AE6D58">
          <w:rPr>
            <w:noProof/>
            <w:webHidden/>
          </w:rPr>
          <w:instrText xml:space="preserve"> PAGEREF _Toc386801228 \h </w:instrText>
        </w:r>
        <w:r w:rsidR="00AE6D58">
          <w:rPr>
            <w:noProof/>
            <w:webHidden/>
          </w:rPr>
        </w:r>
        <w:r w:rsidR="00AE6D58">
          <w:rPr>
            <w:noProof/>
            <w:webHidden/>
          </w:rPr>
          <w:fldChar w:fldCharType="separate"/>
        </w:r>
        <w:r w:rsidR="00380233">
          <w:rPr>
            <w:noProof/>
            <w:webHidden/>
          </w:rPr>
          <w:t>3</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29" w:history="1">
        <w:r w:rsidR="00AE6D58" w:rsidRPr="00114C59">
          <w:rPr>
            <w:rStyle w:val="Hyperlink"/>
            <w:noProof/>
          </w:rPr>
          <w:t>Situational Judgment Test: Method or Construct?</w:t>
        </w:r>
        <w:r w:rsidR="00AE6D58">
          <w:rPr>
            <w:noProof/>
            <w:webHidden/>
          </w:rPr>
          <w:tab/>
        </w:r>
        <w:r w:rsidR="00AE6D58">
          <w:rPr>
            <w:noProof/>
            <w:webHidden/>
          </w:rPr>
          <w:fldChar w:fldCharType="begin"/>
        </w:r>
        <w:r w:rsidR="00AE6D58">
          <w:rPr>
            <w:noProof/>
            <w:webHidden/>
          </w:rPr>
          <w:instrText xml:space="preserve"> PAGEREF _Toc386801229 \h </w:instrText>
        </w:r>
        <w:r w:rsidR="00AE6D58">
          <w:rPr>
            <w:noProof/>
            <w:webHidden/>
          </w:rPr>
        </w:r>
        <w:r w:rsidR="00AE6D58">
          <w:rPr>
            <w:noProof/>
            <w:webHidden/>
          </w:rPr>
          <w:fldChar w:fldCharType="separate"/>
        </w:r>
        <w:r w:rsidR="00380233">
          <w:rPr>
            <w:noProof/>
            <w:webHidden/>
          </w:rPr>
          <w:t>4</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30" w:history="1">
        <w:r w:rsidR="00AE6D58" w:rsidRPr="00114C59">
          <w:rPr>
            <w:rStyle w:val="Hyperlink"/>
            <w:noProof/>
          </w:rPr>
          <w:t>Reliability and Structural Validity of SJTs</w:t>
        </w:r>
        <w:r w:rsidR="00AE6D58">
          <w:rPr>
            <w:noProof/>
            <w:webHidden/>
          </w:rPr>
          <w:tab/>
        </w:r>
        <w:r w:rsidR="00AE6D58">
          <w:rPr>
            <w:noProof/>
            <w:webHidden/>
          </w:rPr>
          <w:fldChar w:fldCharType="begin"/>
        </w:r>
        <w:r w:rsidR="00AE6D58">
          <w:rPr>
            <w:noProof/>
            <w:webHidden/>
          </w:rPr>
          <w:instrText xml:space="preserve"> PAGEREF _Toc386801230 \h </w:instrText>
        </w:r>
        <w:r w:rsidR="00AE6D58">
          <w:rPr>
            <w:noProof/>
            <w:webHidden/>
          </w:rPr>
        </w:r>
        <w:r w:rsidR="00AE6D58">
          <w:rPr>
            <w:noProof/>
            <w:webHidden/>
          </w:rPr>
          <w:fldChar w:fldCharType="separate"/>
        </w:r>
        <w:r w:rsidR="00380233">
          <w:rPr>
            <w:noProof/>
            <w:webHidden/>
          </w:rPr>
          <w:t>5</w:t>
        </w:r>
        <w:r w:rsidR="00AE6D58">
          <w:rPr>
            <w:noProof/>
            <w:webHidden/>
          </w:rPr>
          <w:fldChar w:fldCharType="end"/>
        </w:r>
      </w:hyperlink>
    </w:p>
    <w:p w:rsidR="00AE6D58" w:rsidRDefault="00003307" w:rsidP="00AE6D58">
      <w:pPr>
        <w:pStyle w:val="TOC2"/>
        <w:tabs>
          <w:tab w:val="right" w:leader="dot" w:pos="8486"/>
        </w:tabs>
        <w:spacing w:line="240" w:lineRule="auto"/>
        <w:rPr>
          <w:rFonts w:eastAsiaTheme="minorEastAsia" w:cstheme="minorBidi"/>
          <w:noProof/>
          <w:sz w:val="22"/>
          <w:szCs w:val="22"/>
          <w:lang w:bidi="ar-SA"/>
        </w:rPr>
      </w:pPr>
      <w:hyperlink w:anchor="_Toc386801231" w:history="1">
        <w:r w:rsidR="00AE6D58" w:rsidRPr="00114C59">
          <w:rPr>
            <w:rStyle w:val="Hyperlink"/>
            <w:noProof/>
          </w:rPr>
          <w:t>Transparency</w:t>
        </w:r>
        <w:r w:rsidR="00AE6D58">
          <w:rPr>
            <w:noProof/>
            <w:webHidden/>
          </w:rPr>
          <w:tab/>
        </w:r>
        <w:r w:rsidR="00AE6D58">
          <w:rPr>
            <w:noProof/>
            <w:webHidden/>
          </w:rPr>
          <w:fldChar w:fldCharType="begin"/>
        </w:r>
        <w:r w:rsidR="00AE6D58">
          <w:rPr>
            <w:noProof/>
            <w:webHidden/>
          </w:rPr>
          <w:instrText xml:space="preserve"> PAGEREF _Toc386801231 \h </w:instrText>
        </w:r>
        <w:r w:rsidR="00AE6D58">
          <w:rPr>
            <w:noProof/>
            <w:webHidden/>
          </w:rPr>
        </w:r>
        <w:r w:rsidR="00AE6D58">
          <w:rPr>
            <w:noProof/>
            <w:webHidden/>
          </w:rPr>
          <w:fldChar w:fldCharType="separate"/>
        </w:r>
        <w:r w:rsidR="00380233">
          <w:rPr>
            <w:noProof/>
            <w:webHidden/>
          </w:rPr>
          <w:t>7</w:t>
        </w:r>
        <w:r w:rsidR="00AE6D58">
          <w:rPr>
            <w:noProof/>
            <w:webHidden/>
          </w:rPr>
          <w:fldChar w:fldCharType="end"/>
        </w:r>
      </w:hyperlink>
    </w:p>
    <w:p w:rsidR="00AE6D58" w:rsidRDefault="00003307" w:rsidP="00AE6D58">
      <w:pPr>
        <w:pStyle w:val="TOC2"/>
        <w:tabs>
          <w:tab w:val="right" w:leader="dot" w:pos="8486"/>
        </w:tabs>
        <w:spacing w:line="240" w:lineRule="auto"/>
        <w:rPr>
          <w:rFonts w:eastAsiaTheme="minorEastAsia" w:cstheme="minorBidi"/>
          <w:noProof/>
          <w:sz w:val="22"/>
          <w:szCs w:val="22"/>
          <w:lang w:bidi="ar-SA"/>
        </w:rPr>
      </w:pPr>
      <w:hyperlink w:anchor="_Toc386801232" w:history="1">
        <w:r w:rsidR="00AE6D58" w:rsidRPr="00114C59">
          <w:rPr>
            <w:rStyle w:val="Hyperlink"/>
            <w:noProof/>
          </w:rPr>
          <w:t>Leadership and Sensemaking</w:t>
        </w:r>
        <w:r w:rsidR="00AE6D58">
          <w:rPr>
            <w:noProof/>
            <w:webHidden/>
          </w:rPr>
          <w:tab/>
        </w:r>
        <w:r w:rsidR="00AE6D58">
          <w:rPr>
            <w:noProof/>
            <w:webHidden/>
          </w:rPr>
          <w:fldChar w:fldCharType="begin"/>
        </w:r>
        <w:r w:rsidR="00AE6D58">
          <w:rPr>
            <w:noProof/>
            <w:webHidden/>
          </w:rPr>
          <w:instrText xml:space="preserve"> PAGEREF _Toc386801232 \h </w:instrText>
        </w:r>
        <w:r w:rsidR="00AE6D58">
          <w:rPr>
            <w:noProof/>
            <w:webHidden/>
          </w:rPr>
        </w:r>
        <w:r w:rsidR="00AE6D58">
          <w:rPr>
            <w:noProof/>
            <w:webHidden/>
          </w:rPr>
          <w:fldChar w:fldCharType="separate"/>
        </w:r>
        <w:r w:rsidR="00380233">
          <w:rPr>
            <w:noProof/>
            <w:webHidden/>
          </w:rPr>
          <w:t>8</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33" w:history="1">
        <w:r w:rsidR="00AE6D58" w:rsidRPr="00114C59">
          <w:rPr>
            <w:rStyle w:val="Hyperlink"/>
            <w:noProof/>
          </w:rPr>
          <w:t>Sensemaking Leadership Skills in the Current Study</w:t>
        </w:r>
        <w:r w:rsidR="00AE6D58">
          <w:rPr>
            <w:noProof/>
            <w:webHidden/>
          </w:rPr>
          <w:tab/>
        </w:r>
        <w:r w:rsidR="00AE6D58">
          <w:rPr>
            <w:noProof/>
            <w:webHidden/>
          </w:rPr>
          <w:fldChar w:fldCharType="begin"/>
        </w:r>
        <w:r w:rsidR="00AE6D58">
          <w:rPr>
            <w:noProof/>
            <w:webHidden/>
          </w:rPr>
          <w:instrText xml:space="preserve"> PAGEREF _Toc386801233 \h </w:instrText>
        </w:r>
        <w:r w:rsidR="00AE6D58">
          <w:rPr>
            <w:noProof/>
            <w:webHidden/>
          </w:rPr>
        </w:r>
        <w:r w:rsidR="00AE6D58">
          <w:rPr>
            <w:noProof/>
            <w:webHidden/>
          </w:rPr>
          <w:fldChar w:fldCharType="separate"/>
        </w:r>
        <w:r w:rsidR="00380233">
          <w:rPr>
            <w:noProof/>
            <w:webHidden/>
          </w:rPr>
          <w:t>10</w:t>
        </w:r>
        <w:r w:rsidR="00AE6D58">
          <w:rPr>
            <w:noProof/>
            <w:webHidden/>
          </w:rPr>
          <w:fldChar w:fldCharType="end"/>
        </w:r>
      </w:hyperlink>
    </w:p>
    <w:p w:rsidR="00AE6D58" w:rsidRDefault="00003307" w:rsidP="00AE6D58">
      <w:pPr>
        <w:pStyle w:val="TOC2"/>
        <w:tabs>
          <w:tab w:val="right" w:leader="dot" w:pos="8486"/>
        </w:tabs>
        <w:spacing w:line="240" w:lineRule="auto"/>
        <w:rPr>
          <w:rFonts w:eastAsiaTheme="minorEastAsia" w:cstheme="minorBidi"/>
          <w:noProof/>
          <w:sz w:val="22"/>
          <w:szCs w:val="22"/>
          <w:lang w:bidi="ar-SA"/>
        </w:rPr>
      </w:pPr>
      <w:hyperlink w:anchor="_Toc386801234" w:history="1">
        <w:r w:rsidR="00AE6D58" w:rsidRPr="00114C59">
          <w:rPr>
            <w:rStyle w:val="Hyperlink"/>
            <w:noProof/>
          </w:rPr>
          <w:t>Study Overview, Hypotheses, and Research Question</w:t>
        </w:r>
        <w:r w:rsidR="00AE6D58">
          <w:rPr>
            <w:noProof/>
            <w:webHidden/>
          </w:rPr>
          <w:tab/>
        </w:r>
        <w:r w:rsidR="00AE6D58">
          <w:rPr>
            <w:noProof/>
            <w:webHidden/>
          </w:rPr>
          <w:fldChar w:fldCharType="begin"/>
        </w:r>
        <w:r w:rsidR="00AE6D58">
          <w:rPr>
            <w:noProof/>
            <w:webHidden/>
          </w:rPr>
          <w:instrText xml:space="preserve"> PAGEREF _Toc386801234 \h </w:instrText>
        </w:r>
        <w:r w:rsidR="00AE6D58">
          <w:rPr>
            <w:noProof/>
            <w:webHidden/>
          </w:rPr>
        </w:r>
        <w:r w:rsidR="00AE6D58">
          <w:rPr>
            <w:noProof/>
            <w:webHidden/>
          </w:rPr>
          <w:fldChar w:fldCharType="separate"/>
        </w:r>
        <w:r w:rsidR="00380233">
          <w:rPr>
            <w:noProof/>
            <w:webHidden/>
          </w:rPr>
          <w:t>13</w:t>
        </w:r>
        <w:r w:rsidR="00AE6D58">
          <w:rPr>
            <w:noProof/>
            <w:webHidden/>
          </w:rPr>
          <w:fldChar w:fldCharType="end"/>
        </w:r>
      </w:hyperlink>
    </w:p>
    <w:p w:rsidR="00AE6D58" w:rsidRDefault="00003307" w:rsidP="00AE6D58">
      <w:pPr>
        <w:pStyle w:val="TOC1"/>
        <w:spacing w:line="240" w:lineRule="auto"/>
        <w:rPr>
          <w:rFonts w:eastAsiaTheme="minorEastAsia" w:cstheme="minorBidi"/>
          <w:noProof/>
          <w:sz w:val="22"/>
          <w:szCs w:val="22"/>
          <w:lang w:bidi="ar-SA"/>
        </w:rPr>
      </w:pPr>
      <w:hyperlink w:anchor="_Toc386801235" w:history="1">
        <w:r w:rsidR="00AE6D58" w:rsidRPr="00114C59">
          <w:rPr>
            <w:rStyle w:val="Hyperlink"/>
            <w:noProof/>
          </w:rPr>
          <w:t>Method</w:t>
        </w:r>
        <w:r w:rsidR="00AE6D58">
          <w:rPr>
            <w:noProof/>
            <w:webHidden/>
          </w:rPr>
          <w:tab/>
        </w:r>
        <w:r w:rsidR="00AE6D58">
          <w:rPr>
            <w:noProof/>
            <w:webHidden/>
          </w:rPr>
          <w:fldChar w:fldCharType="begin"/>
        </w:r>
        <w:r w:rsidR="00AE6D58">
          <w:rPr>
            <w:noProof/>
            <w:webHidden/>
          </w:rPr>
          <w:instrText xml:space="preserve"> PAGEREF _Toc386801235 \h </w:instrText>
        </w:r>
        <w:r w:rsidR="00AE6D58">
          <w:rPr>
            <w:noProof/>
            <w:webHidden/>
          </w:rPr>
        </w:r>
        <w:r w:rsidR="00AE6D58">
          <w:rPr>
            <w:noProof/>
            <w:webHidden/>
          </w:rPr>
          <w:fldChar w:fldCharType="separate"/>
        </w:r>
        <w:r w:rsidR="00380233">
          <w:rPr>
            <w:noProof/>
            <w:webHidden/>
          </w:rPr>
          <w:t>14</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36" w:history="1">
        <w:r w:rsidR="00AE6D58" w:rsidRPr="00114C59">
          <w:rPr>
            <w:rStyle w:val="Hyperlink"/>
            <w:noProof/>
          </w:rPr>
          <w:t>Participants</w:t>
        </w:r>
        <w:r w:rsidR="00AE6D58">
          <w:rPr>
            <w:noProof/>
            <w:webHidden/>
          </w:rPr>
          <w:tab/>
        </w:r>
        <w:r w:rsidR="00AE6D58">
          <w:rPr>
            <w:noProof/>
            <w:webHidden/>
          </w:rPr>
          <w:fldChar w:fldCharType="begin"/>
        </w:r>
        <w:r w:rsidR="00AE6D58">
          <w:rPr>
            <w:noProof/>
            <w:webHidden/>
          </w:rPr>
          <w:instrText xml:space="preserve"> PAGEREF _Toc386801236 \h </w:instrText>
        </w:r>
        <w:r w:rsidR="00AE6D58">
          <w:rPr>
            <w:noProof/>
            <w:webHidden/>
          </w:rPr>
        </w:r>
        <w:r w:rsidR="00AE6D58">
          <w:rPr>
            <w:noProof/>
            <w:webHidden/>
          </w:rPr>
          <w:fldChar w:fldCharType="separate"/>
        </w:r>
        <w:r w:rsidR="00380233">
          <w:rPr>
            <w:noProof/>
            <w:webHidden/>
          </w:rPr>
          <w:t>14</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37" w:history="1">
        <w:r w:rsidR="00AE6D58" w:rsidRPr="00114C59">
          <w:rPr>
            <w:rStyle w:val="Hyperlink"/>
            <w:noProof/>
          </w:rPr>
          <w:t>Transparency Manipulation</w:t>
        </w:r>
        <w:r w:rsidR="00AE6D58">
          <w:rPr>
            <w:noProof/>
            <w:webHidden/>
          </w:rPr>
          <w:tab/>
        </w:r>
        <w:r w:rsidR="00AE6D58">
          <w:rPr>
            <w:noProof/>
            <w:webHidden/>
          </w:rPr>
          <w:fldChar w:fldCharType="begin"/>
        </w:r>
        <w:r w:rsidR="00AE6D58">
          <w:rPr>
            <w:noProof/>
            <w:webHidden/>
          </w:rPr>
          <w:instrText xml:space="preserve"> PAGEREF _Toc386801237 \h </w:instrText>
        </w:r>
        <w:r w:rsidR="00AE6D58">
          <w:rPr>
            <w:noProof/>
            <w:webHidden/>
          </w:rPr>
        </w:r>
        <w:r w:rsidR="00AE6D58">
          <w:rPr>
            <w:noProof/>
            <w:webHidden/>
          </w:rPr>
          <w:fldChar w:fldCharType="separate"/>
        </w:r>
        <w:r w:rsidR="00380233">
          <w:rPr>
            <w:noProof/>
            <w:webHidden/>
          </w:rPr>
          <w:t>15</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38" w:history="1">
        <w:r w:rsidR="00AE6D58" w:rsidRPr="00114C59">
          <w:rPr>
            <w:rStyle w:val="Hyperlink"/>
            <w:noProof/>
          </w:rPr>
          <w:t>Procedures</w:t>
        </w:r>
        <w:r w:rsidR="00AE6D58">
          <w:rPr>
            <w:noProof/>
            <w:webHidden/>
          </w:rPr>
          <w:tab/>
        </w:r>
        <w:r w:rsidR="00AE6D58">
          <w:rPr>
            <w:noProof/>
            <w:webHidden/>
          </w:rPr>
          <w:fldChar w:fldCharType="begin"/>
        </w:r>
        <w:r w:rsidR="00AE6D58">
          <w:rPr>
            <w:noProof/>
            <w:webHidden/>
          </w:rPr>
          <w:instrText xml:space="preserve"> PAGEREF _Toc386801238 \h </w:instrText>
        </w:r>
        <w:r w:rsidR="00AE6D58">
          <w:rPr>
            <w:noProof/>
            <w:webHidden/>
          </w:rPr>
        </w:r>
        <w:r w:rsidR="00AE6D58">
          <w:rPr>
            <w:noProof/>
            <w:webHidden/>
          </w:rPr>
          <w:fldChar w:fldCharType="separate"/>
        </w:r>
        <w:r w:rsidR="00380233">
          <w:rPr>
            <w:noProof/>
            <w:webHidden/>
          </w:rPr>
          <w:t>16</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39" w:history="1">
        <w:r w:rsidR="00AE6D58" w:rsidRPr="00114C59">
          <w:rPr>
            <w:rStyle w:val="Hyperlink"/>
            <w:noProof/>
          </w:rPr>
          <w:t>Measures</w:t>
        </w:r>
        <w:r w:rsidR="00AE6D58">
          <w:rPr>
            <w:noProof/>
            <w:webHidden/>
          </w:rPr>
          <w:tab/>
        </w:r>
        <w:r w:rsidR="00AE6D58">
          <w:rPr>
            <w:noProof/>
            <w:webHidden/>
          </w:rPr>
          <w:fldChar w:fldCharType="begin"/>
        </w:r>
        <w:r w:rsidR="00AE6D58">
          <w:rPr>
            <w:noProof/>
            <w:webHidden/>
          </w:rPr>
          <w:instrText xml:space="preserve"> PAGEREF _Toc386801239 \h </w:instrText>
        </w:r>
        <w:r w:rsidR="00AE6D58">
          <w:rPr>
            <w:noProof/>
            <w:webHidden/>
          </w:rPr>
        </w:r>
        <w:r w:rsidR="00AE6D58">
          <w:rPr>
            <w:noProof/>
            <w:webHidden/>
          </w:rPr>
          <w:fldChar w:fldCharType="separate"/>
        </w:r>
        <w:r w:rsidR="00380233">
          <w:rPr>
            <w:noProof/>
            <w:webHidden/>
          </w:rPr>
          <w:t>16</w:t>
        </w:r>
        <w:r w:rsidR="00AE6D58">
          <w:rPr>
            <w:noProof/>
            <w:webHidden/>
          </w:rPr>
          <w:fldChar w:fldCharType="end"/>
        </w:r>
      </w:hyperlink>
    </w:p>
    <w:p w:rsidR="00AE6D58" w:rsidRDefault="00003307" w:rsidP="00AE6D58">
      <w:pPr>
        <w:pStyle w:val="TOC1"/>
        <w:spacing w:line="240" w:lineRule="auto"/>
        <w:rPr>
          <w:rFonts w:eastAsiaTheme="minorEastAsia" w:cstheme="minorBidi"/>
          <w:noProof/>
          <w:sz w:val="22"/>
          <w:szCs w:val="22"/>
          <w:lang w:bidi="ar-SA"/>
        </w:rPr>
      </w:pPr>
      <w:hyperlink w:anchor="_Toc386801240" w:history="1">
        <w:r w:rsidR="00AE6D58" w:rsidRPr="00114C59">
          <w:rPr>
            <w:rStyle w:val="Hyperlink"/>
            <w:noProof/>
          </w:rPr>
          <w:t>Results</w:t>
        </w:r>
        <w:r w:rsidR="00AE6D58">
          <w:rPr>
            <w:noProof/>
            <w:webHidden/>
          </w:rPr>
          <w:tab/>
        </w:r>
        <w:r w:rsidR="00AE6D58" w:rsidRPr="00AE6D58">
          <w:rPr>
            <w:noProof/>
            <w:webHidden/>
          </w:rPr>
          <w:tab/>
        </w:r>
        <w:r w:rsidR="00AE6D58">
          <w:rPr>
            <w:noProof/>
            <w:webHidden/>
          </w:rPr>
          <w:fldChar w:fldCharType="begin"/>
        </w:r>
        <w:r w:rsidR="00AE6D58">
          <w:rPr>
            <w:noProof/>
            <w:webHidden/>
          </w:rPr>
          <w:instrText xml:space="preserve"> PAGEREF _Toc386801240 \h </w:instrText>
        </w:r>
        <w:r w:rsidR="00AE6D58">
          <w:rPr>
            <w:noProof/>
            <w:webHidden/>
          </w:rPr>
        </w:r>
        <w:r w:rsidR="00AE6D58">
          <w:rPr>
            <w:noProof/>
            <w:webHidden/>
          </w:rPr>
          <w:fldChar w:fldCharType="separate"/>
        </w:r>
        <w:r w:rsidR="00380233">
          <w:rPr>
            <w:noProof/>
            <w:webHidden/>
          </w:rPr>
          <w:t>20</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41" w:history="1">
        <w:r w:rsidR="00AE6D58" w:rsidRPr="00114C59">
          <w:rPr>
            <w:rStyle w:val="Hyperlink"/>
            <w:noProof/>
          </w:rPr>
          <w:t>Manipulation Check</w:t>
        </w:r>
        <w:r w:rsidR="00AE6D58">
          <w:rPr>
            <w:noProof/>
            <w:webHidden/>
          </w:rPr>
          <w:tab/>
        </w:r>
        <w:r w:rsidR="00AE6D58">
          <w:rPr>
            <w:noProof/>
            <w:webHidden/>
          </w:rPr>
          <w:fldChar w:fldCharType="begin"/>
        </w:r>
        <w:r w:rsidR="00AE6D58">
          <w:rPr>
            <w:noProof/>
            <w:webHidden/>
          </w:rPr>
          <w:instrText xml:space="preserve"> PAGEREF _Toc386801241 \h </w:instrText>
        </w:r>
        <w:r w:rsidR="00AE6D58">
          <w:rPr>
            <w:noProof/>
            <w:webHidden/>
          </w:rPr>
        </w:r>
        <w:r w:rsidR="00AE6D58">
          <w:rPr>
            <w:noProof/>
            <w:webHidden/>
          </w:rPr>
          <w:fldChar w:fldCharType="separate"/>
        </w:r>
        <w:r w:rsidR="00380233">
          <w:rPr>
            <w:noProof/>
            <w:webHidden/>
          </w:rPr>
          <w:t>20</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42" w:history="1">
        <w:r w:rsidR="00AE6D58" w:rsidRPr="00114C59">
          <w:rPr>
            <w:rStyle w:val="Hyperlink"/>
            <w:noProof/>
          </w:rPr>
          <w:t>Scale Descriptive Statistics</w:t>
        </w:r>
        <w:r w:rsidR="00AE6D58">
          <w:rPr>
            <w:noProof/>
            <w:webHidden/>
          </w:rPr>
          <w:tab/>
        </w:r>
        <w:r w:rsidR="00AE6D58">
          <w:rPr>
            <w:noProof/>
            <w:webHidden/>
          </w:rPr>
          <w:fldChar w:fldCharType="begin"/>
        </w:r>
        <w:r w:rsidR="00AE6D58">
          <w:rPr>
            <w:noProof/>
            <w:webHidden/>
          </w:rPr>
          <w:instrText xml:space="preserve"> PAGEREF _Toc386801242 \h </w:instrText>
        </w:r>
        <w:r w:rsidR="00AE6D58">
          <w:rPr>
            <w:noProof/>
            <w:webHidden/>
          </w:rPr>
        </w:r>
        <w:r w:rsidR="00AE6D58">
          <w:rPr>
            <w:noProof/>
            <w:webHidden/>
          </w:rPr>
          <w:fldChar w:fldCharType="separate"/>
        </w:r>
        <w:r w:rsidR="00380233">
          <w:rPr>
            <w:noProof/>
            <w:webHidden/>
          </w:rPr>
          <w:t>20</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43" w:history="1">
        <w:r w:rsidR="00AE6D58" w:rsidRPr="00114C59">
          <w:rPr>
            <w:rStyle w:val="Hyperlink"/>
            <w:noProof/>
          </w:rPr>
          <w:t>Scale Intercorrelations</w:t>
        </w:r>
        <w:r w:rsidR="00AE6D58">
          <w:rPr>
            <w:noProof/>
            <w:webHidden/>
          </w:rPr>
          <w:tab/>
        </w:r>
        <w:r w:rsidR="00AE6D58">
          <w:rPr>
            <w:noProof/>
            <w:webHidden/>
          </w:rPr>
          <w:fldChar w:fldCharType="begin"/>
        </w:r>
        <w:r w:rsidR="00AE6D58">
          <w:rPr>
            <w:noProof/>
            <w:webHidden/>
          </w:rPr>
          <w:instrText xml:space="preserve"> PAGEREF _Toc386801243 \h </w:instrText>
        </w:r>
        <w:r w:rsidR="00AE6D58">
          <w:rPr>
            <w:noProof/>
            <w:webHidden/>
          </w:rPr>
        </w:r>
        <w:r w:rsidR="00AE6D58">
          <w:rPr>
            <w:noProof/>
            <w:webHidden/>
          </w:rPr>
          <w:fldChar w:fldCharType="separate"/>
        </w:r>
        <w:r w:rsidR="00380233">
          <w:rPr>
            <w:noProof/>
            <w:webHidden/>
          </w:rPr>
          <w:t>21</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44" w:history="1">
        <w:r w:rsidR="00AE6D58" w:rsidRPr="00114C59">
          <w:rPr>
            <w:rStyle w:val="Hyperlink"/>
            <w:noProof/>
          </w:rPr>
          <w:t>Internal Consistencies</w:t>
        </w:r>
        <w:r w:rsidR="00AE6D58">
          <w:rPr>
            <w:noProof/>
            <w:webHidden/>
          </w:rPr>
          <w:tab/>
        </w:r>
        <w:r w:rsidR="00AE6D58">
          <w:rPr>
            <w:noProof/>
            <w:webHidden/>
          </w:rPr>
          <w:fldChar w:fldCharType="begin"/>
        </w:r>
        <w:r w:rsidR="00AE6D58">
          <w:rPr>
            <w:noProof/>
            <w:webHidden/>
          </w:rPr>
          <w:instrText xml:space="preserve"> PAGEREF _Toc386801244 \h </w:instrText>
        </w:r>
        <w:r w:rsidR="00AE6D58">
          <w:rPr>
            <w:noProof/>
            <w:webHidden/>
          </w:rPr>
        </w:r>
        <w:r w:rsidR="00AE6D58">
          <w:rPr>
            <w:noProof/>
            <w:webHidden/>
          </w:rPr>
          <w:fldChar w:fldCharType="separate"/>
        </w:r>
        <w:r w:rsidR="00380233">
          <w:rPr>
            <w:noProof/>
            <w:webHidden/>
          </w:rPr>
          <w:t>21</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45" w:history="1">
        <w:r w:rsidR="00AE6D58" w:rsidRPr="00114C59">
          <w:rPr>
            <w:rStyle w:val="Hyperlink"/>
            <w:noProof/>
          </w:rPr>
          <w:t>Scale Structural Validity</w:t>
        </w:r>
        <w:r w:rsidR="00AE6D58">
          <w:rPr>
            <w:noProof/>
            <w:webHidden/>
          </w:rPr>
          <w:tab/>
        </w:r>
        <w:r w:rsidR="00AE6D58">
          <w:rPr>
            <w:noProof/>
            <w:webHidden/>
          </w:rPr>
          <w:fldChar w:fldCharType="begin"/>
        </w:r>
        <w:r w:rsidR="00AE6D58">
          <w:rPr>
            <w:noProof/>
            <w:webHidden/>
          </w:rPr>
          <w:instrText xml:space="preserve"> PAGEREF _Toc386801245 \h </w:instrText>
        </w:r>
        <w:r w:rsidR="00AE6D58">
          <w:rPr>
            <w:noProof/>
            <w:webHidden/>
          </w:rPr>
        </w:r>
        <w:r w:rsidR="00AE6D58">
          <w:rPr>
            <w:noProof/>
            <w:webHidden/>
          </w:rPr>
          <w:fldChar w:fldCharType="separate"/>
        </w:r>
        <w:r w:rsidR="00380233">
          <w:rPr>
            <w:noProof/>
            <w:webHidden/>
          </w:rPr>
          <w:t>22</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46" w:history="1">
        <w:r w:rsidR="00AE6D58" w:rsidRPr="00114C59">
          <w:rPr>
            <w:rStyle w:val="Hyperlink"/>
            <w:noProof/>
          </w:rPr>
          <w:t>Correlations between SJT Scales and External Measures</w:t>
        </w:r>
        <w:r w:rsidR="00AE6D58">
          <w:rPr>
            <w:noProof/>
            <w:webHidden/>
          </w:rPr>
          <w:tab/>
        </w:r>
        <w:r w:rsidR="00AE6D58">
          <w:rPr>
            <w:noProof/>
            <w:webHidden/>
          </w:rPr>
          <w:fldChar w:fldCharType="begin"/>
        </w:r>
        <w:r w:rsidR="00AE6D58">
          <w:rPr>
            <w:noProof/>
            <w:webHidden/>
          </w:rPr>
          <w:instrText xml:space="preserve"> PAGEREF _Toc386801246 \h </w:instrText>
        </w:r>
        <w:r w:rsidR="00AE6D58">
          <w:rPr>
            <w:noProof/>
            <w:webHidden/>
          </w:rPr>
        </w:r>
        <w:r w:rsidR="00AE6D58">
          <w:rPr>
            <w:noProof/>
            <w:webHidden/>
          </w:rPr>
          <w:fldChar w:fldCharType="separate"/>
        </w:r>
        <w:r w:rsidR="00380233">
          <w:rPr>
            <w:noProof/>
            <w:webHidden/>
          </w:rPr>
          <w:t>24</w:t>
        </w:r>
        <w:r w:rsidR="00AE6D58">
          <w:rPr>
            <w:noProof/>
            <w:webHidden/>
          </w:rPr>
          <w:fldChar w:fldCharType="end"/>
        </w:r>
      </w:hyperlink>
    </w:p>
    <w:p w:rsidR="00AE6D58" w:rsidRDefault="00003307" w:rsidP="00AE6D58">
      <w:pPr>
        <w:pStyle w:val="TOC1"/>
        <w:spacing w:line="240" w:lineRule="auto"/>
        <w:rPr>
          <w:rFonts w:eastAsiaTheme="minorEastAsia" w:cstheme="minorBidi"/>
          <w:noProof/>
          <w:sz w:val="22"/>
          <w:szCs w:val="22"/>
          <w:lang w:bidi="ar-SA"/>
        </w:rPr>
      </w:pPr>
      <w:hyperlink w:anchor="_Toc386801247" w:history="1">
        <w:r w:rsidR="00AE6D58" w:rsidRPr="00114C59">
          <w:rPr>
            <w:rStyle w:val="Hyperlink"/>
            <w:noProof/>
          </w:rPr>
          <w:t>Discussion</w:t>
        </w:r>
        <w:r w:rsidR="00AE6D58">
          <w:rPr>
            <w:noProof/>
            <w:webHidden/>
          </w:rPr>
          <w:tab/>
        </w:r>
        <w:r w:rsidR="00AE6D58">
          <w:rPr>
            <w:noProof/>
            <w:webHidden/>
          </w:rPr>
          <w:fldChar w:fldCharType="begin"/>
        </w:r>
        <w:r w:rsidR="00AE6D58">
          <w:rPr>
            <w:noProof/>
            <w:webHidden/>
          </w:rPr>
          <w:instrText xml:space="preserve"> PAGEREF _Toc386801247 \h </w:instrText>
        </w:r>
        <w:r w:rsidR="00AE6D58">
          <w:rPr>
            <w:noProof/>
            <w:webHidden/>
          </w:rPr>
        </w:r>
        <w:r w:rsidR="00AE6D58">
          <w:rPr>
            <w:noProof/>
            <w:webHidden/>
          </w:rPr>
          <w:fldChar w:fldCharType="separate"/>
        </w:r>
        <w:r w:rsidR="00380233">
          <w:rPr>
            <w:noProof/>
            <w:webHidden/>
          </w:rPr>
          <w:t>25</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48" w:history="1">
        <w:r w:rsidR="00AE6D58" w:rsidRPr="00114C59">
          <w:rPr>
            <w:rStyle w:val="Hyperlink"/>
            <w:noProof/>
          </w:rPr>
          <w:t>Construct-Oriented SJTs</w:t>
        </w:r>
        <w:r w:rsidR="00AE6D58">
          <w:rPr>
            <w:noProof/>
            <w:webHidden/>
          </w:rPr>
          <w:tab/>
        </w:r>
        <w:r w:rsidR="00AE6D58">
          <w:rPr>
            <w:noProof/>
            <w:webHidden/>
          </w:rPr>
          <w:fldChar w:fldCharType="begin"/>
        </w:r>
        <w:r w:rsidR="00AE6D58">
          <w:rPr>
            <w:noProof/>
            <w:webHidden/>
          </w:rPr>
          <w:instrText xml:space="preserve"> PAGEREF _Toc386801248 \h </w:instrText>
        </w:r>
        <w:r w:rsidR="00AE6D58">
          <w:rPr>
            <w:noProof/>
            <w:webHidden/>
          </w:rPr>
        </w:r>
        <w:r w:rsidR="00AE6D58">
          <w:rPr>
            <w:noProof/>
            <w:webHidden/>
          </w:rPr>
          <w:fldChar w:fldCharType="separate"/>
        </w:r>
        <w:r w:rsidR="00380233">
          <w:rPr>
            <w:noProof/>
            <w:webHidden/>
          </w:rPr>
          <w:t>26</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49" w:history="1">
        <w:r w:rsidR="00AE6D58" w:rsidRPr="00114C59">
          <w:rPr>
            <w:rStyle w:val="Hyperlink"/>
            <w:noProof/>
          </w:rPr>
          <w:t>Transparency and SJTs</w:t>
        </w:r>
        <w:r w:rsidR="00AE6D58">
          <w:rPr>
            <w:noProof/>
            <w:webHidden/>
          </w:rPr>
          <w:tab/>
        </w:r>
        <w:r w:rsidR="00AE6D58">
          <w:rPr>
            <w:noProof/>
            <w:webHidden/>
          </w:rPr>
          <w:fldChar w:fldCharType="begin"/>
        </w:r>
        <w:r w:rsidR="00AE6D58">
          <w:rPr>
            <w:noProof/>
            <w:webHidden/>
          </w:rPr>
          <w:instrText xml:space="preserve"> PAGEREF _Toc386801249 \h </w:instrText>
        </w:r>
        <w:r w:rsidR="00AE6D58">
          <w:rPr>
            <w:noProof/>
            <w:webHidden/>
          </w:rPr>
        </w:r>
        <w:r w:rsidR="00AE6D58">
          <w:rPr>
            <w:noProof/>
            <w:webHidden/>
          </w:rPr>
          <w:fldChar w:fldCharType="separate"/>
        </w:r>
        <w:r w:rsidR="00380233">
          <w:rPr>
            <w:noProof/>
            <w:webHidden/>
          </w:rPr>
          <w:t>28</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50" w:history="1">
        <w:r w:rsidR="00AE6D58" w:rsidRPr="00114C59">
          <w:rPr>
            <w:rStyle w:val="Hyperlink"/>
            <w:noProof/>
          </w:rPr>
          <w:t>SJTs and Sensemaking Leadership Skills</w:t>
        </w:r>
        <w:r w:rsidR="00AE6D58">
          <w:rPr>
            <w:noProof/>
            <w:webHidden/>
          </w:rPr>
          <w:tab/>
        </w:r>
        <w:r w:rsidR="00AE6D58">
          <w:rPr>
            <w:noProof/>
            <w:webHidden/>
          </w:rPr>
          <w:fldChar w:fldCharType="begin"/>
        </w:r>
        <w:r w:rsidR="00AE6D58">
          <w:rPr>
            <w:noProof/>
            <w:webHidden/>
          </w:rPr>
          <w:instrText xml:space="preserve"> PAGEREF _Toc386801250 \h </w:instrText>
        </w:r>
        <w:r w:rsidR="00AE6D58">
          <w:rPr>
            <w:noProof/>
            <w:webHidden/>
          </w:rPr>
        </w:r>
        <w:r w:rsidR="00AE6D58">
          <w:rPr>
            <w:noProof/>
            <w:webHidden/>
          </w:rPr>
          <w:fldChar w:fldCharType="separate"/>
        </w:r>
        <w:r w:rsidR="00380233">
          <w:rPr>
            <w:noProof/>
            <w:webHidden/>
          </w:rPr>
          <w:t>29</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51" w:history="1">
        <w:r w:rsidR="00AE6D58" w:rsidRPr="00114C59">
          <w:rPr>
            <w:rStyle w:val="Hyperlink"/>
            <w:noProof/>
          </w:rPr>
          <w:t>Limitations</w:t>
        </w:r>
        <w:r w:rsidR="00AE6D58">
          <w:rPr>
            <w:noProof/>
            <w:webHidden/>
          </w:rPr>
          <w:tab/>
        </w:r>
        <w:r w:rsidR="00AE6D58">
          <w:rPr>
            <w:noProof/>
            <w:webHidden/>
          </w:rPr>
          <w:fldChar w:fldCharType="begin"/>
        </w:r>
        <w:r w:rsidR="00AE6D58">
          <w:rPr>
            <w:noProof/>
            <w:webHidden/>
          </w:rPr>
          <w:instrText xml:space="preserve"> PAGEREF _Toc386801251 \h </w:instrText>
        </w:r>
        <w:r w:rsidR="00AE6D58">
          <w:rPr>
            <w:noProof/>
            <w:webHidden/>
          </w:rPr>
        </w:r>
        <w:r w:rsidR="00AE6D58">
          <w:rPr>
            <w:noProof/>
            <w:webHidden/>
          </w:rPr>
          <w:fldChar w:fldCharType="separate"/>
        </w:r>
        <w:r w:rsidR="00380233">
          <w:rPr>
            <w:noProof/>
            <w:webHidden/>
          </w:rPr>
          <w:t>30</w:t>
        </w:r>
        <w:r w:rsidR="00AE6D58">
          <w:rPr>
            <w:noProof/>
            <w:webHidden/>
          </w:rPr>
          <w:fldChar w:fldCharType="end"/>
        </w:r>
      </w:hyperlink>
    </w:p>
    <w:p w:rsidR="00AE6D58" w:rsidRDefault="00003307" w:rsidP="00AE6D58">
      <w:pPr>
        <w:pStyle w:val="TOC3"/>
        <w:tabs>
          <w:tab w:val="right" w:leader="dot" w:pos="8486"/>
        </w:tabs>
        <w:spacing w:line="240" w:lineRule="auto"/>
        <w:rPr>
          <w:rFonts w:eastAsiaTheme="minorEastAsia" w:cstheme="minorBidi"/>
          <w:noProof/>
          <w:sz w:val="22"/>
          <w:szCs w:val="22"/>
          <w:lang w:bidi="ar-SA"/>
        </w:rPr>
      </w:pPr>
      <w:hyperlink w:anchor="_Toc386801252" w:history="1">
        <w:r w:rsidR="00AE6D58" w:rsidRPr="00114C59">
          <w:rPr>
            <w:rStyle w:val="Hyperlink"/>
            <w:noProof/>
          </w:rPr>
          <w:t>Conclusion</w:t>
        </w:r>
        <w:r w:rsidR="00AE6D58">
          <w:rPr>
            <w:noProof/>
            <w:webHidden/>
          </w:rPr>
          <w:tab/>
        </w:r>
        <w:r w:rsidR="00AE6D58">
          <w:rPr>
            <w:noProof/>
            <w:webHidden/>
          </w:rPr>
          <w:fldChar w:fldCharType="begin"/>
        </w:r>
        <w:r w:rsidR="00AE6D58">
          <w:rPr>
            <w:noProof/>
            <w:webHidden/>
          </w:rPr>
          <w:instrText xml:space="preserve"> PAGEREF _Toc386801252 \h </w:instrText>
        </w:r>
        <w:r w:rsidR="00AE6D58">
          <w:rPr>
            <w:noProof/>
            <w:webHidden/>
          </w:rPr>
        </w:r>
        <w:r w:rsidR="00AE6D58">
          <w:rPr>
            <w:noProof/>
            <w:webHidden/>
          </w:rPr>
          <w:fldChar w:fldCharType="separate"/>
        </w:r>
        <w:r w:rsidR="00380233">
          <w:rPr>
            <w:noProof/>
            <w:webHidden/>
          </w:rPr>
          <w:t>32</w:t>
        </w:r>
        <w:r w:rsidR="00AE6D58">
          <w:rPr>
            <w:noProof/>
            <w:webHidden/>
          </w:rPr>
          <w:fldChar w:fldCharType="end"/>
        </w:r>
      </w:hyperlink>
    </w:p>
    <w:p w:rsidR="00AE6D58" w:rsidRDefault="00003307" w:rsidP="00AE6D58">
      <w:pPr>
        <w:pStyle w:val="TOC1"/>
        <w:spacing w:line="240" w:lineRule="auto"/>
        <w:rPr>
          <w:rFonts w:eastAsiaTheme="minorEastAsia" w:cstheme="minorBidi"/>
          <w:noProof/>
          <w:sz w:val="22"/>
          <w:szCs w:val="22"/>
          <w:lang w:bidi="ar-SA"/>
        </w:rPr>
      </w:pPr>
      <w:hyperlink w:anchor="_Toc386801253" w:history="1">
        <w:r w:rsidR="00AE6D58" w:rsidRPr="00114C59">
          <w:rPr>
            <w:rStyle w:val="Hyperlink"/>
            <w:noProof/>
          </w:rPr>
          <w:t>References</w:t>
        </w:r>
        <w:r w:rsidR="00AE6D58">
          <w:rPr>
            <w:noProof/>
            <w:webHidden/>
          </w:rPr>
          <w:tab/>
        </w:r>
        <w:r w:rsidR="00AE6D58">
          <w:rPr>
            <w:noProof/>
            <w:webHidden/>
          </w:rPr>
          <w:fldChar w:fldCharType="begin"/>
        </w:r>
        <w:r w:rsidR="00AE6D58">
          <w:rPr>
            <w:noProof/>
            <w:webHidden/>
          </w:rPr>
          <w:instrText xml:space="preserve"> PAGEREF _Toc386801253 \h </w:instrText>
        </w:r>
        <w:r w:rsidR="00AE6D58">
          <w:rPr>
            <w:noProof/>
            <w:webHidden/>
          </w:rPr>
        </w:r>
        <w:r w:rsidR="00AE6D58">
          <w:rPr>
            <w:noProof/>
            <w:webHidden/>
          </w:rPr>
          <w:fldChar w:fldCharType="separate"/>
        </w:r>
        <w:r w:rsidR="00380233">
          <w:rPr>
            <w:noProof/>
            <w:webHidden/>
          </w:rPr>
          <w:t>33</w:t>
        </w:r>
        <w:r w:rsidR="00AE6D58">
          <w:rPr>
            <w:noProof/>
            <w:webHidden/>
          </w:rPr>
          <w:fldChar w:fldCharType="end"/>
        </w:r>
      </w:hyperlink>
    </w:p>
    <w:p w:rsidR="00CB2A2F" w:rsidRDefault="00CB2A2F" w:rsidP="00AE6D58">
      <w:pPr>
        <w:pStyle w:val="TOC1"/>
        <w:spacing w:line="240" w:lineRule="auto"/>
      </w:pPr>
      <w:r w:rsidRPr="00CB2A2F">
        <w:t xml:space="preserve">Appendix </w:t>
      </w:r>
      <w:r>
        <w:t>A</w:t>
      </w:r>
      <w:r w:rsidRPr="00CB2A2F">
        <w:t>: T</w:t>
      </w:r>
      <w:r>
        <w:t>ables</w:t>
      </w:r>
      <w:r w:rsidRPr="00CB2A2F">
        <w:rPr>
          <w:webHidden/>
        </w:rPr>
        <w:tab/>
      </w:r>
      <w:r w:rsidR="00CE4F90">
        <w:rPr>
          <w:webHidden/>
        </w:rPr>
        <w:t>4</w:t>
      </w:r>
      <w:r w:rsidR="00806BB0">
        <w:rPr>
          <w:webHidden/>
        </w:rPr>
        <w:t>5</w:t>
      </w:r>
    </w:p>
    <w:p w:rsidR="00AE6D58" w:rsidRDefault="00003307" w:rsidP="00AE6D58">
      <w:pPr>
        <w:pStyle w:val="TOC1"/>
        <w:spacing w:line="240" w:lineRule="auto"/>
        <w:rPr>
          <w:rFonts w:eastAsiaTheme="minorEastAsia" w:cstheme="minorBidi"/>
          <w:noProof/>
          <w:sz w:val="22"/>
          <w:szCs w:val="22"/>
          <w:lang w:bidi="ar-SA"/>
        </w:rPr>
      </w:pPr>
      <w:hyperlink w:anchor="_Toc386801254" w:history="1">
        <w:r w:rsidR="00AE6D58" w:rsidRPr="00114C59">
          <w:rPr>
            <w:rStyle w:val="Hyperlink"/>
            <w:noProof/>
          </w:rPr>
          <w:t>Appendix</w:t>
        </w:r>
        <w:r w:rsidR="00CB2A2F">
          <w:rPr>
            <w:rStyle w:val="Hyperlink"/>
            <w:noProof/>
          </w:rPr>
          <w:t xml:space="preserve"> B</w:t>
        </w:r>
        <w:r w:rsidR="00AE6D58" w:rsidRPr="00114C59">
          <w:rPr>
            <w:rStyle w:val="Hyperlink"/>
            <w:noProof/>
          </w:rPr>
          <w:t>: Transparency Manipulation Presentation</w:t>
        </w:r>
        <w:r w:rsidR="00AE6D58">
          <w:rPr>
            <w:noProof/>
            <w:webHidden/>
          </w:rPr>
          <w:tab/>
        </w:r>
        <w:r w:rsidR="00AE6D58">
          <w:rPr>
            <w:noProof/>
            <w:webHidden/>
          </w:rPr>
          <w:fldChar w:fldCharType="begin"/>
        </w:r>
        <w:r w:rsidR="00AE6D58">
          <w:rPr>
            <w:noProof/>
            <w:webHidden/>
          </w:rPr>
          <w:instrText xml:space="preserve"> PAGEREF _Toc386801254 \h </w:instrText>
        </w:r>
        <w:r w:rsidR="00AE6D58">
          <w:rPr>
            <w:noProof/>
            <w:webHidden/>
          </w:rPr>
        </w:r>
        <w:r w:rsidR="00AE6D58">
          <w:rPr>
            <w:noProof/>
            <w:webHidden/>
          </w:rPr>
          <w:fldChar w:fldCharType="separate"/>
        </w:r>
        <w:r w:rsidR="00380233">
          <w:rPr>
            <w:noProof/>
            <w:webHidden/>
          </w:rPr>
          <w:t>51</w:t>
        </w:r>
        <w:r w:rsidR="00AE6D58">
          <w:rPr>
            <w:noProof/>
            <w:webHidden/>
          </w:rPr>
          <w:fldChar w:fldCharType="end"/>
        </w:r>
      </w:hyperlink>
    </w:p>
    <w:p w:rsidR="00DA1971" w:rsidRDefault="00F7122D" w:rsidP="00AE6D58">
      <w:pPr>
        <w:spacing w:line="240" w:lineRule="auto"/>
      </w:pPr>
      <w:r>
        <w:fldChar w:fldCharType="end"/>
      </w:r>
    </w:p>
    <w:p w:rsidR="00775701" w:rsidRDefault="00DA1971" w:rsidP="00AE6D58">
      <w:pPr>
        <w:pStyle w:val="Heading1"/>
        <w:spacing w:line="240" w:lineRule="auto"/>
      </w:pPr>
      <w:r>
        <w:br w:type="page"/>
      </w:r>
      <w:bookmarkStart w:id="1" w:name="_Toc310579465"/>
      <w:bookmarkStart w:id="2" w:name="_Toc386801224"/>
      <w:r>
        <w:lastRenderedPageBreak/>
        <w:t>List of Tables</w:t>
      </w:r>
      <w:bookmarkEnd w:id="1"/>
      <w:bookmarkEnd w:id="2"/>
    </w:p>
    <w:p w:rsidR="004A7222" w:rsidRDefault="004A7222" w:rsidP="00EE2EA8">
      <w:pPr>
        <w:pStyle w:val="NoSpacing"/>
      </w:pPr>
    </w:p>
    <w:p w:rsidR="003D34F2" w:rsidRDefault="00F7122D" w:rsidP="00EE2EA8">
      <w:pPr>
        <w:pStyle w:val="TableofFigures"/>
        <w:tabs>
          <w:tab w:val="right" w:leader="dot" w:pos="8486"/>
        </w:tabs>
        <w:spacing w:line="240" w:lineRule="auto"/>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3D34F2" w:rsidRPr="00882D50">
          <w:rPr>
            <w:rStyle w:val="Hyperlink"/>
            <w:noProof/>
          </w:rPr>
          <w:t xml:space="preserve">Table 1. </w:t>
        </w:r>
        <w:r w:rsidR="00AE6D58" w:rsidRPr="00AE6D58">
          <w:rPr>
            <w:rStyle w:val="Hyperlink"/>
            <w:noProof/>
          </w:rPr>
          <w:t>Descriptive Statistics and Comparison of Means for Control and Transparency Conditions</w:t>
        </w:r>
        <w:r w:rsidR="003D34F2">
          <w:rPr>
            <w:noProof/>
            <w:webHidden/>
          </w:rPr>
          <w:tab/>
        </w:r>
      </w:hyperlink>
      <w:r w:rsidR="00175C22">
        <w:rPr>
          <w:noProof/>
        </w:rPr>
        <w:t>45</w:t>
      </w:r>
    </w:p>
    <w:p w:rsidR="003D34F2" w:rsidRDefault="00003307" w:rsidP="00EE2EA8">
      <w:pPr>
        <w:pStyle w:val="TableofFigures"/>
        <w:tabs>
          <w:tab w:val="right" w:leader="dot" w:pos="8486"/>
        </w:tabs>
        <w:spacing w:line="240" w:lineRule="auto"/>
        <w:rPr>
          <w:noProof/>
        </w:rPr>
      </w:pPr>
      <w:hyperlink w:anchor="_Toc315681311" w:history="1">
        <w:r w:rsidR="003D34F2" w:rsidRPr="00882D50">
          <w:rPr>
            <w:rStyle w:val="Hyperlink"/>
            <w:noProof/>
          </w:rPr>
          <w:t xml:space="preserve">Table 2. </w:t>
        </w:r>
        <w:r w:rsidR="00AE6D58" w:rsidRPr="00AE6D58">
          <w:rPr>
            <w:rStyle w:val="Hyperlink"/>
            <w:noProof/>
          </w:rPr>
          <w:t>Correlations of SJT Scales by Condition</w:t>
        </w:r>
        <w:r w:rsidR="003D34F2">
          <w:rPr>
            <w:noProof/>
            <w:webHidden/>
          </w:rPr>
          <w:tab/>
        </w:r>
        <w:r w:rsidR="00175C22">
          <w:rPr>
            <w:noProof/>
            <w:webHidden/>
          </w:rPr>
          <w:t>4</w:t>
        </w:r>
        <w:r w:rsidR="00971CA3">
          <w:rPr>
            <w:noProof/>
            <w:webHidden/>
          </w:rPr>
          <w:t>6</w:t>
        </w:r>
      </w:hyperlink>
    </w:p>
    <w:p w:rsidR="00AE6D58" w:rsidRDefault="00003307" w:rsidP="00AE6D58">
      <w:pPr>
        <w:pStyle w:val="TableofFigures"/>
        <w:tabs>
          <w:tab w:val="right" w:leader="dot" w:pos="8486"/>
        </w:tabs>
        <w:spacing w:line="240" w:lineRule="auto"/>
        <w:rPr>
          <w:rFonts w:eastAsiaTheme="minorEastAsia" w:cstheme="minorBidi"/>
          <w:noProof/>
          <w:sz w:val="22"/>
          <w:szCs w:val="22"/>
          <w:lang w:bidi="ar-SA"/>
        </w:rPr>
      </w:pPr>
      <w:hyperlink w:anchor="_Toc315681311" w:history="1">
        <w:r w:rsidR="00AE6D58">
          <w:rPr>
            <w:rStyle w:val="Hyperlink"/>
            <w:noProof/>
          </w:rPr>
          <w:t>Table 3</w:t>
        </w:r>
        <w:r w:rsidR="00AE6D58" w:rsidRPr="00882D50">
          <w:rPr>
            <w:rStyle w:val="Hyperlink"/>
            <w:noProof/>
          </w:rPr>
          <w:t xml:space="preserve">. </w:t>
        </w:r>
        <w:r w:rsidR="00AE6D58" w:rsidRPr="00AE6D58">
          <w:rPr>
            <w:rStyle w:val="Hyperlink"/>
            <w:noProof/>
          </w:rPr>
          <w:t>Reliability Estimates for Control and Transparency Conditions</w:t>
        </w:r>
        <w:r w:rsidR="00AE6D58">
          <w:rPr>
            <w:noProof/>
            <w:webHidden/>
          </w:rPr>
          <w:tab/>
        </w:r>
      </w:hyperlink>
      <w:r w:rsidR="00175C22">
        <w:rPr>
          <w:noProof/>
        </w:rPr>
        <w:t>47</w:t>
      </w:r>
    </w:p>
    <w:p w:rsidR="00AE6D58" w:rsidRDefault="00003307" w:rsidP="00AE6D58">
      <w:pPr>
        <w:pStyle w:val="TableofFigures"/>
        <w:tabs>
          <w:tab w:val="right" w:leader="dot" w:pos="8486"/>
        </w:tabs>
        <w:spacing w:line="240" w:lineRule="auto"/>
        <w:rPr>
          <w:rFonts w:eastAsiaTheme="minorEastAsia" w:cstheme="minorBidi"/>
          <w:noProof/>
          <w:sz w:val="22"/>
          <w:szCs w:val="22"/>
          <w:lang w:bidi="ar-SA"/>
        </w:rPr>
      </w:pPr>
      <w:hyperlink w:anchor="_Toc315681311" w:history="1">
        <w:r w:rsidR="00AE6D58">
          <w:rPr>
            <w:rStyle w:val="Hyperlink"/>
            <w:noProof/>
          </w:rPr>
          <w:t>Table 4</w:t>
        </w:r>
        <w:r w:rsidR="00AE6D58" w:rsidRPr="00882D50">
          <w:rPr>
            <w:rStyle w:val="Hyperlink"/>
            <w:noProof/>
          </w:rPr>
          <w:t xml:space="preserve">. </w:t>
        </w:r>
        <w:r w:rsidR="00AE6D58" w:rsidRPr="00AE6D58">
          <w:rPr>
            <w:rStyle w:val="Hyperlink"/>
            <w:noProof/>
          </w:rPr>
          <w:t>Summary for Confirmatory Factor Analyses for Control Condition</w:t>
        </w:r>
        <w:r w:rsidR="00AE6D58">
          <w:rPr>
            <w:noProof/>
            <w:webHidden/>
          </w:rPr>
          <w:tab/>
        </w:r>
      </w:hyperlink>
      <w:r w:rsidR="00175C22">
        <w:rPr>
          <w:noProof/>
        </w:rPr>
        <w:t>48</w:t>
      </w:r>
    </w:p>
    <w:p w:rsidR="00AE6D58" w:rsidRDefault="00003307" w:rsidP="00AE6D58">
      <w:pPr>
        <w:pStyle w:val="TableofFigures"/>
        <w:tabs>
          <w:tab w:val="right" w:leader="dot" w:pos="8486"/>
        </w:tabs>
        <w:spacing w:line="240" w:lineRule="auto"/>
        <w:rPr>
          <w:rFonts w:eastAsiaTheme="minorEastAsia" w:cstheme="minorBidi"/>
          <w:noProof/>
          <w:sz w:val="22"/>
          <w:szCs w:val="22"/>
          <w:lang w:bidi="ar-SA"/>
        </w:rPr>
      </w:pPr>
      <w:hyperlink w:anchor="_Toc315681311" w:history="1">
        <w:r w:rsidR="00AE6D58">
          <w:rPr>
            <w:rStyle w:val="Hyperlink"/>
            <w:noProof/>
          </w:rPr>
          <w:t>Table 5</w:t>
        </w:r>
        <w:r w:rsidR="00AE6D58" w:rsidRPr="00882D50">
          <w:rPr>
            <w:rStyle w:val="Hyperlink"/>
            <w:noProof/>
          </w:rPr>
          <w:t xml:space="preserve">. </w:t>
        </w:r>
        <w:r w:rsidR="00AE6D58" w:rsidRPr="00AE6D58">
          <w:rPr>
            <w:rStyle w:val="Hyperlink"/>
            <w:noProof/>
          </w:rPr>
          <w:t>Summary for Confirmatory Factor Analyses for Transparency Condition</w:t>
        </w:r>
        <w:r w:rsidR="00AE6D58">
          <w:rPr>
            <w:noProof/>
            <w:webHidden/>
          </w:rPr>
          <w:tab/>
        </w:r>
      </w:hyperlink>
      <w:r w:rsidR="00175C22">
        <w:rPr>
          <w:noProof/>
        </w:rPr>
        <w:t>49</w:t>
      </w:r>
    </w:p>
    <w:p w:rsidR="00AE6D58" w:rsidRDefault="00003307" w:rsidP="00AE6D58">
      <w:pPr>
        <w:pStyle w:val="TableofFigures"/>
        <w:tabs>
          <w:tab w:val="right" w:leader="dot" w:pos="8486"/>
        </w:tabs>
        <w:spacing w:line="240" w:lineRule="auto"/>
        <w:rPr>
          <w:rFonts w:eastAsiaTheme="minorEastAsia" w:cstheme="minorBidi"/>
          <w:noProof/>
          <w:sz w:val="22"/>
          <w:szCs w:val="22"/>
          <w:lang w:bidi="ar-SA"/>
        </w:rPr>
      </w:pPr>
      <w:hyperlink w:anchor="_Toc315681311" w:history="1">
        <w:r w:rsidR="00AE6D58">
          <w:rPr>
            <w:rStyle w:val="Hyperlink"/>
            <w:noProof/>
          </w:rPr>
          <w:t>Table 6</w:t>
        </w:r>
        <w:r w:rsidR="00AE6D58" w:rsidRPr="00882D50">
          <w:rPr>
            <w:rStyle w:val="Hyperlink"/>
            <w:noProof/>
          </w:rPr>
          <w:t xml:space="preserve">. </w:t>
        </w:r>
        <w:r w:rsidR="00AE6D58" w:rsidRPr="00AE6D58">
          <w:rPr>
            <w:rStyle w:val="Hyperlink"/>
            <w:noProof/>
          </w:rPr>
          <w:t>Correlations between SJT Scales and Cognitive Scales</w:t>
        </w:r>
        <w:r w:rsidR="00AE6D58">
          <w:rPr>
            <w:noProof/>
            <w:webHidden/>
          </w:rPr>
          <w:tab/>
        </w:r>
      </w:hyperlink>
      <w:r w:rsidR="00175C22">
        <w:rPr>
          <w:noProof/>
        </w:rPr>
        <w:t>50</w:t>
      </w:r>
    </w:p>
    <w:p w:rsidR="00AE6D58" w:rsidRPr="00AE6D58" w:rsidRDefault="00AE6D58" w:rsidP="00AE6D58">
      <w:pPr>
        <w:rPr>
          <w:rFonts w:eastAsiaTheme="minorEastAsia"/>
        </w:rPr>
      </w:pPr>
    </w:p>
    <w:p w:rsidR="00DE1EF7" w:rsidRDefault="00F7122D" w:rsidP="00EE2EA8">
      <w:pPr>
        <w:spacing w:line="240" w:lineRule="auto"/>
      </w:pPr>
      <w:r>
        <w:fldChar w:fldCharType="end"/>
      </w:r>
    </w:p>
    <w:p w:rsidR="00EE2EA8" w:rsidRDefault="00DA1971" w:rsidP="00EE2EA8">
      <w:pPr>
        <w:pStyle w:val="Heading1"/>
        <w:spacing w:line="240" w:lineRule="auto"/>
      </w:pPr>
      <w:r>
        <w:br w:type="page"/>
      </w:r>
      <w:bookmarkStart w:id="3" w:name="_Toc310579467"/>
    </w:p>
    <w:p w:rsidR="00DA1971" w:rsidRDefault="00DA1971" w:rsidP="00EE2EA8">
      <w:pPr>
        <w:pStyle w:val="Heading1"/>
        <w:spacing w:line="240" w:lineRule="auto"/>
      </w:pPr>
      <w:bookmarkStart w:id="4" w:name="_Toc386801225"/>
      <w:r>
        <w:lastRenderedPageBreak/>
        <w:t>Abstract</w:t>
      </w:r>
      <w:bookmarkEnd w:id="3"/>
      <w:bookmarkEnd w:id="4"/>
    </w:p>
    <w:p w:rsidR="00175C22" w:rsidRPr="00175C22" w:rsidRDefault="00175C22" w:rsidP="00175C22">
      <w:pPr>
        <w:spacing w:line="240" w:lineRule="auto"/>
      </w:pPr>
    </w:p>
    <w:p w:rsidR="00DA1971" w:rsidRDefault="00105AD7"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r w:rsidRPr="00045268">
        <w:t>Reported internal consistencies of SJTs are often low, and empirical examination of the structural properties of SJT scores are rarely examined.</w:t>
      </w:r>
      <w:r w:rsidRPr="00045268">
        <w:fldChar w:fldCharType="begin" w:fldLock="1"/>
      </w:r>
      <w:r>
        <w:instrText>ADDIN CSL_CITATION { "citationItems" : [ { "id" : "ITEM-1", "itemData" : { "author" : [ { "dropping-particle" : "", "family" : "Ployhart", "given" : "Robert E", "non-dropping-particle" : "", "parse-names" : false, "suffix" : "" }, { "dropping-particle" : "", "family" : "Weekley", "given" : "Jeff A", "non-dropping-particle" : "", "parse-names" : false, "suffix" : "" } ], "container-title" : "Situational judgment tests: Theory, measurement and application", "id" : "ITEM-1", "issued" : { "date-parts" : [ [ "2006" ] ] }, "page" : "345-350", "publisher" : "Erlbaum Mahwah, NJ", "title" : "Situational judgment: Some suggestions for future science and practice", "type" : "article-journal" }, "uris" : [ "http://www.mendeley.com/documents/?uuid=18ff864f-00e5-4360-b021-993f98564f34" ] } ], "mendeley" : { "previouslyFormattedCitation" : "(Ployhart &amp; Weekley, 2006)" }, "properties" : { "noteIndex" : 0 }, "schema" : "https://github.com/citation-style-language/schema/raw/master/csl-citation.json" }</w:instrText>
      </w:r>
      <w:r w:rsidRPr="00045268">
        <w:fldChar w:fldCharType="end"/>
      </w:r>
      <w:r w:rsidRPr="00045268">
        <w:t xml:space="preserve"> This paper addressed the need for an empirical investigation of factors that affect the validity evidence of SJT</w:t>
      </w:r>
      <w:r>
        <w:t xml:space="preserve"> scores</w:t>
      </w:r>
      <w:r w:rsidRPr="00045268">
        <w:t xml:space="preserve"> by examining the extent to which construct transparency influenced the internal structure of a multidimensional SJT. Methods for increasing</w:t>
      </w:r>
      <w:r>
        <w:t xml:space="preserve"> construct transparency that have</w:t>
      </w:r>
      <w:r w:rsidRPr="00045268">
        <w:t xml:space="preserve"> previously been applied in the assessment center literature were adapted for use in the present study. Two conditions</w:t>
      </w:r>
      <w:r>
        <w:t>—experimental versus control—</w:t>
      </w:r>
      <w:r w:rsidRPr="00045268">
        <w:t xml:space="preserve">were used to investigate the influence of construct transparency on a recently developed multidimensional SJT designed to measure multiple </w:t>
      </w:r>
      <w:proofErr w:type="spellStart"/>
      <w:r w:rsidRPr="00045268">
        <w:t>sensemaking</w:t>
      </w:r>
      <w:proofErr w:type="spellEnd"/>
      <w:r w:rsidRPr="00045268">
        <w:t xml:space="preserve"> skills important to leadership. Various psychometric properties were examined and compared for the two conditions using a sample of 383 participants. The study found that there were no significant differences between the two conditions for either estimates of scale </w:t>
      </w:r>
      <w:proofErr w:type="spellStart"/>
      <w:r w:rsidRPr="00045268">
        <w:t>intercorrelations</w:t>
      </w:r>
      <w:proofErr w:type="spellEnd"/>
      <w:r w:rsidRPr="00045268">
        <w:t xml:space="preserve"> or scale reliabilities</w:t>
      </w:r>
      <w:r>
        <w:t xml:space="preserve">, and </w:t>
      </w:r>
      <w:r w:rsidRPr="00045268">
        <w:t>the pattern</w:t>
      </w:r>
      <w:r>
        <w:t>s</w:t>
      </w:r>
      <w:r w:rsidRPr="00045268">
        <w:t xml:space="preserve"> of correlations </w:t>
      </w:r>
      <w:r>
        <w:t>with external scales</w:t>
      </w:r>
      <w:r w:rsidRPr="00045268">
        <w:t xml:space="preserve"> </w:t>
      </w:r>
      <w:r>
        <w:t>were</w:t>
      </w:r>
      <w:r w:rsidRPr="00045268">
        <w:t xml:space="preserve"> very similar. Participants in the construct transparency condition received higher scores on all scales compared to participants in the control condition, and evidence of structural validity slightly favored the scores of the construct transparency condition. However, half of the scales lacked supportive validity evidence. </w:t>
      </w:r>
      <w:r>
        <w:t xml:space="preserve">The results of this study are discussed in terms of the extent to which multidimensional SJTs of </w:t>
      </w:r>
      <w:proofErr w:type="spellStart"/>
      <w:r>
        <w:t>sensemaking</w:t>
      </w:r>
      <w:proofErr w:type="spellEnd"/>
      <w:r>
        <w:t xml:space="preserve"> skills may be dependent upon case-based knowledge and experience as well as the usefulness of making the content of multidimensional SJTs transparent to test takers.</w:t>
      </w:r>
    </w:p>
    <w:p w:rsidR="00105AD7" w:rsidRDefault="00105AD7" w:rsidP="00105AD7">
      <w:pPr>
        <w:pStyle w:val="Heading1"/>
      </w:pPr>
      <w:bookmarkStart w:id="5" w:name="_Toc386800633"/>
      <w:bookmarkStart w:id="6" w:name="_Toc386801226"/>
      <w:r>
        <w:lastRenderedPageBreak/>
        <w:t>Construct Transparency and the Psychometric Properties of a Multidimensional</w:t>
      </w:r>
      <w:bookmarkEnd w:id="5"/>
      <w:bookmarkEnd w:id="6"/>
    </w:p>
    <w:p w:rsidR="00DA1971" w:rsidRPr="000F56FF" w:rsidRDefault="00105AD7" w:rsidP="00105AD7">
      <w:pPr>
        <w:pStyle w:val="Heading1"/>
      </w:pPr>
      <w:bookmarkStart w:id="7" w:name="_Toc386801227"/>
      <w:r>
        <w:t>Situational Judgment Test</w:t>
      </w:r>
      <w:bookmarkEnd w:id="7"/>
    </w:p>
    <w:p w:rsidR="00105AD7" w:rsidRDefault="00105AD7" w:rsidP="00105AD7">
      <w:pPr>
        <w:ind w:firstLine="720"/>
      </w:pPr>
      <w:r>
        <w:t xml:space="preserve">Situational judgment tests (SJTs) are often used as low-fidelity simulations that present respondents with situations and possible courses of actions to handle those situations </w:t>
      </w:r>
      <w:r>
        <w:fldChar w:fldCharType="begin" w:fldLock="1"/>
      </w:r>
      <w:r>
        <w:instrText>ADDIN CSL_CITATION { "citationItems" : [ { "id" : "ITEM-1", "itemData" : { "DOI" : "10.1016/j.hrmr.2009.03.007", "ISSN" : "10534822", "author" : [ { "dropping-particle" : "", "family" : "Whetzel", "given" : "Deborah L.", "non-dropping-particle" : "", "parse-names" : false, "suffix" : "" }, { "dropping-particle" : "", "family" : "McDaniel", "given" : "Michael a.", "non-dropping-particle" : "", "parse-names" : false, "suffix" : "" } ], "container-title" : "Human Resource Management Review", "id" : "ITEM-1", "issue" : "3", "issued" : { "date-parts" : [ [ "2009", "9" ] ] }, "page" : "188-202", "publisher" : "Elsevier Inc.", "title" : "Situational judgment tests: An overview of current research", "type" : "article-journal", "volume" : "19" }, "uris" : [ "http://www.mendeley.com/documents/?uuid=60f78bd2-1b60-42b9-a4f1-d35c57818339" ] } ], "mendeley" : { "previouslyFormattedCitation" : "(Whetzel &amp; McDaniel, 2009)" }, "properties" : { "noteIndex" : 0 }, "schema" : "https://github.com/citation-style-language/schema/raw/master/csl-citation.json" }</w:instrText>
      </w:r>
      <w:r>
        <w:fldChar w:fldCharType="separate"/>
      </w:r>
      <w:r w:rsidRPr="00414885">
        <w:rPr>
          <w:noProof/>
        </w:rPr>
        <w:t>(Whetzel &amp; McDaniel, 2009)</w:t>
      </w:r>
      <w:r>
        <w:fldChar w:fldCharType="end"/>
      </w:r>
      <w:r>
        <w:t xml:space="preserve">. SJTs have been established as valid predictors of job performance </w:t>
      </w:r>
      <w:r>
        <w:fldChar w:fldCharType="begin" w:fldLock="1"/>
      </w:r>
      <w:r>
        <w:instrText>ADDIN CSL_CITATION { "citationItems" : [ { "id" : "ITEM-1", "itemData" : { "DOI" : "10.1111/j.1744-6570.2009.01163.x", "ISSN" : "00315826", "abstract" : "Situational judgment tests (SJTs) are a measurement method that may be designed to assess a variety of constructs. Nevertheless, many stud- ies fail to report the constructs measured by the situational judgment tests in the extant literature. Consequently, a construct-level focus in the situational judgment test literature is lacking, and researchers and prac- titioners know little about the speci\ufb01c constructs typically measured. Our objective was to extend the efforts of previous researchers (e.g., McDaniel, Hartman, Whetzel, &amp; Grubb, 2007; McDaniel &amp; Ngyuen, 2001; Schmitt &amp; Chan, 2006) by highlighting the need for a construct fo- cus in situational judgment test research. We identi\ufb01ed and classi\ufb01ed the construct domains assessed by situational judgment tests in the literature into a content-based typology. We then conducted a meta-analysis to de- termine the criterion-related validity of each construct domain and to test for moderators. We found that situational judgment tests most often assess leadership and interpersonal skills and those situational judgment tests measuring teamwork skills and leadership have relatively high va- lidities for overall job performance. Although based on a small number of studies, we found evidence that (a) matching the predictor constructs with criterion facets improved criterion-related validity; and (b) video- based situational judgment tests tended to have stronger criterion-related validity than pencil-and-paper situational judgment tests, holding con- structs constant. Implications for practice and research are discussed.", "author" : [ { "dropping-particle" : "", "family" : "Christian", "given" : "Michael S.", "non-dropping-particle" : "", "parse-names" : false, "suffix" : "" }, { "dropping-particle" : "", "family" : "Edwards", "given" : "Bryan D.", "non-dropping-particle" : "", "parse-names" : false, "suffix" : "" }, { "dropping-particle" : "", "family" : "Bradley", "given" : "Jill C.", "non-dropping-particle" : "", "parse-names" : false, "suffix" : "" } ], "container-title" : "Personnel Psychology", "id" : "ITEM-1", "issue" : "1", "issued" : { "date-parts" : [ [ "2010", "3" ] ] }, "page" : "83-117", "title" : "Situational judgment tests: Constructs assessed and a meta-analysis of their criterion-related validities", "type" : "article-journal", "volume" : "63" }, "uris" : [ "http://www.mendeley.com/documents/?uuid=13312c93-c296-4a15-b048-430baca0d1a9" ] } ], "mendeley" : { "previouslyFormattedCitation" : "(Christian, Edwards, &amp; Bradley, 2010)" }, "properties" : { "noteIndex" : 0 }, "schema" : "https://github.com/citation-style-language/schema/raw/master/csl-citation.json" }</w:instrText>
      </w:r>
      <w:r>
        <w:fldChar w:fldCharType="separate"/>
      </w:r>
      <w:r w:rsidRPr="00414885">
        <w:rPr>
          <w:noProof/>
        </w:rPr>
        <w:t>(Christian, Edwards, &amp; Bradley, 2010)</w:t>
      </w:r>
      <w:r>
        <w:fldChar w:fldCharType="end"/>
      </w:r>
      <w:r>
        <w:t xml:space="preserve">. However, researchers are increasingly concerned with their features (i.e., item stems, response options, and response instructions) and with determining what constructs they measure that predict job performance </w:t>
      </w:r>
      <w:r>
        <w:fldChar w:fldCharType="begin" w:fldLock="1"/>
      </w:r>
      <w:r>
        <w:instrText>ADDIN CSL_CITATION { "citationItems" : [ { "id" : "ITEM-1", "itemData" : { "DOI" : "10.1146/annurev.psych.59.103006.093716", "abstract" : "We review developments in personnel selection since the previous review by Hough &amp; Oswald (2000) in the Annual Review of Psychol- ogy. We organize the review around a taxonomic structure of possible bases for improved selection, which includes (a) better understand- ing of the criterion domain and criterion measurement, (b) improved measurement of existing predictor methods or constructs, (c) identi- \ufb01cation and measurement of new predictor methods or constructs, (d ) improved identi\ufb01cation of features that moderate or mediate predictor-criterion relationships, (e) clearer understanding of the relationship between predictors or between predictors and criteria (e.g., via meta-analytic synthesis), ( f ) identi\ufb01cation and prediction of new outcome variables, (g) improved ability to determine how well we predict the outcomes of interest, (h) improved understand- ing of subgroup differences, fairness, bias, and the legal defensibility, (i ) improved administrative ease with which selection systems can be used, ( j ) improved insight into applicant reactions, and (k) improved decision-maker acceptance of selection systems.", "author" : [ { "dropping-particle" : "", "family" : "Sackett", "given" : "Paul R", "non-dropping-particle" : "", "parse-names" : false, "suffix" : "" }, { "dropping-particle" : "", "family" : "Lievens", "given" : "Filip", "non-dropping-particle" : "", "parse-names" : false, "suffix" : "" } ], "container-title" : "Annual Review of Psychology", "id" : "ITEM-1", "issued" : { "date-parts" : [ [ "2008" ] ] }, "page" : "419\u2013450", "title" : "Personnel selection", "type" : "article-journal", "volume" : "59" }, "uris" : [ "http://www.mendeley.com/documents/?uuid=1ecbda20-afc9-4ffb-8028-3ba5bfde1248" ] }, { "id" : "ITEM-2", "itemData" : { "DOI" : "10.1111/j.1744-6570.2009.01163.x", "ISSN" : "00315826", "abstract" : "Situational judgment tests (SJTs) are a measurement method that may be designed to assess a variety of constructs. Nevertheless, many stud- ies fail to report the constructs measured by the situational judgment tests in the extant literature. Consequently, a construct-level focus in the situational judgment test literature is lacking, and researchers and prac- titioners know little about the speci\ufb01c constructs typically measured. Our objective was to extend the efforts of previous researchers (e.g., McDaniel, Hartman, Whetzel, &amp; Grubb, 2007; McDaniel &amp; Ngyuen, 2001; Schmitt &amp; Chan, 2006) by highlighting the need for a construct fo- cus in situational judgment test research. We identi\ufb01ed and classi\ufb01ed the construct domains assessed by situational judgment tests in the literature into a content-based typology. We then conducted a meta-analysis to de- termine the criterion-related validity of each construct domain and to test for moderators. We found that situational judgment tests most often assess leadership and interpersonal skills and those situational judgment tests measuring teamwork skills and leadership have relatively high va- lidities for overall job performance. Although based on a small number of studies, we found evidence that (a) matching the predictor constructs with criterion facets improved criterion-related validity; and (b) video- based situational judgment tests tended to have stronger criterion-related validity than pencil-and-paper situational judgment tests, holding con- structs constant. Implications for practice and research are discussed.", "author" : [ { "dropping-particle" : "", "family" : "Christian", "given" : "Michael S.", "non-dropping-particle" : "", "parse-names" : false, "suffix" : "" }, { "dropping-particle" : "", "family" : "Edwards", "given" : "Bryan D.", "non-dropping-particle" : "", "parse-names" : false, "suffix" : "" }, { "dropping-particle" : "", "family" : "Bradley", "given" : "Jill C.", "non-dropping-particle" : "", "parse-names" : false, "suffix" : "" } ], "container-title" : "Personnel Psychology", "id" : "ITEM-2", "issue" : "1", "issued" : { "date-parts" : [ [ "2010", "3" ] ] }, "page" : "83-117", "title" : "Situational judgment tests: Constructs assessed and a meta-analysis of their criterion-related validities", "type" : "article-journal", "volume" : "63" }, "uris" : [ "http://www.mendeley.com/documents/?uuid=13312c93-c296-4a15-b048-430baca0d1a9" ] } ], "mendeley" : { "previouslyFormattedCitation" : "(Christian et al., 2010; Sackett &amp; Lievens, 2008)" }, "properties" : { "noteIndex" : 0 }, "schema" : "https://github.com/citation-style-language/schema/raw/master/csl-citation.json" }</w:instrText>
      </w:r>
      <w:r>
        <w:fldChar w:fldCharType="separate"/>
      </w:r>
      <w:r w:rsidRPr="00414885">
        <w:rPr>
          <w:noProof/>
        </w:rPr>
        <w:t>(Christian et al., 2010; Sackett &amp; Lievens, 2008)</w:t>
      </w:r>
      <w:r>
        <w:fldChar w:fldCharType="end"/>
      </w:r>
      <w:r>
        <w:t xml:space="preserve">. One explanation for why SJTs predict job performance is the theory of behavioral consistency </w:t>
      </w:r>
      <w:r>
        <w:fldChar w:fldCharType="begin" w:fldLock="1"/>
      </w:r>
      <w:r>
        <w:instrText>ADDIN CSL_CITATION { "citationItems" : [ { "id" : "ITEM-1", "itemData" : { "DOI" : "10.1037//0021-9010.75.6.640", "ISSN" : "0021-9010", "abstract" : "From critical-incident analysis and judgments by subject-matter experts, a low-fidelity simulation was developed for selecting entry-level managers in the telecommunications industry. The simula- tion presents applicants with descriptions of work situations and five alternative responses for each situation. It asks them to select one response they would most likely make and one they would least likely make in each situation. In a sample of approximately 120 management incumbents, simula- tion scores correlated from .28 (p &lt; .01) to .37 (p &lt; .01) with supervisory ratings of performance. These results show that samples of even hypothetical work behavior can predict performance, without the props, equipment, or role players often required by high-fidelity simulations, such as work-sample tests or assessment centers.", "author" : [ { "dropping-particle" : "", "family" : "Motowidlo", "given" : "Stephen J.", "non-dropping-particle" : "", "parse-names" : false, "suffix" : "" }, { "dropping-particle" : "", "family" : "Dunnette", "given" : "Marvin D.", "non-dropping-particle" : "", "parse-names" : false, "suffix" : "" }, { "dropping-particle" : "", "family" : "Carter", "given" : "Gary W.", "non-dropping-particle" : "", "parse-names" : false, "suffix" : "" } ], "container-title" : "Journal of Applied Psychology", "id" : "ITEM-1", "issue" : "6", "issued" : { "date-parts" : [ [ "1990" ] ] }, "page" : "640-647", "title" : "An alternative selection procedure: The low-fidelity simulation.", "type" : "article-journal", "volume" : "75" }, "uris" : [ "http://www.mendeley.com/documents/?uuid=38b8a925-ece8-4bc5-89b6-0e701f286643" ] } ], "mendeley" : { "previouslyFormattedCitation" : "(Motowidlo, Dunnette, &amp; Carter, 1990)" }, "properties" : { "noteIndex" : 0 }, "schema" : "https://github.com/citation-style-language/schema/raw/master/csl-citation.json" }</w:instrText>
      </w:r>
      <w:r>
        <w:fldChar w:fldCharType="separate"/>
      </w:r>
      <w:r w:rsidRPr="00414885">
        <w:rPr>
          <w:noProof/>
        </w:rPr>
        <w:t>(Motowidlo, Dunnette, &amp; Carter, 1990)</w:t>
      </w:r>
      <w:r>
        <w:fldChar w:fldCharType="end"/>
      </w:r>
      <w:r>
        <w:t xml:space="preserve">. By obtaining an example of someone’s current behavior, one can predict how someone will behave in the future. However, despite evidence of predictive validity, reported estimates of internal consistency for SJT scores are frequently low and the structural validity of scores is rarely examined. Some researchers seem to downplay the importance of SJT internal structure, especially in terms of how low estimates of internal consistency are to be expected due to the influence of multiple constructs </w:t>
      </w:r>
      <w:r>
        <w:fldChar w:fldCharType="begin" w:fldLock="1"/>
      </w:r>
      <w:r>
        <w:instrText>ADDIN CSL_CITATION { "citationItems" : [ { "id" : "ITEM-1", "itemData" : { "DOI" : "10.1016/j.hrmr.2009.03.007", "ISSN" : "10534822", "author" : [ { "dropping-particle" : "", "family" : "Whetzel", "given" : "Deborah L.", "non-dropping-particle" : "", "parse-names" : false, "suffix" : "" }, { "dropping-particle" : "", "family" : "McDaniel", "given" : "Michael a.", "non-dropping-particle" : "", "parse-names" : false, "suffix" : "" } ], "container-title" : "Human Resource Management Review", "id" : "ITEM-1", "issue" : "3", "issued" : { "date-parts" : [ [ "2009", "9" ] ] }, "page" : "188-202", "publisher" : "Elsevier Inc.", "title" : "Situational judgment tests: An overview of current research", "type" : "article-journal", "volume" : "19" }, "uris" : [ "http://www.mendeley.com/documents/?uuid=60f78bd2-1b60-42b9-a4f1-d35c57818339" ] } ], "mendeley" : { "previouslyFormattedCitation" : "(Whetzel &amp; McDaniel, 2009)" }, "properties" : { "noteIndex" : 0 }, "schema" : "https://github.com/citation-style-language/schema/raw/master/csl-citation.json" }</w:instrText>
      </w:r>
      <w:r>
        <w:fldChar w:fldCharType="separate"/>
      </w:r>
      <w:r w:rsidRPr="00414885">
        <w:rPr>
          <w:noProof/>
        </w:rPr>
        <w:t>(Whetzel &amp; McDaniel, 2009)</w:t>
      </w:r>
      <w:r>
        <w:fldChar w:fldCharType="end"/>
      </w:r>
      <w:r>
        <w:t xml:space="preserve">. However, similar to issues regarding the structure of assessment center (AC) scores </w:t>
      </w:r>
      <w:r>
        <w:fldChar w:fldCharType="begin" w:fldLock="1"/>
      </w:r>
      <w:r>
        <w:instrText>ADDIN CSL_CITATION { "citationItems" : [ { "id" : "ITEM-1", "itemData" : { "DOI" : "10.1111/j.1754-9434.2007.00017.x", "ISSN" : "1754-9426", "author" : [ { "dropping-particle" : "", "family" : "Lance", "given" : "Charles E.", "non-dropping-particle" : "", "parse-names" : false, "suffix" : "" } ], "container-title" : "Industrial and Organizational Psychology", "id" : "ITEM-1", "issue" : "1", "issued" : { "date-parts" : [ [ "2008", "3" ] ] }, "page" : "84-97", "title" : "Why assessment centers do not work the way they are supposed to", "type" : "article-journal", "volume" : "1" }, "uris" : [ "http://www.mendeley.com/documents/?uuid=14590d9e-36eb-4b1e-9d42-ed5f795f3915" ] }, { "id" : "ITEM-2", "itemData" : { "author" : [ { "dropping-particle" : "", "family" : "Howard", "given" : "A", "non-dropping-particle" : "", "parse-names" : false, "suffix" : "" } ], "container-title" : "Industrial and Organizational Psychology", "id" : "ITEM-2", "issue" : "1", "issued" : { "date-parts" : [ [ "2008" ] ] }, "page" : "98-104", "title" : "Making assessment centers work the way they are supposed to", "type" : "article-journal", "volume" : "1" }, "uris" : [ "http://www.mendeley.com/documents/?uuid=306111d7-c351-44ab-ab71-2983df58a657" ] }, { "id" : "ITEM-3", "itemData" : { "DOI" : "10.1111/j.1754-9434.2007.00019.x", "ISSN" : "1754-9426", "author" : [ { "dropping-particle" : "", "family" : "Arthur", "given" : "Winfred", "non-dropping-particle" : "", "parse-names" : false, "suffix" : "" }, { "dropping-particle" : "", "family" : "Day", "given" : "Eric Anthony", "non-dropping-particle" : "", "parse-names" : false, "suffix" : "" }, { "dropping-particle" : "", "family" : "Woehr", "given" : "David J.", "non-dropping-particle" : "", "parse-names" : false, "suffix" : "" } ], "container-title" : "Industrial and Organizational Psychology", "id" : "ITEM-3", "issue" : "1", "issued" : { "date-parts" : [ [ "2008", "3" ] ] }, "page" : "105-111", "title" : "Mend it, don\u2019t end it: An alternate view of assessment center construct-related validity evidence", "type" : "article-journal", "volume" : "1" }, "uris" : [ "http://www.mendeley.com/documents/?uuid=1115e8f4-662e-417d-9e41-5ef8c3d57aca" ] } ], "mendeley" : { "previouslyFormattedCitation" : "(Arthur, Day, &amp; Woehr, 2008; Howard, 2008; Lance, 2008)" }, "properties" : { "noteIndex" : 0 }, "schema" : "https://github.com/citation-style-language/schema/raw/master/csl-citation.json" }</w:instrText>
      </w:r>
      <w:r>
        <w:fldChar w:fldCharType="separate"/>
      </w:r>
      <w:r w:rsidRPr="00414885">
        <w:rPr>
          <w:noProof/>
        </w:rPr>
        <w:t>(Arthur, Day, &amp; Woehr, 2008; Howard, 2008; Lance, 2008)</w:t>
      </w:r>
      <w:r>
        <w:fldChar w:fldCharType="end"/>
      </w:r>
      <w:r>
        <w:t>,</w:t>
      </w:r>
      <w:r w:rsidRPr="00111655">
        <w:t xml:space="preserve"> </w:t>
      </w:r>
      <w:r>
        <w:t xml:space="preserve">concerns regarding the internal structure of SJT scores are important for better understanding their psychometric properties and ultimately their validity. </w:t>
      </w:r>
    </w:p>
    <w:p w:rsidR="00105AD7" w:rsidRDefault="00105AD7" w:rsidP="00105AD7">
      <w:pPr>
        <w:ind w:firstLine="720"/>
      </w:pPr>
      <w:r>
        <w:t xml:space="preserve">Building upon theory and empirical evidence in the AC literature, the purpose of the present study was to examine the extent to which construct transparency influenced </w:t>
      </w:r>
      <w:r>
        <w:lastRenderedPageBreak/>
        <w:t xml:space="preserve">the structural properties of a multidimensional SJT, particularly in terms of the internal consistency and factor structure of scale scores. Methods for increasing transparency that have been used in the AC literature were adapted in this study. Presently, few researchers have applied construct transparency outside of AC research. The present study used two conditions: (1) control and (2) construct transparency. The SJT was a revised version of a recently developed multidimensional SJT designed to measure multiple </w:t>
      </w:r>
      <w:proofErr w:type="spellStart"/>
      <w:r>
        <w:t>sensemaking</w:t>
      </w:r>
      <w:proofErr w:type="spellEnd"/>
      <w:r>
        <w:t xml:space="preserve"> skills important to leadership. This SJT was comprised of several independent scenarios each followed by several questions that were each designed to measure a different </w:t>
      </w:r>
      <w:proofErr w:type="spellStart"/>
      <w:r>
        <w:t>sensemaking</w:t>
      </w:r>
      <w:proofErr w:type="spellEnd"/>
      <w:r>
        <w:t xml:space="preserve"> skill. Thus, the same </w:t>
      </w:r>
      <w:proofErr w:type="spellStart"/>
      <w:r>
        <w:t>sensemaking</w:t>
      </w:r>
      <w:proofErr w:type="spellEnd"/>
      <w:r>
        <w:t xml:space="preserve"> skills were measured across different scenarios. Previous research </w:t>
      </w:r>
      <w:r>
        <w:fldChar w:fldCharType="begin" w:fldLock="1"/>
      </w:r>
      <w:r>
        <w:instrText>ADDIN CSL_CITATION { "citationItems" : [ { "id" : "ITEM-1", "itemData" : { "author" : [ { "dropping-particle" : "", "family" : "Cooper", "given" : "O. D.", "non-dropping-particle" : "", "parse-names" : false, "suffix" : "" }, { "dropping-particle" : "", "family" : "Day", "given" : "E. A.", "non-dropping-particle" : "", "parse-names" : false, "suffix" : "" }, { "dropping-particle" : "", "family" : "Connelly", "given" : "S.", "non-dropping-particle" : "", "parse-names" : false, "suffix" : "" }, { "dropping-particle" : "", "family" : "Arsenault", "given" : "M. L.", "non-dropping-particle" : "", "parse-names" : false, "suffix" : "" }, { "dropping-particle" : "", "family" : "Hardy", "given" : "J. H.", "non-dropping-particle" : "", "parse-names" : false, "suffix" : "" }, { "dropping-particle" : "", "family" : "Mracek", "given" : "D. L.", "non-dropping-particle" : "", "parse-names" : false, "suffix" : "" } ], "id" : "ITEM-1", "issued" : { "date-parts" : [ [ "2013" ] ] }, "publisher-place" : "Poster presented at the 28th Annual Conference of the Society for Industrial and Organizational Psychology, Houston, TX", "title" : "Development of a construct-oriented situational judgment test of sensemaking skills", "type" : "paper-conference" }, "uris" : [ "http://www.mendeley.com/documents/?uuid=85466ed3-266c-4ebe-adff-e2947ebaf079" ] } ], "mendeley" : { "previouslyFormattedCitation" : "(Cooper et al., 2013)" }, "properties" : { "noteIndex" : 0 }, "schema" : "https://github.com/citation-style-language/schema/raw/master/csl-citation.json" }</w:instrText>
      </w:r>
      <w:r>
        <w:fldChar w:fldCharType="separate"/>
      </w:r>
      <w:r w:rsidRPr="00414885">
        <w:rPr>
          <w:noProof/>
        </w:rPr>
        <w:t>(Cooper et al., 2013)</w:t>
      </w:r>
      <w:r>
        <w:fldChar w:fldCharType="end"/>
      </w:r>
      <w:r>
        <w:t xml:space="preserve"> with this SJT showed mixed support for its internal structure. Specifically, although confirmatory factor analyses (CFAs) showed support for the multidimensional nature of the scores, support for the specific a priori scales was not found for every scale. Moreover, estimates of scale internal consistency were low, ranging from .32 to .68. </w:t>
      </w:r>
    </w:p>
    <w:p w:rsidR="00105AD7" w:rsidRDefault="00105AD7" w:rsidP="00105AD7">
      <w:pPr>
        <w:ind w:firstLine="720"/>
      </w:pPr>
      <w:r>
        <w:t xml:space="preserve">This paper first discusses SJTs and the current need to examine the factors affecting the construct-related validity of SJT scores. Then, the literature on construct transparency is discussed as well as the logic for extending this research and applying it to SJTs. Next, the literature regarding leadership and </w:t>
      </w:r>
      <w:proofErr w:type="spellStart"/>
      <w:r>
        <w:t>sensemaking</w:t>
      </w:r>
      <w:proofErr w:type="spellEnd"/>
      <w:r>
        <w:t xml:space="preserve"> is reviewed as well as the constructs measured in the current SJT that were drawn from it, and the relevance of transparency for such constructs is discussed. Lastly, the methodology used to examine the influence of construct transparency applied to SJTs is presented. </w:t>
      </w:r>
    </w:p>
    <w:p w:rsidR="00105AD7" w:rsidRDefault="00105AD7" w:rsidP="00105AD7">
      <w:pPr>
        <w:pStyle w:val="Heading2"/>
      </w:pPr>
      <w:bookmarkStart w:id="8" w:name="_Toc386801228"/>
      <w:r w:rsidRPr="006E073A">
        <w:lastRenderedPageBreak/>
        <w:t>Situational Judgment Tests</w:t>
      </w:r>
      <w:bookmarkEnd w:id="8"/>
    </w:p>
    <w:p w:rsidR="00105AD7" w:rsidRDefault="00105AD7" w:rsidP="00105AD7">
      <w:pPr>
        <w:ind w:firstLine="720"/>
      </w:pPr>
      <w:r>
        <w:t xml:space="preserve">SJTs can be defined as low fidelity simulations that </w:t>
      </w:r>
      <w:r w:rsidRPr="006E073A">
        <w:t xml:space="preserve">present respondents with scenarios involving </w:t>
      </w:r>
      <w:r>
        <w:t>a</w:t>
      </w:r>
      <w:r w:rsidRPr="006E073A">
        <w:t xml:space="preserve"> challenge, problem, or dilemma </w:t>
      </w:r>
      <w:r>
        <w:t>that</w:t>
      </w:r>
      <w:r w:rsidRPr="006E073A">
        <w:t xml:space="preserve"> require respondents to answer questions related to what they think should be done to deal with the situation (</w:t>
      </w:r>
      <w:proofErr w:type="spellStart"/>
      <w:r w:rsidRPr="006E073A">
        <w:t>Ployhart</w:t>
      </w:r>
      <w:proofErr w:type="spellEnd"/>
      <w:r w:rsidRPr="006E073A">
        <w:t xml:space="preserve"> &amp; </w:t>
      </w:r>
      <w:proofErr w:type="spellStart"/>
      <w:r w:rsidRPr="006E073A">
        <w:t>MacKe</w:t>
      </w:r>
      <w:r>
        <w:t>nzie</w:t>
      </w:r>
      <w:proofErr w:type="spellEnd"/>
      <w:r>
        <w:t xml:space="preserve">, 2010). The formatting of SJTs may vary; however the basic content consists of item stems and response options. The item stems of SJTs present respondents with the challenging scenario while the response options present the respondents with options as to how they should deal with the scenario. </w:t>
      </w:r>
    </w:p>
    <w:p w:rsidR="00105AD7" w:rsidRDefault="00105AD7" w:rsidP="00105AD7">
      <w:pPr>
        <w:ind w:firstLine="720"/>
      </w:pPr>
      <w:r>
        <w:t xml:space="preserve">Methods for choosing response options can vary. Respondents may be instructed to select one response option, to select the best and worst response options, to choose what they would most and least likely do, to rank order all response options, or to rate response options on a Likert scale </w:t>
      </w:r>
      <w:r>
        <w:fldChar w:fldCharType="begin" w:fldLock="1"/>
      </w:r>
      <w:r>
        <w:instrText>ADDIN CSL_CITATION { "citationItems" : [ { "id" : "ITEM-1", "itemData" : { "DOI" : "10.1007/s10869-009-9106-4", "ISSN" : "0889-3268", "author" : [ { "dropping-particle" : "", "family" : "Motowidlo", "given" : "Stephen J.", "non-dropping-particle" : "", "parse-names" : false, "suffix" : "" }, { "dropping-particle" : "", "family" : "Crook", "given" : "Amy E.", "non-dropping-particle" : "", "parse-names" : false, "suffix" : "" }, { "dropping-particle" : "", "family" : "Kell", "given" : "Harrison J.", "non-dropping-particle" : "", "parse-names" : false, "suffix" : "" }, { "dropping-particle" : "", "family" : "Naemi", "given" : "Bobby", "non-dropping-particle" : "", "parse-names" : false, "suffix" : "" } ], "container-title" : "Journal of Business and Psychology", "id" : "ITEM-1", "issue" : "3", "issued" : { "date-parts" : [ [ "2009", "4", "5" ] ] }, "page" : "281-288", "title" : "Measuring procedural knowledge more simply with a single-response situational judgment test", "type" : "article-journal", "volume" : "24" }, "uris" : [ "http://www.mendeley.com/documents/?uuid=5fee020f-013c-42e6-8970-7abf607f06ce" ] }, { "id" : "ITEM-2", "itemData" : { "DOI" : "10.1037/12170-008", "author" : [ { "dropping-particle" : "", "family" : "Ployhart", "given" : "Robert E.", "non-dropping-particle" : "", "parse-names" : false, "suffix" : "" }, { "dropping-particle" : "", "family" : "MacKenzie", "given" : "William I.", "non-dropping-particle" : "", "parse-names" : false, "suffix" : "" } ], "container-title" : "APA handbook of industrial and organizational psychology, Vol 2: Selecting and developing members for the organization", "editor" : [ { "dropping-particle" : "", "family" : "Zedeck", "given" : "S", "non-dropping-particle" : "", "parse-names" : false, "suffix" : "" } ], "id" : "ITEM-2", "issued" : { "date-parts" : [ [ "2011" ] ] }, "page" : "237-252", "publisher" : "American Psychological Association", "publisher-place" : "Washington, DC", "title" : "Situational judgment tests: A critical review and agenda for the future", "type" : "chapter" }, "uris" : [ "http://www.mendeley.com/documents/?uuid=ecbaf739-dfd0-48a5-9adb-48f26126ffa1" ] } ], "mendeley" : { "previouslyFormattedCitation" : "(Motowidlo, Crook, Kell, &amp; Naemi, 2009; Ployhart &amp; MacKenzie, 2011)" }, "properties" : { "noteIndex" : 0 }, "schema" : "https://github.com/citation-style-language/schema/raw/master/csl-citation.json" }</w:instrText>
      </w:r>
      <w:r>
        <w:fldChar w:fldCharType="separate"/>
      </w:r>
      <w:r w:rsidRPr="00414885">
        <w:rPr>
          <w:noProof/>
        </w:rPr>
        <w:t>(Motowidlo, Crook, Kell, &amp; Naemi, 2009; Ployhart &amp; MacKenzie, 2011)</w:t>
      </w:r>
      <w:r>
        <w:fldChar w:fldCharType="end"/>
      </w:r>
      <w:r>
        <w:t xml:space="preserve">. The different types of response instructions have been shown to affect the construct-related and criterion-related validity of test scores </w:t>
      </w:r>
      <w:r>
        <w:fldChar w:fldCharType="begin" w:fldLock="1"/>
      </w:r>
      <w:r>
        <w:instrText>ADDIN CSL_CITATION { "citationItems" : [ { "id" : "ITEM-1", "itemData" : { "DOI" : "10.1037/12170-008", "author" : [ { "dropping-particle" : "", "family" : "Ployhart", "given" : "Robert E.", "non-dropping-particle" : "", "parse-names" : false, "suffix" : "" }, { "dropping-particle" : "", "family" : "MacKenzie", "given" : "William I.", "non-dropping-particle" : "", "parse-names" : false, "suffix" : "" } ], "container-title" : "APA handbook of industrial and organizational psychology, Vol 2: Selecting and developing members for the organization", "editor" : [ { "dropping-particle" : "", "family" : "Zedeck", "given" : "S", "non-dropping-particle" : "", "parse-names" : false, "suffix" : "" } ], "id" : "ITEM-1", "issued" : { "date-parts" : [ [ "2011" ] ] }, "page" : "237-252", "publisher" : "American Psychological Association", "publisher-place" : "Washington, DC", "title" : "Situational judgment tests: A critical review and agenda for the future", "type" : "chapter" }, "uris" : [ "http://www.mendeley.com/documents/?uuid=ecbaf739-dfd0-48a5-9adb-48f26126ffa1" ] }, { "id" : "ITEM-2", "itemData" : { "author" : [ { "dropping-particle" : "", "family" : "McDaniel", "given" : "Michael A", "non-dropping-particle" : "", "parse-names" : false, "suffix" : "" }, { "dropping-particle" : "", "family" : "Hartman", "given" : "Nathan S", "non-dropping-particle" : "", "parse-names" : false, "suffix" : "" }, { "dropping-particle" : "", "family" : "Whetzel", "given" : "Deborah L.", "non-dropping-particle" : "", "parse-names" : false, "suffix" : "" }, { "dropping-particle" : "", "family" : "Grubb", "given" : "W Lee", "non-dropping-particle" : "", "parse-names" : false, "suffix" : "" } ], "container-title" : "Personnel Psychology", "id" : "ITEM-2", "issued" : { "date-parts" : [ [ "2007" ] ] }, "page" : "63-91", "title" : "Situational judgment tests, response instructions, and validity: A meta-analysis", "type" : "article-journal", "volume" : "60" }, "uris" : [ "http://www.mendeley.com/documents/?uuid=6c1b12de-b328-4a56-8e46-b46586113151" ] }, { "id" : "ITEM-3", "itemData" : { "DOI" : "10.1111/1468-2389.00222", "ISSN" : "0965-075X", "author" : [ { "dropping-particle" : "", "family" : "Ployhart", "given" : "Robert E.", "non-dropping-particle" : "", "parse-names" : false, "suffix" : "" }, { "dropping-particle" : "", "family" : "Ehrhart", "given" : "Mark G.", "non-dropping-particle" : "", "parse-names" : false, "suffix" : "" } ], "container-title" : "International Journal of Selection and Assessment", "id" : "ITEM-3", "issue" : "1", "issued" : { "date-parts" : [ [ "2003", "3" ] ] }, "page" : "1-16", "title" : "Be careful what you ask for: Effects of response instructions on the construct validity and reliability of situational judgment tests", "type" : "article-journal", "volume" : "11" }, "uris" : [ "http://www.mendeley.com/documents/?uuid=fa260560-5033-48a0-bece-346d1e1ef4b1" ] } ], "mendeley" : { "previouslyFormattedCitation" : "(McDaniel, Hartman, Whetzel, &amp; Grubb, 2007; Ployhart &amp; Ehrhart, 2003; Ployhart &amp; MacKenzie, 2011)" }, "properties" : { "noteIndex" : 0 }, "schema" : "https://github.com/citation-style-language/schema/raw/master/csl-citation.json" }</w:instrText>
      </w:r>
      <w:r>
        <w:fldChar w:fldCharType="separate"/>
      </w:r>
      <w:r w:rsidRPr="00414885">
        <w:rPr>
          <w:noProof/>
        </w:rPr>
        <w:t>(McDaniel, Hartman, Whetzel, &amp; Grubb, 2007; Ployhart &amp; Ehrhart, 2003; Ployhart &amp; MacKenzie, 2011)</w:t>
      </w:r>
      <w:r>
        <w:fldChar w:fldCharType="end"/>
      </w:r>
      <w:r>
        <w:t xml:space="preserve">. For example, behavioral tendency questions, which ask respondents to select response options that reflect what they would (or would not do) in a given situation, have been shown to have higher correlations than knowledge instructions with personality constructs, and to be more susceptible to “faking” (i.e., selection of response options that are more socially desirable; </w:t>
      </w:r>
      <w:r>
        <w:fldChar w:fldCharType="begin" w:fldLock="1"/>
      </w:r>
      <w:r>
        <w:instrText>ADDIN CSL_CITATION { "citationItems" : [ { "id" : "ITEM-1", "itemData" : { "DOI" : "10.1016/j.hrmr.2009.03.007", "ISSN" : "10534822", "author" : [ { "dropping-particle" : "", "family" : "Whetzel", "given" : "Deborah L.", "non-dropping-particle" : "", "parse-names" : false, "suffix" : "" }, { "dropping-particle" : "", "family" : "McDaniel", "given" : "Michael a.", "non-dropping-particle" : "", "parse-names" : false, "suffix" : "" } ], "container-title" : "Human Resource Management Review", "id" : "ITEM-1", "issue" : "3", "issued" : { "date-parts" : [ [ "2009", "9" ] ] }, "page" : "188-202", "publisher" : "Elsevier Inc.", "title" : "Situational judgment tests: An overview of current research", "type" : "article-journal", "volume" : "19" }, "uris" : [ "http://www.mendeley.com/documents/?uuid=60f78bd2-1b60-42b9-a4f1-d35c57818339" ] } ], "mendeley" : { "manualFormatting" : "Whetzel &amp; McDaniel, 2009)", "previouslyFormattedCitation" : "(Whetzel &amp; McDaniel, 2009)" }, "properties" : { "noteIndex" : 0 }, "schema" : "https://github.com/citation-style-language/schema/raw/master/csl-citation.json" }</w:instrText>
      </w:r>
      <w:r>
        <w:fldChar w:fldCharType="separate"/>
      </w:r>
      <w:r w:rsidRPr="00414885">
        <w:rPr>
          <w:noProof/>
        </w:rPr>
        <w:t>Whetzel &amp; McDaniel, 2009)</w:t>
      </w:r>
      <w:r>
        <w:fldChar w:fldCharType="end"/>
      </w:r>
      <w:r>
        <w:t xml:space="preserve">. On the other hand, knowledge instructions, which ask respondents to select what they consider to be the most (or least) effective response for a given situation, have been shown to have higher correlations than behavioral tendency instructions with cognitive ability, and to </w:t>
      </w:r>
      <w:r>
        <w:lastRenderedPageBreak/>
        <w:t xml:space="preserve">be less susceptible to faking </w:t>
      </w:r>
      <w:r>
        <w:fldChar w:fldCharType="begin" w:fldLock="1"/>
      </w:r>
      <w:r>
        <w:instrText>ADDIN CSL_CITATION { "citationItems" : [ { "id" : "ITEM-1", "itemData" : { "DOI" : "10.1016/j.hrmr.2009.03.007", "ISSN" : "10534822", "author" : [ { "dropping-particle" : "", "family" : "Whetzel", "given" : "Deborah L.", "non-dropping-particle" : "", "parse-names" : false, "suffix" : "" }, { "dropping-particle" : "", "family" : "McDaniel", "given" : "Michael a.", "non-dropping-particle" : "", "parse-names" : false, "suffix" : "" } ], "container-title" : "Human Resource Management Review", "id" : "ITEM-1", "issue" : "3", "issued" : { "date-parts" : [ [ "2009", "9" ] ] }, "page" : "188-202", "publisher" : "Elsevier Inc.", "title" : "Situational judgment tests: An overview of current research", "type" : "article-journal", "volume" : "19" }, "uris" : [ "http://www.mendeley.com/documents/?uuid=60f78bd2-1b60-42b9-a4f1-d35c57818339" ] } ], "mendeley" : { "previouslyFormattedCitation" : "(Whetzel &amp; McDaniel, 2009)" }, "properties" : { "noteIndex" : 0 }, "schema" : "https://github.com/citation-style-language/schema/raw/master/csl-citation.json" }</w:instrText>
      </w:r>
      <w:r>
        <w:fldChar w:fldCharType="separate"/>
      </w:r>
      <w:r w:rsidRPr="00414885">
        <w:rPr>
          <w:noProof/>
        </w:rPr>
        <w:t>(Whetzel &amp; McDaniel, 2009)</w:t>
      </w:r>
      <w:r>
        <w:fldChar w:fldCharType="end"/>
      </w:r>
      <w:r>
        <w:t xml:space="preserve">. </w:t>
      </w:r>
      <w:r w:rsidRPr="00D62704">
        <w:t xml:space="preserve">SJTs that use knowledge instructions have also been shown to have </w:t>
      </w:r>
      <w:r>
        <w:t>stronger</w:t>
      </w:r>
      <w:r w:rsidRPr="00D62704">
        <w:t xml:space="preserve"> criterion-related validity than behavioral tendency instructions </w:t>
      </w:r>
      <w:r w:rsidRPr="00D62704">
        <w:fldChar w:fldCharType="begin" w:fldLock="1"/>
      </w:r>
      <w:r>
        <w:instrText>ADDIN CSL_CITATION { "citationItems" : [ { "id" : "ITEM-1", "itemData" : { "DOI" : "10.1037/12170-008", "author" : [ { "dropping-particle" : "", "family" : "Ployhart", "given" : "Robert E.", "non-dropping-particle" : "", "parse-names" : false, "suffix" : "" }, { "dropping-particle" : "", "family" : "MacKenzie", "given" : "William I.", "non-dropping-particle" : "", "parse-names" : false, "suffix" : "" } ], "container-title" : "APA handbook of industrial and organizational psychology, Vol 2: Selecting and developing members for the organization", "editor" : [ { "dropping-particle" : "", "family" : "Zedeck", "given" : "S", "non-dropping-particle" : "", "parse-names" : false, "suffix" : "" } ], "id" : "ITEM-1", "issued" : { "date-parts" : [ [ "2011" ] ] }, "page" : "237-252", "publisher" : "American Psychological Association", "publisher-place" : "Washington, DC", "title" : "Situational judgment tests: A critical review and agenda for the future", "type" : "chapter" }, "uris" : [ "http://www.mendeley.com/documents/?uuid=ecbaf739-dfd0-48a5-9adb-48f26126ffa1" ] } ], "mendeley" : { "previouslyFormattedCitation" : "(Ployhart &amp; MacKenzie, 2011)" }, "properties" : { "noteIndex" : 0 }, "schema" : "https://github.com/citation-style-language/schema/raw/master/csl-citation.json" }</w:instrText>
      </w:r>
      <w:r w:rsidRPr="00D62704">
        <w:fldChar w:fldCharType="separate"/>
      </w:r>
      <w:r w:rsidRPr="00414885">
        <w:rPr>
          <w:noProof/>
        </w:rPr>
        <w:t>(Ployhart &amp; MacKenzie, 2011)</w:t>
      </w:r>
      <w:r w:rsidRPr="00D62704">
        <w:fldChar w:fldCharType="end"/>
      </w:r>
      <w:r w:rsidRPr="00D62704">
        <w:t>.</w:t>
      </w:r>
    </w:p>
    <w:p w:rsidR="00105AD7" w:rsidRDefault="00105AD7" w:rsidP="00105AD7">
      <w:pPr>
        <w:ind w:firstLine="720"/>
      </w:pPr>
      <w:r>
        <w:t xml:space="preserve">Thus, it is commonly recommended that knowledge instructions be used when the focus of measurement is on cognitive or skill-based constructs (i.e., measures of maximal performance) </w:t>
      </w:r>
      <w:r>
        <w:fldChar w:fldCharType="begin" w:fldLock="1"/>
      </w:r>
      <w:r>
        <w:instrText>ADDIN CSL_CITATION { "citationItems" : [ { "id" : "ITEM-1", "itemData" : { "DOI" : "10.1037/12170-008", "author" : [ { "dropping-particle" : "", "family" : "Ployhart", "given" : "Robert E.", "non-dropping-particle" : "", "parse-names" : false, "suffix" : "" }, { "dropping-particle" : "", "family" : "MacKenzie", "given" : "William I.", "non-dropping-particle" : "", "parse-names" : false, "suffix" : "" } ], "container-title" : "APA handbook of industrial and organizational psychology, Vol 2: Selecting and developing members for the organization", "editor" : [ { "dropping-particle" : "", "family" : "Zedeck", "given" : "S", "non-dropping-particle" : "", "parse-names" : false, "suffix" : "" } ], "id" : "ITEM-1", "issued" : { "date-parts" : [ [ "2011" ] ] }, "page" : "237-252", "publisher" : "American Psychological Association", "publisher-place" : "Washington, DC", "title" : "Situational judgment tests: A critical review and agenda for the future", "type" : "chapter" }, "uris" : [ "http://www.mendeley.com/documents/?uuid=ecbaf739-dfd0-48a5-9adb-48f26126ffa1" ] } ], "mendeley" : { "previouslyFormattedCitation" : "(Ployhart &amp; MacKenzie, 2011)" }, "properties" : { "noteIndex" : 0 }, "schema" : "https://github.com/citation-style-language/schema/raw/master/csl-citation.json" }</w:instrText>
      </w:r>
      <w:r>
        <w:fldChar w:fldCharType="separate"/>
      </w:r>
      <w:r w:rsidRPr="00414885">
        <w:rPr>
          <w:noProof/>
        </w:rPr>
        <w:t>(Ployhart &amp; MacKenzie, 2011)</w:t>
      </w:r>
      <w:r>
        <w:fldChar w:fldCharType="end"/>
      </w:r>
      <w:r>
        <w:t xml:space="preserve">. Therefore, knowledge instructions were used in the present research given that this research was focused on the use of SJTs for the measurement of leadership </w:t>
      </w:r>
      <w:proofErr w:type="spellStart"/>
      <w:r>
        <w:t>sensemaking</w:t>
      </w:r>
      <w:proofErr w:type="spellEnd"/>
      <w:r>
        <w:t xml:space="preserve"> “skills” with real-world applications related to the assessment of skill proficiency in mind (e.g., training evaluation). Behavioral tendency instructions are more appropriate for the measurement of personality-based constructs and the prediction of typical performance </w:t>
      </w:r>
      <w:r>
        <w:fldChar w:fldCharType="begin" w:fldLock="1"/>
      </w:r>
      <w:r>
        <w:instrText>ADDIN CSL_CITATION { "citationItems" : [ { "id" : "ITEM-1", "itemData" : { "DOI" : "10.1037/12170-008", "author" : [ { "dropping-particle" : "", "family" : "Ployhart", "given" : "Robert E.", "non-dropping-particle" : "", "parse-names" : false, "suffix" : "" }, { "dropping-particle" : "", "family" : "MacKenzie", "given" : "William I.", "non-dropping-particle" : "", "parse-names" : false, "suffix" : "" } ], "container-title" : "APA handbook of industrial and organizational psychology, Vol 2: Selecting and developing members for the organization", "editor" : [ { "dropping-particle" : "", "family" : "Zedeck", "given" : "S", "non-dropping-particle" : "", "parse-names" : false, "suffix" : "" } ], "id" : "ITEM-1", "issued" : { "date-parts" : [ [ "2011" ] ] }, "page" : "237-252", "publisher" : "American Psychological Association", "publisher-place" : "Washington, DC", "title" : "Situational judgment tests: A critical review and agenda for the future", "type" : "chapter" }, "uris" : [ "http://www.mendeley.com/documents/?uuid=ecbaf739-dfd0-48a5-9adb-48f26126ffa1" ] } ], "mendeley" : { "previouslyFormattedCitation" : "(Ployhart &amp; MacKenzie, 2011)" }, "properties" : { "noteIndex" : 0 }, "schema" : "https://github.com/citation-style-language/schema/raw/master/csl-citation.json" }</w:instrText>
      </w:r>
      <w:r>
        <w:fldChar w:fldCharType="separate"/>
      </w:r>
      <w:r w:rsidRPr="00414885">
        <w:rPr>
          <w:noProof/>
        </w:rPr>
        <w:t>(Ployhart &amp; MacKenzie, 2011)</w:t>
      </w:r>
      <w:r>
        <w:fldChar w:fldCharType="end"/>
      </w:r>
      <w:r>
        <w:t>.</w:t>
      </w:r>
    </w:p>
    <w:p w:rsidR="00105AD7" w:rsidRPr="00A71360" w:rsidRDefault="00105AD7" w:rsidP="00105AD7">
      <w:pPr>
        <w:pStyle w:val="Heading3"/>
      </w:pPr>
      <w:bookmarkStart w:id="9" w:name="_Toc386801229"/>
      <w:r w:rsidRPr="00A71360">
        <w:t>Situational Judgment Test: Method or Construct?</w:t>
      </w:r>
      <w:bookmarkEnd w:id="9"/>
    </w:p>
    <w:p w:rsidR="00105AD7" w:rsidRDefault="00105AD7" w:rsidP="00105AD7">
      <w:r>
        <w:tab/>
      </w:r>
      <w:r w:rsidRPr="006E073A">
        <w:t xml:space="preserve">Similar to the history of </w:t>
      </w:r>
      <w:r>
        <w:t>AC</w:t>
      </w:r>
      <w:r w:rsidRPr="006E073A">
        <w:t>s</w:t>
      </w:r>
      <w:r>
        <w:t xml:space="preserve"> and their exercises, researchers have debated issues related to method versus construct variance in SJT scores. In particular, researchers have debated whether SJTs measure a single construct of situational judgment or whether SJTs are a measurement method that can be used to measure a variety of constructs. Evidence suggests that SJTs are measurement method that can be used to measure a variety of constructs </w:t>
      </w:r>
      <w:r>
        <w:fldChar w:fldCharType="begin" w:fldLock="1"/>
      </w:r>
      <w:r>
        <w:instrText>ADDIN CSL_CITATION { "citationItems" : [ { "id" : "ITEM-1", "itemData" : { "DOI" : "10.1111/j.1744-6570.2009.01163.x", "ISSN" : "00315826", "abstract" : "Situational judgment tests (SJTs) are a measurement method that may be designed to assess a variety of constructs. Nevertheless, many stud- ies fail to report the constructs measured by the situational judgment tests in the extant literature. Consequently, a construct-level focus in the situational judgment test literature is lacking, and researchers and prac- titioners know little about the speci\ufb01c constructs typically measured. Our objective was to extend the efforts of previous researchers (e.g., McDaniel, Hartman, Whetzel, &amp; Grubb, 2007; McDaniel &amp; Ngyuen, 2001; Schmitt &amp; Chan, 2006) by highlighting the need for a construct fo- cus in situational judgment test research. We identi\ufb01ed and classi\ufb01ed the construct domains assessed by situational judgment tests in the literature into a content-based typology. We then conducted a meta-analysis to de- termine the criterion-related validity of each construct domain and to test for moderators. We found that situational judgment tests most often assess leadership and interpersonal skills and those situational judgment tests measuring teamwork skills and leadership have relatively high va- lidities for overall job performance. Although based on a small number of studies, we found evidence that (a) matching the predictor constructs with criterion facets improved criterion-related validity; and (b) video- based situational judgment tests tended to have stronger criterion-related validity than pencil-and-paper situational judgment tests, holding con- structs constant. Implications for practice and research are discussed.", "author" : [ { "dropping-particle" : "", "family" : "Christian", "given" : "Michael S.", "non-dropping-particle" : "", "parse-names" : false, "suffix" : "" }, { "dropping-particle" : "", "family" : "Edwards", "given" : "Bryan D.", "non-dropping-particle" : "", "parse-names" : false, "suffix" : "" }, { "dropping-particle" : "", "family" : "Bradley", "given" : "Jill C.", "non-dropping-particle" : "", "parse-names" : false, "suffix" : "" } ], "container-title" : "Personnel Psychology", "id" : "ITEM-1", "issue" : "1", "issued" : { "date-parts" : [ [ "2010", "3" ] ] }, "page" : "83-117", "title" : "Situational judgment tests: Constructs assessed and a meta-analysis of their criterion-related validities", "type" : "article-journal", "volume" : "63" }, "uris" : [ "http://www.mendeley.com/documents/?uuid=13312c93-c296-4a15-b048-430baca0d1a9" ] } ], "mendeley" : { "previouslyFormattedCitation" : "(Christian et al., 2010)" }, "properties" : { "noteIndex" : 0 }, "schema" : "https://github.com/citation-style-language/schema/raw/master/csl-citation.json" }</w:instrText>
      </w:r>
      <w:r>
        <w:fldChar w:fldCharType="separate"/>
      </w:r>
      <w:r w:rsidRPr="00414885">
        <w:rPr>
          <w:noProof/>
        </w:rPr>
        <w:t>(Christian et al., 2010)</w:t>
      </w:r>
      <w:r>
        <w:fldChar w:fldCharType="end"/>
      </w:r>
      <w:r>
        <w:t xml:space="preserve">. In addition, many researchers have found that a single general factor accounts for little of the variance in SJT scores </w:t>
      </w:r>
      <w:r>
        <w:fldChar w:fldCharType="begin" w:fldLock="1"/>
      </w:r>
      <w:r>
        <w:instrText>ADDIN CSL_CITATION { "citationItems" : [ { "id" : "ITEM-1", "itemData" : { "author" : [ { "dropping-particle" : "", "family" : "Schmitt", "given" : "N.", "non-dropping-particle" : "", "parse-names" : false, "suffix" : "" }, { "dropping-particle" : "", "family" : "Chan", "given" : "D.", "non-dropping-particle" : "", "parse-names" : false, "suffix" : "" } ], "container-title" : "Situational judgment tests: Theory, measurement, and application", "editor" : [ { "dropping-particle" : "", "family" : "Weekley", "given" : "J A", "non-dropping-particle" : "", "parse-names" : false, "suffix" : "" }, { "dropping-particle" : "", "family" : "Ployhart", "given" : "R. E.", "non-dropping-particle" : "", "parse-names" : false, "suffix" : "" } ], "id" : "ITEM-1", "issued" : { "date-parts" : [ [ "2006" ] ] }, "page" : "135-155", "publisher" : "Lawrence Erlbaum Associates Publishers", "publisher-place" : "Mahwah, NJ", "title" : "Situational judgment tests: Method or construct?", "type" : "chapter" }, "uris" : [ "http://www.mendeley.com/documents/?uuid=5692bd05-fc5c-4deb-8685-6ae8b5e7a4b1" ] } ], "mendeley" : { "previouslyFormattedCitation" : "(Schmitt &amp; Chan, 2006)" }, "properties" : { "noteIndex" : 0 }, "schema" : "https://github.com/citation-style-language/schema/raw/master/csl-citation.json" }</w:instrText>
      </w:r>
      <w:r>
        <w:fldChar w:fldCharType="separate"/>
      </w:r>
      <w:r w:rsidRPr="00414885">
        <w:rPr>
          <w:noProof/>
        </w:rPr>
        <w:t>(Schmitt &amp; Chan, 2006)</w:t>
      </w:r>
      <w:r>
        <w:fldChar w:fldCharType="end"/>
      </w:r>
      <w:r>
        <w:t xml:space="preserve">. However, high performance on SJTs may also be partly attributed to experience or other third variables such as education or motivation </w:t>
      </w:r>
      <w:r>
        <w:fldChar w:fldCharType="begin" w:fldLock="1"/>
      </w:r>
      <w:r>
        <w:instrText>ADDIN CSL_CITATION { "citationItems" : [ { "id" : "ITEM-1", "itemData" : { "DOI" : "10.1111/1467-8721.ep10770452", "ISSN" : "0963-7214", "author" : [ { "dropping-particle" : "", "family" : "Calfee", "given" : "Robert", "non-dropping-particle" : "", "parse-names" : false, "suffix" : "" } ], "container-title" : "Current Directions in Psychological Science", "id" : "ITEM-1", "issue" : "1", "issued" : { "date-parts" : [ [ "1993", "2" ] ] }, "page" : "6-7", "title" : "Paper, pencil, potential, and performance", "type" : "article-journal", "volume" : "2" }, "uris" : [ "http://www.mendeley.com/documents/?uuid=1cfa54ee-d3dd-441c-a46e-78b9b9aa7106" ] }, { "id" : "ITEM-2", "itemData" : { "DOI" : "10.1111/1467-8721.ep10770493", "ISSN" : "0963-7214", "author" : [ { "dropping-particle" : "", "family" : "Jensen", "given" : "A. R.", "non-dropping-particle" : "", "parse-names" : false, "suffix" : "" } ], "container-title" : "Current Directions in Psychological Science", "id" : "ITEM-2", "issue" : "1", "issued" : { "date-parts" : [ [ "1993", "2" ] ] }, "page" : "9-10", "title" : "Test validity: g versus \"tacit knowledge\".", "type" : "article-journal", "volume" : "2" }, "uris" : [ "http://www.mendeley.com/documents/?uuid=9b588df5-0852-4316-b955-4279895e0c61" ] }, { "id" : "ITEM-3", "itemData" : { "author" : [ { "dropping-particle" : "", "family" : "McClelland", "given" : "David C", "non-dropping-particle" : "", "parse-names" : false, "suffix" : "" } ], "container-title" : "Current Directions in Psychological Science", "id" : "ITEM-3", "issue" : "1", "issued" : { "date-parts" : [ [ "1993" ] ] }, "page" : "5-6", "title" : "Intelligence is not the best predictor of job performance", "type" : "article-journal", "volume" : "2" }, "uris" : [ "http://www.mendeley.com/documents/?uuid=986b6853-f8e6-406f-8d8e-d3ef4bdd267c" ] } ], "mendeley" : { "manualFormatting" : "(Calfee, 1993; Jensen, 1993; McClelland, 1993)", "previouslyFormattedCitation" : "(Calfee, 1993; A. R. Jensen, 1993; McClelland, 1993)" }, "properties" : { "noteIndex" : 0 }, "schema" : "https://github.com/citation-style-language/schema/raw/master/csl-citation.json" }</w:instrText>
      </w:r>
      <w:r>
        <w:fldChar w:fldCharType="separate"/>
      </w:r>
      <w:r w:rsidRPr="00414885">
        <w:rPr>
          <w:noProof/>
        </w:rPr>
        <w:t>(Calfee, 1993; Jensen, 1993; McClelland, 1993)</w:t>
      </w:r>
      <w:r>
        <w:fldChar w:fldCharType="end"/>
      </w:r>
      <w:r>
        <w:t>.</w:t>
      </w:r>
    </w:p>
    <w:p w:rsidR="00105AD7" w:rsidRDefault="00105AD7" w:rsidP="00105AD7">
      <w:r>
        <w:lastRenderedPageBreak/>
        <w:tab/>
        <w:t xml:space="preserve">When viewed as a measurement method, SJTs have been shown to measure a number of constructs that are valid predictors of job performance </w:t>
      </w:r>
      <w:r>
        <w:fldChar w:fldCharType="begin" w:fldLock="1"/>
      </w:r>
      <w:r>
        <w:instrText>ADDIN CSL_CITATION { "citationItems" : [ { "id" : "ITEM-1", "itemData" : { "DOI" : "10.1111/j.1744-6570.2009.01163.x", "ISSN" : "00315826", "abstract" : "Situational judgment tests (SJTs) are a measurement method that may be designed to assess a variety of constructs. Nevertheless, many stud- ies fail to report the constructs measured by the situational judgment tests in the extant literature. Consequently, a construct-level focus in the situational judgment test literature is lacking, and researchers and prac- titioners know little about the speci\ufb01c constructs typically measured. Our objective was to extend the efforts of previous researchers (e.g., McDaniel, Hartman, Whetzel, &amp; Grubb, 2007; McDaniel &amp; Ngyuen, 2001; Schmitt &amp; Chan, 2006) by highlighting the need for a construct fo- cus in situational judgment test research. We identi\ufb01ed and classi\ufb01ed the construct domains assessed by situational judgment tests in the literature into a content-based typology. We then conducted a meta-analysis to de- termine the criterion-related validity of each construct domain and to test for moderators. We found that situational judgment tests most often assess leadership and interpersonal skills and those situational judgment tests measuring teamwork skills and leadership have relatively high va- lidities for overall job performance. Although based on a small number of studies, we found evidence that (a) matching the predictor constructs with criterion facets improved criterion-related validity; and (b) video- based situational judgment tests tended to have stronger criterion-related validity than pencil-and-paper situational judgment tests, holding con- structs constant. Implications for practice and research are discussed.", "author" : [ { "dropping-particle" : "", "family" : "Christian", "given" : "Michael S.", "non-dropping-particle" : "", "parse-names" : false, "suffix" : "" }, { "dropping-particle" : "", "family" : "Edwards", "given" : "Bryan D.", "non-dropping-particle" : "", "parse-names" : false, "suffix" : "" }, { "dropping-particle" : "", "family" : "Bradley", "given" : "Jill C.", "non-dropping-particle" : "", "parse-names" : false, "suffix" : "" } ], "container-title" : "Personnel Psychology", "id" : "ITEM-1", "issue" : "1", "issued" : { "date-parts" : [ [ "2010", "3" ] ] }, "page" : "83-117", "title" : "Situational judgment tests: Constructs assessed and a meta-analysis of their criterion-related validities", "type" : "article-journal", "volume" : "63" }, "uris" : [ "http://www.mendeley.com/documents/?uuid=13312c93-c296-4a15-b048-430baca0d1a9" ] } ], "mendeley" : { "previouslyFormattedCitation" : "(Christian et al., 2010)" }, "properties" : { "noteIndex" : 0 }, "schema" : "https://github.com/citation-style-language/schema/raw/master/csl-citation.json" }</w:instrText>
      </w:r>
      <w:r>
        <w:fldChar w:fldCharType="separate"/>
      </w:r>
      <w:r w:rsidRPr="00414885">
        <w:rPr>
          <w:noProof/>
        </w:rPr>
        <w:t>(Christian et al., 2010)</w:t>
      </w:r>
      <w:r>
        <w:fldChar w:fldCharType="end"/>
      </w:r>
      <w:r>
        <w:t xml:space="preserve">. Applied social skills is one of the construct domains frequently measured with SJTs </w:t>
      </w:r>
      <w:r>
        <w:fldChar w:fldCharType="begin" w:fldLock="1"/>
      </w:r>
      <w:r>
        <w:instrText>ADDIN CSL_CITATION { "citationItems" : [ { "id" : "ITEM-1", "itemData" : { "DOI" : "10.1111/j.1744-6570.2009.01163.x", "ISSN" : "00315826", "abstract" : "Situational judgment tests (SJTs) are a measurement method that may be designed to assess a variety of constructs. Nevertheless, many stud- ies fail to report the constructs measured by the situational judgment tests in the extant literature. Consequently, a construct-level focus in the situational judgment test literature is lacking, and researchers and prac- titioners know little about the speci\ufb01c constructs typically measured. Our objective was to extend the efforts of previous researchers (e.g., McDaniel, Hartman, Whetzel, &amp; Grubb, 2007; McDaniel &amp; Ngyuen, 2001; Schmitt &amp; Chan, 2006) by highlighting the need for a construct fo- cus in situational judgment test research. We identi\ufb01ed and classi\ufb01ed the construct domains assessed by situational judgment tests in the literature into a content-based typology. We then conducted a meta-analysis to de- termine the criterion-related validity of each construct domain and to test for moderators. We found that situational judgment tests most often assess leadership and interpersonal skills and those situational judgment tests measuring teamwork skills and leadership have relatively high va- lidities for overall job performance. Although based on a small number of studies, we found evidence that (a) matching the predictor constructs with criterion facets improved criterion-related validity; and (b) video- based situational judgment tests tended to have stronger criterion-related validity than pencil-and-paper situational judgment tests, holding con- structs constant. Implications for practice and research are discussed.", "author" : [ { "dropping-particle" : "", "family" : "Christian", "given" : "Michael S.", "non-dropping-particle" : "", "parse-names" : false, "suffix" : "" }, { "dropping-particle" : "", "family" : "Edwards", "given" : "Bryan D.", "non-dropping-particle" : "", "parse-names" : false, "suffix" : "" }, { "dropping-particle" : "", "family" : "Bradley", "given" : "Jill C.", "non-dropping-particle" : "", "parse-names" : false, "suffix" : "" } ], "container-title" : "Personnel Psychology", "id" : "ITEM-1", "issue" : "1", "issued" : { "date-parts" : [ [ "2010", "3" ] ] }, "page" : "83-117", "title" : "Situational judgment tests: Constructs assessed and a meta-analysis of their criterion-related validities", "type" : "article-journal", "volume" : "63" }, "uris" : [ "http://www.mendeley.com/documents/?uuid=13312c93-c296-4a15-b048-430baca0d1a9" ] } ], "mendeley" : { "previouslyFormattedCitation" : "(Christian et al., 2010)" }, "properties" : { "noteIndex" : 0 }, "schema" : "https://github.com/citation-style-language/schema/raw/master/csl-citation.json" }</w:instrText>
      </w:r>
      <w:r>
        <w:fldChar w:fldCharType="separate"/>
      </w:r>
      <w:r w:rsidRPr="00414885">
        <w:rPr>
          <w:noProof/>
        </w:rPr>
        <w:t>(Christian et al., 2010)</w:t>
      </w:r>
      <w:r>
        <w:fldChar w:fldCharType="end"/>
      </w:r>
      <w:r>
        <w:t xml:space="preserve">. Applied social skills encompass a broad category that includes interpersonal, teamwork, and leadership skills. The predominance of research on applied social skills is unsurprising due to the history between assessment and applied social skills that is reflected within the AC literature on managerial potential and leadership </w:t>
      </w:r>
      <w:r>
        <w:fldChar w:fldCharType="begin" w:fldLock="1"/>
      </w:r>
      <w:r>
        <w:instrText>ADDIN CSL_CITATION { "citationItems" : [ { "id" : "ITEM-1", "itemData" : { "author" : [ { "dropping-particle" : "", "family" : "Arthur", "given" : "Winfred", "non-dropping-particle" : "", "parse-names" : false, "suffix" : "" }, { "dropping-particle" : "", "family" : "Day", "given" : "E A", "non-dropping-particle" : "", "parse-names" : false, "suffix" : "" } ], "chapter-number" : "7", "container-title" : "APA handbook of industrial and organizational psychology, Vol 2: Selecting and developing members for the organization", "editor" : [ { "dropping-particle" : "", "family" : "Zedeck", "given" : "Sheldon", "non-dropping-particle" : "", "parse-names" : false, "suffix" : "" } ], "id" : "ITEM-1", "issued" : { "date-parts" : [ [ "2011" ] ] }, "page" : "205-235", "publisher" : "American Psychological Association", "publisher-place" : "Washington, DC", "title" : "Assessment centers", "type" : "chapter" }, "uris" : [ "http://www.mendeley.com/documents/?uuid=055de476-5445-4c10-9e07-429cbd7d4bbe" ] }, { "id" : "ITEM-2", "itemData" : { "author" : [ { "dropping-particle" : "", "family" : "Thornton", "given" : "George C.", "non-dropping-particle" : "", "parse-names" : false, "suffix" : "" }, { "dropping-particle" : "", "family" : "Byham", "given" : "W C", "non-dropping-particle" : "", "parse-names" : false, "suffix" : "" } ], "id" : "ITEM-2", "issued" : { "date-parts" : [ [ "1982" ] ] }, "publisher" : "Academic Press", "publisher-place" : "New York", "title" : "Assessment centers and managerial performance", "type" : "book" }, "uris" : [ "http://www.mendeley.com/documents/?uuid=36ccbd06-9caf-48f0-aa87-55886a67f653" ] } ], "mendeley" : { "previouslyFormattedCitation" : "(Arthur &amp; Day, 2011; Thornton &amp; Byham, 1982)" }, "properties" : { "noteIndex" : 0 }, "schema" : "https://github.com/citation-style-language/schema/raw/master/csl-citation.json" }</w:instrText>
      </w:r>
      <w:r>
        <w:fldChar w:fldCharType="separate"/>
      </w:r>
      <w:r w:rsidRPr="00414885">
        <w:rPr>
          <w:noProof/>
        </w:rPr>
        <w:t>(Arthur &amp; Day, 2011; Thornton &amp; Byham, 1982)</w:t>
      </w:r>
      <w:r>
        <w:fldChar w:fldCharType="end"/>
      </w:r>
      <w:r>
        <w:t xml:space="preserve">. </w:t>
      </w:r>
    </w:p>
    <w:p w:rsidR="00105AD7" w:rsidRDefault="00105AD7" w:rsidP="00105AD7">
      <w:pPr>
        <w:ind w:firstLine="720"/>
      </w:pPr>
      <w:r>
        <w:t xml:space="preserve">Christian et al. emphasized the importance of reporting construct-level scores (as opposed to overall SJT scores) in order to provide evidence as to what constructs reflected in SJT scores predict job performance. </w:t>
      </w:r>
      <w:r w:rsidRPr="006E073A">
        <w:t xml:space="preserve">Although leadership skills appear to be measured frequently in the SJT literature, researchers often do not explicitly state the types of leadership skills being measured. Hence, the </w:t>
      </w:r>
      <w:r>
        <w:t>present</w:t>
      </w:r>
      <w:r w:rsidRPr="006E073A">
        <w:t xml:space="preserve"> study attempt</w:t>
      </w:r>
      <w:r>
        <w:t>ed</w:t>
      </w:r>
      <w:r w:rsidRPr="006E073A">
        <w:t xml:space="preserve"> to clearly examine speci</w:t>
      </w:r>
      <w:r>
        <w:t xml:space="preserve">fic leadership skills within a multidimensional </w:t>
      </w:r>
      <w:r w:rsidRPr="006E073A">
        <w:t>SJT.</w:t>
      </w:r>
    </w:p>
    <w:p w:rsidR="00105AD7" w:rsidRPr="00A71360" w:rsidRDefault="00105AD7" w:rsidP="00105AD7">
      <w:pPr>
        <w:pStyle w:val="Heading3"/>
      </w:pPr>
      <w:bookmarkStart w:id="10" w:name="_Toc386801230"/>
      <w:r>
        <w:t xml:space="preserve">Reliability and </w:t>
      </w:r>
      <w:r w:rsidRPr="00A71360">
        <w:t>Structural Validity of SJTs</w:t>
      </w:r>
      <w:bookmarkEnd w:id="10"/>
    </w:p>
    <w:p w:rsidR="00105AD7" w:rsidRDefault="00105AD7" w:rsidP="00105AD7">
      <w:r>
        <w:tab/>
        <w:t>Although SJTs are commonly used because they are valid predictors of job performance and viable alternatives to high-fidelity behavioral simulations, they are not without their limitations. One major oversight in the SJT literature appears to be the lack of evidence supporting the internal psychometric properties. In this vein, a m</w:t>
      </w:r>
      <w:r w:rsidRPr="00A17611">
        <w:t xml:space="preserve">eta-analysis by McDaniel, </w:t>
      </w:r>
      <w:proofErr w:type="spellStart"/>
      <w:r w:rsidRPr="00A17611">
        <w:t>Morgeson</w:t>
      </w:r>
      <w:proofErr w:type="spellEnd"/>
      <w:r w:rsidRPr="00A17611">
        <w:t xml:space="preserve">, Finnegan, Campion, and </w:t>
      </w:r>
      <w:proofErr w:type="spellStart"/>
      <w:r w:rsidRPr="00A17611">
        <w:t>Braverman</w:t>
      </w:r>
      <w:proofErr w:type="spellEnd"/>
      <w:r>
        <w:t xml:space="preserve"> </w:t>
      </w:r>
      <w:r>
        <w:fldChar w:fldCharType="begin" w:fldLock="1"/>
      </w:r>
      <w:r>
        <w:instrText>ADDIN CSL_CITATION { "citationItems" : [ { "id" : "ITEM-1", "itemData" : { "DOI" : "10.1037//0021", "author" : [ { "dropping-particle" : "", "family" : "Mcdaniel", "given" : "Michael A", "non-dropping-particle" : "", "parse-names" : false, "suffix" : "" }, { "dropping-particle" : "", "family" : "Morgeson", "given" : "Frederick P", "non-dropping-particle" : "", "parse-names" : false, "suffix" : "" }, { "dropping-particle" : "", "family" : "Finnegan", "given" : "Elizabeth Bruhn", "non-dropping-particle" : "", "parse-names" : false, "suffix" : "" }, { "dropping-particle" : "", "family" : "Campion", "given" : "Michael A", "non-dropping-particle" : "", "parse-names" : false, "suffix" : "" }, { "dropping-particle" : "", "family" : "Braverman", "given" : "Eric P", "non-dropping-particle" : "", "parse-names" : false, "suffix" : "" } ], "container-title" : "Journal of Applied Psychology", "id" : "ITEM-1", "issue" : "4", "issued" : { "date-parts" : [ [ "2001" ] ] }, "page" : "730-740", "title" : "Use of situational judgment tests to predict job performance: A clarification of the literature", "type" : "article-journal", "volume" : "86" }, "suppress-author" : 1, "uris" : [ "http://www.mendeley.com/documents/?uuid=c57b46ed-1621-4516-b0b0-5b9dcac2396b" ] } ], "mendeley" : { "previouslyFormattedCitation" : "(2001)" }, "properties" : { "noteIndex" : 0 }, "schema" : "https://github.com/citation-style-language/schema/raw/master/csl-citation.json" }</w:instrText>
      </w:r>
      <w:r>
        <w:fldChar w:fldCharType="separate"/>
      </w:r>
      <w:r w:rsidRPr="00414885">
        <w:rPr>
          <w:noProof/>
        </w:rPr>
        <w:t>(2001)</w:t>
      </w:r>
      <w:r>
        <w:fldChar w:fldCharType="end"/>
      </w:r>
      <w:r w:rsidRPr="00886146">
        <w:t xml:space="preserve"> </w:t>
      </w:r>
      <w:r w:rsidRPr="00A17611">
        <w:t xml:space="preserve">found that the reliability coefficients from 34 SJTs ranged from .43 to .94 </w:t>
      </w:r>
      <w:r>
        <w:t>(</w:t>
      </w:r>
      <w:r>
        <w:rPr>
          <w:i/>
        </w:rPr>
        <w:t>M</w:t>
      </w:r>
      <w:r>
        <w:t xml:space="preserve"> =</w:t>
      </w:r>
      <w:r w:rsidRPr="00A17611">
        <w:t xml:space="preserve"> .77</w:t>
      </w:r>
      <w:r>
        <w:t xml:space="preserve">, </w:t>
      </w:r>
      <w:r>
        <w:rPr>
          <w:i/>
        </w:rPr>
        <w:t>SD</w:t>
      </w:r>
      <w:r>
        <w:t xml:space="preserve"> = .11). However, the authors failed to indicate the </w:t>
      </w:r>
      <w:r w:rsidRPr="00A17611">
        <w:t>type of reliability (</w:t>
      </w:r>
      <w:r>
        <w:t>e.g.</w:t>
      </w:r>
      <w:r w:rsidRPr="00A17611">
        <w:t>, internal consistency, test-retest, or parallel forms)</w:t>
      </w:r>
      <w:r>
        <w:t xml:space="preserve">. This is something that is important to consider because </w:t>
      </w:r>
      <w:r>
        <w:lastRenderedPageBreak/>
        <w:t xml:space="preserve">different types of reliability estimates vary substantially for SJTs. For example, Clause, Mullins, Nee, </w:t>
      </w:r>
      <w:proofErr w:type="spellStart"/>
      <w:r>
        <w:t>Pulakos</w:t>
      </w:r>
      <w:proofErr w:type="spellEnd"/>
      <w:r>
        <w:t xml:space="preserve">, and Schmitt </w:t>
      </w:r>
      <w:r>
        <w:fldChar w:fldCharType="begin" w:fldLock="1"/>
      </w:r>
      <w:r>
        <w:instrText>ADDIN CSL_CITATION { "citationItems" : [ { "id" : "ITEM-1", "itemData" : { "DOI" : "10.1111/j.1744-6570.1998.tb00722.x", "ISSN" : "0031-5826", "author" : [ { "dropping-particle" : "", "family" : "Clause", "given" : "Catherine S.", "non-dropping-particle" : "", "parse-names" : false, "suffix" : "" }, { "dropping-particle" : "", "family" : "Mullins", "given" : "Morell E.", "non-dropping-particle" : "", "parse-names" : false, "suffix" : "" }, { "dropping-particle" : "", "family" : "Nee", "given" : "Marguerite T.", "non-dropping-particle" : "", "parse-names" : false, "suffix" : "" }, { "dropping-particle" : "", "family" : "Pulakos", "given" : "Elaine", "non-dropping-particle" : "", "parse-names" : false, "suffix" : "" }, { "dropping-particle" : "", "family" : "Schmitt", "given" : "Neal", "non-dropping-particle" : "", "parse-names" : false, "suffix" : "" } ], "container-title" : "Personnel Psychology", "id" : "ITEM-1", "issue" : "1", "issued" : { "date-parts" : [ [ "1998", "3" ] ] }, "page" : "193-208", "title" : "Parallel test form development: A procedure for alternate predictors and an example", "type" : "article-journal", "volume" : "51" }, "suppress-author" : 1, "uris" : [ "http://www.mendeley.com/documents/?uuid=b90578a8-3b9e-4fd8-a377-c3267dda330b" ] } ], "mendeley" : { "previouslyFormattedCitation" : "(1998)" }, "properties" : { "noteIndex" : 0 }, "schema" : "https://github.com/citation-style-language/schema/raw/master/csl-citation.json" }</w:instrText>
      </w:r>
      <w:r>
        <w:fldChar w:fldCharType="separate"/>
      </w:r>
      <w:r w:rsidRPr="00414885">
        <w:rPr>
          <w:noProof/>
        </w:rPr>
        <w:t>(1998)</w:t>
      </w:r>
      <w:r>
        <w:fldChar w:fldCharType="end"/>
      </w:r>
      <w:r>
        <w:t xml:space="preserve"> conducted a study with parallel forms of SJTs. The different forms of the SJTs had internal consistency coefficients ranging from .56 to .60 while the coefficients </w:t>
      </w:r>
      <w:r w:rsidRPr="00AC78ED">
        <w:t>of congruence</w:t>
      </w:r>
      <w:r>
        <w:t xml:space="preserve"> for the same forms of the SJTs ranged from .78 </w:t>
      </w:r>
      <w:r w:rsidRPr="00AC78ED">
        <w:t>to .94</w:t>
      </w:r>
      <w:r>
        <w:t xml:space="preserve">. Also, </w:t>
      </w:r>
      <w:proofErr w:type="spellStart"/>
      <w:r>
        <w:t>Ployhart</w:t>
      </w:r>
      <w:proofErr w:type="spellEnd"/>
      <w:r>
        <w:t xml:space="preserve"> and </w:t>
      </w:r>
      <w:proofErr w:type="spellStart"/>
      <w:r>
        <w:t>Ehrhart</w:t>
      </w:r>
      <w:proofErr w:type="spellEnd"/>
      <w:r>
        <w:t xml:space="preserve"> </w:t>
      </w:r>
      <w:r>
        <w:fldChar w:fldCharType="begin" w:fldLock="1"/>
      </w:r>
      <w:r>
        <w:instrText>ADDIN CSL_CITATION { "citationItems" : [ { "id" : "ITEM-1", "itemData" : { "DOI" : "10.1111/1468-2389.00222", "ISSN" : "0965-075X", "author" : [ { "dropping-particle" : "", "family" : "Ployhart", "given" : "Robert E.", "non-dropping-particle" : "", "parse-names" : false, "suffix" : "" }, { "dropping-particle" : "", "family" : "Ehrhart", "given" : "Mark G.", "non-dropping-particle" : "", "parse-names" : false, "suffix" : "" } ], "container-title" : "International Journal of Selection and Assessment", "id" : "ITEM-1", "issue" : "1", "issued" : { "date-parts" : [ [ "2003", "3" ] ] }, "page" : "1-16", "title" : "Be careful what you ask for: Effects of response instructions on the construct validity and reliability of situational judgment tests", "type" : "article-journal", "volume" : "11" }, "suppress-author" : 1, "uris" : [ "http://www.mendeley.com/documents/?uuid=fa260560-5033-48a0-bece-346d1e1ef4b1" ] } ], "mendeley" : { "previouslyFormattedCitation" : "(2003)" }, "properties" : { "noteIndex" : 0 }, "schema" : "https://github.com/citation-style-language/schema/raw/master/csl-citation.json" }</w:instrText>
      </w:r>
      <w:r>
        <w:fldChar w:fldCharType="separate"/>
      </w:r>
      <w:r w:rsidRPr="00414885">
        <w:rPr>
          <w:noProof/>
        </w:rPr>
        <w:t>(2003)</w:t>
      </w:r>
      <w:r>
        <w:fldChar w:fldCharType="end"/>
      </w:r>
      <w:r>
        <w:t xml:space="preserve"> reported internal consistencies ranging from .32 to .73 with corresponding test-retest estimates ranging from .20 to .92 (across six different response option formats of the same SJT). </w:t>
      </w:r>
    </w:p>
    <w:p w:rsidR="00105AD7" w:rsidRDefault="00105AD7" w:rsidP="00105AD7">
      <w:pPr>
        <w:ind w:firstLine="720"/>
      </w:pPr>
      <w:r>
        <w:t>On one hand, research on the reliability of SJT scores demonstrates the necessity for researchers to indicate the type of reliability coefficient used within their study. On the other hand, some r</w:t>
      </w:r>
      <w:r w:rsidRPr="00A17611">
        <w:t xml:space="preserve">esearchers have </w:t>
      </w:r>
      <w:r>
        <w:t>argued</w:t>
      </w:r>
      <w:r w:rsidRPr="00A17611">
        <w:t xml:space="preserve"> that </w:t>
      </w:r>
      <w:r>
        <w:t>representing</w:t>
      </w:r>
      <w:r w:rsidRPr="00A17611">
        <w:t xml:space="preserve"> the reliability of SJTs </w:t>
      </w:r>
      <w:r>
        <w:t>with estimates of</w:t>
      </w:r>
      <w:r w:rsidRPr="00A17611">
        <w:t xml:space="preserve"> internal consistency may not be </w:t>
      </w:r>
      <w:r>
        <w:t>appropriate</w:t>
      </w:r>
      <w:r w:rsidRPr="00A17611">
        <w:t xml:space="preserve"> due to the fact that many SJTs are multidimensional in nature</w:t>
      </w:r>
      <w:r>
        <w:t xml:space="preserve"> </w:t>
      </w:r>
      <w:r>
        <w:fldChar w:fldCharType="begin" w:fldLock="1"/>
      </w:r>
      <w:r>
        <w:instrText>ADDIN CSL_CITATION { "citationItems" : [ { "id" : "ITEM-1", "itemData" : { "DOI" : "10.1016/j.hrmr.2009.03.007", "ISSN" : "10534822", "author" : [ { "dropping-particle" : "", "family" : "Whetzel", "given" : "Deborah L.", "non-dropping-particle" : "", "parse-names" : false, "suffix" : "" }, { "dropping-particle" : "", "family" : "McDaniel", "given" : "Michael a.", "non-dropping-particle" : "", "parse-names" : false, "suffix" : "" } ], "container-title" : "Human Resource Management Review", "id" : "ITEM-1", "issue" : "3", "issued" : { "date-parts" : [ [ "2009", "9" ] ] }, "page" : "188-202", "publisher" : "Elsevier Inc.", "title" : "Situational judgment tests: An overview of current research", "type" : "article-journal", "volume" : "19" }, "uris" : [ "http://www.mendeley.com/documents/?uuid=60f78bd2-1b60-42b9-a4f1-d35c57818339" ] } ], "mendeley" : { "previouslyFormattedCitation" : "(Whetzel &amp; McDaniel, 2009)" }, "properties" : { "noteIndex" : 0 }, "schema" : "https://github.com/citation-style-language/schema/raw/master/csl-citation.json" }</w:instrText>
      </w:r>
      <w:r>
        <w:fldChar w:fldCharType="separate"/>
      </w:r>
      <w:r w:rsidRPr="00414885">
        <w:rPr>
          <w:noProof/>
        </w:rPr>
        <w:t>(Whetzel &amp; McDaniel, 2009)</w:t>
      </w:r>
      <w:r>
        <w:fldChar w:fldCharType="end"/>
      </w:r>
      <w:r>
        <w:t xml:space="preserve">. Likewise, if evidence suggests </w:t>
      </w:r>
      <w:r w:rsidRPr="003735B7">
        <w:t xml:space="preserve">that a SJT is homogeneous (i.e., those developed with a construct-oriented approach), </w:t>
      </w:r>
      <w:r>
        <w:t>estimates</w:t>
      </w:r>
      <w:r w:rsidRPr="003735B7">
        <w:t xml:space="preserve"> of internal consistency </w:t>
      </w:r>
      <w:r>
        <w:t xml:space="preserve">should </w:t>
      </w:r>
      <w:r w:rsidRPr="003735B7">
        <w:t>be calculated</w:t>
      </w:r>
      <w:r>
        <w:t xml:space="preserve"> and reported. If a SJT is multidimensional in nature, then it is important to clearly identify what the different constructs are. Accordingly, it is incumbent upon test developers and researchers to examine the reliability of SJT scales as well as the structural validity of the test scores (i.e., factorial validities). Subsequent validation efforts could then focus on testing hypotheses regarding how different dimensions measured by a multidimensional SJT are differentially related to other variables of interest such as job performance.</w:t>
      </w:r>
    </w:p>
    <w:p w:rsidR="00105AD7" w:rsidRPr="00A71360" w:rsidRDefault="00105AD7" w:rsidP="00105AD7">
      <w:pPr>
        <w:pStyle w:val="Heading2"/>
      </w:pPr>
      <w:bookmarkStart w:id="11" w:name="_Toc386801231"/>
      <w:r w:rsidRPr="00A71360">
        <w:lastRenderedPageBreak/>
        <w:t>Transparency</w:t>
      </w:r>
      <w:bookmarkEnd w:id="11"/>
    </w:p>
    <w:p w:rsidR="00105AD7" w:rsidRDefault="00105AD7" w:rsidP="00105AD7">
      <w:r>
        <w:tab/>
        <w:t xml:space="preserve">Transparency can be defined as informing participants about the constructs measured by a test and informing them of the behaviors pertaining to the constructs </w:t>
      </w:r>
      <w:r>
        <w:fldChar w:fldCharType="begin" w:fldLock="1"/>
      </w:r>
      <w:r>
        <w:instrText>ADDIN CSL_CITATION { "citationItems" : [ { "id" : "ITEM-1", "itemData" : { "author" : [ { "dropping-particle" : "", "family" : "Kleinmann", "given" : "Martin", "non-dropping-particle" : "", "parse-names" : false, "suffix" : "" }, { "dropping-particle" : "", "family" : "Kuptsch", "given" : "Constanze", "non-dropping-particle" : "", "parse-names" : false, "suffix" : "" }, { "dropping-particle" : "", "family" : "Koller", "given" : "Olaf", "non-dropping-particle" : "", "parse-names" : false, "suffix" : "" } ], "container-title" : "Applied Psychology: An International Review", "id" : "ITEM-1", "issue" : "1", "issued" : { "date-parts" : [ [ "1996" ] ] }, "page" : "67-84", "title" : "Transparency: A necessary requirement for the construct validity of assessment centres", "type" : "article-journal", "volume" : "45" }, "uris" : [ "http://www.mendeley.com/documents/?uuid=ab0bbc2d-69de-4490-a9db-885bc8813586" ] } ], "mendeley" : { "previouslyFormattedCitation" : "(Kleinmann, Kuptsch, &amp; Koller, 1996)" }, "properties" : { "noteIndex" : 0 }, "schema" : "https://github.com/citation-style-language/schema/raw/master/csl-citation.json" }</w:instrText>
      </w:r>
      <w:r>
        <w:fldChar w:fldCharType="separate"/>
      </w:r>
      <w:r w:rsidRPr="00414885">
        <w:rPr>
          <w:noProof/>
        </w:rPr>
        <w:t>(Kleinmann, Kuptsch, &amp; Koller, 1996)</w:t>
      </w:r>
      <w:r>
        <w:fldChar w:fldCharType="end"/>
      </w:r>
      <w:r>
        <w:t xml:space="preserve">. In the AC literature, researchers have argued that transparency is an important issue because individuals differ in their ability to accurately recognize the constructs being assessed in each AC exercise, and in general participants’ recognition of the constructs is poor </w:t>
      </w:r>
      <w:r>
        <w:fldChar w:fldCharType="begin" w:fldLock="1"/>
      </w:r>
      <w:r>
        <w:instrText>ADDIN CSL_CITATION { "citationItems" : [ { "id" : "ITEM-1", "itemData" : { "author" : [ { "dropping-particle" : "", "family" : "Kleinmann", "given" : "Martin", "non-dropping-particle" : "", "parse-names" : false, "suffix" : "" } ], "container-title" : "Journal of Applied Psychology", "id" : "ITEM-1", "issue" : "6", "issued" : { "date-parts" : [ [ "1993" ] ] }, "page" : "988-993", "title" : "Are rating dimensions in assessment centers transparent for participants? Consequences for criterion and construct validity", "type" : "article-journal", "volume" : "78" }, "uris" : [ "http://www.mendeley.com/documents/?uuid=cd179b12-9e9e-4716-a7b5-58017f0211d8" ] } ], "mendeley" : { "previouslyFormattedCitation" : "(Kleinmann, 1993)" }, "properties" : { "noteIndex" : 0 }, "schema" : "https://github.com/citation-style-language/schema/raw/master/csl-citation.json" }</w:instrText>
      </w:r>
      <w:r>
        <w:fldChar w:fldCharType="separate"/>
      </w:r>
      <w:r w:rsidRPr="00414885">
        <w:rPr>
          <w:noProof/>
        </w:rPr>
        <w:t>(Kleinmann, 1993)</w:t>
      </w:r>
      <w:r>
        <w:fldChar w:fldCharType="end"/>
      </w:r>
      <w:r>
        <w:t xml:space="preserve">. This lack of transparency partly explains why behavior may be inconsistent across AC exercises as participants may believe that each exercise targets different constructs that involve different behaviors </w:t>
      </w:r>
      <w:r>
        <w:fldChar w:fldCharType="begin" w:fldLock="1"/>
      </w:r>
      <w:r>
        <w:instrText>ADDIN CSL_CITATION { "citationItems" : [ { "id" : "ITEM-1", "itemData" : { "author" : [ { "dropping-particle" : "", "family" : "Kolk", "given" : "Nanja J", "non-dropping-particle" : "", "parse-names" : false, "suffix" : "" }, { "dropping-particle" : "", "family" : "Born", "given" : "M P", "non-dropping-particle" : "", "parse-names" : false, "suffix" : "" }, { "dropping-particle" : "", "family" : "Flier", "given" : "H", "non-dropping-particle" : "van der", "parse-names" : false, "suffix" : "" } ], "container-title" : "Applied Psychology: An International Review", "id" : "ITEM-1", "issue" : "4", "issued" : { "date-parts" : [ [ "2003" ] ] }, "page" : "648-669", "title" : "The transparent assessment centre: The effects of revealing dimensions to candidates", "type" : "article-journal", "volume" : "52" }, "uris" : [ "http://www.mendeley.com/documents/?uuid=073bc108-b769-47e2-9122-37e2e56ea6ac" ] } ], "mendeley" : { "previouslyFormattedCitation" : "(Kolk, Born, &amp; van der Flier, 2003)" }, "properties" : { "noteIndex" : 0 }, "schema" : "https://github.com/citation-style-language/schema/raw/master/csl-citation.json" }</w:instrText>
      </w:r>
      <w:r>
        <w:fldChar w:fldCharType="separate"/>
      </w:r>
      <w:r w:rsidRPr="00414885">
        <w:rPr>
          <w:noProof/>
        </w:rPr>
        <w:t>(Kolk, Born, &amp; van der Flier, 2003)</w:t>
      </w:r>
      <w:r>
        <w:fldChar w:fldCharType="end"/>
      </w:r>
      <w:r>
        <w:t xml:space="preserve">. Researchers find that informing participants of the constructs being targeted leads to stronger evidence of validity for ACs. Specifically, participants behave more consistently across exercises because of their knowledge of the constructs </w:t>
      </w:r>
      <w:r>
        <w:fldChar w:fldCharType="begin" w:fldLock="1"/>
      </w:r>
      <w:r>
        <w:instrText>ADDIN CSL_CITATION { "citationItems" : [ { "id" : "ITEM-1", "itemData" : { "author" : [ { "dropping-particle" : "", "family" : "Kleinmann", "given" : "Martin", "non-dropping-particle" : "", "parse-names" : false, "suffix" : "" }, { "dropping-particle" : "", "family" : "Kuptsch", "given" : "Constanze", "non-dropping-particle" : "", "parse-names" : false, "suffix" : "" }, { "dropping-particle" : "", "family" : "Koller", "given" : "Olaf", "non-dropping-particle" : "", "parse-names" : false, "suffix" : "" } ], "container-title" : "Applied Psychology: An International Review", "id" : "ITEM-1", "issue" : "1", "issued" : { "date-parts" : [ [ "1996" ] ] }, "page" : "67-84", "title" : "Transparency: A necessary requirement for the construct validity of assessment centres", "type" : "article-journal", "volume" : "45" }, "uris" : [ "http://www.mendeley.com/documents/?uuid=ab0bbc2d-69de-4490-a9db-885bc8813586" ] } ], "mendeley" : { "previouslyFormattedCitation" : "(Kleinmann et al., 1996)" }, "properties" : { "noteIndex" : 0 }, "schema" : "https://github.com/citation-style-language/schema/raw/master/csl-citation.json" }</w:instrText>
      </w:r>
      <w:r>
        <w:fldChar w:fldCharType="separate"/>
      </w:r>
      <w:r w:rsidRPr="00414885">
        <w:rPr>
          <w:noProof/>
        </w:rPr>
        <w:t>(Kleinmann et al., 1996)</w:t>
      </w:r>
      <w:r>
        <w:fldChar w:fldCharType="end"/>
      </w:r>
      <w:r>
        <w:t xml:space="preserve">, and correlations between construct ratings across different exercises (i.e., </w:t>
      </w:r>
      <w:proofErr w:type="spellStart"/>
      <w:r w:rsidRPr="007F36D6">
        <w:t>monotrait-hetromethod</w:t>
      </w:r>
      <w:proofErr w:type="spellEnd"/>
      <w:r>
        <w:t xml:space="preserve"> correlations) are stronger when participants realize that the exercises target the same constructs </w:t>
      </w:r>
      <w:r>
        <w:fldChar w:fldCharType="begin" w:fldLock="1"/>
      </w:r>
      <w:r>
        <w:instrText>ADDIN CSL_CITATION { "citationItems" : [ { "id" : "ITEM-1", "itemData" : { "author" : [ { "dropping-particle" : "", "family" : "Kleinmann", "given" : "Martin", "non-dropping-particle" : "", "parse-names" : false, "suffix" : "" } ], "container-title" : "Journal of Applied Psychology", "id" : "ITEM-1", "issue" : "6", "issued" : { "date-parts" : [ [ "1993" ] ] }, "page" : "988-993", "title" : "Are rating dimensions in assessment centers transparent for participants? Consequences for criterion and construct validity", "type" : "article-journal", "volume" : "78" }, "uris" : [ "http://www.mendeley.com/documents/?uuid=cd179b12-9e9e-4716-a7b5-58017f0211d8" ] } ], "mendeley" : { "previouslyFormattedCitation" : "(Kleinmann, 1993)" }, "properties" : { "noteIndex" : 0 }, "schema" : "https://github.com/citation-style-language/schema/raw/master/csl-citation.json" }</w:instrText>
      </w:r>
      <w:r>
        <w:fldChar w:fldCharType="separate"/>
      </w:r>
      <w:r w:rsidRPr="00414885">
        <w:rPr>
          <w:noProof/>
        </w:rPr>
        <w:t>(Kleinmann, 1993)</w:t>
      </w:r>
      <w:r>
        <w:fldChar w:fldCharType="end"/>
      </w:r>
      <w:r>
        <w:t xml:space="preserve">. </w:t>
      </w:r>
    </w:p>
    <w:p w:rsidR="00105AD7" w:rsidRDefault="00105AD7" w:rsidP="00105AD7">
      <w:pPr>
        <w:ind w:firstLine="720"/>
      </w:pPr>
      <w:r>
        <w:t xml:space="preserve">Outside the AC literature, research on construct transparency has primarily focused on the </w:t>
      </w:r>
      <w:proofErr w:type="spellStart"/>
      <w:r>
        <w:t>fakeablity</w:t>
      </w:r>
      <w:proofErr w:type="spellEnd"/>
      <w:r>
        <w:t xml:space="preserve"> of employment interviews </w:t>
      </w:r>
      <w:r>
        <w:fldChar w:fldCharType="begin" w:fldLock="1"/>
      </w:r>
      <w:r>
        <w:instrText>ADDIN CSL_CITATION { "citationItems" : [ { "id" : "ITEM-1", "itemData" : { "author" : [ { "dropping-particle" : "", "family" : "Allen", "given" : "T D", "non-dropping-particle" : "", "parse-names" : false, "suffix" : "" }, { "dropping-particle" : "", "family" : "Facteau", "given" : "J D", "non-dropping-particle" : "", "parse-names" : false, "suffix" : "" }, { "dropping-particle" : "", "family" : "Facteau", "given" : "C L", "non-dropping-particle" : "", "parse-names" : false, "suffix" : "" } ], "container-title" : "Human Performance", "id" : "ITEM-1", "issue" : "1", "issued" : { "date-parts" : [ [ "2004" ] ] }, "page" : "1-24", "title" : "Structured interviewing for OCB: Construct validity, faking, and the effects of question type", "type" : "article-journal", "volume" : "17" }, "uris" : [ "http://www.mendeley.com/documents/?uuid=c1e85d65-eea6-4b6c-a8aa-e08c50891e79" ] }, { "id" : "ITEM-2", "itemData" : { "DOI" : "10.1080/08959280801917636", "ISSN" : "0895-9285", "author" : [ { "dropping-particle" : "", "family" : "Klehe", "given" : "Ute", "non-dropping-particle" : "", "parse-names" : false, "suffix" : "" }, { "dropping-particle" : "", "family" : "K\u00f6nig", "given" : "Cornelius J.", "non-dropping-particle" : "", "parse-names" : false, "suffix" : "" }, { "dropping-particle" : "", "family" : "Richter", "given" : "Gerald M.", "non-dropping-particle" : "", "parse-names" : false, "suffix" : "" }, { "dropping-particle" : "", "family" : "Kleinmann", "given" : "Martin", "non-dropping-particle" : "", "parse-names" : false, "suffix" : "" }, { "dropping-particle" : "", "family" : "Melchers", "given" : "Klaus G.", "non-dropping-particle" : "", "parse-names" : false, "suffix" : "" } ], "container-title" : "Human Performance", "id" : "ITEM-2", "issue" : "2", "issued" : { "date-parts" : [ [ "2008", "3", "27" ] ] }, "page" : "107-137", "title" : "Transparency in structured interviews: Consequences for construct and criterion-related validity", "type" : "article-journal", "volume" : "21" }, "uris" : [ "http://www.mendeley.com/documents/?uuid=93d31e03-b989-4183-90eb-d6de86fcae0a" ] }, { "id" : "ITEM-3", "itemData" : { "DOI" : "10.1002/job", "author" : [ { "dropping-particle" : "", "family" : "Maurer", "given" : "Todd J", "non-dropping-particle" : "", "parse-names" : false, "suffix" : "" }, { "dropping-particle" : "", "family" : "Solamon", "given" : "Jerry M", "non-dropping-particle" : "", "parse-names" : false, "suffix" : "" }, { "dropping-particle" : "", "family" : "Lippstreu", "given" : "Michael", "non-dropping-particle" : "", "parse-names" : false, "suffix" : "" } ], "container-title" : "Journal of Organizational Behavior", "id" : "ITEM-3", "issued" : { "date-parts" : [ [ "2008" ] ] }, "page" : "355-371", "title" : "How does coaching interviewees affect the validity of a structured interview?", "type" : "article-journal", "volume" : "29" }, "uris" : [ "http://www.mendeley.com/documents/?uuid=d99227f9-2b43-45f3-9a03-7743061e180e" ] } ], "mendeley" : { "previouslyFormattedCitation" : "(Allen, Facteau, &amp; Facteau, 2004; Klehe, K\u00f6nig, Richter, Kleinmann, &amp; Melchers, 2008; Maurer, Solamon, &amp; Lippstreu, 2008)" }, "properties" : { "noteIndex" : 0 }, "schema" : "https://github.com/citation-style-language/schema/raw/master/csl-citation.json" }</w:instrText>
      </w:r>
      <w:r>
        <w:fldChar w:fldCharType="separate"/>
      </w:r>
      <w:r w:rsidRPr="00414885">
        <w:rPr>
          <w:noProof/>
        </w:rPr>
        <w:t>(Allen, Facteau, &amp; Facteau, 2004; Maurer, Solamon, &amp; Lippstreu, 2008)</w:t>
      </w:r>
      <w:r>
        <w:fldChar w:fldCharType="end"/>
      </w:r>
      <w:r>
        <w:t xml:space="preserve">. Evidence from these studies suggests that informing participants of the constructs being measured does not result in higher scores due to faking or behaving in a socially desirable manner </w:t>
      </w:r>
      <w:r>
        <w:fldChar w:fldCharType="begin" w:fldLock="1"/>
      </w:r>
      <w:r>
        <w:instrText>ADDIN CSL_CITATION { "citationItems" : [ { "id" : "ITEM-1", "itemData" : { "author" : [ { "dropping-particle" : "", "family" : "Allen", "given" : "T D", "non-dropping-particle" : "", "parse-names" : false, "suffix" : "" }, { "dropping-particle" : "", "family" : "Facteau", "given" : "J D", "non-dropping-particle" : "", "parse-names" : false, "suffix" : "" }, { "dropping-particle" : "", "family" : "Facteau", "given" : "C L", "non-dropping-particle" : "", "parse-names" : false, "suffix" : "" } ], "container-title" : "Human Performance", "id" : "ITEM-1", "issue" : "1", "issued" : { "date-parts" : [ [ "2004" ] ] }, "page" : "1-24", "title" : "Structured interviewing for OCB: Construct validity, faking, and the effects of question type", "type" : "article-journal", "volume" : "17" }, "uris" : [ "http://www.mendeley.com/documents/?uuid=c1e85d65-eea6-4b6c-a8aa-e08c50891e79" ] }, { "id" : "ITEM-2", "itemData" : { "DOI" : "10.1002/job", "author" : [ { "dropping-particle" : "", "family" : "Maurer", "given" : "Todd J", "non-dropping-particle" : "", "parse-names" : false, "suffix" : "" }, { "dropping-particle" : "", "family" : "Solamon", "given" : "Jerry M", "non-dropping-particle" : "", "parse-names" : false, "suffix" : "" }, { "dropping-particle" : "", "family" : "Lippstreu", "given" : "Michael", "non-dropping-particle" : "", "parse-names" : false, "suffix" : "" } ], "container-title" : "Journal of Organizational Behavior", "id" : "ITEM-2", "issued" : { "date-parts" : [ [ "2008" ] ] }, "page" : "355-371", "title" : "How does coaching interviewees affect the validity of a structured interview?", "type" : "article-journal", "volume" : "29" }, "uris" : [ "http://www.mendeley.com/documents/?uuid=d99227f9-2b43-45f3-9a03-7743061e180e" ] } ], "mendeley" : { "previouslyFormattedCitation" : "(Allen et al., 2004; Maurer et al., 2008)" }, "properties" : { "noteIndex" : 0 }, "schema" : "https://github.com/citation-style-language/schema/raw/master/csl-citation.json" }</w:instrText>
      </w:r>
      <w:r>
        <w:fldChar w:fldCharType="separate"/>
      </w:r>
      <w:r w:rsidRPr="00414885">
        <w:rPr>
          <w:noProof/>
        </w:rPr>
        <w:t>(Allen et al., 2004; Maurer et al., 2008)</w:t>
      </w:r>
      <w:r>
        <w:fldChar w:fldCharType="end"/>
      </w:r>
      <w:r>
        <w:t xml:space="preserve">. </w:t>
      </w:r>
    </w:p>
    <w:p w:rsidR="00105AD7" w:rsidRDefault="00105AD7" w:rsidP="00105AD7">
      <w:r>
        <w:lastRenderedPageBreak/>
        <w:tab/>
        <w:t xml:space="preserve">Considering the similarities between SJTs and ACs as simulation-based assessment methods involving the measurement of a common set of constructs across multiple scenarios, it is plausible that transparency might have an influence on the psychometric quality of SJTs as it does with ACs. Similar to how transparency has influenced mono-trait correlations in ACs, one might expect that the correlations between items of the same SJT scale should increase because the participants are made aware that the same constructs are being measured in each of the scenarios </w:t>
      </w:r>
      <w:r>
        <w:fldChar w:fldCharType="begin" w:fldLock="1"/>
      </w:r>
      <w:r>
        <w:instrText>ADDIN CSL_CITATION { "citationItems" : [ { "id" : "ITEM-1", "itemData" : { "author" : [ { "dropping-particle" : "", "family" : "Kleinmann", "given" : "Martin", "non-dropping-particle" : "", "parse-names" : false, "suffix" : "" } ], "container-title" : "Journal of Applied Psychology", "id" : "ITEM-1", "issue" : "6", "issued" : { "date-parts" : [ [ "1993" ] ] }, "page" : "988-993", "title" : "Are rating dimensions in assessment centers transparent for participants? Consequences for criterion and construct validity", "type" : "article-journal", "volume" : "78" }, "uris" : [ "http://www.mendeley.com/documents/?uuid=cd179b12-9e9e-4716-a7b5-58017f0211d8" ] } ], "mendeley" : { "previouslyFormattedCitation" : "(Kleinmann, 1993)" }, "properties" : { "noteIndex" : 0 }, "schema" : "https://github.com/citation-style-language/schema/raw/master/csl-citation.json" }</w:instrText>
      </w:r>
      <w:r>
        <w:fldChar w:fldCharType="separate"/>
      </w:r>
      <w:r w:rsidRPr="00414885">
        <w:rPr>
          <w:noProof/>
        </w:rPr>
        <w:t>(Kleinmann, 1993)</w:t>
      </w:r>
      <w:r>
        <w:fldChar w:fldCharType="end"/>
      </w:r>
      <w:r>
        <w:t xml:space="preserve">. Comparable to how transparency influences consistency in behavioral ratings of ACs, participants should be more consistent in how they respond across different scenarios if they are informed that the same constructs are measured in all of the SJT scenarios </w:t>
      </w:r>
      <w:r>
        <w:fldChar w:fldCharType="begin" w:fldLock="1"/>
      </w:r>
      <w:r>
        <w:instrText>ADDIN CSL_CITATION { "citationItems" : [ { "id" : "ITEM-1", "itemData" : { "author" : [ { "dropping-particle" : "", "family" : "Kolk", "given" : "Nanja J", "non-dropping-particle" : "", "parse-names" : false, "suffix" : "" }, { "dropping-particle" : "", "family" : "Born", "given" : "M P", "non-dropping-particle" : "", "parse-names" : false, "suffix" : "" }, { "dropping-particle" : "", "family" : "Flier", "given" : "H", "non-dropping-particle" : "van der", "parse-names" : false, "suffix" : "" } ], "container-title" : "Applied Psychology: An International Review", "id" : "ITEM-1", "issue" : "4", "issued" : { "date-parts" : [ [ "2003" ] ] }, "page" : "648-669", "title" : "The transparent assessment centre: The effects of revealing dimensions to candidates", "type" : "article-journal", "volume" : "52" }, "uris" : [ "http://www.mendeley.com/documents/?uuid=073bc108-b769-47e2-9122-37e2e56ea6ac" ] } ], "mendeley" : { "previouslyFormattedCitation" : "(Kolk et al., 2003)" }, "properties" : { "noteIndex" : 0 }, "schema" : "https://github.com/citation-style-language/schema/raw/master/csl-citation.json" }</w:instrText>
      </w:r>
      <w:r>
        <w:fldChar w:fldCharType="separate"/>
      </w:r>
      <w:r w:rsidRPr="00414885">
        <w:rPr>
          <w:noProof/>
        </w:rPr>
        <w:t>(Kolk et al., 2003)</w:t>
      </w:r>
      <w:r>
        <w:fldChar w:fldCharType="end"/>
      </w:r>
      <w:r>
        <w:t xml:space="preserve">. If the results previously found in transparency and ACs are further extended, it can be argued that informing participants of the constructs that are being measured will decrease the influence of extraneous factors on scores </w:t>
      </w:r>
      <w:r>
        <w:fldChar w:fldCharType="begin" w:fldLock="1"/>
      </w:r>
      <w:r>
        <w:instrText>ADDIN CSL_CITATION { "citationItems" : [ { "id" : "ITEM-1", "itemData" : { "author" : [ { "dropping-particle" : "", "family" : "Kolk", "given" : "Nanja J", "non-dropping-particle" : "", "parse-names" : false, "suffix" : "" }, { "dropping-particle" : "", "family" : "Born", "given" : "M P", "non-dropping-particle" : "", "parse-names" : false, "suffix" : "" }, { "dropping-particle" : "", "family" : "Flier", "given" : "H", "non-dropping-particle" : "van der", "parse-names" : false, "suffix" : "" } ], "container-title" : "Applied Psychology: An International Review", "id" : "ITEM-1", "issue" : "4", "issued" : { "date-parts" : [ [ "2003" ] ] }, "page" : "648-669", "title" : "The transparent assessment centre: The effects of revealing dimensions to candidates", "type" : "article-journal", "volume" : "52" }, "uris" : [ "http://www.mendeley.com/documents/?uuid=073bc108-b769-47e2-9122-37e2e56ea6ac" ] }, { "id" : "ITEM-2", "itemData" : { "author" : [ { "dropping-particle" : "", "family" : "Smith-Jentsch", "given" : "Kimberly A", "non-dropping-particle" : "", "parse-names" : false, "suffix" : "" } ], "container-title" : "Human Performance", "id" : "ITEM-2", "issue" : "3", "issued" : { "date-parts" : [ [ "2007" ] ] }, "page" : "187-203", "title" : "The impact of making targeted dimensions transparent on relations with typical performance predictors", "type" : "article-journal", "volume" : "20" }, "uris" : [ "http://www.mendeley.com/documents/?uuid=4758c337-1a4c-4f84-a8bc-7befdb000936" ] } ], "mendeley" : { "previouslyFormattedCitation" : "(Kolk et al., 2003; Smith-Jentsch, 2007)" }, "properties" : { "noteIndex" : 0 }, "schema" : "https://github.com/citation-style-language/schema/raw/master/csl-citation.json" }</w:instrText>
      </w:r>
      <w:r>
        <w:fldChar w:fldCharType="separate"/>
      </w:r>
      <w:r w:rsidRPr="00414885">
        <w:rPr>
          <w:noProof/>
        </w:rPr>
        <w:t>(Kolk et al., 2003; Smith-Jentsch, 2007)</w:t>
      </w:r>
      <w:r>
        <w:fldChar w:fldCharType="end"/>
      </w:r>
      <w:r>
        <w:t xml:space="preserve">. </w:t>
      </w:r>
      <w:r w:rsidRPr="00A71360">
        <w:t xml:space="preserve">Transparency may be of particular importance for the constructs measured in the current </w:t>
      </w:r>
      <w:r>
        <w:t xml:space="preserve">multidimensional </w:t>
      </w:r>
      <w:r w:rsidRPr="00A71360">
        <w:t>SJT given the nuanced</w:t>
      </w:r>
      <w:r>
        <w:t xml:space="preserve">, </w:t>
      </w:r>
      <w:r w:rsidRPr="00A71360">
        <w:t>complex</w:t>
      </w:r>
      <w:r>
        <w:t>, and ambiguous</w:t>
      </w:r>
      <w:r w:rsidRPr="00A71360">
        <w:t xml:space="preserve"> </w:t>
      </w:r>
      <w:r>
        <w:t>circumstances</w:t>
      </w:r>
      <w:r w:rsidRPr="00A71360">
        <w:t xml:space="preserve"> in which the</w:t>
      </w:r>
      <w:r>
        <w:t>se</w:t>
      </w:r>
      <w:r w:rsidRPr="00A71360">
        <w:t xml:space="preserve"> constructs are </w:t>
      </w:r>
      <w:r>
        <w:t>especially relevant</w:t>
      </w:r>
      <w:r w:rsidRPr="00A71360">
        <w:t>.</w:t>
      </w:r>
      <w:r>
        <w:t xml:space="preserve"> </w:t>
      </w:r>
    </w:p>
    <w:p w:rsidR="00105AD7" w:rsidRPr="00A71360" w:rsidRDefault="00105AD7" w:rsidP="00105AD7">
      <w:pPr>
        <w:pStyle w:val="Heading2"/>
      </w:pPr>
      <w:bookmarkStart w:id="12" w:name="_Toc386801232"/>
      <w:r w:rsidRPr="002632C9">
        <w:t>Leadership</w:t>
      </w:r>
      <w:r w:rsidRPr="00914B1D">
        <w:t xml:space="preserve"> </w:t>
      </w:r>
      <w:r>
        <w:t xml:space="preserve">and </w:t>
      </w:r>
      <w:proofErr w:type="spellStart"/>
      <w:r w:rsidRPr="00A71360">
        <w:t>Sensemaking</w:t>
      </w:r>
      <w:bookmarkEnd w:id="12"/>
      <w:proofErr w:type="spellEnd"/>
    </w:p>
    <w:p w:rsidR="00105AD7" w:rsidRDefault="00105AD7" w:rsidP="00105AD7">
      <w:r>
        <w:tab/>
        <w:t xml:space="preserve">Leadership can be defined as “the process of influencing others to understand and agree about what needs to be done and how to do it, and the process of facilitating individual and collective efforts to accomplish shared objectives” </w:t>
      </w:r>
      <w:r>
        <w:fldChar w:fldCharType="begin" w:fldLock="1"/>
      </w:r>
      <w:r>
        <w:instrText>ADDIN CSL_CITATION { "citationItems" : [ { "id" : "ITEM-1", "itemData" : { "author" : [ { "dropping-particle" : "", "family" : "Yukl", "given" : "G.", "non-dropping-particle" : "", "parse-names" : false, "suffix" : "" } ], "id" : "ITEM-1", "issued" : { "date-parts" : [ [ "2006" ] ] }, "publisher-place" : "Upper Saddle River; NJ", "title" : "Leadership in Organizations", "type" : "book" }, "locator" : "8", "uris" : [ "http://www.mendeley.com/documents/?uuid=d7480ab4-5315-4012-b859-eb0a396ddf58" ] } ], "mendeley" : { "previouslyFormattedCitation" : "(Yukl, 2006, p. 8)" }, "properties" : { "noteIndex" : 0 }, "schema" : "https://github.com/citation-style-language/schema/raw/master/csl-citation.json" }</w:instrText>
      </w:r>
      <w:r>
        <w:fldChar w:fldCharType="separate"/>
      </w:r>
      <w:r w:rsidRPr="00414885">
        <w:rPr>
          <w:noProof/>
        </w:rPr>
        <w:t>(Yukl, 2006, p. 8)</w:t>
      </w:r>
      <w:r>
        <w:fldChar w:fldCharType="end"/>
      </w:r>
      <w:r>
        <w:t xml:space="preserve">. Leadership is important to organizations because leaders can help build commitment, and the actions of leaders have important consequences for followers, organizations, and stakeholders </w:t>
      </w:r>
      <w:r>
        <w:fldChar w:fldCharType="begin" w:fldLock="1"/>
      </w:r>
      <w:r>
        <w:instrText>ADDIN CSL_CITATION { "citationItems" : [ { "id" : "ITEM-1", "itemData" : { "author" : [ { "dropping-particle" : "", "family" : "Yukl", "given" : "G.", "non-dropping-particle" : "", "parse-names" : false, "suffix" : "" } ], "id" : "ITEM-1", "issued" : { "date-parts" : [ [ "2006" ] ] }, "publisher-place" : "Upper Saddle River; NJ", "title" : "Leadership in Organizations", "type" : "book" }, "uris" : [ "http://www.mendeley.com/documents/?uuid=d7480ab4-5315-4012-b859-eb0a396ddf58" ] } ], "mendeley" : { "previouslyFormattedCitation" : "(Yukl, 2006)" }, "properties" : { "noteIndex" : 0 }, "schema" : "https://github.com/citation-style-language/schema/raw/master/csl-citation.json" }</w:instrText>
      </w:r>
      <w:r>
        <w:fldChar w:fldCharType="separate"/>
      </w:r>
      <w:r w:rsidRPr="00414885">
        <w:rPr>
          <w:noProof/>
        </w:rPr>
        <w:t>(Yukl, 2006)</w:t>
      </w:r>
      <w:r>
        <w:fldChar w:fldCharType="end"/>
      </w:r>
      <w:r>
        <w:t>.</w:t>
      </w:r>
    </w:p>
    <w:p w:rsidR="00105AD7" w:rsidRDefault="00105AD7" w:rsidP="00105AD7">
      <w:pPr>
        <w:ind w:firstLine="720"/>
      </w:pPr>
      <w:r>
        <w:lastRenderedPageBreak/>
        <w:t>S</w:t>
      </w:r>
      <w:r w:rsidRPr="006E073A">
        <w:t>ituations and individual differences influence a person’s behavior</w:t>
      </w:r>
      <w:r>
        <w:t xml:space="preserve"> </w:t>
      </w:r>
      <w:r>
        <w:fldChar w:fldCharType="begin" w:fldLock="1"/>
      </w:r>
      <w:r>
        <w:instrText>ADDIN CSL_CITATION { "citationItems" : [ { "id" : "ITEM-1", "itemData" : { "DOI" : "10.1037/0003-066X.62.1.17", "ISSN" : "0003-066X", "PMID" : "17209676", "abstract" : "Leadership depends on the situation. Few social scientists would dispute the validity of this statement. But the statement can be interpreted in many different ways, depending, at least in part, on what one means by leadership. This article begins with a definition of leadership and a brief description of 3 historically important theories of leadership. The most recent of these, contingency theories, is argued to be most consistent with existing evidence and most relevant to professional practice. The Vroom, Yetton, and Jago contingency models of participation in decision making are described in depth, and their work provides the basis for identifying 3 distinct ways in which situational or contextual variables are relevant to both research on and the practice of leadership.", "author" : [ { "dropping-particle" : "", "family" : "Vroom", "given" : "Victor H", "non-dropping-particle" : "", "parse-names" : false, "suffix" : "" }, { "dropping-particle" : "", "family" : "Jago", "given" : "Arthur G", "non-dropping-particle" : "", "parse-names" : false, "suffix" : "" } ], "container-title" : "The American psychologist", "id" : "ITEM-1", "issue" : "1", "issued" : { "date-parts" : [ [ "2007", "1" ] ] }, "page" : "17-24", "title" : "The role of the situation in leadership.", "type" : "article-journal", "volume" : "62" }, "uris" : [ "http://www.mendeley.com/documents/?uuid=53c54c3a-e5b4-416b-9b01-c8dfc1cba109" ] } ], "mendeley" : { "manualFormatting" : "(Vroom &amp; Jago, 2007)", "previouslyFormattedCitation" : "(Vroom &amp; Jago, 2007)" }, "properties" : { "noteIndex" : 0 }, "schema" : "https://github.com/citation-style-language/schema/raw/master/csl-citation.json" }</w:instrText>
      </w:r>
      <w:r>
        <w:fldChar w:fldCharType="separate"/>
      </w:r>
      <w:r w:rsidRPr="00414885">
        <w:rPr>
          <w:noProof/>
        </w:rPr>
        <w:t>(Vroom &amp; Jago, 2007)</w:t>
      </w:r>
      <w:r>
        <w:fldChar w:fldCharType="end"/>
      </w:r>
      <w:r w:rsidRPr="006E073A">
        <w:t xml:space="preserve">, and so they should </w:t>
      </w:r>
      <w:r>
        <w:t xml:space="preserve">both </w:t>
      </w:r>
      <w:r w:rsidRPr="006E073A">
        <w:t xml:space="preserve">be considered when assessing a leader’s effectiveness. </w:t>
      </w:r>
      <w:r>
        <w:t>L</w:t>
      </w:r>
      <w:r w:rsidRPr="006E073A">
        <w:t xml:space="preserve">eaders are frequently confronted with problems, including complex, multifaceted social situations. </w:t>
      </w:r>
      <w:r>
        <w:t>Thus, t</w:t>
      </w:r>
      <w:r w:rsidRPr="006E073A">
        <w:t xml:space="preserve">he construct of </w:t>
      </w:r>
      <w:proofErr w:type="spellStart"/>
      <w:r w:rsidRPr="006E073A">
        <w:t>sensemaking</w:t>
      </w:r>
      <w:proofErr w:type="spellEnd"/>
      <w:r w:rsidRPr="006E073A">
        <w:t xml:space="preserve"> seems directly relevant to leadership, because of the nuances and complexities within </w:t>
      </w:r>
      <w:r>
        <w:t>m</w:t>
      </w:r>
      <w:r w:rsidRPr="006E073A">
        <w:t>any social situation</w:t>
      </w:r>
      <w:r>
        <w:t xml:space="preserve">s </w:t>
      </w:r>
      <w:r>
        <w:fldChar w:fldCharType="begin" w:fldLock="1"/>
      </w:r>
      <w:r>
        <w:instrText>ADDIN CSL_CITATION { "citationItems" : [ { "id" : "ITEM-1", "itemData" : { "DOI" : "10.1177/0018726711433615", "ISSN" : "0018-7267", "author" : [ { "dropping-particle" : "", "family" : "Browning", "given" : "B. W.", "non-dropping-particle" : "", "parse-names" : false, "suffix" : "" }, { "dropping-particle" : "", "family" : "McNamee", "given" : "L. G.", "non-dropping-particle" : "", "parse-names" : false, "suffix" : "" } ], "container-title" : "Human Relations", "id" : "ITEM-1", "issue" : "6", "issued" : { "date-parts" : [ [ "2012", "4", "16" ] ] }, "page" : "729-752", "title" : "Considering the temporary leader in temporary work arrangements: Sensemaking processes of internal interim leaders", "type" : "article-journal", "volume" : "65" }, "uris" : [ "http://www.mendeley.com/documents/?uuid=5928ed01-7484-4892-97d8-9c79fe58cb16" ] } ], "mendeley" : { "previouslyFormattedCitation" : "(Browning &amp; McNamee, 2012)" }, "properties" : { "noteIndex" : 0 }, "schema" : "https://github.com/citation-style-language/schema/raw/master/csl-citation.json" }</w:instrText>
      </w:r>
      <w:r>
        <w:fldChar w:fldCharType="separate"/>
      </w:r>
      <w:r w:rsidRPr="00414885">
        <w:rPr>
          <w:noProof/>
        </w:rPr>
        <w:t>(Browning &amp; McNamee, 2012)</w:t>
      </w:r>
      <w:r>
        <w:fldChar w:fldCharType="end"/>
      </w:r>
      <w:r>
        <w:t>.</w:t>
      </w:r>
    </w:p>
    <w:p w:rsidR="00105AD7" w:rsidRDefault="00105AD7" w:rsidP="00105AD7">
      <w:pPr>
        <w:ind w:firstLine="720"/>
      </w:pPr>
      <w:proofErr w:type="spellStart"/>
      <w:r>
        <w:t>Sensemaking</w:t>
      </w:r>
      <w:proofErr w:type="spellEnd"/>
      <w:r>
        <w:t xml:space="preserve"> can be defined as </w:t>
      </w:r>
      <w:r w:rsidRPr="006E073A">
        <w:t>a “complex cognition that occurs when people are presented with ambiguous, high-stakes events</w:t>
      </w:r>
      <w:r>
        <w:t xml:space="preserve">” </w:t>
      </w:r>
      <w:r>
        <w:fldChar w:fldCharType="begin" w:fldLock="1"/>
      </w:r>
      <w:r>
        <w:instrText>ADDIN CSL_CITATION { "citationItems" : [ { "id" : "ITEM-1", "itemData" : { "DOI" : "10.1080/10508420802487815", "ISSN" : "1050-8422", "PMID" : "19578559", "abstract" : "In recent years, we have seen a new concern with ethics training for research and development professionals. Although ethics training has become more common, the effectiveness of the training being provided is open to question. In the present effort, a new ethics training course was developed that stresses the importance of the strategies people apply to make sense of ethical problems. The effectiveness of this training was assessed in a sample of 59 doctoral students working in the biological and social sciences using a pre-post design with follow-up, and a series of ethical decision-making measures serving as the outcome variable. Results showed that this training not only led to sizable gains in ethical decision-making, but that these gains were maintained over time. The implications of these findings for ethics training in the sciences are discussed.", "author" : [ { "dropping-particle" : "", "family" : "Mumford", "given" : "Michael D", "non-dropping-particle" : "", "parse-names" : false, "suffix" : "" }, { "dropping-particle" : "", "family" : "Connelly", "given" : "Shane", "non-dropping-particle" : "", "parse-names" : false, "suffix" : "" }, { "dropping-particle" : "", "family" : "Brown", "given" : "Ryan P",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"dropping-particle" : "", "family" : "Waples", "given" : "Ethan P", "non-dropping-particle" : "", "parse-names" : false, "suffix" : "" }, { "dropping-particle" : "", "family" : "Devenport", "given" : "Lynn D", "non-dropping-particle" : "", "parse-names" : false, "suffix" : "" } ], "container-title" : "Ethics &amp; Behavior", "id" : "ITEM-1", "issue" : "4", "issued" : { "date-parts" : [ [ "2008", "10", "1" ] ] }, "page" : "315-339", "title" : "A sensemaking approach to ethics training for scientists: Preliminary evidence of training effectiveness", "type" : "article-journal", "volume" : "18" }, "locator" : "317", "uris" : [ "http://www.mendeley.com/documents/?uuid=f213d85c-0275-43ce-8e1c-9735456732ce" ] } ], "mendeley" : { "previouslyFormattedCitation" : "(Mumford et al., 2008, p. 317)" }, "properties" : { "noteIndex" : 0 }, "schema" : "https://github.com/citation-style-language/schema/raw/master/csl-citation.json" }</w:instrText>
      </w:r>
      <w:r>
        <w:fldChar w:fldCharType="separate"/>
      </w:r>
      <w:r w:rsidRPr="00414885">
        <w:rPr>
          <w:noProof/>
        </w:rPr>
        <w:t>(Mumford et al., 2008, p. 317)</w:t>
      </w:r>
      <w:r>
        <w:fldChar w:fldCharType="end"/>
      </w:r>
      <w:r>
        <w:t>.</w:t>
      </w:r>
      <w:r w:rsidRPr="00091B99">
        <w:t xml:space="preserve"> </w:t>
      </w:r>
      <w:r w:rsidRPr="006E073A">
        <w:t>When leaders are confronted with crisis situations, they resort to using mental models or complex cognitive structures that allow them to better handle and understand situation</w:t>
      </w:r>
      <w:r>
        <w:t xml:space="preserve">s </w:t>
      </w:r>
      <w:r>
        <w:fldChar w:fldCharType="begin" w:fldLock="1"/>
      </w:r>
      <w:r>
        <w:instrText>ADDIN CSL_CITATION { "citationItems" : [ { "id" : "ITEM-1", "itemData" : { "DOI" : "10.1080/10508420802487815", "ISSN" : "1050-8422", "PMID" : "19578559", "abstract" : "In recent years, we have seen a new concern with ethics training for research and development professionals. Although ethics training has become more common, the effectiveness of the training being provided is open to question. In the present effort, a new ethics training course was developed that stresses the importance of the strategies people apply to make sense of ethical problems. The effectiveness of this training was assessed in a sample of 59 doctoral students working in the biological and social sciences using a pre-post design with follow-up, and a series of ethical decision-making measures serving as the outcome variable. Results showed that this training not only led to sizable gains in ethical decision-making, but that these gains were maintained over time. The implications of these findings for ethics training in the sciences are discussed.", "author" : [ { "dropping-particle" : "", "family" : "Mumford", "given" : "Michael D", "non-dropping-particle" : "", "parse-names" : false, "suffix" : "" }, { "dropping-particle" : "", "family" : "Connelly", "given" : "Shane", "non-dropping-particle" : "", "parse-names" : false, "suffix" : "" }, { "dropping-particle" : "", "family" : "Brown", "given" : "Ryan P",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"dropping-particle" : "", "family" : "Waples", "given" : "Ethan P", "non-dropping-particle" : "", "parse-names" : false, "suffix" : "" }, { "dropping-particle" : "", "family" : "Devenport", "given" : "Lynn D", "non-dropping-particle" : "", "parse-names" : false, "suffix" : "" } ], "container-title" : "Ethics &amp; Behavior", "id" : "ITEM-1", "issue" : "4", "issued" : { "date-parts" : [ [ "2008", "10", "1" ] ] }, "page" : "315-339", "title" : "A sensemaking approach to ethics training for scientists: Preliminary evidence of training effectiveness", "type" : "article-journal", "volume" : "18" }, "uris" : [ "http://www.mendeley.com/documents/?uuid=f213d85c-0275-43ce-8e1c-9735456732ce" ] }, { "id" : "ITEM-2", "itemData" : { "DOI" : "10.1287/orsc.1050.0133", "ISSN" : "1047-7039", "author" : [ { "dropping-particle" : "", "family" : "Weick", "given" : "Karl E.", "non-dropping-particle" : "", "parse-names" : false, "suffix" : "" }, { "dropping-particle" : "", "family" : "Sutcliffe", "given" : "Kathleen M.", "non-dropping-particle" : "", "parse-names" : false, "suffix" : "" }, { "dropping-particle" : "", "family" : "Obstfeld", "given" : "David", "non-dropping-particle" : "", "parse-names" : false, "suffix" : "" } ], "container-title" : "Organization Science", "id" : "ITEM-2", "issue" : "4", "issued" : { "date-parts" : [ [ "2005", "7" ] ] }, "page" : "409-421", "title" : "Organizing and the process of sensemaking", "type" : "article-journal", "volume" : "16" }, "uris" : [ "http://www.mendeley.com/documents/?uuid=a4336df4-1464-4202-94df-3adee48d4826" ] } ], "mendeley" : { "previouslyFormattedCitation" : "(Mumford et al., 2008; Weick, Sutcliffe, &amp; Obstfeld, 2005)" }, "properties" : { "noteIndex" : 0 }, "schema" : "https://github.com/citation-style-language/schema/raw/master/csl-citation.json" }</w:instrText>
      </w:r>
      <w:r>
        <w:fldChar w:fldCharType="separate"/>
      </w:r>
      <w:r w:rsidRPr="00414885">
        <w:rPr>
          <w:noProof/>
        </w:rPr>
        <w:t>(Mumford et al., 2008; Weick, Sutcliffe, &amp; Obstfeld, 2005)</w:t>
      </w:r>
      <w:r>
        <w:fldChar w:fldCharType="end"/>
      </w:r>
      <w:r>
        <w:t xml:space="preserve">. In models of </w:t>
      </w:r>
      <w:proofErr w:type="spellStart"/>
      <w:r>
        <w:t>sensemaking</w:t>
      </w:r>
      <w:proofErr w:type="spellEnd"/>
      <w:r>
        <w:t xml:space="preserve"> </w:t>
      </w:r>
      <w:r>
        <w:fldChar w:fldCharType="begin" w:fldLock="1"/>
      </w:r>
      <w:r>
        <w:instrText>ADDIN CSL_CITATION { "citationItems" : [ { "id" : "ITEM-1", "itemData" : { "DOI" : "10.1007/s10111-007-0084-x", "ISSN" : "1435-5558", "author" : [ { "dropping-particle" : "", "family" : "Jensen", "given" : "E", "non-dropping-particle" : "", "parse-names" : false, "suffix" : "" } ], "container-title" : "Cognition, Technology &amp; Work", "id" : "ITEM-1", "issue" : "2", "issued" : { "date-parts" : [ [ "2009", "7", "31" ] ] }, "page" : "103-118", "title" : "Sensemaking in military planning: A methodological study of command teams", "type" : "article-journal", "volume" : "11" }, "uris" : [ "http://www.mendeley.com/documents/?uuid=f21b31db-af1c-4b75-9023-4a851849b6b2" ] }, { "id" : "ITEM-2", "itemData" : { "DOI" : "10.1080/10508420802487815", "ISSN" : "1050-8422", "PMID" : "19578559", "abstract" : "In recent years, we have seen a new concern with ethics training for research and development professionals. Although ethics training has become more common, the effectiveness of the training being provided is open to question. In the present effort, a new ethics training course was developed that stresses the importance of the strategies people apply to make sense of ethical problems. The effectiveness of this training was assessed in a sample of 59 doctoral students working in the biological and social sciences using a pre-post design with follow-up, and a series of ethical decision-making measures serving as the outcome variable. Results showed that this training not only led to sizable gains in ethical decision-making, but that these gains were maintained over time. The implications of these findings for ethics training in the sciences are discussed.", "author" : [ { "dropping-particle" : "", "family" : "Mumford", "given" : "Michael D", "non-dropping-particle" : "", "parse-names" : false, "suffix" : "" }, { "dropping-particle" : "", "family" : "Connelly", "given" : "Shane", "non-dropping-particle" : "", "parse-names" : false, "suffix" : "" }, { "dropping-particle" : "", "family" : "Brown", "given" : "Ryan P",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"dropping-particle" : "", "family" : "Waples", "given" : "Ethan P", "non-dropping-particle" : "", "parse-names" : false, "suffix" : "" }, { "dropping-particle" : "", "family" : "Devenport", "given" : "Lynn D", "non-dropping-particle" : "", "parse-names" : false, "suffix" : "" } ], "container-title" : "Ethics &amp; Behavior", "id" : "ITEM-2", "issue" : "4", "issued" : { "date-parts" : [ [ "2008", "10", "1" ] ] }, "page" : "315-339", "title" : "A sensemaking approach to ethics training for scientists: Preliminary evidence of training effectiveness", "type" : "article-journal", "volume" : "18" }, "uris" : [ "http://www.mendeley.com/documents/?uuid=f213d85c-0275-43ce-8e1c-9735456732ce" ] } ], "mendeley" : { "manualFormatting" : "(Jensen, 2009; Mumford et al., 2008)", "previouslyFormattedCitation" : "(E. Jensen, 2009; Mumford et al., 2008)" }, "properties" : { "noteIndex" : 0 }, "schema" : "https://github.com/citation-style-language/schema/raw/master/csl-citation.json" }</w:instrText>
      </w:r>
      <w:r>
        <w:fldChar w:fldCharType="separate"/>
      </w:r>
      <w:r w:rsidRPr="00414885">
        <w:rPr>
          <w:noProof/>
        </w:rPr>
        <w:t>(Jensen, 2009; Mumford et al., 2008)</w:t>
      </w:r>
      <w:r>
        <w:fldChar w:fldCharType="end"/>
      </w:r>
      <w:r>
        <w:t xml:space="preserve">, the overarching idea is that different attributes of the situation affect the leader’s impression of and the approaches taken to deal with the situation </w:t>
      </w:r>
      <w:r>
        <w:fldChar w:fldCharType="begin" w:fldLock="1"/>
      </w:r>
      <w:r>
        <w:instrText>ADDIN CSL_CITATION { "citationItems" : [ { "id" : "ITEM-1", "itemData" : { "DOI" : "10.1111/j.1467-6486.2010.00941.x", "ISSN" : "00222380", "author" : [ { "dropping-particle" : "", "family" : "Rouleau", "given" : "Linda", "non-dropping-particle" : "", "parse-names" : false, "suffix" : "" }, { "dropping-particle" : "", "family" : "Balogun", "given" : "Julia", "non-dropping-particle" : "", "parse-names" : false, "suffix" : "" } ], "container-title" : "Journal of Management Studies", "id" : "ITEM-1", "issue" : "5", "issued" : { "date-parts" : [ [ "2011", "7", "30" ] ] }, "page" : "953-983", "title" : "Middle managers, strategic sensemaking, and discursive competence", "type" : "article-journal", "volume" : "48" }, "uris" : [ "http://www.mendeley.com/documents/?uuid=eacca6f6-b49f-4a6e-b189-2d453991e061" ] } ], "mendeley" : { "previouslyFormattedCitation" : "(Rouleau &amp; Balogun, 2011)" }, "properties" : { "noteIndex" : 0 }, "schema" : "https://github.com/citation-style-language/schema/raw/master/csl-citation.json" }</w:instrText>
      </w:r>
      <w:r>
        <w:fldChar w:fldCharType="separate"/>
      </w:r>
      <w:r w:rsidRPr="00414885">
        <w:rPr>
          <w:noProof/>
        </w:rPr>
        <w:t>(Rouleau &amp; Balogun, 2011)</w:t>
      </w:r>
      <w:r>
        <w:fldChar w:fldCharType="end"/>
      </w:r>
      <w:r>
        <w:t xml:space="preserve">. </w:t>
      </w:r>
    </w:p>
    <w:p w:rsidR="00105AD7" w:rsidRDefault="00105AD7" w:rsidP="00105AD7">
      <w:pPr>
        <w:ind w:firstLine="720"/>
      </w:pPr>
      <w:r>
        <w:t xml:space="preserve">The present research involved the application of SJTs as evaluation tools for new training and development programs for junior officers in the U.S. Army. The U.S. Army is increasingly concerned with meeting the new challenges faced by current Army leaders who must balance roles that include </w:t>
      </w:r>
      <w:r w:rsidRPr="006E073A">
        <w:t>peace-keeping, human</w:t>
      </w:r>
      <w:r>
        <w:t xml:space="preserve">itarian, and warfare operations, and which often involve collaborations among multiple </w:t>
      </w:r>
      <w:r w:rsidRPr="006E073A">
        <w:t xml:space="preserve">branches of the U. S. military, military forces </w:t>
      </w:r>
      <w:r>
        <w:t xml:space="preserve">of </w:t>
      </w:r>
      <w:r w:rsidRPr="006E073A">
        <w:t>foreign allies, as well as local</w:t>
      </w:r>
      <w:r>
        <w:t xml:space="preserve"> forces and community leaders. To evaluate programs designed to train second lieutenants on building successful working relationships both within their Platoons as well as when involved in joint force operations, a low-fidelity multidimensional SJT was proposed as </w:t>
      </w:r>
      <w:r>
        <w:lastRenderedPageBreak/>
        <w:t xml:space="preserve">one potentially viable criterion measure. Consequently, </w:t>
      </w:r>
      <w:r w:rsidRPr="006E073A">
        <w:t xml:space="preserve">six specific </w:t>
      </w:r>
      <w:r>
        <w:t>skills</w:t>
      </w:r>
      <w:r w:rsidRPr="006E073A">
        <w:t xml:space="preserve"> were drawn from the scientific literature </w:t>
      </w:r>
      <w:r>
        <w:t xml:space="preserve">on </w:t>
      </w:r>
      <w:proofErr w:type="spellStart"/>
      <w:r>
        <w:t>sensemaking</w:t>
      </w:r>
      <w:proofErr w:type="spellEnd"/>
      <w:r>
        <w:t xml:space="preserve"> and handling socially complex situations involving the interests of multiple constituencies in which ethical dilemmas are common: (1) cognitive reappraisal, (2) expressive suppression, (3</w:t>
      </w:r>
      <w:r w:rsidRPr="006E073A">
        <w:t xml:space="preserve">) </w:t>
      </w:r>
      <w:r>
        <w:t xml:space="preserve">considering other perspectives, (4) identification of key causes, (5) </w:t>
      </w:r>
      <w:r w:rsidRPr="006E073A">
        <w:t>forecasting, and (6) ethical decision making</w:t>
      </w:r>
      <w:r>
        <w:t xml:space="preserve">. </w:t>
      </w:r>
      <w:r w:rsidRPr="006E073A">
        <w:t>These six skills overlap somewhat as each r</w:t>
      </w:r>
      <w:r>
        <w:t>epresents a different aspect of</w:t>
      </w:r>
      <w:r w:rsidRPr="006E073A">
        <w:t xml:space="preserve"> </w:t>
      </w:r>
      <w:proofErr w:type="spellStart"/>
      <w:r w:rsidRPr="006E073A">
        <w:t>sensemaking</w:t>
      </w:r>
      <w:proofErr w:type="spellEnd"/>
      <w:r w:rsidRPr="006E073A">
        <w:t>.</w:t>
      </w:r>
    </w:p>
    <w:p w:rsidR="00105AD7" w:rsidRDefault="00105AD7" w:rsidP="00105AD7">
      <w:pPr>
        <w:pStyle w:val="Heading3"/>
      </w:pPr>
      <w:bookmarkStart w:id="13" w:name="_Toc386801233"/>
      <w:proofErr w:type="spellStart"/>
      <w:r>
        <w:t>Sensemaking</w:t>
      </w:r>
      <w:proofErr w:type="spellEnd"/>
      <w:r>
        <w:t xml:space="preserve"> Leadership Skills in the Current Study</w:t>
      </w:r>
      <w:bookmarkEnd w:id="13"/>
    </w:p>
    <w:p w:rsidR="00105AD7" w:rsidRDefault="00105AD7" w:rsidP="00105AD7">
      <w:r>
        <w:tab/>
        <w:t xml:space="preserve">Emotion regulation refers to </w:t>
      </w:r>
      <w:r w:rsidRPr="006E073A">
        <w:t>attempt</w:t>
      </w:r>
      <w:r>
        <w:t>s</w:t>
      </w:r>
      <w:r w:rsidRPr="006E073A">
        <w:t xml:space="preserve"> to influence the experience and expression of emotions</w:t>
      </w:r>
      <w:r>
        <w:t xml:space="preserve"> </w:t>
      </w:r>
      <w:r>
        <w:fldChar w:fldCharType="begin" w:fldLock="1"/>
      </w:r>
      <w:r>
        <w:instrText>ADDIN CSL_CITATION { "citationItems" : [ { "id" : "ITEM-1", "itemData" : { "ISSN" : "0022-3514", "PMID" : "9457784", "abstract" : "Using a process model of emotion, a distinction between antecedent-focused and response-focused emotion regulation is proposed. To test this distinction, 120 participants were shown a disgusting film while their experiential, behavioral, and physiological responses were recorded. Participants were told to either (a) think about the film in such a way that they would feel nothing (reappraisal, a form of antecedent-focused emotion regulation), (b) behave in such a way that someone watching them would not know they were feeling anything (suppression, a form of response-focused emotion regulation), or (c) watch the film (a control condition). Compared with the control condition, both reappraisal and suppression were effective in reducing emotion-expressive behavior. However, reappraisal decreased disgust experience, whereas suppression increased sympathetic activation. These results suggest that these 2 emotion regulatory processes may have different adaptive consequences.", "author" : [ { "dropping-particle" : "", "family" : "Gross", "given" : "James J.", "non-dropping-particle" : "", "parse-names" : false, "suffix" : "" } ], "container-title" : "Journal of Personality and Social Psychology", "id" : "ITEM-1", "issue" : "1", "issued" : { "date-parts" : [ [ "1998", "1" ] ] }, "page" : "224-37", "title" : "Antecedent- and response-focused emotion regulation: Divergent consequences for experience, expression, and physiology.", "type" : "article-journal", "volume" : "74" }, "uris" : [ "http://www.mendeley.com/documents/?uuid=f8ae2600-5f94-4dcb-80b6-31915a88f7fe" ] } ], "mendeley" : { "previouslyFormattedCitation" : "(Gross, 1998)" }, "properties" : { "noteIndex" : 0 }, "schema" : "https://github.com/citation-style-language/schema/raw/master/csl-citation.json" }</w:instrText>
      </w:r>
      <w:r>
        <w:fldChar w:fldCharType="separate"/>
      </w:r>
      <w:r w:rsidRPr="00414885">
        <w:rPr>
          <w:noProof/>
        </w:rPr>
        <w:t>(Gross, 1998)</w:t>
      </w:r>
      <w:r>
        <w:fldChar w:fldCharType="end"/>
      </w:r>
      <w:r>
        <w:t xml:space="preserve">. Emotion regulation has been shown to affect leadership for team building, resolving conflicts, influencing others, and making decisions </w:t>
      </w:r>
      <w:r>
        <w:fldChar w:fldCharType="begin" w:fldLock="1"/>
      </w:r>
      <w:r>
        <w:instrText>ADDIN CSL_CITATION { "citationItems" : [ { "id" : "ITEM-1", "itemData" : { "DOI" : "10.1037/0021-9010.92.5.1357", "ISSN" : "0021-9010", "PMID" : "17845090", "abstract" : "In this experience sampling study, the authors examined the role of organizational leaders in employees' emotional experiences. Data were collected from health care workers 4 times a day for 2 weeks. Results indicate supervisors were associated with employee emotions in 3 ways: (a) Employees experienced fewer positive emotions when interacting with their supervisors as compared with interactions with coworkers and customers; (b) employees with supervisors high on transformational leadership experienced more positive emotions throughout the workday, including interactions with coworkers and customers; and (c) employees who regulated their emotions experienced decreased job satisfaction and increased stress, but those with supervisors high on transformational leadership were less likely to experience decreased job satisfaction. The results also suggest that the effects of emotional regulation on stress are long lasting (up to 2 hr) and not easily reduced by leadership behaviors.", "author" : [ { "dropping-particle" : "", "family" : "Bono", "given" : "Joyce E", "non-dropping-particle" : "", "parse-names" : false, "suffix" : "" }, { "dropping-particle" : "", "family" : "Foldes", "given" : "Hannah Jackson", "non-dropping-particle" : "", "parse-names" : false, "suffix" : "" }, { "dropping-particle" : "", "family" : "Vinson", "given" : "Gregory", "non-dropping-particle" : "", "parse-names" : false, "suffix" : "" }, { "dropping-particle" : "", "family" : "Muros", "given" : "John P", "non-dropping-particle" : "", "parse-names" : false, "suffix" : "" } ], "container-title" : "The Journal of Applied Psychology", "id" : "ITEM-1", "issue" : "5", "issued" : { "date-parts" : [ [ "2007", "9" ] ] }, "page" : "1357-67", "title" : "Workplace emotions: The role of supervision and leadership", "type" : "article-journal", "volume" : "92" }, "uris" : [ "http://www.mendeley.com/documents/?uuid=197d25d6-ef5a-42d2-ac91-27706d6e974f" ] }, { "id" : "ITEM-2", "itemData" : { "author" : [ { "dropping-particle" : "", "family" : "George", "given" : "J. M.", "non-dropping-particle" : "", "parse-names" : false, "suffix" : "" }, { "dropping-particle" : "", "family" : "Zhou", "given" : "J.", "non-dropping-particle" : "", "parse-names" : false, "suffix" : "" } ], "container-title" : "Academy Of Management Journal", "id" : "ITEM-2", "issue" : "3", "issued" : { "date-parts" : [ [ "2007" ] ] }, "page" : "605-622", "title" : "Dual tuning in a supportive context: Joint contributions of positive mood, negative mood, and supervisory behaviors to employee creativity", "type" : "article-journal", "volume" : "50" }, "uris" : [ "http://www.mendeley.com/documents/?uuid=cde08a76-20d7-42f9-858d-18bb20ae9561" ] }, { "id" : "ITEM-3", "itemData" : { "author" : [ { "dropping-particle" : "", "family" : "Hauck", "given" : "E. L.", "non-dropping-particle" : "", "parse-names" : false, "suffix" : "" }, { "dropping-particle" : "", "family" : "Shipman", "given" : "A. S.", "non-dropping-particle" : "", "parse-names" : false, "suffix" : "" }, { "dropping-particle" : "", "family" : "Arsenault", "given" : "M. L.", "non-dropping-particle" : "", "parse-names" : false, "suffix" : "" }, { "dropping-particle" : "", "family" : "Cooper", "given" : "O.D.", "non-dropping-particle" : "", "parse-names" : false, "suffix" : "" }, { "dropping-particle" : "", "family" : "Schuelke", "given" : "M. J.", "non-dropping-particle" : "", "parse-names" : false, "suffix" : "" }, { "dropping-particle" : "", "family" : "Day", "given" : "E. A.", "non-dropping-particle" : "", "parse-names" : false, "suffix" : "" }, { "dropping-particle" : "", "family" : "Connelly", "given" : "S.", "non-dropping-particle" : "", "parse-names" : false, "suffix" : "" } ], "id" : "ITEM-3", "issued" : { "date-parts" : [ [ "2010" ] ] }, "publisher-place" : "Norman, OK", "title" : "Developing prototype content for a virtual learning interface for the purpose of training, education, and developing leadership in the U.S. army: Virtual platoon leadership training for second lieutenants", "type" : "article" }, "uris" : [ "http://www.mendeley.com/documents/?uuid=7160097a-2966-4532-b47c-ef42a49cdf88" ] } ], "mendeley" : { "previouslyFormattedCitation" : "(Bono, Foldes, Vinson, &amp; Muros, 2007; George &amp; Zhou, 2007; Hauck et al., 2010)" }, "properties" : { "noteIndex" : 0 }, "schema" : "https://github.com/citation-style-language/schema/raw/master/csl-citation.json" }</w:instrText>
      </w:r>
      <w:r>
        <w:fldChar w:fldCharType="separate"/>
      </w:r>
      <w:r w:rsidRPr="00414885">
        <w:rPr>
          <w:noProof/>
        </w:rPr>
        <w:t>(Bono, Foldes, Vinson, &amp; Muros, 2007; George &amp; Zhou, 2007; Hauck et al., 2010)</w:t>
      </w:r>
      <w:r>
        <w:fldChar w:fldCharType="end"/>
      </w:r>
      <w:r>
        <w:t xml:space="preserve">. There are multiple types of emotion regulation strategies that can be used effectively with practice and training to influence emotions </w:t>
      </w:r>
      <w:r>
        <w:fldChar w:fldCharType="begin" w:fldLock="1"/>
      </w:r>
      <w:r>
        <w:instrText>ADDIN CSL_CITATION { "citationItems" : [ { "id" : "ITEM-1", "itemData" : { "DOI" : "10.1111/j.1467-6494.2010.00689.x", "ISSN" : "1467-6494", "PMID" : "21395594", "abstract" : "We examined self and friends' ratings of social relationship quality and everyday social interactions in 3 studies involving 544 college students in Germany, Spain, and the United States. Scores on a situational judgment test measuring strategic emotion regulation ability (SERA) were negatively related to conflict with others. SERA was more consistently and strongly related to conflict with others than to the positive dimension of relationship quality (support, companionship, and nurturance). The relationship between SERA and conflict was generally not mediated by trait positive or negative affect, and it remained significant or marginally significant controlling for the Big Five personality traits. These findings highlight the importance of the ability to evaluate emotional situations and identify effective responses to these in interpersonal emotion regulation. Furthermore, they suggest that situational judgment and flexible response selection may help people to manage conflicts more than to bond with others.", "author" : [ { "dropping-particle" : "", "family" : "Lopes", "given" : "Paulo N", "non-dropping-particle" : "", "parse-names" : false, "suffix" : "" }, { "dropping-particle" : "", "family" : "Nezlek", "given" : "John B", "non-dropping-particle" : "", "parse-names" : false, "suffix" : "" }, { "dropping-particle" : "", "family" : "Extremera", "given" : "Natalio", "non-dropping-particle" : "", "parse-names" : false, "suffix" : "" }, { "dropping-particle" : "", "family" : "Hertel", "given" : "Janine", "non-dropping-particle" : "", "parse-names" : false, "suffix" : "" }, { "dropping-particle" : "", "family" : "Fern\u00e1ndez-Berrocal", "given" : "Pablo", "non-dropping-particle" : "", "parse-names" : false, "suffix" : "" }, { "dropping-particle" : "", "family" : "Sch\u00fctz", "given" : "Astrid", "non-dropping-particle" : "", "parse-names" : false, "suffix" : "" }, { "dropping-particle" : "", "family" : "Salovey", "given" : "Peter", "non-dropping-particle" : "", "parse-names" : false, "suffix" : "" } ], "container-title" : "Journal of Personality", "id" : "ITEM-1", "issue" : "2", "issued" : { "date-parts" : [ [ "2011", "5" ] ] }, "page" : "429-67", "title" : "Emotion regulation and the quality of social interaction: Does the ability to evaluate emotional situations and identify effective responses matter?", "type" : "article-journal", "volume" : "79" }, "uris" : [ "http://www.mendeley.com/documents/?uuid=6b13d460-ca87-4585-a2a4-39d0785e8840" ] } ], "mendeley" : { "previouslyFormattedCitation" : "(Lopes et al., 2011)" }, "properties" : { "noteIndex" : 0 }, "schema" : "https://github.com/citation-style-language/schema/raw/master/csl-citation.json" }</w:instrText>
      </w:r>
      <w:r>
        <w:fldChar w:fldCharType="separate"/>
      </w:r>
      <w:r w:rsidRPr="00414885">
        <w:rPr>
          <w:noProof/>
        </w:rPr>
        <w:t>(Lopes et al., 2011)</w:t>
      </w:r>
      <w:r>
        <w:fldChar w:fldCharType="end"/>
      </w:r>
      <w:r>
        <w:t xml:space="preserve">. The current SJT measured the two specific strategies of cognitive reappraisal and expressive suppression. </w:t>
      </w:r>
      <w:r w:rsidRPr="005811B5">
        <w:rPr>
          <w:i/>
        </w:rPr>
        <w:t>Cognitive reappraisal</w:t>
      </w:r>
      <w:r>
        <w:t xml:space="preserve"> was defined as </w:t>
      </w:r>
      <w:r>
        <w:rPr>
          <w:sz w:val="23"/>
          <w:szCs w:val="23"/>
        </w:rPr>
        <w:t>a</w:t>
      </w:r>
      <w:r w:rsidRPr="00F6777D">
        <w:rPr>
          <w:sz w:val="23"/>
          <w:szCs w:val="23"/>
        </w:rPr>
        <w:t xml:space="preserve"> preemptive cognitive strategy where</w:t>
      </w:r>
      <w:r>
        <w:rPr>
          <w:sz w:val="23"/>
          <w:szCs w:val="23"/>
        </w:rPr>
        <w:t>by</w:t>
      </w:r>
      <w:r w:rsidRPr="00F6777D">
        <w:rPr>
          <w:sz w:val="23"/>
          <w:szCs w:val="23"/>
        </w:rPr>
        <w:t xml:space="preserve"> one reevaluates an emotional situation to reduce the experience and emotional impact </w:t>
      </w:r>
      <w:r>
        <w:rPr>
          <w:sz w:val="23"/>
          <w:szCs w:val="23"/>
        </w:rPr>
        <w:t xml:space="preserve">in order </w:t>
      </w:r>
      <w:r w:rsidRPr="00F6777D">
        <w:rPr>
          <w:sz w:val="23"/>
          <w:szCs w:val="23"/>
        </w:rPr>
        <w:t>to accomplish goals</w:t>
      </w:r>
      <w:r>
        <w:rPr>
          <w:sz w:val="23"/>
          <w:szCs w:val="23"/>
        </w:rPr>
        <w:t xml:space="preserve"> </w:t>
      </w:r>
      <w:r>
        <w:rPr>
          <w:sz w:val="23"/>
          <w:szCs w:val="23"/>
        </w:rPr>
        <w:fldChar w:fldCharType="begin" w:fldLock="1"/>
      </w:r>
      <w:r>
        <w:rPr>
          <w:sz w:val="23"/>
          <w:szCs w:val="23"/>
        </w:rPr>
        <w:instrText>ADDIN CSL_CITATION { "citationItems" : [ { "id" : "ITEM-1", "itemData" : { "ISSN" : "0022-3514", "PMID" : "9457784", "abstract" : "Using a process model of emotion, a distinction between antecedent-focused and response-focused emotion regulation is proposed. To test this distinction, 120 participants were shown a disgusting film while their experiential, behavioral, and physiological responses were recorded. Participants were told to either (a) think about the film in such a way that they would feel nothing (reappraisal, a form of antecedent-focused emotion regulation), (b) behave in such a way that someone watching them would not know they were feeling anything (suppression, a form of response-focused emotion regulation), or (c) watch the film (a control condition). Compared with the control condition, both reappraisal and suppression were effective in reducing emotion-expressive behavior. However, reappraisal decreased disgust experience, whereas suppression increased sympathetic activation. These results suggest that these 2 emotion regulatory processes may have different adaptive consequences.", "author" : [ { "dropping-particle" : "", "family" : "Gross", "given" : "James J.", "non-dropping-particle" : "", "parse-names" : false, "suffix" : "" } ], "container-title" : "Journal of Personality and Social Psychology", "id" : "ITEM-1", "issue" : "1", "issued" : { "date-parts" : [ [ "1998", "1" ] ] }, "page" : "224-37", "title" : "Antecedent- and response-focused emotion regulation: Divergent consequences for experience, expression, and physiology.", "type" : "article-journal", "volume" : "74" }, "uris" : [ "http://www.mendeley.com/documents/?uuid=f8ae2600-5f94-4dcb-80b6-31915a88f7fe" ] }, { "id" : "ITEM-2", "itemData" : { "author" : [ { "dropping-particle" : "", "family" : "Gross", "given" : "James J", "non-dropping-particle" : "", "parse-names" : false, "suffix" : "" } ], "container-title" : "Current Directions in Psychological Science", "id" : "ITEM-2", "issue" : "6", "issued" : { "date-parts" : [ [ "2001" ] ] }, "page" : "214-219", "title" : "Emotion regulation in adulthood", "type" : "article-journal", "volume" : "10" }, "uris" : [ "http://www.mendeley.com/documents/?uuid=c682d41b-1dc0-48e4-a8f1-258b7938de4a" ] }, { "id" : "ITEM-3", "itemData" : { "DOI" : "10.1016/j.jrp.2010.05.002", "ISSN" : "00926566", "author" : [ { "dropping-particle" : "", "family" : "Memedovic", "given" : "Sonja", "non-dropping-particle" : "", "parse-names" : false, "suffix" : "" }, { "dropping-particle" : "", "family" : "Grisham", "given" : "Jessica R.", "non-dropping-particle" : "", "parse-names" : false, "suffix" : "" }, { "dropping-particle" : "", "family" : "Denson", "given" : "Thomas F.", "non-dropping-particle" : "", "parse-names" : false, "suffix" : "" }, { "dropping-particle" : "", "family" : "Moulds", "given" : "Michelle L.", "non-dropping-particle" : "", "parse-names" : false, "suffix" : "" } ], "container-title" : "Journal of Research in Personality", "id" : "ITEM-3", "issue" : "4", "issued" : { "date-parts" : [ [ "2010", "8" ] ] }, "page" : "540-543", "publisher" : "Elsevier Inc.", "title" : "The effects of trait reappraisal and suppression on anger and blood pressure in response to provocation", "type" : "article-journal", "volume" : "44" }, "uris" : [ "http://www.mendeley.com/documents/?uuid=f91afa3a-ce66-41b2-b7cb-f9d3a60403dc" ] }, { "id" : "ITEM-4", "itemData" : { "author" : [ { "dropping-particle" : "", "family" : "Yurtsever", "given" : "G.", "non-dropping-particle" : "", "parse-names" : false, "suffix" : "" } ], "container-title" : "Perceptual and Motor Skills", "id" : "ITEM-4", "issue" : "2", "issued" : { "date-parts" : [ [ "2008" ] ] }, "page" : "590-608", "title" : "Negotiators' profit predicted by cognitive reappraisal, suppression of emotions, misrepresentation of information, and tolerance of ambiguity", "type" : "article-journal", "volume" : "106" }, "uris" : [ "http://www.mendeley.com/documents/?uuid=57e494a2-8154-4332-801d-f100d784281a" ] } ], "mendeley" : { "previouslyFormattedCitation" : "(Gross, 1998, 2001; Memedovic, Grisham, Denson, &amp; Moulds, 2010; Yurtsever, 2008)" }, "properties" : { "noteIndex" : 0 }, "schema" : "https://github.com/citation-style-language/schema/raw/master/csl-citation.json" }</w:instrText>
      </w:r>
      <w:r>
        <w:rPr>
          <w:sz w:val="23"/>
          <w:szCs w:val="23"/>
        </w:rPr>
        <w:fldChar w:fldCharType="separate"/>
      </w:r>
      <w:r w:rsidRPr="00414885">
        <w:rPr>
          <w:noProof/>
          <w:sz w:val="23"/>
          <w:szCs w:val="23"/>
        </w:rPr>
        <w:t>(Gross, 1998, 2001; Memedovic, Grisham, Denson, &amp; Moulds, 2010; Yurtsever, 2008)</w:t>
      </w:r>
      <w:r>
        <w:rPr>
          <w:sz w:val="23"/>
          <w:szCs w:val="23"/>
        </w:rPr>
        <w:fldChar w:fldCharType="end"/>
      </w:r>
      <w:r>
        <w:rPr>
          <w:sz w:val="23"/>
          <w:szCs w:val="23"/>
        </w:rPr>
        <w:t xml:space="preserve">. Cognitive reappraisal allows leaders </w:t>
      </w:r>
      <w:r w:rsidRPr="006E073A">
        <w:t>to turn an emotionally laden event into something that is less emotion provoking</w:t>
      </w:r>
      <w:r>
        <w:t xml:space="preserve"> so that they </w:t>
      </w:r>
      <w:r w:rsidRPr="006E073A">
        <w:t>may continue to pursue their goals in a more “rational” manner</w:t>
      </w:r>
      <w:r>
        <w:t xml:space="preserve">. </w:t>
      </w:r>
      <w:r w:rsidRPr="005811B5">
        <w:rPr>
          <w:i/>
        </w:rPr>
        <w:t>Expressive suppression</w:t>
      </w:r>
      <w:r>
        <w:t xml:space="preserve"> was defined as p</w:t>
      </w:r>
      <w:r w:rsidRPr="00F6777D">
        <w:rPr>
          <w:sz w:val="23"/>
          <w:szCs w:val="23"/>
        </w:rPr>
        <w:t>reventing the expression of a felt emotion and behaving in such a way that others could not know what one is feeling in order to accomplish goals</w:t>
      </w:r>
      <w:r>
        <w:rPr>
          <w:sz w:val="23"/>
          <w:szCs w:val="23"/>
        </w:rPr>
        <w:t xml:space="preserve"> </w:t>
      </w:r>
      <w:r>
        <w:rPr>
          <w:sz w:val="23"/>
          <w:szCs w:val="23"/>
        </w:rPr>
        <w:fldChar w:fldCharType="begin" w:fldLock="1"/>
      </w:r>
      <w:r>
        <w:rPr>
          <w:sz w:val="23"/>
          <w:szCs w:val="23"/>
        </w:rPr>
        <w:instrText>ADDIN CSL_CITATION { "citationItems" : [ { "id" : "ITEM-1", "itemData" : { "author" : [ { "dropping-particle" : "", "family" : "Brown", "given" : "Michael E", "non-dropping-particle" : "", "parse-names" : false, "suffix" : "" }, { "dropping-particle" : "", "family" : "Mitchell", "given" : "Marie S", "non-dropping-particle" : "", "parse-names" : false, "suffix" : "" } ], "container-title" : "Business Ethics Quarterly", "id" : "ITEM-1", "issue" : "4", "issued" : { "date-parts" : [ [ "2010" ] ] }, "page" : "583-616", "title" : "Exploring new avenues for future research", "type" : "article-journal", "volume" : "20" }, "uris" : [ "http://www.mendeley.com/documents/?uuid=07f212f8-ff21-442d-a6ee-17cdad2bd4a8" ] }, { "id" : "ITEM-2", "itemData" : { "DOI" : "10.1016/j.leaqua.2010.10.005", "ISSN" : "10489843", "author" : [ { "dropping-particle" : "", "family" : "Gooty", "given" : "Janaki", "non-dropping-particle" : "", "parse-names" : false, "suffix" : "" }, { "dropping-particle" : "", "family" : "Connelly", "given" : "Shane", "non-dropping-particle" : "", "parse-names" : false, "suffix" : "" }, { "dropping-particle" : "", "family" : "Griffith", "given" : "Jennifer", "non-dropping-particle" : "", "parse-names" : false, "suffix" : "" }, { "dropping-particle" : "", "family" : "Gupta", "given" : "Alka", "non-dropping-particle" : "", "parse-names" : false, "suffix" : "" } ], "container-title" : "The Leadership Quarterly", "id" : "ITEM-2", "issue" : "6", "issued" : { "date-parts" : [ [ "2010", "12" ] ] }, "page" : "979-1004", "publisher" : "Elsevier B.V.", "title" : "Leadership, affect and emotions: A state of the science review", "type" : "article-journal", "volume" : "21" }, "uris" : [ "http://www.mendeley.com/documents/?uuid=c8bf93f7-52c0-497c-b5d7-3ff1c1600368" ] }, { "id" : "ITEM-3", "itemData" : { "ISSN" : "0022-3514", "PMID" : "9457784", "abstract" : "Using a process model of emotion, a distinction between antecedent-focused and response-focused emotion regulation is proposed. To test this distinction, 120 participants were shown a disgusting film while their experiential, behavioral, and physiological responses were recorded. Participants were told to either (a) think about the film in such a way that they would feel nothing (reappraisal, a form of antecedent-focused emotion regulation), (b) behave in such a way that someone watching them would not know they were feeling anything (suppression, a form of response-focused emotion regulation), or (c) watch the film (a control condition). Compared with the control condition, both reappraisal and suppression were effective in reducing emotion-expressive behavior. However, reappraisal decreased disgust experience, whereas suppression increased sympathetic activation. These results suggest that these 2 emotion regulatory processes may have different adaptive consequences.", "author" : [ { "dropping-particle" : "", "family" : "Gross", "given" : "James J.", "non-dropping-particle" : "", "parse-names" : false, "suffix" : "" } ], "container-title" : "Journal of Personality and Social Psychology", "id" : "ITEM-3", "issue" : "1", "issued" : { "date-parts" : [ [ "1998", "1" ] ] }, "page" : "224-37", "title" : "Antecedent- and response-focused emotion regulation: Divergent consequences for experience, expression, and physiology.", "type" : "article-journal", "volume" : "74" }, "uris" : [ "http://www.mendeley.com/documents/?uuid=f8ae2600-5f94-4dcb-80b6-31915a88f7fe" ] }, { "id" : "ITEM-4", "itemData" : { "author" : [ { "dropping-particle" : "", "family" : "Gross", "given" : "James J", "non-dropping-particle" : "", "parse-names" : false, "suffix" : "" } ], "container-title" : "Current Directions in Psychological Science", "id" : "ITEM-4", "issue" : "6", "issued" : { "date-parts" : [ [ "2001" ] ] }, "page" : "214-219", "title" : "Emotion regulation in adulthood", "type" : "article-journal", "volume" : "10" }, "uris" : [ "http://www.mendeley.com/documents/?uuid=c682d41b-1dc0-48e4-a8f1-258b7938de4a" ] }, { "id" : "ITEM-5", "itemData" : { "DOI" : "10.1037/a0020069", "ISSN" : "1931-1516", "PMID" : "21171756", "abstract" : "Although adequate emotion regulation is considered to be essential in every day life, it is especially important in social interactions. However, the question as to what extent two different regulation strategies are effective in changing decision-making in a consequential socially interactive context remains unanswered. We investigated the effect of expressive suppression and emotional reappraisal on strategic decision-making in a social interactive task, that is, the Ultimatum Game. As hypothesized, participants in the emotional reappraisal condition accepted unfair offers more often than participants in the suppression and no-regulation condition. Additionally, the effect of emotional reappraisal influenced the amount of money participants proposed during a second interaction with partners that had treated them unfairly in a previous interaction. These results support and extend previous findings that emotional reappraisal as compared to expressive suppression, is a powerful regulation strategy that influences and changes how we interact with others even in the face of inequity.", "author" : [ { "dropping-particle" : "", "family" : "van't Wout", "given" : "Mascha", "non-dropping-particle" : "", "parse-names" : false, "suffix" : "" }, { "dropping-particle" : "", "family" : "Chang", "given" : "Luke J", "non-dropping-particle" : "", "parse-names" : false, "suffix" : "" }, { "dropping-particle" : "", "family" : "Sanfey", "given" : "Alan G", "non-dropping-particle" : "", "parse-names" : false, "suffix" : "" } ], "container-title" : "Emotion", "id" : "ITEM-5", "issue" : "6", "issued" : { "date-parts" : [ [ "2010", "12" ] ] }, "page" : "815-21", "title" : "The influence of emotion regulation on social interactive decision-making.", "type" : "article-journal", "volume" : "10" }, "uris" : [ "http://www.mendeley.com/documents/?uuid=7f91ef8f-0532-4d6d-b049-dd92828b1059" ] }, { "id" : "ITEM-6", "itemData" : { "DOI" : "10.1037/a0018489", "ISSN" : "1931-1516", "PMID" : "20364902", "abstract" : "It is well established that emotion plays a key role in human social and economic decision making. The recent literature on emotion regulation (ER), however, highlights that humans typically make efforts to control emotion experiences. This leaves open the possibility that decision effects previously attributed to acute emotion may be a consequence of acute ER strategies such as cognitive reappraisal and expressive suppression. In Study 1, we manipulated ER of laboratory-induced fear and disgust, and found that the cognitive reappraisal of these negative emotions promotes risky decisions (reduces risk aversion) in the Balloon Analogue Risk Task and is associated with increased performance in the prehunch/hunch period of the Iowa Gambling Task. In Study 2, we found that naturally occurring negative emotions also increase risk aversion in Balloon Analogue Risk Task, but the incidental use of cognitive reappraisal of emotions impedes this effect. We offer evidence that the increased effectiveness of cognitive reappraisal in reducing the experience of emotions underlies its beneficial effects on decision making.", "author" : [ { "dropping-particle" : "", "family" : "Heilman", "given" : "Renata M", "non-dropping-particle" : "", "parse-names" : false, "suffix" : "" }, { "dropping-particle" : "", "family" : "Cri\u015fan", "given" : "Liviu G", "non-dropping-particle" : "", "parse-names" : false, "suffix" : "" }, { "dropping-particle" : "", "family" : "Houser", "given" : "Daniel", "non-dropping-particle" : "", "parse-names" : false, "suffix" : "" }, { "dropping-particle" : "", "family" : "Miclea", "given" : "Mircea", "non-dropping-particle" : "", "parse-names" : false, "suffix" : "" }, { "dropping-particle" : "", "family" : "Miu", "given" : "Andrei C", "non-dropping-particle" : "", "parse-names" : false, "suffix" : "" } ], "container-title" : "Emotion", "id" : "ITEM-6", "issue" : "2", "issued" : { "date-parts" : [ [ "2010", "5" ] ] }, "page" : "257-65", "title" : "Emotion regulation and decision making under risk and uncertainty.", "type" : "article-journal", "volume" : "10" }, "uris" : [ "http://www.mendeley.com/documents/?uuid=d0b22099-dfad-4259-993a-86c821950c8a" ] } ], "mendeley" : { "previouslyFormattedCitation" : "(Brown &amp; Mitchell, 2010; Gooty, Connelly, Griffith, &amp; Gupta, 2010; Gross, 1998, 2001; Heilman, Cri\u015fan, Houser, Miclea, &amp; Miu, 2010; van\u2019t Wout, Chang, &amp; Sanfey, 2010)" }, "properties" : { "noteIndex" : 0 }, "schema" : "https://github.com/citation-style-language/schema/raw/master/csl-citation.json" }</w:instrText>
      </w:r>
      <w:r>
        <w:rPr>
          <w:sz w:val="23"/>
          <w:szCs w:val="23"/>
        </w:rPr>
        <w:fldChar w:fldCharType="separate"/>
      </w:r>
      <w:r w:rsidRPr="00414885">
        <w:rPr>
          <w:noProof/>
          <w:sz w:val="23"/>
          <w:szCs w:val="23"/>
        </w:rPr>
        <w:t xml:space="preserve">(Brown &amp; Mitchell, 2010; Gooty, Connelly, Griffith, &amp; Gupta, 2010; Gross, 1998, 2001; Heilman, Crişan, Houser, Miclea, &amp; Miu, </w:t>
      </w:r>
      <w:r w:rsidRPr="00414885">
        <w:rPr>
          <w:noProof/>
          <w:sz w:val="23"/>
          <w:szCs w:val="23"/>
        </w:rPr>
        <w:lastRenderedPageBreak/>
        <w:t>2010; van’t Wout, Chang, &amp; Sanfey, 2010)</w:t>
      </w:r>
      <w:r>
        <w:rPr>
          <w:sz w:val="23"/>
          <w:szCs w:val="23"/>
        </w:rPr>
        <w:fldChar w:fldCharType="end"/>
      </w:r>
      <w:r>
        <w:rPr>
          <w:sz w:val="23"/>
          <w:szCs w:val="23"/>
        </w:rPr>
        <w:t>.</w:t>
      </w:r>
      <w:r>
        <w:t xml:space="preserve"> It is important to note that research has shown that when one must display emotions that are not congruent with what is truly felt, emotional labor may result </w:t>
      </w:r>
      <w:r>
        <w:fldChar w:fldCharType="begin" w:fldLock="1"/>
      </w:r>
      <w:r>
        <w:instrText>ADDIN CSL_CITATION { "citationItems" : [ { "id" : "ITEM-1", "itemData" : { "author" : [ { "dropping-particle" : "", "family" : "Diefendorff", "given" : "J. M.", "non-dropping-particle" : "", "parse-names" : false, "suffix" : "" }, { "dropping-particle" : "", "family" : "Richard", "given" : "E. M.", "non-dropping-particle" : "", "parse-names" : false, "suffix" : "" } ], "container-title" : "Research companion to emotion in organizations", "editor" : [ { "dropping-particle" : "", "family" : "Ashkanasy", "given" : "N. M.", "non-dropping-particle" : "", "parse-names" : false, "suffix" : "" }, { "dropping-particle" : "", "family" : "Cooper", "given" : "C. L.", "non-dropping-particle" : "", "parse-names" : false, "suffix" : "" } ], "id" : "ITEM-1", "issued" : { "date-parts" : [ [ "2008" ] ] }, "page" : "316-334", "publisher" : "Edward Elgar Publishing", "publisher-place" : "Northampton, MA", "title" : "Not all emotional display rules are created equal: Distinguishing between prescriptive and contextual display rules", "type" : "chapter" }, "uris" : [ "http://www.mendeley.com/documents/?uuid=4b7ae031-c558-464f-acfe-a5a224fb5e48" ] }, { "id" : "ITEM-2", "itemData" : { "author" : [ { "dropping-particle" : "", "family" : "Gosserand", "given" : "R. H.", "non-dropping-particle" : "", "parse-names" : false, "suffix" : "" }, { "dropping-particle" : "", "family" : "Diefendorff", "given" : "J. M.", "non-dropping-particle" : "", "parse-names" : false, "suffix" : "" } ], "container-title" : "Journal of Applied Psychology", "id" : "ITEM-2", "issue" : "6", "issued" : { "date-parts" : [ [ "2005" ] ] }, "page" : "1256-1264", "title" : "Emotional display rules and emotional labor: The moderating role of commitment", "type" : "article-journal", "volume" : "90" }, "uris" : [ "http://www.mendeley.com/documents/?uuid=b835153c-8cf4-432d-a89d-91dadfb1f4fa" ] } ], "mendeley" : { "previouslyFormattedCitation" : "(Diefendorff &amp; Richard, 2008; Gosserand &amp; Diefendorff, 2005)" }, "properties" : { "noteIndex" : 0 }, "schema" : "https://github.com/citation-style-language/schema/raw/master/csl-citation.json" }</w:instrText>
      </w:r>
      <w:r>
        <w:fldChar w:fldCharType="separate"/>
      </w:r>
      <w:r w:rsidRPr="00414885">
        <w:rPr>
          <w:noProof/>
        </w:rPr>
        <w:t>(Diefendorff &amp; Richard, 2008; Gosserand &amp; Diefendorff, 2005)</w:t>
      </w:r>
      <w:r>
        <w:fldChar w:fldCharType="end"/>
      </w:r>
      <w:r>
        <w:t xml:space="preserve">. Although </w:t>
      </w:r>
      <w:r>
        <w:rPr>
          <w:sz w:val="23"/>
          <w:szCs w:val="23"/>
        </w:rPr>
        <w:t xml:space="preserve">expressive suppression can </w:t>
      </w:r>
      <w:r>
        <w:t>h</w:t>
      </w:r>
      <w:r w:rsidRPr="006E073A">
        <w:t xml:space="preserve">elp leaders who have been confronted with a disappointing situation prevent expressing that disappointment to their followers so that everyone </w:t>
      </w:r>
      <w:r>
        <w:t>can</w:t>
      </w:r>
      <w:r w:rsidRPr="006E073A">
        <w:t xml:space="preserve"> stay on task</w:t>
      </w:r>
      <w:r>
        <w:t xml:space="preserve">, suppressing emotions may also result in negative repercussions such as job dissatisfaction and emotional exhaustion </w:t>
      </w:r>
      <w:r>
        <w:fldChar w:fldCharType="begin" w:fldLock="1"/>
      </w:r>
      <w:r>
        <w:instrText>ADDIN CSL_CITATION { "citationItems" : [ { "id" : "ITEM-1", "itemData" : { "DOI" : "10.1037/a0031313", "ISSN" : "1939-1854", "PMID" : "23276118", "abstract" : "Mindfulness describes a state of consciousness in which individuals attend to ongoing events and experiences in a receptive and non-judgmental way. The present research investigated the idea that mindfulness reduces emotional exhaustion and improves job satisfaction. The authors further suggest that these associations are mediated by the emotion regulation strategy of surface acting. Study 1 was a 5-day diary study with 219 employees and revealed that mindfulness negatively related to emotional exhaustion and positively related to job satisfaction at both the within- and the between-person levels. Both relationships were mediated by surface acting at both levels of analysis. Study 2 was an experimental field study, in which participants (N = 64) were randomly assigned to a self-training mindfulness intervention group or a control group. Results revealed that participants in the mindfulness intervention group experienced significantly less emotional exhaustion and more job satisfaction than participants in the control group. The causal effect of mindfulness self-training on emotional exhaustion was mediated by surface acting. Implications for using mindfulness and mindfulness training interventions in organizational research and practice are discussed in conclusion. (PsycINFO Database Record (c) 2012 APA, all rights reserved).", "author" : [ { "dropping-particle" : "", "family" : "H\u00fclsheger", "given" : "Ute R", "non-dropping-particle" : "", "parse-names" : false, "suffix" : "" }, { "dropping-particle" : "", "family" : "Alberts", "given" : "Hugo J E M", "non-dropping-particle" : "", "parse-names" : false, "suffix" : "" }, { "dropping-particle" : "", "family" : "Feinholdt", "given" : "Alina", "non-dropping-particle" : "", "parse-names" : false, "suffix" : "" }, { "dropping-particle" : "", "family" : "Lang", "given" : "Jonas W B", "non-dropping-particle" : "", "parse-names" : false, "suffix" : "" } ], "container-title" : "The Journal of applied psychology", "id" : "ITEM-1", "issued" : { "date-parts" : [ [ "2012", "12", "31" ] ] }, "title" : "Benefits of mindfulness at work: The role of mindfulness in emotion regulation, emotional exhaustion, and job satisfaction.", "type" : "article-journal" }, "uris" : [ "http://www.mendeley.com/documents/?uuid=1bb21456-e57a-4b5e-b355-8a245dfbbf0d" ] }, { "id" : "ITEM-2", "itemData" : { "DOI" : "10.1037/a0021395", "ISSN" : "1939-1854", "PMID" : "21058805", "abstract" : "Emotional dissonance resulting from an employee's emotional labor is usually considered to lead to negative employee outcomes, such as job dissatisfaction and emotional exhaustion. Drawing on Festinger's (1957) cognitive dissonance theory, we argue that the relationship between service employees' surface acting and job dissatisfaction and emotional exhaustion is moderated by 2 aspects of a service worker's self-concept: the importance of displaying authentic emotions (reflecting the self-concept's self-liking dimension) and the employee's self-efficacy when faking emotions (reflecting the self-competence dimension). A survey of 528 frontline employees from a wide variety of service jobs provides support for the moderating role of both self-concept dimensions, which moderate 3 out of 4 relationships. Theoretical and practical implications are discussed from the perspectives of cognitive dissonance and emotional labor theories.", "author" : [ { "dropping-particle" : "", "family" : "Pugh", "given" : "S Douglas", "non-dropping-particle" : "", "parse-names" : false, "suffix" : "" }, { "dropping-particle" : "", "family" : "Groth", "given" : "Markus", "non-dropping-particle" : "", "parse-names" : false, "suffix" : "" }, { "dropping-particle" : "", "family" : "Hennig-Thurau", "given" : "Thorsten", "non-dropping-particle" : "", "parse-names" : false, "suffix" : "" } ], "container-title" : "The Journal of applied psychology", "id" : "ITEM-2", "issue" : "2", "issued" : { "date-parts" : [ [ "2011", "3" ] ] }, "page" : "377-90", "title" : "Willing and able to fake emotions: A closer examination of the link between emotional dissonance and employee well-being.", "type" : "article-journal", "volume" : "96" }, "uris" : [ "http://www.mendeley.com/documents/?uuid=bb7cb93c-b0dc-4493-9813-d754d7814837" ] } ], "mendeley" : { "previouslyFormattedCitation" : "(H\u00fclsheger, Alberts, Feinholdt, &amp; Lang, 2012; Pugh, Groth, &amp; Hennig-Thurau, 2011)" }, "properties" : { "noteIndex" : 0 }, "schema" : "https://github.com/citation-style-language/schema/raw/master/csl-citation.json" }</w:instrText>
      </w:r>
      <w:r>
        <w:fldChar w:fldCharType="separate"/>
      </w:r>
      <w:r w:rsidRPr="00414885">
        <w:rPr>
          <w:noProof/>
        </w:rPr>
        <w:t>(Hülsheger, Alberts, Feinholdt, &amp; Lang, 2012; Pugh, Groth, &amp; Hennig-Thurau, 2011)</w:t>
      </w:r>
      <w:r>
        <w:fldChar w:fldCharType="end"/>
      </w:r>
      <w:r>
        <w:t xml:space="preserve">. </w:t>
      </w:r>
    </w:p>
    <w:p w:rsidR="00105AD7" w:rsidRDefault="00105AD7" w:rsidP="00105AD7">
      <w:r>
        <w:tab/>
      </w:r>
      <w:r w:rsidRPr="005811B5">
        <w:rPr>
          <w:i/>
        </w:rPr>
        <w:t>Considering other perspectives</w:t>
      </w:r>
      <w:r>
        <w:t xml:space="preserve"> was defined as </w:t>
      </w:r>
      <w:r>
        <w:rPr>
          <w:sz w:val="23"/>
          <w:szCs w:val="23"/>
        </w:rPr>
        <w:t>c</w:t>
      </w:r>
      <w:r w:rsidRPr="00F6777D">
        <w:rPr>
          <w:sz w:val="23"/>
          <w:szCs w:val="23"/>
        </w:rPr>
        <w:t>onsidering the perceptions, concerns, goals, and responsibilities of others who are affected by a situation</w:t>
      </w:r>
      <w:r>
        <w:rPr>
          <w:sz w:val="23"/>
          <w:szCs w:val="23"/>
        </w:rPr>
        <w:t xml:space="preserve"> </w:t>
      </w:r>
      <w:r>
        <w:rPr>
          <w:sz w:val="23"/>
          <w:szCs w:val="23"/>
        </w:rPr>
        <w:fldChar w:fldCharType="begin" w:fldLock="1"/>
      </w:r>
      <w:r>
        <w:rPr>
          <w:sz w:val="23"/>
          <w:szCs w:val="23"/>
        </w:rPr>
        <w:instrText>ADDIN CSL_CITATION { "citationItems" : [ { "id" : "ITEM-1", "itemData" : { "author" : [ { "dropping-particle" : "", "family" : "Brown", "given" : "Michael E", "non-dropping-particle" : "", "parse-names" : false, "suffix" : "" }, { "dropping-particle" : "", "family" : "Mitchell", "given" : "Marie S", "non-dropping-particle" : "", "parse-names" : false, "suffix" : "" } ], "container-title" : "Business Ethics Quarterly", "id" : "ITEM-1", "issue" : "4", "issued" : { "date-parts" : [ [ "2010" ] ] }, "page" : "583-616", "title" : "Exploring new avenues for future research", "type" : "article-journal", "volume" : "20" }, "uris" : [ "http://www.mendeley.com/documents/?uuid=07f212f8-ff21-442d-a6ee-17cdad2bd4a8" ] }, { "id" : "ITEM-2", "itemData" : { "DOI" : "10.1007/s11948-007-9035-4", "ISSN" : "1353-3452", "PMID" : "17899449", "abstract" : "Although Responsible Conduct of Research (RCR) training is common in the sciences, the effectiveness of RCR training is open to question. Three key factors appear to be particularly important in ensuring the effectiveness of ethics education programs: (1) educational efforts should be tied to day-to-day practices in the field, (2) educational efforts should provide strategies for working through the ethical problems people are likely to encounter in day-to-day practice, and (3) educational efforts should be embedded in a broader program of on-going career development efforts. This article discusses a complex qualitative approach to RCR training development, based on a sensemaking model, which strives to address the afore-mentioned training concerns. Ethnographic observations and prior RCR training served the purpose of collecting information specific to a multi-disciplinary and multi-university research center with the goal of identifying metacognitive reasoning strategies that would facilitate ethical decision-making. The extensive qualitative analyses resulted in the identification of nine metacognitive reasoning strategies on which future RCR training will be developed. The implications of the findings for RCR training in the sciences are discussed.", "author" : [ { "dropping-particle" : "", "family" : "Kligyte", "given" : "Vykinta", "non-dropping-particle" : "", "parse-names" : false, "suffix" : "" }, { "dropping-particle" : "", "family" : "Marcy", "given" : "Richard T", "non-dropping-particle" : "", "parse-names" : false, "suffix" : "" }, { "dropping-particle" : "", "family" : "Sevier", "given" : "Sydney T", "non-dropping-particle" : "", "parse-names" : false, "suffix" : "" }, { "dropping-particle" : "", "family" : "Godfrey", "given" : "Elaine S", "non-dropping-particle" : "", "parse-names" : false, "suffix" : "" }, { "dropping-particle" : "", "family" : "Mumford", "given" : "Michael D", "non-dropping-particle" : "", "parse-names" : false, "suffix" : "" } ], "container-title" : "Science and Engineering Ethics", "id" : "ITEM-2", "issue" : "1", "issued" : { "date-parts" : [ [ "2008", "3" ] ] }, "page" : "3-31", "title" : "A qualitative approach to Responsible Conduct of Research (RCR) training development: Identification of metacognitive strategies.", "type" : "article-journal", "volume" : "14" }, "uris" : [ "http://www.mendeley.com/documents/?uuid=31eb0c7a-2fc0-4db4-bc01-7a30656d628c" ] }, { "id" : "ITEM-3", "itemData" : { "DOI" : "10.1007/s11948-007-9048-z", "ISSN" : "1353-3452", "PMID" : "18074243", "abstract" : "Integrity is a critical determinant of the effectiveness of research organizations in terms of producing high quality research and educating the new generation of scientists. A number of responsible conduct of research (RCR) training programs have been developed to address this growing organizational concern. However, in spite of a significant body of research in ethics training, it is still unknown which approach has the highest potential to enhance researchers' integrity. One of the approaches showing some promise in improving researchers' integrity has focused on the development of ethical decision-making skills. The current effort proposes a novel curriculum that focuses on broad metacognitive reasoning strategies researchers use when making sense of day-to-day social and professional practices that have ethical implications for the physical sciences and engineering. This sensemaking training has been implemented in a professional sample of scientists conducting research in electrical engineering, atmospheric and computer sciences at a large multi-cultural, multi-disciplinary, and multi-university research center. A pre-post design was used to assess training effectiveness using scenario-based ethical decision-making measures. The training resulted in enhanced ethical decision-making of researchers in relation to four ethical conduct areas, namely data management, study conduct, professional practices, and business practices. In addition, sensemaking training led to researchers' preference for decisions involving the application of the broad metacognitive reasoning strategies. Individual trainee and training characteristics were used to explain the study findings. Broad implications of the findings for ethics training development, implementation, and evaluation in the sciences are discussed.", "author" : [ { "dropping-particle" : "", "family" : "Kligyte", "given" : "Vykinta", "non-dropping-particle" : "", "parse-names" : false, "suffix" : "" }, { "dropping-particle" : "", "family" : "Marcy", "given" : "Richard T", "non-dropping-particle" : "", "parse-names" : false, "suffix" : "" }, { "dropping-particle" : "", "family" : "Waples", "given" : "Ethan P", "non-dropping-particle" : "", "parse-names" : false, "suffix" : "" }, { "dropping-particle" : "", "family" : "Sevier", "given" : "Sydney T", "non-dropping-particle" : "", "parse-names" : false, "suffix" : "" }, { "dropping-particle" : "", "family" : "Godfrey", "given" : "Elaine S", "non-dropping-particle" : "", "parse-names" : false, "suffix" : "" }, { "dropping-particle" : "", "family" : "Mumford", "given" : "Michael D", "non-dropping-particle" : "", "parse-names" : false, "suffix" : "" }, { "dropping-particle" : "", "family" : "Hougen", "given" : "Dean F", "non-dropping-particle" : "", "parse-names" : false, "suffix" : "" } ], "container-title" : "Science and Engineering Ethics", "id" : "ITEM-3", "issue" : "2", "issued" : { "date-parts" : [ [ "2008", "7" ] ] }, "page" : "251-78", "title" : "Application of a sensemaking approach to ethics training in the physical sciences and engineering.", "type" : "article-journal", "volume" : "14" }, "uris" : [ "http://www.mendeley.com/documents/?uuid=30bda19d-fcaa-4457-8e90-bffc22db718f" ] }, { "id" : "ITEM-4", "itemData" : { "DOI" : "10.1016/j.hrmr.2006.05.004", "ISSN" : "10534822", "abstract" : "Job analysis is an integral part of any human resource function. Recent advancements in technology and changing worker environments have drastically altered the means by which job analysis data are collected and stored. These changes have led to an increase in the amount of data that is collected and the potential for the data to inform complex decision making. However, due to a lack of tools available for configuring and analyzing data, human resource professionals are often unable to keep themselves abreast of changes in their workforce, make complex decisions using job data, and facilitate communication across jobs, job families or departments in their organization. As a result, advanced methods for analysis of job data are needed. Metrics are quantitative algorithms applied to job data that aid in decision making in areas such as recruitment, selection, transferability, promotion, training, and development. Metrics are a sophisticated, user-friendly approach to analyzing job data that have the potential to meet the needs of human resource professionals in today's dynamic workplace. The development of metrics, their application and benefit to human resource professionals, and their use of O*NET are discussed.", "author" : [ { "dropping-particle" : "", "family" : "McEntire", "given" : "Lauren E.", "non-dropping-particle" : "", "parse-names" : false, "suffix" : "" }, { "dropping-particle" : "", "family" : "Dailey", "given" : "Lesley R.", "non-dropping-particle" : "", "parse-names" : false, "suffix" : "" }, { "dropping-particle" : "", "family" : "Osburn", "given" : "Holly K.", "non-dropping-particle" : "", "parse-names" : false, "suffix" : "" }, { "dropping-particle" : "", "family" : "Mumford", "given" : "Michael D.", "non-dropping-particle" : "", "parse-names" : false, "suffix" : "" } ], "container-title" : "Human Resource Management Review", "id" : "ITEM-4", "issue" : "3", "issued" : { "date-parts" : [ [ "2006", "9" ] ] }, "page" : "310-323", "title" : "Innovations in job analysis: Development and application of metrics to analyze job data", "type" : "article-journal", "volume" : "16" }, "uris" : [ "http://www.mendeley.com/documents/?uuid=71e57163-e032-4e64-bbc0-d02969087662" ] }, { "id" : "ITEM-5", "itemData" : { "DOI" : "10.1207/s15327019eb1604_4", "ISSN" : "1050-8422", "abstract" : "Ethical decision making measures are widely applied as the principal dependent vari- able used in studies of research integrity. However, evidence bearing on the internal and external validity of these measures is not available. In this study, ethical decision making measures were administered to 102 graduate students in the biological, health, and social sciences, along with measures examining exposure to ethical breaches and the severity of punishments recommended. The ethical decision mak- ing measure was found to be related to exposure to ethical events and the severity of punishments awarded. The implications of these findings for the application of ethi- cal decision making measures are discussed.", "author" : [ { "dropping-particle" : "", "family" : "Mumford", "given" : "Michael D.", "non-dropping-particle" : "", "parse-names" : false, "suffix" : "" }, { "dropping-particle" : "", "family" : "Devenport", "given" : "Lynn D.", "non-dropping-particle" : "", "parse-names" : false, "suffix" : "" }, { "dropping-particle" : "", "family" : "Brown", "given" : "Ryan P.", "non-dropping-particle" : "", "parse-names" : false, "suffix" : "" }, { "dropping-particle" : "", "family" : "Connelly", "given" : "Shane",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"container-title" : "Ethics &amp; Behavior", "id" : "ITEM-5", "issue" : "4", "issued" : { "date-parts" : [ [ "2006", "10" ] ] }, "page" : "319-345", "title" : "Validation of ethical decision making measures: Evidence for a new set of measures", "type" : "article-journal", "volume" : "16" }, "uris" : [ "http://www.mendeley.com/documents/?uuid=82eb2d46-c286-4a82-b470-2b89de3e9dbe" ] }, { "id" : "ITEM-6", "itemData" : { "DOI" : "10.1080/00049530412331283453", "ISBN" : "0004953041233", "ISSN" : "00049530", "author" : [ { "dropping-particle" : "", "family" : "Munro", "given" : "Don", "non-dropping-particle" : "", "parse-names" : false, "suffix" : "" }, { "dropping-particle" : "", "family" : "Bore", "given" : "Miles", "non-dropping-particle" : "", "parse-names" : false, "suffix" : "" }, { "dropping-particle" : "", "family" : "Powis", "given" : "David", "non-dropping-particle" : "", "parse-names" : false, "suffix" : "" } ], "container-title" : "Australian Journal of Psychology", "id" : "ITEM-6", "issue" : "1", "issued" : { "date-parts" : [ [ "2005", "5", "2" ] ] }, "page" : "49-60", "title" : "Personality factors in professional ethical behaviour: Studies of empathy and narcissism", "type" : "article-journal", "volume" : "57" }, "uris" : [ "http://www.mendeley.com/documents/?uuid=6508c823-8480-486f-ba2a-31ae3ebafdb5" ] }, { "id" : "ITEM-7", "itemData" : { "DOI" : "10.1023/B:BUSI.0000022147.41538.ba", "ISSN" : "0167-4544", "author" : [ { "dropping-particle" : "", "family" : "Watley", "given" : "Loy D.", "non-dropping-particle" : "", "parse-names" : false, "suffix" : "" }, { "dropping-particle" : "", "family" : "May", "given" : "Douglas R.", "non-dropping-particle" : "", "parse-names" : false, "suffix" : "" } ], "container-title" : "Journal of Business Ethics", "id" : "ITEM-7", "issue" : "2", "issued" : { "date-parts" : [ [ "2004", "3" ] ] }, "page" : "105-126", "title" : "Enhancing moral intensity: The roles of personal and consequential information in ethical decision-making", "type" : "article-journal", "volume" : "50" }, "uris" : [ "http://www.mendeley.com/documents/?uuid=cbca7afc-b78f-4fa4-9e01-b7ecd004a996" ] } ], "mendeley" : { "previouslyFormattedCitation" : "(Brown &amp; Mitchell, 2010; Kligyte, Marcy, Sevier, Godfrey, &amp; Mumford, 2008; Kligyte, Marcy, Waples, et al., 2008; McEntire, Dailey, Osburn, &amp; Mumford, 2006; Mumford et al., 2006; Munro, Bore, &amp; Powis, 2005; Watley &amp; May, 2004)" }, "properties" : { "noteIndex" : 0 }, "schema" : "https://github.com/citation-style-language/schema/raw/master/csl-citation.json" }</w:instrText>
      </w:r>
      <w:r>
        <w:rPr>
          <w:sz w:val="23"/>
          <w:szCs w:val="23"/>
        </w:rPr>
        <w:fldChar w:fldCharType="separate"/>
      </w:r>
      <w:r w:rsidRPr="00414885">
        <w:rPr>
          <w:noProof/>
          <w:sz w:val="23"/>
          <w:szCs w:val="23"/>
        </w:rPr>
        <w:t>(Brown &amp; Mitchell, 2010; Kligyte, Marcy, Sevier, Godfrey, &amp; Mumford, 2008; Kligyte, Marcy, Waples, et al., 2008; McEntire, Dailey, Osburn, &amp; Mumford, 2006; Mumford et al., 2006; Munro, Bore, &amp; Powis, 2005; Watley &amp; May, 2004)</w:t>
      </w:r>
      <w:r>
        <w:rPr>
          <w:sz w:val="23"/>
          <w:szCs w:val="23"/>
        </w:rPr>
        <w:fldChar w:fldCharType="end"/>
      </w:r>
      <w:r>
        <w:rPr>
          <w:sz w:val="23"/>
          <w:szCs w:val="23"/>
        </w:rPr>
        <w:t xml:space="preserve">. Considering other perspectives allows leaders to </w:t>
      </w:r>
      <w:r w:rsidRPr="006E073A">
        <w:t>identify and consider a variety of relevant information when making sense of a situation</w:t>
      </w:r>
      <w:r>
        <w:t xml:space="preserve"> </w:t>
      </w:r>
      <w:r>
        <w:fldChar w:fldCharType="begin" w:fldLock="1"/>
      </w:r>
      <w:r>
        <w:instrText>ADDIN CSL_CITATION { "citationItems" : [ { "id" : "ITEM-1", "itemData" : { "author" : [ { "dropping-particle" : "", "family" : "Hauck", "given" : "E. L.", "non-dropping-particle" : "", "parse-names" : false, "suffix" : "" }, { "dropping-particle" : "", "family" : "Shipman", "given" : "A. S.", "non-dropping-particle" : "", "parse-names" : false, "suffix" : "" }, { "dropping-particle" : "", "family" : "Arsenault", "given" : "M. L.", "non-dropping-particle" : "", "parse-names" : false, "suffix" : "" }, { "dropping-particle" : "", "family" : "Cooper", "given" : "O.D.", "non-dropping-particle" : "", "parse-names" : false, "suffix" : "" }, { "dropping-particle" : "", "family" : "Schuelke", "given" : "M. J.", "non-dropping-particle" : "", "parse-names" : false, "suffix" : "" }, { "dropping-particle" : "", "family" : "Day", "given" : "E. A.", "non-dropping-particle" : "", "parse-names" : false, "suffix" : "" }, { "dropping-particle" : "", "family" : "Connelly", "given" : "S.", "non-dropping-particle" : "", "parse-names" : false, "suffix" : "" } ], "id" : "ITEM-1", "issued" : { "date-parts" : [ [ "2010" ] ] }, "publisher-place" : "Norman, OK", "title" : "Developing prototype content for a virtual learning interface for the purpose of training, education, and developing leadership in the U.S. army: Virtual platoon leadership training for second lieutenants", "type" : "article" }, "uris" : [ "http://www.mendeley.com/documents/?uuid=7160097a-2966-4532-b47c-ef42a49cdf88" ] }, { "id" : "ITEM-2", "itemData" : { "DOI" : "10.1007/s11948-007-9048-z", "ISSN" : "1353-3452", "PMID" : "18074243", "abstract" : "Integrity is a critical determinant of the effectiveness of research organizations in terms of producing high quality research and educating the new generation of scientists. A number of responsible conduct of research (RCR) training programs have been developed to address this growing organizational concern. However, in spite of a significant body of research in ethics training, it is still unknown which approach has the highest potential to enhance researchers' integrity. One of the approaches showing some promise in improving researchers' integrity has focused on the development of ethical decision-making skills. The current effort proposes a novel curriculum that focuses on broad metacognitive reasoning strategies researchers use when making sense of day-to-day social and professional practices that have ethical implications for the physical sciences and engineering. This sensemaking training has been implemented in a professional sample of scientists conducting research in electrical engineering, atmospheric and computer sciences at a large multi-cultural, multi-disciplinary, and multi-university research center. A pre-post design was used to assess training effectiveness using scenario-based ethical decision-making measures. The training resulted in enhanced ethical decision-making of researchers in relation to four ethical conduct areas, namely data management, study conduct, professional practices, and business practices. In addition, sensemaking training led to researchers' preference for decisions involving the application of the broad metacognitive reasoning strategies. Individual trainee and training characteristics were used to explain the study findings. Broad implications of the findings for ethics training development, implementation, and evaluation in the sciences are discussed.", "author" : [ { "dropping-particle" : "", "family" : "Kligyte", "given" : "Vykinta", "non-dropping-particle" : "", "parse-names" : false, "suffix" : "" }, { "dropping-particle" : "", "family" : "Marcy", "given" : "Richard T", "non-dropping-particle" : "", "parse-names" : false, "suffix" : "" }, { "dropping-particle" : "", "family" : "Waples", "given" : "Ethan P", "non-dropping-particle" : "", "parse-names" : false, "suffix" : "" }, { "dropping-particle" : "", "family" : "Sevier", "given" : "Sydney T", "non-dropping-particle" : "", "parse-names" : false, "suffix" : "" }, { "dropping-particle" : "", "family" : "Godfrey", "given" : "Elaine S", "non-dropping-particle" : "", "parse-names" : false, "suffix" : "" }, { "dropping-particle" : "", "family" : "Mumford", "given" : "Michael D", "non-dropping-particle" : "", "parse-names" : false, "suffix" : "" }, { "dropping-particle" : "", "family" : "Hougen", "given" : "Dean F", "non-dropping-particle" : "", "parse-names" : false, "suffix" : "" } ], "container-title" : "Science and Engineering Ethics", "id" : "ITEM-2", "issue" : "2", "issued" : { "date-parts" : [ [ "2008", "7" ] ] }, "page" : "251-78", "title" : "Application of a sensemaking approach to ethics training in the physical sciences and engineering.", "type" : "article-journal", "volume" : "14" }, "uris" : [ "http://www.mendeley.com/documents/?uuid=30bda19d-fcaa-4457-8e90-bffc22db718f" ] }, { "id" : "ITEM-3", "itemData" : { "DOI" : "10.1007/s11948-007-9035-4", "ISSN" : "1353-3452", "PMID" : "17899449", "abstract" : "Although Responsible Conduct of Research (RCR) training is common in the sciences, the effectiveness of RCR training is open to question. Three key factors appear to be particularly important in ensuring the effectiveness of ethics education programs: (1) educational efforts should be tied to day-to-day practices in the field, (2) educational efforts should provide strategies for working through the ethical problems people are likely to encounter in day-to-day practice, and (3) educational efforts should be embedded in a broader program of on-going career development efforts. This article discusses a complex qualitative approach to RCR training development, based on a sensemaking model, which strives to address the afore-mentioned training concerns. Ethnographic observations and prior RCR training served the purpose of collecting information specific to a multi-disciplinary and multi-university research center with the goal of identifying metacognitive reasoning strategies that would facilitate ethical decision-making. The extensive qualitative analyses resulted in the identification of nine metacognitive reasoning strategies on which future RCR training will be developed. The implications of the findings for RCR training in the sciences are discussed.", "author" : [ { "dropping-particle" : "", "family" : "Kligyte", "given" : "Vykinta", "non-dropping-particle" : "", "parse-names" : false, "suffix" : "" }, { "dropping-particle" : "", "family" : "Marcy", "given" : "Richard T", "non-dropping-particle" : "", "parse-names" : false, "suffix" : "" }, { "dropping-particle" : "", "family" : "Sevier", "given" : "Sydney T", "non-dropping-particle" : "", "parse-names" : false, "suffix" : "" }, { "dropping-particle" : "", "family" : "Godfrey", "given" : "Elaine S", "non-dropping-particle" : "", "parse-names" : false, "suffix" : "" }, { "dropping-particle" : "", "family" : "Mumford", "given" : "Michael D", "non-dropping-particle" : "", "parse-names" : false, "suffix" : "" } ], "container-title" : "Science and Engineering Ethics", "id" : "ITEM-3", "issue" : "1", "issued" : { "date-parts" : [ [ "2008", "3" ] ] }, "page" : "3-31", "title" : "A qualitative approach to Responsible Conduct of Research (RCR) training development: Identification of metacognitive strategies.", "type" : "article-journal", "volume" : "14" }, "uris" : [ "http://www.mendeley.com/documents/?uuid=31eb0c7a-2fc0-4db4-bc01-7a30656d628c" ] } ], "mendeley" : { "previouslyFormattedCitation" : "(Hauck et al., 2010; Kligyte, Marcy, Sevier, et al., 2008; Kligyte, Marcy, Waples, et al., 2008)" }, "properties" : { "noteIndex" : 0 }, "schema" : "https://github.com/citation-style-language/schema/raw/master/csl-citation.json" }</w:instrText>
      </w:r>
      <w:r>
        <w:fldChar w:fldCharType="separate"/>
      </w:r>
      <w:r w:rsidRPr="00414885">
        <w:rPr>
          <w:noProof/>
        </w:rPr>
        <w:t>(Hauck et al., 2010; Kligyte, Marcy, Sevier, et al., 2008; Kligyte, Marcy, Waples, et al., 2008)</w:t>
      </w:r>
      <w:r>
        <w:fldChar w:fldCharType="end"/>
      </w:r>
      <w:r>
        <w:t>. Furthermore, considering</w:t>
      </w:r>
      <w:r w:rsidRPr="006E073A">
        <w:t xml:space="preserve"> how one’s </w:t>
      </w:r>
      <w:r>
        <w:t>decisions impact others results</w:t>
      </w:r>
      <w:r w:rsidRPr="006E073A">
        <w:t xml:space="preserve"> </w:t>
      </w:r>
      <w:r>
        <w:t>in behavioral intentions that show</w:t>
      </w:r>
      <w:r w:rsidRPr="006E073A">
        <w:t xml:space="preserve"> greater ethicality</w:t>
      </w:r>
      <w:r>
        <w:t xml:space="preserve"> </w:t>
      </w:r>
      <w:r>
        <w:fldChar w:fldCharType="begin" w:fldLock="1"/>
      </w:r>
      <w:r>
        <w:instrText>ADDIN CSL_CITATION { "citationItems" : [ { "id" : "ITEM-1", "itemData" : { "DOI" : "10.1023/B:BUSI.0000022147.41538.ba", "ISSN" : "0167-4544", "author" : [ { "dropping-particle" : "", "family" : "Watley", "given" : "Loy D.", "non-dropping-particle" : "", "parse-names" : false, "suffix" : "" }, { "dropping-particle" : "", "family" : "May", "given" : "Douglas R.", "non-dropping-particle" : "", "parse-names" : false, "suffix" : "" } ], "container-title" : "Journal of Business Ethics", "id" : "ITEM-1", "issue" : "2", "issued" : { "date-parts" : [ [ "2004", "3" ] ] }, "page" : "105-126", "title" : "Enhancing moral intensity: The roles of personal and consequential information in ethical decision-making", "type" : "article-journal", "volume" : "50" }, "uris" : [ "http://www.mendeley.com/documents/?uuid=cbca7afc-b78f-4fa4-9e01-b7ecd004a996" ] } ], "mendeley" : { "previouslyFormattedCitation" : "(Watley &amp; May, 2004)" }, "properties" : { "noteIndex" : 0 }, "schema" : "https://github.com/citation-style-language/schema/raw/master/csl-citation.json" }</w:instrText>
      </w:r>
      <w:r>
        <w:fldChar w:fldCharType="separate"/>
      </w:r>
      <w:r w:rsidRPr="00414885">
        <w:rPr>
          <w:noProof/>
        </w:rPr>
        <w:t>(Watley &amp; May, 2004)</w:t>
      </w:r>
      <w:r>
        <w:fldChar w:fldCharType="end"/>
      </w:r>
      <w:r>
        <w:t xml:space="preserve">. </w:t>
      </w:r>
    </w:p>
    <w:p w:rsidR="00105AD7" w:rsidRDefault="00105AD7" w:rsidP="00105AD7">
      <w:r>
        <w:tab/>
      </w:r>
      <w:r w:rsidRPr="005811B5">
        <w:rPr>
          <w:i/>
        </w:rPr>
        <w:t>Identification of key causes</w:t>
      </w:r>
      <w:r>
        <w:t xml:space="preserve"> was defined as i</w:t>
      </w:r>
      <w:r w:rsidRPr="00F6777D">
        <w:rPr>
          <w:sz w:val="23"/>
          <w:szCs w:val="23"/>
        </w:rPr>
        <w:t>dentifying causes or factors that influence important elements of a situation</w:t>
      </w:r>
      <w:r>
        <w:rPr>
          <w:sz w:val="23"/>
          <w:szCs w:val="23"/>
        </w:rPr>
        <w:t xml:space="preserve"> </w:t>
      </w:r>
      <w:r>
        <w:rPr>
          <w:sz w:val="23"/>
          <w:szCs w:val="23"/>
        </w:rPr>
        <w:fldChar w:fldCharType="begin" w:fldLock="1"/>
      </w:r>
      <w:r>
        <w:rPr>
          <w:sz w:val="23"/>
          <w:szCs w:val="23"/>
        </w:rPr>
        <w:instrText>ADDIN CSL_CITATION { "citationItems" : [ { "id" : "ITEM-1", "itemData" : { "DOI" : "10.1097/ACM.0b013e3181cd1cc5", "ISSN" : "1938-808X", "PMID" : "20182131", "abstract" : "To examine the effects that existing courses on the responsible conduct of research (RCR) have on ethical decision making by assessing the ethicality of decisions made in response to ethical problems and the underlying processes involved in ethical decision making. These processes included how an individual thinks through ethical problems (i.e., meta-cognitive reasoning strategies) and the emphasis placed on social dimensions of ethical problems (i.e., social-behavioral responses).", "author" : [ { "dropping-particle" : "", "family" : "Antes", "given" : "Alison L", "non-dropping-particle" : "", "parse-names" : false, "suffix" : "" }, { "dropping-particle" : "", "family" : "Wang", "given" : "Xiaoqian", "non-dropping-particle" : "", "parse-names" : false, "suffix" : "" }, { "dropping-particle" : "", "family" : "Mumford", "given" : "Michael D", "non-dropping-particle" : "", "parse-names" : false, "suffix" : "" }, { "dropping-particle" : "", "family" : "Brown", "given" : "Ryan P", "non-dropping-particle" : "", "parse-names" : false, "suffix" : "" }, { "dropping-particle" : "", "family" : "Connelly", "given" : "Shane", "non-dropping-particle" : "", "parse-names" : false, "suffix" : "" }, { "dropping-particle" : "", "family" : "Devenport", "given" : "Lynn D", "non-dropping-particle" : "", "parse-names" : false, "suffix" : "" } ], "container-title" : "Academic Medicine", "id" : "ITEM-1", "issue" : "3", "issued" : { "date-parts" : [ [ "2010", "3" ] ] }, "page" : "519-26", "title" : "Evaluating the effects that existing instruction on responsible conduct of research has on ethical decision making.", "type" : "article-journal", "volume" : "85" }, "uris" : [ "http://www.mendeley.com/documents/?uuid=ff404788-e2ae-4622-bdaa-5c679e4b9846" ] }, { "id" : "ITEM-2", "itemData" : { "author" : [ { "dropping-particle" : "", "family" : "Dutton", "given" : "J. E.", "non-dropping-particle" : "", "parse-names" : false, "suffix" : "" }, { "dropping-particle" : "", "family" : "Duncan", "given" : "R. B.", "non-dropping-particle" : "", "parse-names" : false, "suffix" : "" } ], "container-title" : "Strategic Management Journal", "id" : "ITEM-2", "issued" : { "date-parts" : [ [ "1987" ] ] }, "page" : "103-116", "title" : "The influence of the strategic planning process on strategic change", "type" : "article-journal", "volume" : "8" }, "uris" : [ "http://www.mendeley.com/documents/?uuid=d6c1ea60-02e0-4fa2-b3de-6af4a0cb534f" ] }, { "id" : "ITEM-3", "itemData" : { "author" : [ { "dropping-particle" : "", "family" : "Isenberg", "given" : "Daniel J", "non-dropping-particle" : "", "parse-names" : false, "suffix" : "" } ], "container-title" : "Academy of Management Journal", "id" : "ITEM-3", "issued" : { "date-parts" : [ [ "1986" ] ] }, "page" : "775-789", "title" : "Thinking and managing: A verbal protocol analysis of managerial problem-solving", "type" : "article-journal", "volume" : "29" }, "uris" : [ "http://www.mendeley.com/documents/?uuid=64ba5ccb-0ded-47f5-bb57-638677dda0c6" ] }, { "id" : "ITEM-4", "itemData" : { "DOI" : "10.1080/10400410701397180", "ISSN" : "1040-0419", "author" : [ { "dropping-particle" : "", "family" : "Marcy", "given" : "Richard T.", "non-dropping-particle" : "", "parse-names" : false, "suffix" : "" }, { "dropping-particle" : "", "family" : "Mumford", "given" : "Michael D.", "non-dropping-particle" : "", "parse-names" : false, "suffix" : "" } ], "container-title" : "Creativity Research Journal", "id" : "ITEM-4", "issue" : "2-3", "issued" : { "date-parts" : [ [ "2007", "7", "20" ] ] }, "page" : "123-140", "title" : "Social innovation: Enhancing creative performance through causal analysis", "type" : "article-journal", "volume" : "19" }, "uris" : [ "http://www.mendeley.com/documents/?uuid=fdcaf1fe-082e-4e8b-93b0-55866ebf69be" ] }, { "id" : "ITEM-5", "itemData" : { "DOI" : "10.1016/j.leaqua.2009.10.001", "ISSN" : "10489843", "author" : [ { "dropping-particle" : "", "family" : "Marcy", "given" : "Richard T.", "non-dropping-particle" : "", "parse-names" : false, "suffix" : "" }, { "dropping-particle" : "", "family" : "Mumford", "given" : "Michael D.", "non-dropping-particle" : "", "parse-names" : false, "suffix" : "" } ], "container-title" : "The Leadership Quarterly", "id" : "ITEM-5", "issue" : "1", "issued" : { "date-parts" : [ [ "2010", "2" ] ] }, "page" : "1-19", "publisher" : "Elsevier Inc.", "title" : "Leader cognition: Improving leader performance through causal analysis", "type" : "article-journal", "volume" : "21" }, "uris" : [ "http://www.mendeley.com/documents/?uuid=4f033a38-179b-40f4-b28f-f040f158fc9a" ] }, { "id" : "ITEM-6", "itemData" : { "DOI" : "10.1016/j.leaqua.2004.04.004", "ISSN" : "10489843", "abstract" : "In recent years, the role of cognitive skills in shaping leader performance has received more attention. In the present study, the role of one key set of skills, planning skills, was examined with respect to leader emergence and group performance in a sample of 55 groups, containing 195 undergraduates, working on a business planning task. Leader planning skills were assessed along with structuring and considerate behavior under conditions where task complexity, group diversity, and turbulence were examined as potential influences on the need for planning and the need for leaders possessing planning skills. It was found that complexity, diversity, and turbulence influenced the quality and originality of group plans, as well as structuring behavior on the part of leaders. Leader structuring behavior interacted with leader planning skills in determining the quality and originality of group plans. The implications of these findings for understanding the role of planning skills in shaping leader emergence and group performance are discussed.", "author" : [ { "dropping-particle" : "", "family" : "Marta", "given" : "Suzie", "non-dropping-particle" : "", "parse-names" : false, "suffix" : "" }, { "dropping-particle" : "", "family" : "Leritz", "given" : "Lyle E.", "non-dropping-particle" : "", "parse-names" : false, "suffix" : "" }, { "dropping-particle" : "", "family" : "Mumford", "given" : "Michael D.", "non-dropping-particle" : "", "parse-names" : false, "suffix" : "" } ], "container-title" : "The Leadership Quarterly", "id" : "ITEM-6", "issue" : "1", "issued" : { "date-parts" : [ [ "2005", "2" ] ] }, "page" : "97-120", "title" : "Leadership skills and the group performance: Situational demands, behavioral requirements, and planning", "type" : "article-journal", "volume" : "16" }, "uris" : [ "http://www.mendeley.com/documents/?uuid=42b6bcf2-e1fb-40f2-8373-040e0a4da653" ] }, { "id" : "ITEM-7", "itemData" : { "DOI" : "10.1207/s15326934crj1802_4", "ISSN" : "1040-0419", "author" : [ { "dropping-particle" : "", "family" : "Osburn", "given" : "Holly K.", "non-dropping-particle" : "", "parse-names" : false, "suffix" : "" }, { "dropping-particle" : "", "family" : "Mumford", "given" : "Michael D.", "non-dropping-particle" : "", "parse-names" : false, "suffix" : "" } ], "container-title" : "Creativity Research Journal", "id" : "ITEM-7", "issue" : "2", "issued" : { "date-parts" : [ [ "2006", "4" ] ] }, "page" : "173-190", "title" : "Creativity and planning: Training interventions to develop creative problem-solving skills", "type" : "article-journal", "volume" : "18" }, "uris" : [ "http://www.mendeley.com/documents/?uuid=a75619a8-614f-4748-af36-44e193efbcf4" ] }, { "id" : "ITEM-8", "itemData" : { "DOI" : "10.1080/0144929011004799", "author" : [ { "dropping-particle" : "", "family" : "Linden", "given" : "D.", "non-dropping-particle" : "Van Der", "parse-names" : false, "suffix" : "" }, { "dropping-particle" : "", "family" : "Sonnentag", "given" : "Sabine", "non-dropping-particle" : "", "parse-names" : false, "suffix" : "" }, { "dropping-particle" : "", "family" : "Frese", "given" : "Michael", "non-dropping-particle" : "", "parse-names" : false, "suffix" : "" }, { "dropping-particle" : "", "family" : "Dyck", "given" : "C.", "non-dropping-particle" : "Van", "parse-names" : false, "suffix" : "" } ], "container-title" : "Behaviour and Information Technology", "id" : "ITEM-8", "issued" : { "date-parts" : [ [ "2001" ] ] }, "page" : "189-198", "title" : "Exploration strategies, performance, and error consequences when learning a complex computer task", "type" : "article-journal", "volume" : "20" }, "uris" : [ "http://www.mendeley.com/documents/?uuid=27c95e6b-9437-4e57-8b4b-f9a77a37f2c7" ] } ], "mendeley" : { "previouslyFormattedCitation" : "(Antes et al., 2010; Dutton &amp; Duncan, 1987; Isenberg, 1986; Marcy &amp; Mumford, 2007, 2010; Marta, Leritz, &amp; Mumford, 2005; Osburn &amp; Mumford, 2006; Van Der Linden, Sonnentag, Frese, &amp; Van Dyck, 2001)" }, "properties" : { "noteIndex" : 0 }, "schema" : "https://github.com/citation-style-language/schema/raw/master/csl-citation.json" }</w:instrText>
      </w:r>
      <w:r>
        <w:rPr>
          <w:sz w:val="23"/>
          <w:szCs w:val="23"/>
        </w:rPr>
        <w:fldChar w:fldCharType="separate"/>
      </w:r>
      <w:r w:rsidRPr="00414885">
        <w:rPr>
          <w:noProof/>
          <w:sz w:val="23"/>
          <w:szCs w:val="23"/>
        </w:rPr>
        <w:t>(Antes et al., 2010; Dutton &amp; Duncan, 1987; Isenberg, 1986; Marcy &amp; Mumford, 2007, 2010; Marta, Leritz, &amp; Mumford, 2005; Osburn &amp; Mumford, 2006; Van Der Linden, Sonnentag, Frese, &amp; Van Dyck, 2001)</w:t>
      </w:r>
      <w:r>
        <w:rPr>
          <w:sz w:val="23"/>
          <w:szCs w:val="23"/>
        </w:rPr>
        <w:fldChar w:fldCharType="end"/>
      </w:r>
      <w:r>
        <w:rPr>
          <w:sz w:val="23"/>
          <w:szCs w:val="23"/>
        </w:rPr>
        <w:t xml:space="preserve">. Identifying the key causes of a situation helps leaders </w:t>
      </w:r>
      <w:r w:rsidRPr="006E073A">
        <w:t>develop plans and solutions to problems</w:t>
      </w:r>
      <w:r>
        <w:t xml:space="preserve"> </w:t>
      </w:r>
      <w:r>
        <w:fldChar w:fldCharType="begin" w:fldLock="1"/>
      </w:r>
      <w:r>
        <w:instrText>ADDIN CSL_CITATION { "citationItems" : [ { "id" : "ITEM-1", "itemData" : { "author" : [ { "dropping-particle" : "", "family" : "Dutton", "given" : "J. E.", "non-dropping-particle" : "", "parse-names" : false, "suffix" : "" }, { "dropping-particle" : "", "family" : "Duncan", "given" : "R. B.", "non-dropping-particle" : "", "parse-names" : false, "suffix" : "" } ], "container-title" : "Strategic Management Journal", "id" : "ITEM-1", "issued" : { "date-parts" : [ [ "1987" ] ] }, "page" : "103-116", "title" : "The influence of the strategic planning process on strategic change", "type" : "article-journal", "volume" : "8" }, "uris" : [ "http://www.mendeley.com/documents/?uuid=d6c1ea60-02e0-4fa2-b3de-6af4a0cb534f" ] }, { "id" : "ITEM-2", "itemData" : { "author" : [ { "dropping-particle" : "", "family" : "Isenberg", "given" : "Daniel J", "non-dropping-particle" : "", "parse-names" : false, "suffix" : "" } ], "container-title" : "Academy of Management Journal", "id" : "ITEM-2", "issued" : { "date-parts" : [ [ "1986" ] ] }, "page" : "775-789", "title" : "Thinking and managing: A verbal protocol analysis of managerial problem-solving", "type" : "article-journal", "volume" : "29" }, "uris" : [ "http://www.mendeley.com/documents/?uuid=64ba5ccb-0ded-47f5-bb57-638677dda0c6" ] }, { "id" : "ITEM-3", "itemData" : { "DOI" : "10.1080/10400410701397180", "ISSN" : "1040-0419", "author" : [ { "dropping-particle" : "", "family" : "Marcy", "given" : "Richard T.", "non-dropping-particle" : "", "parse-names" : false, "suffix" : "" }, { "dropping-particle" : "", "family" : "Mumford", "given" : "Michael D.", "non-dropping-particle" : "", "parse-names" : false, "suffix" : "" } ], "container-title" : "Creativity Research Journal", "id" : "ITEM-3", "issue" : "2-3", "issued" : { "date-parts" : [ [ "2007", "7", "20" ] ] }, "page" : "123-140", "title" : "Social innovation: Enhancing creative performance through causal analysis", "type" : "article-journal", "volume" : "19" }, "uris" : [ "http://www.mendeley.com/documents/?uuid=fdcaf1fe-082e-4e8b-93b0-55866ebf69be" ] }, { "id" : "ITEM-4", "itemData" : { "DOI" : "10.1207/s15326934crj1802_4", "ISSN" : "1040-0419", "author" : [ { "dropping-particle" : "", "family" : "Osburn", "given" : "Holly K.", "non-dropping-particle" : "", "parse-names" : false, "suffix" : "" }, { "dropping-particle" : "", "family" : "Mumford", "given" : "Michael D.", "non-dropping-particle" : "", "parse-names" : false, "suffix" : "" } ], "container-title" : "Creativity Research Journal", "id" : "ITEM-4", "issue" : "2", "issued" : { "date-parts" : [ [ "2006", "4" ] ] }, "page" : "173-190", "title" : "Creativity and planning: Training interventions to develop creative problem-solving skills", "type" : "article-journal", "volume" : "18" }, "uris" : [ "http://www.mendeley.com/documents/?uuid=a75619a8-614f-4748-af36-44e193efbcf4" ] }, { "id" : "ITEM-5", "itemData" : { "DOI" : "10.1080/0144929011004799", "author" : [ { "dropping-particle" : "", "family" : "Linden", "given" : "D.", "non-dropping-particle" : "Van Der", "parse-names" : false, "suffix" : "" }, { "dropping-particle" : "", "family" : "Sonnentag", "given" : "Sabine", "non-dropping-particle" : "", "parse-names" : false, "suffix" : "" }, { "dropping-particle" : "", "family" : "Frese", "given" : "Michael", "non-dropping-particle" : "", "parse-names" : false, "suffix" : "" }, { "dropping-particle" : "", "family" : "Dyck", "given" : "C.", "non-dropping-particle" : "Van", "parse-names" : false, "suffix" : "" } ], "container-title" : "Behaviour and Information Technology", "id" : "ITEM-5", "issued" : { "date-parts" : [ [ "2001" ] ] }, "page" : "189-198", "title" : "Exploration strategies, performance, and error consequences when learning a complex computer task", "type" : "article-journal", "volume" : "20" }, "uris" : [ "http://www.mendeley.com/documents/?uuid=27c95e6b-9437-4e57-8b4b-f9a77a37f2c7" ] } ], "mendeley" : { "previouslyFormattedCitation" : "(Dutton &amp; Duncan, 1987; Isenberg, 1986; Marcy &amp; Mumford, 2007; Osburn &amp; Mumford, 2006; Van Der Linden et al., 2001)" }, "properties" : { "noteIndex" : 0 }, "schema" : "https://github.com/citation-style-language/schema/raw/master/csl-citation.json" }</w:instrText>
      </w:r>
      <w:r>
        <w:fldChar w:fldCharType="separate"/>
      </w:r>
      <w:r w:rsidRPr="00414885">
        <w:rPr>
          <w:noProof/>
        </w:rPr>
        <w:t>(Dutton &amp; Duncan, 1987; Isenberg, 1986; Marcy &amp; Mumford, 2007; Osburn &amp; Mumford, 2006; Van Der Linden et al., 2001)</w:t>
      </w:r>
      <w:r>
        <w:fldChar w:fldCharType="end"/>
      </w:r>
      <w:r>
        <w:t>, results</w:t>
      </w:r>
      <w:r w:rsidRPr="006E073A">
        <w:t xml:space="preserve"> in more effective planning</w:t>
      </w:r>
      <w:r>
        <w:t xml:space="preserve"> </w:t>
      </w:r>
      <w:r>
        <w:fldChar w:fldCharType="begin" w:fldLock="1"/>
      </w:r>
      <w:r>
        <w:instrText>ADDIN CSL_CITATION { "citationItems" : [ { "id" : "ITEM-1", "itemData" : { "author" : [ { "dropping-particle" : "", "family" : "Isenberg", "given" : "Daniel J", "non-dropping-particle" : "", "parse-names" : false, "suffix" : "" } ], "container-title" : "Academy of Management Journal", "id" : "ITEM-1", "issued" : { "date-parts" : [ [ "1986" ] ] }, "page" : "775-789", "title" : "Thinking and managing: A verbal protocol analysis of managerial problem-solving", "type" : "article-journal", "volume" : "29" }, "uris" : [ "http://www.mendeley.com/documents/?uuid=64ba5ccb-0ded-47f5-bb57-638677dda0c6" ] }, { "id" : "ITEM-2", "itemData" : { "DOI" : "10.1080/10400410701397180", "ISSN" : "1040-0419", "author" : [ { "dropping-particle" : "", "family" : "Marcy", "given" : "Richard T.", "non-dropping-particle" : "", "parse-names" : false, "suffix" : "" }, { "dropping-particle" : "", "family" : "Mumford", "given" : "Michael D.", "non-dropping-particle" : "", "parse-names" : false, "suffix" : "" } ], "container-title" : "Creativity Research Journal", "id" : "ITEM-2", "issue" : "2-3", "issued" : { "date-parts" : [ [ "2007", "7", "20" ] ] }, "page" : "123-140", "title" : "Social innovation: Enhancing creative performance through causal analysis", "type" : "article-journal", "volume" : "19" }, "uris" : [ "http://www.mendeley.com/documents/?uuid=fdcaf1fe-082e-4e8b-93b0-55866ebf69be" ] } ], "mendeley" : { "previouslyFormattedCitation" : "(Isenberg, 1986; Marcy &amp; Mumford, 2007)" }, "properties" : { "noteIndex" : 0 }, "schema" : "https://github.com/citation-style-language/schema/raw/master/csl-citation.json" }</w:instrText>
      </w:r>
      <w:r>
        <w:fldChar w:fldCharType="separate"/>
      </w:r>
      <w:r w:rsidRPr="00414885">
        <w:rPr>
          <w:noProof/>
        </w:rPr>
        <w:t xml:space="preserve">(Isenberg, 1986; Marcy </w:t>
      </w:r>
      <w:r w:rsidRPr="00414885">
        <w:rPr>
          <w:noProof/>
        </w:rPr>
        <w:lastRenderedPageBreak/>
        <w:t>&amp; Mumford, 2007)</w:t>
      </w:r>
      <w:r>
        <w:fldChar w:fldCharType="end"/>
      </w:r>
      <w:r>
        <w:t>, and i</w:t>
      </w:r>
      <w:r w:rsidRPr="006E073A">
        <w:t>nfluence</w:t>
      </w:r>
      <w:r>
        <w:t>s</w:t>
      </w:r>
      <w:r w:rsidRPr="006E073A">
        <w:t xml:space="preserve"> </w:t>
      </w:r>
      <w:r>
        <w:t xml:space="preserve">group performance and behavior </w:t>
      </w:r>
      <w:r>
        <w:fldChar w:fldCharType="begin" w:fldLock="1"/>
      </w:r>
      <w:r>
        <w:instrText>ADDIN CSL_CITATION { "citationItems" : [ { "id" : "ITEM-1", "itemData" : { "DOI" : "10.1016/j.leaqua.2004.04.004", "ISSN" : "10489843", "abstract" : "In recent years, the role of cognitive skills in shaping leader performance has received more attention. In the present study, the role of one key set of skills, planning skills, was examined with respect to leader emergence and group performance in a sample of 55 groups, containing 195 undergraduates, working on a business planning task. Leader planning skills were assessed along with structuring and considerate behavior under conditions where task complexity, group diversity, and turbulence were examined as potential influences on the need for planning and the need for leaders possessing planning skills. It was found that complexity, diversity, and turbulence influenced the quality and originality of group plans, as well as structuring behavior on the part of leaders. Leader structuring behavior interacted with leader planning skills in determining the quality and originality of group plans. The implications of these findings for understanding the role of planning skills in shaping leader emergence and group performance are discussed.", "author" : [ { "dropping-particle" : "", "family" : "Marta", "given" : "Suzie", "non-dropping-particle" : "", "parse-names" : false, "suffix" : "" }, { "dropping-particle" : "", "family" : "Leritz", "given" : "Lyle E.", "non-dropping-particle" : "", "parse-names" : false, "suffix" : "" }, { "dropping-particle" : "", "family" : "Mumford", "given" : "Michael D.", "non-dropping-particle" : "", "parse-names" : false, "suffix" : "" } ], "container-title" : "The Leadership Quarterly", "id" : "ITEM-1", "issue" : "1", "issued" : { "date-parts" : [ [ "2005", "2" ] ] }, "page" : "97-120", "title" : "Leadership skills and the group performance: Situational demands, behavioral requirements, and planning", "type" : "article-journal", "volume" : "16" }, "uris" : [ "http://www.mendeley.com/documents/?uuid=42b6bcf2-e1fb-40f2-8373-040e0a4da653" ] } ], "mendeley" : { "previouslyFormattedCitation" : "(Marta et al., 2005)" }, "properties" : { "noteIndex" : 0 }, "schema" : "https://github.com/citation-style-language/schema/raw/master/csl-citation.json" }</w:instrText>
      </w:r>
      <w:r>
        <w:fldChar w:fldCharType="separate"/>
      </w:r>
      <w:r w:rsidRPr="00414885">
        <w:rPr>
          <w:noProof/>
        </w:rPr>
        <w:t>(Marta et al., 2005)</w:t>
      </w:r>
      <w:r>
        <w:fldChar w:fldCharType="end"/>
      </w:r>
      <w:r>
        <w:t>.</w:t>
      </w:r>
    </w:p>
    <w:p w:rsidR="00105AD7" w:rsidRDefault="00105AD7" w:rsidP="00105AD7">
      <w:r>
        <w:tab/>
      </w:r>
      <w:r w:rsidRPr="005811B5">
        <w:rPr>
          <w:i/>
        </w:rPr>
        <w:t>Forecasting</w:t>
      </w:r>
      <w:r>
        <w:t xml:space="preserve"> was defined as </w:t>
      </w:r>
      <w:r>
        <w:rPr>
          <w:sz w:val="23"/>
          <w:szCs w:val="23"/>
        </w:rPr>
        <w:t>p</w:t>
      </w:r>
      <w:r w:rsidRPr="00F6777D">
        <w:rPr>
          <w:sz w:val="23"/>
          <w:szCs w:val="23"/>
        </w:rPr>
        <w:t>redicting likely outcomes or consequences of implementing an idea within a particular setting</w:t>
      </w:r>
      <w:r>
        <w:rPr>
          <w:sz w:val="23"/>
          <w:szCs w:val="23"/>
        </w:rPr>
        <w:t xml:space="preserve"> </w:t>
      </w:r>
      <w:r>
        <w:rPr>
          <w:sz w:val="23"/>
          <w:szCs w:val="23"/>
        </w:rPr>
        <w:fldChar w:fldCharType="begin" w:fldLock="1"/>
      </w:r>
      <w:r>
        <w:rPr>
          <w:sz w:val="23"/>
          <w:szCs w:val="23"/>
        </w:rPr>
        <w:instrText>ADDIN CSL_CITATION { "citationItems" : [ { "id" : "ITEM-1", "itemData" : { "abstract" : "Existing theoretical models of individual ethical decision making in organizations place little or no emphasis on characteristics of the ethical issue itself. This article (a) proposes an issue-contingent model containing a new set of variables called moral intensity; (b) using concepts, theory, and evidence derived largely from social psy- chology. argues that moral intensity influences every component of moral decision making and behavior; (c) oUers four research proposi- tions; and (d) discusses implications of the theory.", "author" : [ { "dropping-particle" : "", "family" : "Jones", "given" : "Thomas M", "non-dropping-particle" : "", "parse-names" : false, "suffix" : "" } ], "container-title" : "Academy of Management Review", "id" : "ITEM-1", "issue" : "2", "issued" : { "date-parts" : [ [ "1991" ] ] }, "page" : "366-395", "title" : "Ethical decision making by individuals in organizations: An issue-contigent model", "type" : "article-journal", "volume" : "16" }, "uris" : [ "http://www.mendeley.com/documents/?uuid=d72309a8-c5c9-42b0-997d-7e076e8c36b1" ] }, { "id" : "ITEM-2", "itemData" : { "DOI" : "10.1007/s11948-007-9048-z", "ISSN" : "1353-3452", "PMID" : "18074243", "abstract" : "Integrity is a critical determinant of the effectiveness of research organizations in terms of producing high quality research and educating the new generation of scientists. A number of responsible conduct of research (RCR) training programs have been developed to address this growing organizational concern. However, in spite of a significant body of research in ethics training, it is still unknown which approach has the highest potential to enhance researchers' integrity. One of the approaches showing some promise in improving researchers' integrity has focused on the development of ethical decision-making skills. The current effort proposes a novel curriculum that focuses on broad metacognitive reasoning strategies researchers use when making sense of day-to-day social and professional practices that have ethical implications for the physical sciences and engineering. This sensemaking training has been implemented in a professional sample of scientists conducting research in electrical engineering, atmospheric and computer sciences at a large multi-cultural, multi-disciplinary, and multi-university research center. A pre-post design was used to assess training effectiveness using scenario-based ethical decision-making measures. The training resulted in enhanced ethical decision-making of researchers in relation to four ethical conduct areas, namely data management, study conduct, professional practices, and business practices. In addition, sensemaking training led to researchers' preference for decisions involving the application of the broad metacognitive reasoning strategies. Individual trainee and training characteristics were used to explain the study findings. Broad implications of the findings for ethics training development, implementation, and evaluation in the sciences are discussed.", "author" : [ { "dropping-particle" : "", "family" : "Kligyte", "given" : "Vykinta", "non-dropping-particle" : "", "parse-names" : false, "suffix" : "" }, { "dropping-particle" : "", "family" : "Marcy", "given" : "Richard T", "non-dropping-particle" : "", "parse-names" : false, "suffix" : "" }, { "dropping-particle" : "", "family" : "Waples", "given" : "Ethan P", "non-dropping-particle" : "", "parse-names" : false, "suffix" : "" }, { "dropping-particle" : "", "family" : "Sevier", "given" : "Sydney T", "non-dropping-particle" : "", "parse-names" : false, "suffix" : "" }, { "dropping-particle" : "", "family" : "Godfrey", "given" : "Elaine S", "non-dropping-particle" : "", "parse-names" : false, "suffix" : "" }, { "dropping-particle" : "", "family" : "Mumford", "given" : "Michael D", "non-dropping-particle" : "", "parse-names" : false, "suffix" : "" }, { "dropping-particle" : "", "family" : "Hougen", "given" : "Dean F", "non-dropping-particle" : "", "parse-names" : false, "suffix" : "" } ], "container-title" : "Science and Engineering Ethics", "id" : "ITEM-2", "issue" : "2", "issued" : { "date-parts" : [ [ "2008", "7" ] ] }, "page" : "251-78", "title" : "Application of a sensemaking approach to ethics training in the physical sciences and engineering.", "type" : "article-journal", "volume" : "14" }, "uris" : [ "http://www.mendeley.com/documents/?uuid=30bda19d-fcaa-4457-8e90-bffc22db718f" ] }, { "id" : "ITEM-3", "itemData" : { "DOI" : "10.1080/10400410701397180", "ISSN" : "1040-0419", "author" : [ { "dropping-particle" : "", "family" : "Marcy", "given" : "Richard T.", "non-dropping-particle" : "", "parse-names" : false, "suffix" : "" }, { "dropping-particle" : "", "family" : "Mumford", "given" : "Michael D.", "non-dropping-particle" : "", "parse-names" : false, "suffix" : "" } ], "container-title" : "Creativity Research Journal", "id" : "ITEM-3", "issue" : "2-3", "issued" : { "date-parts" : [ [ "2007", "7", "20" ] ] }, "page" : "123-140", "title" : "Social innovation: Enhancing creative performance through causal analysis", "type" : "article-journal", "volume" : "19" }, "uris" : [ "http://www.mendeley.com/documents/?uuid=fdcaf1fe-082e-4e8b-93b0-55866ebf69be" ] }, { "id" : "ITEM-4", "itemData" : { "DOI" : "10.1016/j.leaqua.2007.09.002", "ISSN" : "10489843", "author" : [ { "dropping-particle" : "", "family" : "Mumford", "given" : "Michael D.", "non-dropping-particle" : "", "parse-names" : false, "suffix" : "" }, { "dropping-particle" : "", "family" : "Friedrich", "given" : "Tamara L.", "non-dropping-particle" : "", "parse-names" : false, "suffix" : "" }, { "dropping-particle" : "", "family" : "Caughron", "given" : "Jay J.", "non-dropping-particle" : "", "parse-names" : false, "suffix" : "" }, { "dropping-particle" : "", "family" : "Byrne", "given" : "Cristina L.", "non-dropping-particle" : "", "parse-names" : false, "suffix" : "" } ], "container-title" : "The Leadership Quarterly", "id" : "ITEM-4", "issue" : "6", "issued" : { "date-parts" : [ [ "2007", "12" ] ] }, "page" : "515-543", "title" : "Leader cognition in real-world settings: How do leaders think about crises?", "type" : "article-journal", "volume" : "18" }, "uris" : [ "http://www.mendeley.com/documents/?uuid=1d7a36b7-d191-451a-b5ff-6ce6945b0f8c" ] }, { "id" : "ITEM-5", "itemData" : { "DOI" : "10.1207/s15327019eb1604_4", "ISSN" : "1050-8422", "abstract" : "Ethical decision making measures are widely applied as the principal dependent vari- able used in studies of research integrity. However, evidence bearing on the internal and external validity of these measures is not available. In this study, ethical decision making measures were administered to 102 graduate students in the biological, health, and social sciences, along with measures examining exposure to ethical breaches and the severity of punishments recommended. The ethical decision mak- ing measure was found to be related to exposure to ethical events and the severity of punishments awarded. The implications of these findings for the application of ethi- cal decision making measures are discussed.", "author" : [ { "dropping-particle" : "", "family" : "Mumford", "given" : "Michael D.", "non-dropping-particle" : "", "parse-names" : false, "suffix" : "" }, { "dropping-particle" : "", "family" : "Devenport", "given" : "Lynn D.", "non-dropping-particle" : "", "parse-names" : false, "suffix" : "" }, { "dropping-particle" : "", "family" : "Brown", "given" : "Ryan P.", "non-dropping-particle" : "", "parse-names" : false, "suffix" : "" }, { "dropping-particle" : "", "family" : "Connelly", "given" : "Shane",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"container-title" : "Ethics &amp; Behavior", "id" : "ITEM-5", "issue" : "4", "issued" : { "date-parts" : [ [ "2006", "10" ] ] }, "page" : "319-345", "title" : "Validation of ethical decision making measures: Evidence for a new set of measures", "type" : "article-journal", "volume" : "16" }, "uris" : [ "http://www.mendeley.com/documents/?uuid=82eb2d46-c286-4a82-b470-2b89de3e9dbe" ] }, { "id" : "ITEM-6", "itemData" : { "DOI" : "10.1080/10508420802487815", "ISSN" : "1050-8422", "PMID" : "19578559", "abstract" : "In recent years, we have seen a new concern with ethics training for research and development professionals. Although ethics training has become more common, the effectiveness of the training being provided is open to question. In the present effort, a new ethics training course was developed that stresses the importance of the strategies people apply to make sense of ethical problems. The effectiveness of this training was assessed in a sample of 59 doctoral students working in the biological and social sciences using a pre-post design with follow-up, and a series of ethical decision-making measures serving as the outcome variable. Results showed that this training not only led to sizable gains in ethical decision-making, but that these gains were maintained over time. The implications of these findings for ethics training in the sciences are discussed.", "author" : [ { "dropping-particle" : "", "family" : "Mumford", "given" : "Michael D", "non-dropping-particle" : "", "parse-names" : false, "suffix" : "" }, { "dropping-particle" : "", "family" : "Connelly", "given" : "Shane", "non-dropping-particle" : "", "parse-names" : false, "suffix" : "" }, { "dropping-particle" : "", "family" : "Brown", "given" : "Ryan P",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"dropping-particle" : "", "family" : "Waples", "given" : "Ethan P", "non-dropping-particle" : "", "parse-names" : false, "suffix" : "" }, { "dropping-particle" : "", "family" : "Devenport", "given" : "Lynn D", "non-dropping-particle" : "", "parse-names" : false, "suffix" : "" } ], "container-title" : "Ethics &amp; Behavior", "id" : "ITEM-6", "issue" : "4", "issued" : { "date-parts" : [ [ "2008", "10", "1" ] ] }, "page" : "315-339", "title" : "A sensemaking approach to ethics training for scientists: Preliminary evidence of training effectiveness", "type" : "article-journal", "volume" : "18" }, "uris" : [ "http://www.mendeley.com/documents/?uuid=f213d85c-0275-43ce-8e1c-9735456732ce" ] }, { "id" : "ITEM-7", "itemData" : { "DOI" : "10.1016/j.leaqua.2010.03.008", "ISSN" : "10489843", "author" : [ { "dropping-particle" : "", "family" : "Shipman", "given" : "Amanda S.", "non-dropping-particle" : "", "parse-names" : false, "suffix" : "" }, { "dropping-particle" : "", "family" : "Byrne", "given" : "Cristina L.", "non-dropping-particle" : "", "parse-names" : false, "suffix" : "" }, { "dropping-particle" : "", "family" : "Mumford", "given" : "Michael D.", "non-dropping-particle" : "", "parse-names" : false, "suffix" : "" } ], "container-title" : "The Leadership Quarterly", "id" : "ITEM-7", "issue" : "3", "issued" : { "date-parts" : [ [ "2010", "6" ] ] }, "page" : "439-456", "publisher" : "Elsevier B.V.", "title" : "Leader vision formation and forecasting: The effects of forecasting extent, resources, and timeframe", "type" : "article-journal", "volume" : "21" }, "uris" : [ "http://www.mendeley.com/documents/?uuid=38cc7877-debb-4e47-9198-2708090f284e" ] }, { "id" : "ITEM-8", "itemData" : { "DOI" : "10.1207/s15326934crj1602&amp;3_7", "ISSN" : "1040-0419", "author" : [ { "dropping-particle" : "", "family" : "Lonergan", "given" : "Devin", "non-dropping-particle" : "", "parse-names" : false, "suffix" : "" }, { "dropping-particle" : "", "family" : "Scott", "given" : "Ginamarie", "non-dropping-particle" : "", "parse-names" : false, "suffix" : "" }, { "dropping-particle" : "", "family" : "Mumford", "given" : "Michael", "non-dropping-particle" : "", "parse-names" : false, "suffix" : "" } ], "container-title" : "Creativity Research Journal", "id" : "ITEM-8", "issue" : "2", "issued" : { "date-parts" : [ [ "2004", "8", "1" ] ] }, "page" : "231-246", "title" : "Evaluative aspects of creative thought: Effects of appraisal and revision standards", "type" : "article-journal", "volume" : "16" }, "uris" : [ "http://www.mendeley.com/documents/?uuid=d9c360ab-faed-4b23-a36c-c058bb91c399" ] } ], "mendeley" : { "previouslyFormattedCitation" : "(Jones, 1991; Kligyte, Marcy, Waples, et al., 2008; Lonergan, Scott, &amp; Mumford, 2004; Marcy &amp; Mumford, 2007; Mumford et al., 2006, 2008; Mumford, Friedrich, Caughron, &amp; Byrne, 2007; Shipman, Byrne, &amp; Mumford, 2010)" }, "properties" : { "noteIndex" : 0 }, "schema" : "https://github.com/citation-style-language/schema/raw/master/csl-citation.json" }</w:instrText>
      </w:r>
      <w:r>
        <w:rPr>
          <w:sz w:val="23"/>
          <w:szCs w:val="23"/>
        </w:rPr>
        <w:fldChar w:fldCharType="separate"/>
      </w:r>
      <w:r w:rsidRPr="00414885">
        <w:rPr>
          <w:noProof/>
          <w:sz w:val="23"/>
          <w:szCs w:val="23"/>
        </w:rPr>
        <w:t>(Jones, 1991; Kligyte, Marcy, Waples, et al., 2008; Lonergan, Scott, &amp; Mumford, 2004; Marcy &amp; Mumford, 2007; Mumford et al., 2006, 2008; Mumford, Friedrich, Caughron, &amp; Byrne, 2007; Shipman, Byrne, &amp; Mumford, 2010)</w:t>
      </w:r>
      <w:r>
        <w:rPr>
          <w:sz w:val="23"/>
          <w:szCs w:val="23"/>
        </w:rPr>
        <w:fldChar w:fldCharType="end"/>
      </w:r>
      <w:r>
        <w:rPr>
          <w:sz w:val="23"/>
          <w:szCs w:val="23"/>
        </w:rPr>
        <w:t xml:space="preserve">. Forecasting allows leaders to explore </w:t>
      </w:r>
      <w:r>
        <w:t xml:space="preserve">a </w:t>
      </w:r>
      <w:r w:rsidRPr="006E073A">
        <w:t>variety of decision options</w:t>
      </w:r>
      <w:r>
        <w:t xml:space="preserve">, each with </w:t>
      </w:r>
      <w:r w:rsidRPr="006E073A">
        <w:t>its own consequence if implemented</w:t>
      </w:r>
      <w:r>
        <w:t xml:space="preserve"> </w:t>
      </w:r>
      <w:r>
        <w:fldChar w:fldCharType="begin" w:fldLock="1"/>
      </w:r>
      <w:r>
        <w:instrText>ADDIN CSL_CITATION { "citationItems" : [ { "id" : "ITEM-1", "itemData" : { "DOI" : "10.1080/10508420802487815", "ISSN" : "1050-8422", "PMID" : "19578559", "abstract" : "In recent years, we have seen a new concern with ethics training for research and development professionals. Although ethics training has become more common, the effectiveness of the training being provided is open to question. In the present effort, a new ethics training course was developed that stresses the importance of the strategies people apply to make sense of ethical problems. The effectiveness of this training was assessed in a sample of 59 doctoral students working in the biological and social sciences using a pre-post design with follow-up, and a series of ethical decision-making measures serving as the outcome variable. Results showed that this training not only led to sizable gains in ethical decision-making, but that these gains were maintained over time. The implications of these findings for ethics training in the sciences are discussed.", "author" : [ { "dropping-particle" : "", "family" : "Mumford", "given" : "Michael D", "non-dropping-particle" : "", "parse-names" : false, "suffix" : "" }, { "dropping-particle" : "", "family" : "Connelly", "given" : "Shane", "non-dropping-particle" : "", "parse-names" : false, "suffix" : "" }, { "dropping-particle" : "", "family" : "Brown", "given" : "Ryan P",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"dropping-particle" : "", "family" : "Waples", "given" : "Ethan P", "non-dropping-particle" : "", "parse-names" : false, "suffix" : "" }, { "dropping-particle" : "", "family" : "Devenport", "given" : "Lynn D", "non-dropping-particle" : "", "parse-names" : false, "suffix" : "" } ], "container-title" : "Ethics &amp; Behavior", "id" : "ITEM-1", "issue" : "4", "issued" : { "date-parts" : [ [ "2008", "10", "1" ] ] }, "page" : "315-339", "title" : "A sensemaking approach to ethics training for scientists: Preliminary evidence of training effectiveness", "type" : "article-journal", "volume" : "18" }, "uris" : [ "http://www.mendeley.com/documents/?uuid=f213d85c-0275-43ce-8e1c-9735456732ce" ] } ], "mendeley" : { "previouslyFormattedCitation" : "(Mumford et al., 2008)" }, "properties" : { "noteIndex" : 0 }, "schema" : "https://github.com/citation-style-language/schema/raw/master/csl-citation.json" }</w:instrText>
      </w:r>
      <w:r>
        <w:fldChar w:fldCharType="separate"/>
      </w:r>
      <w:r w:rsidRPr="00414885">
        <w:rPr>
          <w:noProof/>
        </w:rPr>
        <w:t>(Mumford et al., 2008)</w:t>
      </w:r>
      <w:r>
        <w:fldChar w:fldCharType="end"/>
      </w:r>
      <w:r>
        <w:t xml:space="preserve">. Forecasting has also been shown to share a positive relationship with ethical decision making </w:t>
      </w:r>
      <w:r>
        <w:fldChar w:fldCharType="begin" w:fldLock="1"/>
      </w:r>
      <w:r>
        <w:instrText>ADDIN CSL_CITATION { "citationItems" : [ { "id" : "ITEM-1", "itemData" : { "DOI" : "10.1207/s15327019eb1604_4", "ISSN" : "1050-8422", "abstract" : "Ethical decision making measures are widely applied as the principal dependent vari- able used in studies of research integrity. However, evidence bearing on the internal and external validity of these measures is not available. In this study, ethical decision making measures were administered to 102 graduate students in the biological, health, and social sciences, along with measures examining exposure to ethical breaches and the severity of punishments recommended. The ethical decision mak- ing measure was found to be related to exposure to ethical events and the severity of punishments awarded. The implications of these findings for the application of ethi- cal decision making measures are discussed.", "author" : [ { "dropping-particle" : "", "family" : "Mumford", "given" : "Michael D.", "non-dropping-particle" : "", "parse-names" : false, "suffix" : "" }, { "dropping-particle" : "", "family" : "Devenport", "given" : "Lynn D.", "non-dropping-particle" : "", "parse-names" : false, "suffix" : "" }, { "dropping-particle" : "", "family" : "Brown", "given" : "Ryan P.", "non-dropping-particle" : "", "parse-names" : false, "suffix" : "" }, { "dropping-particle" : "", "family" : "Connelly", "given" : "Shane",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"container-title" : "Ethics &amp; Behavior", "id" : "ITEM-1", "issue" : "4", "issued" : { "date-parts" : [ [ "2006", "10" ] ] }, "page" : "319-345", "title" : "Validation of ethical decision making measures: Evidence for a new set of measures", "type" : "article-journal", "volume" : "16" }, "uris" : [ "http://www.mendeley.com/documents/?uuid=82eb2d46-c286-4a82-b470-2b89de3e9dbe" ] } ], "mendeley" : { "previouslyFormattedCitation" : "(Mumford et al., 2006)" }, "properties" : { "noteIndex" : 0 }, "schema" : "https://github.com/citation-style-language/schema/raw/master/csl-citation.json" }</w:instrText>
      </w:r>
      <w:r>
        <w:fldChar w:fldCharType="separate"/>
      </w:r>
      <w:r w:rsidRPr="00414885">
        <w:rPr>
          <w:noProof/>
        </w:rPr>
        <w:t>(Mumford et al., 2006)</w:t>
      </w:r>
      <w:r>
        <w:fldChar w:fldCharType="end"/>
      </w:r>
      <w:r>
        <w:t xml:space="preserve">. Previous research with the present SJT </w:t>
      </w:r>
      <w:r>
        <w:fldChar w:fldCharType="begin" w:fldLock="1"/>
      </w:r>
      <w:r>
        <w:instrText>ADDIN CSL_CITATION { "citationItems" : [ { "id" : "ITEM-1", "itemData" : { "author" : [ { "dropping-particle" : "", "family" : "Cooper", "given" : "O. D.", "non-dropping-particle" : "", "parse-names" : false, "suffix" : "" }, { "dropping-particle" : "", "family" : "Day", "given" : "E. A.", "non-dropping-particle" : "", "parse-names" : false, "suffix" : "" }, { "dropping-particle" : "", "family" : "Connelly", "given" : "S.", "non-dropping-particle" : "", "parse-names" : false, "suffix" : "" }, { "dropping-particle" : "", "family" : "Arsenault", "given" : "M. L.", "non-dropping-particle" : "", "parse-names" : false, "suffix" : "" }, { "dropping-particle" : "", "family" : "Hardy", "given" : "J. H.", "non-dropping-particle" : "", "parse-names" : false, "suffix" : "" }, { "dropping-particle" : "", "family" : "Mracek", "given" : "D. L.", "non-dropping-particle" : "", "parse-names" : false, "suffix" : "" } ], "id" : "ITEM-1", "issued" : { "date-parts" : [ [ "2013" ] ] }, "publisher-place" : "Poster presented at the 28th Annual Conference of the Society for Industrial and Organizational Psychology, Houston, TX", "title" : "Development of a construct-oriented situational judgment test of sensemaking skills", "type" : "paper-conference" }, "uris" : [ "http://www.mendeley.com/documents/?uuid=85466ed3-266c-4ebe-adff-e2947ebaf079" ] } ], "mendeley" : { "previouslyFormattedCitation" : "(Cooper et al., 2013)" }, "properties" : { "noteIndex" : 0 }, "schema" : "https://github.com/citation-style-language/schema/raw/master/csl-citation.json" }</w:instrText>
      </w:r>
      <w:r>
        <w:fldChar w:fldCharType="separate"/>
      </w:r>
      <w:r w:rsidRPr="00414885">
        <w:rPr>
          <w:noProof/>
        </w:rPr>
        <w:t>(Cooper et al., 2013)</w:t>
      </w:r>
      <w:r>
        <w:fldChar w:fldCharType="end"/>
      </w:r>
      <w:r>
        <w:t xml:space="preserve"> operationalized forecasting </w:t>
      </w:r>
      <w:r w:rsidRPr="009F4085">
        <w:t xml:space="preserve">in terms of </w:t>
      </w:r>
      <w:r>
        <w:t xml:space="preserve">thinking about </w:t>
      </w:r>
      <w:r w:rsidRPr="009F4085">
        <w:t xml:space="preserve">downstream </w:t>
      </w:r>
      <w:r>
        <w:t xml:space="preserve">versus short-term </w:t>
      </w:r>
      <w:r w:rsidRPr="009F4085">
        <w:t>consequences</w:t>
      </w:r>
      <w:r>
        <w:t>. However because the scale lacked supportive validity evidence, the literature on forecasting was carefully reconsidered. It was then decided to focus on extensiveness in forecasts in the present SJT. E</w:t>
      </w:r>
      <w:r w:rsidRPr="00436726">
        <w:t>xtensiveness</w:t>
      </w:r>
      <w:r>
        <w:t xml:space="preserve"> in forecasts refers to comprehensive and complete consideration of a situation and potential outcomes </w:t>
      </w:r>
      <w:r>
        <w:fldChar w:fldCharType="begin" w:fldLock="1"/>
      </w:r>
      <w:r>
        <w:instrText>ADDIN CSL_CITATION { "citationItems" : [ { "id" : "ITEM-1", "itemData" : { "DOI" : "10.1016/j.leaqua.2010.03.008", "ISSN" : "10489843", "author" : [ { "dropping-particle" : "", "family" : "Shipman", "given" : "Amanda S.", "non-dropping-particle" : "", "parse-names" : false, "suffix" : "" }, { "dropping-particle" : "", "family" : "Byrne", "given" : "Cristina L.", "non-dropping-particle" : "", "parse-names" : false, "suffix" : "" }, { "dropping-particle" : "", "family" : "Mumford", "given" : "Michael D.", "non-dropping-particle" : "", "parse-names" : false, "suffix" : "" } ], "container-title" : "The Leadership Quarterly", "id" : "ITEM-1", "issue" : "3", "issued" : { "date-parts" : [ [ "2010", "6" ] ] }, "page" : "439-456", "publisher" : "Elsevier B.V.", "title" : "Leader vision formation and forecasting: The effects of forecasting extent, resources, and timeframe", "type" : "article-journal", "volume" : "21" }, "uris" : [ "http://www.mendeley.com/documents/?uuid=38cc7877-debb-4e47-9198-2708090f284e" ] }, { "id" : "ITEM-2", "itemData" : { "author" : [ { "dropping-particle" : "", "family" : "Saffo", "given" : "P.", "non-dropping-particle" : "", "parse-names" : false, "suffix" : "" } ], "container-title" : "Harvard Business Review", "id" : "ITEM-2", "issue" : "7/8", "issued" : { "date-parts" : [ [ "2007" ] ] }, "page" : "122-131", "title" : "Six rules for effective forecasting", "type" : "article-journal", "volume" : "85" }, "uris" : [ "http://www.mendeley.com/documents/?uuid=7104c254-615a-4451-900b-bb83f74b9300" ] }, { "id" : "ITEM-3", "itemData" : { "author" : [ { "dropping-particle" : "", "family" : "Byrne", "given" : "C. L.", "non-dropping-particle" : "", "parse-names" : false, "suffix" : "" }, { "dropping-particle" : "", "family" : "Shipman", "given" : "A. S.", "non-dropping-particle" : "", "parse-names" : false, "suffix" : "" }, { "dropping-particle" : "", "family" : "Mumford", "given" : "M. D.", "non-dropping-particle" : "", "parse-names" : false, "suffix" : "" } ], "container-title" : "Creativity Research Journal", "id" : "ITEM-3", "issue" : "2", "issued" : { "date-parts" : [ [ "2010" ] ] }, "page" : "119-138", "title" : "The effects of forecasting on creative problem-solving: An experimental study", "type" : "article-journal", "volume" : "22" }, "uris" : [ "http://www.mendeley.com/documents/?uuid=fbcae4c6-6874-4a5e-b2e5-9162d29b3439" ] } ], "mendeley" : { "previouslyFormattedCitation" : "(Byrne, Shipman, &amp; Mumford, 2010; Saffo, 2007; Shipman et al., 2010)" }, "properties" : { "noteIndex" : 0 }, "schema" : "https://github.com/citation-style-language/schema/raw/master/csl-citation.json" }</w:instrText>
      </w:r>
      <w:r>
        <w:fldChar w:fldCharType="separate"/>
      </w:r>
      <w:r w:rsidRPr="00A4488D">
        <w:rPr>
          <w:noProof/>
        </w:rPr>
        <w:t>(Byrne, Shipman, &amp; Mumford, 2010; Saffo, 2007; Shipman et al., 2010)</w:t>
      </w:r>
      <w:r>
        <w:fldChar w:fldCharType="end"/>
      </w:r>
      <w:r>
        <w:t xml:space="preserve">. </w:t>
      </w:r>
    </w:p>
    <w:p w:rsidR="00105AD7" w:rsidRDefault="00105AD7" w:rsidP="00105AD7">
      <w:r>
        <w:tab/>
      </w:r>
      <w:r w:rsidRPr="005811B5">
        <w:rPr>
          <w:i/>
        </w:rPr>
        <w:t>Ethical decision making</w:t>
      </w:r>
      <w:r>
        <w:t xml:space="preserve"> was defined as a</w:t>
      </w:r>
      <w:r w:rsidRPr="00F6777D">
        <w:rPr>
          <w:sz w:val="23"/>
          <w:szCs w:val="23"/>
        </w:rPr>
        <w:t xml:space="preserve"> process </w:t>
      </w:r>
      <w:r>
        <w:rPr>
          <w:sz w:val="23"/>
          <w:szCs w:val="23"/>
        </w:rPr>
        <w:t>by</w:t>
      </w:r>
      <w:r w:rsidRPr="00F6777D">
        <w:rPr>
          <w:sz w:val="23"/>
          <w:szCs w:val="23"/>
        </w:rPr>
        <w:t xml:space="preserve"> which an individual takes into consideration the situation, potential responses to the problem, and then chooses a course of action that minimizes harm yet is consistent with ethical guidelines by considering informal norms in addition to rules, policies, and guidelines</w:t>
      </w:r>
      <w:r>
        <w:rPr>
          <w:sz w:val="23"/>
          <w:szCs w:val="23"/>
        </w:rPr>
        <w:t xml:space="preserve"> </w:t>
      </w:r>
      <w:r>
        <w:rPr>
          <w:sz w:val="23"/>
          <w:szCs w:val="23"/>
        </w:rPr>
        <w:fldChar w:fldCharType="begin" w:fldLock="1"/>
      </w:r>
      <w:r>
        <w:rPr>
          <w:sz w:val="23"/>
          <w:szCs w:val="23"/>
        </w:rPr>
        <w:instrText>ADDIN CSL_CITATION { "citationItems" : [ { "id" : "ITEM-1", "itemData" : { "author" : [ { "dropping-particle" : "", "family" : "Antes", "given" : "Alison L", "non-dropping-particle" : "", "parse-names" : false, "suffix" : "" }, { "dropping-particle" : "", "family" : "Brown", "given" : "R.P.", "non-dropping-particle" : "", "parse-names" : false, "suffix" : "" }, { "dropping-particle" : "", "family" : "Murphy", "given" : "S.T.", "non-dropping-particle" : "", "parse-names" : false, "suffix" : "" }, { "dropping-particle" : "", "family" : "Waples", "given" : "E.P.", "non-dropping-particle" : "", "parse-names" : false, "suffix" : "" }, { "dropping-particle" : "", "family" : "Mumford", "given" : "M.D.", "non-dropping-particle" : "", "parse-names" : false, "suffix" : "" }, { "dropping-particle" : "", "family" : "Connelly", "given" : "S.", "non-dropping-particle" : "", "parse-names" : false, "suffix" : "" }, { "dropping-particle" : "", "family" : "Devenport", "given" : "L.D.", "non-dropping-particle" : "", "parse-names" : false, "suffix" : "" } ], "container-title" : "Journal of Empirical Research on Human Research Ethics", "id" : "ITEM-1", "issued" : { "date-parts" : [ [ "2007" ] ] }, "page" : "15-34", "title" : "Personality and ethical decision-making in research: The role of perceptions of self and others", "type" : "article-journal", "volume" : "17" }, "uris" : [ "http://www.mendeley.com/documents/?uuid=416c2104-cc39-47f4-86b2-34669274c216" ] }, { "id" : "ITEM-2", "itemData" : { "author" : [ { "dropping-particle" : "", "family" : "Brown", "given" : "Michael E", "non-dropping-particle" : "", "parse-names" : false, "suffix" : "" }, { "dropping-particle" : "", "family" : "Mitchell", "given" : "Marie S", "non-dropping-particle" : "", "parse-names" : false, "suffix" : "" } ], "container-title" : "Business Ethics Quarterly", "id" : "ITEM-2", "issue" : "4", "issued" : { "date-parts" : [ [ "2010" ] ] }, "page" : "583-616", "title" : "Exploring new avenues for future research", "type" : "article-journal", "volume" : "20" }, "uris" : [ "http://www.mendeley.com/documents/?uuid=07f212f8-ff21-442d-a6ee-17cdad2bd4a8" ] }, { "id" : "ITEM-3", "itemData" : { "DOI" : "10.1016/j.paid.2010.07.002", "ISSN" : "01918869", "author" : [ { "dropping-particle" : "", "family" : "Carnevale", "given" : "Jessica J.", "non-dropping-particle" : "", "parse-names" : false, "suffix" : "" }, { "dropping-particle" : "", "family" : "Inbar", "given" : "Yoel", "non-dropping-particle" : "", "parse-names" : false, "suffix" : "" }, { "dropping-particle" : "", "family" : "Lerner", "given" : "Jennifer S.", "non-dropping-particle" : "", "parse-names" : false, "suffix" : "" } ], "container-title" : "Personality and Individual Differences", "id" : "ITEM-3", "issue" : "3", "issued" : { "date-parts" : [ [ "2011", "8" ] ] }, "page" : "274-278", "publisher" : "Elsevier Ltd", "title" : "Individual differences in need for cognition and decision-making competence among leaders", "type" : "article-journal", "volume" : "51" }, "uris" : [ "http://www.mendeley.com/documents/?uuid=1eacdb7c-d2c3-4671-b4df-af033cb19a97" ] }, { "id" : "ITEM-4", "itemData" : { "DOI" : "10.1080/10508420802487815", "ISSN" : "1050-8422", "PMID" : "19578559", "abstract" : "In recent years, we have seen a new concern with ethics training for research and development professionals. Although ethics training has become more common, the effectiveness of the training being provided is open to question. In the present effort, a new ethics training course was developed that stresses the importance of the strategies people apply to make sense of ethical problems. The effectiveness of this training was assessed in a sample of 59 doctoral students working in the biological and social sciences using a pre-post design with follow-up, and a series of ethical decision-making measures serving as the outcome variable. Results showed that this training not only led to sizable gains in ethical decision-making, but that these gains were maintained over time. The implications of these findings for ethics training in the sciences are discussed.", "author" : [ { "dropping-particle" : "", "family" : "Mumford", "given" : "Michael D", "non-dropping-particle" : "", "parse-names" : false, "suffix" : "" }, { "dropping-particle" : "", "family" : "Connelly", "given" : "Shane", "non-dropping-particle" : "", "parse-names" : false, "suffix" : "" }, { "dropping-particle" : "", "family" : "Brown", "given" : "Ryan P",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"dropping-particle" : "", "family" : "Waples", "given" : "Ethan P", "non-dropping-particle" : "", "parse-names" : false, "suffix" : "" }, { "dropping-particle" : "", "family" : "Devenport", "given" : "Lynn D", "non-dropping-particle" : "", "parse-names" : false, "suffix" : "" } ], "container-title" : "Ethics &amp; Behavior", "id" : "ITEM-4", "issue" : "4", "issued" : { "date-parts" : [ [ "2008", "10", "1" ] ] }, "page" : "315-339", "title" : "A sensemaking approach to ethics training for scientists: Preliminary evidence of training effectiveness", "type" : "article-journal", "volume" : "18" }, "uris" : [ "http://www.mendeley.com/documents/?uuid=f213d85c-0275-43ce-8e1c-9735456732ce" ] }, { "id" : "ITEM-5", "itemData" : { "DOI" : "10.1007/s11948-007-9035-4", "ISSN" : "1353-3452", "PMID" : "17899449", "abstract" : "Although Responsible Conduct of Research (RCR) training is common in the sciences, the effectiveness of RCR training is open to question. Three key factors appear to be particularly important in ensuring the effectiveness of ethics education programs: (1) educational efforts should be tied to day-to-day practices in the field, (2) educational efforts should provide strategies for working through the ethical problems people are likely to encounter in day-to-day practice, and (3) educational efforts should be embedded in a broader program of on-going career development efforts. This article discusses a complex qualitative approach to RCR training development, based on a sensemaking model, which strives to address the afore-mentioned training concerns. Ethnographic observations and prior RCR training served the purpose of collecting information specific to a multi-disciplinary and multi-university research center with the goal of identifying metacognitive reasoning strategies that would facilitate ethical decision-making. The extensive qualitative analyses resulted in the identification of nine metacognitive reasoning strategies on which future RCR training will be developed. The implications of the findings for RCR training in the sciences are discussed.", "author" : [ { "dropping-particle" : "", "family" : "Kligyte", "given" : "Vykinta", "non-dropping-particle" : "", "parse-names" : false, "suffix" : "" }, { "dropping-particle" : "", "family" : "Marcy", "given" : "Richard T", "non-dropping-particle" : "", "parse-names" : false, "suffix" : "" }, { "dropping-particle" : "", "family" : "Sevier", "given" : "Sydney T", "non-dropping-particle" : "", "parse-names" : false, "suffix" : "" }, { "dropping-particle" : "", "family" : "Godfrey", "given" : "Elaine S", "non-dropping-particle" : "", "parse-names" : false, "suffix" : "" }, { "dropping-particle" : "", "family" : "Mumford", "given" : "Michael D", "non-dropping-particle" : "", "parse-names" : false, "suffix" : "" } ], "container-title" : "Science and Engineering Ethics", "id" : "ITEM-5", "issue" : "1", "issued" : { "date-parts" : [ [ "2008", "3" ] ] }, "page" : "3-31", "title" : "A qualitative approach to Responsible Conduct of Research (RCR) training development: Identification of metacognitive strategies.", "type" : "article-journal", "volume" : "14" }, "uris" : [ "http://www.mendeley.com/documents/?uuid=31eb0c7a-2fc0-4db4-bc01-7a30656d628c" ] } ], "mendeley" : { "previouslyFormattedCitation" : "(Antes et al., 2007; Brown &amp; Mitchell, 2010; Carnevale, Inbar, &amp; Lerner, 2011; Kligyte, Marcy, Sevier, et al., 2008; Mumford et al., 2008)" }, "properties" : { "noteIndex" : 0 }, "schema" : "https://github.com/citation-style-language/schema/raw/master/csl-citation.json" }</w:instrText>
      </w:r>
      <w:r>
        <w:rPr>
          <w:sz w:val="23"/>
          <w:szCs w:val="23"/>
        </w:rPr>
        <w:fldChar w:fldCharType="separate"/>
      </w:r>
      <w:r w:rsidRPr="00414885">
        <w:rPr>
          <w:noProof/>
          <w:sz w:val="23"/>
          <w:szCs w:val="23"/>
        </w:rPr>
        <w:t>(Antes et al., 2007; Brown &amp; Mitchell, 2010; Carnevale, Inbar, &amp; Lerner, 2011; Kligyte, Marcy, Sevier, et al., 2008; Mumford et al., 2008)</w:t>
      </w:r>
      <w:r>
        <w:rPr>
          <w:sz w:val="23"/>
          <w:szCs w:val="23"/>
        </w:rPr>
        <w:fldChar w:fldCharType="end"/>
      </w:r>
      <w:r>
        <w:rPr>
          <w:sz w:val="23"/>
          <w:szCs w:val="23"/>
        </w:rPr>
        <w:t xml:space="preserve">. Leaders must simultaneously consider a number of </w:t>
      </w:r>
      <w:r w:rsidRPr="006E073A">
        <w:t xml:space="preserve">factors operating within a given situation </w:t>
      </w:r>
      <w:r>
        <w:t xml:space="preserve">and </w:t>
      </w:r>
      <w:r w:rsidRPr="006E073A">
        <w:t xml:space="preserve">weighing the </w:t>
      </w:r>
      <w:r>
        <w:t xml:space="preserve">possible </w:t>
      </w:r>
      <w:r w:rsidRPr="006E073A">
        <w:t>outcomes</w:t>
      </w:r>
      <w:r>
        <w:t xml:space="preserve"> </w:t>
      </w:r>
      <w:r w:rsidRPr="006E073A">
        <w:t xml:space="preserve">to make the most ethical and socially acceptable decision </w:t>
      </w:r>
      <w:r>
        <w:fldChar w:fldCharType="begin" w:fldLock="1"/>
      </w:r>
      <w:r>
        <w:instrText>ADDIN CSL_CITATION { "citationItems" : [ { "id" : "ITEM-1", "itemData" : { "author" : [ { "dropping-particle" : "", "family" : "Antes", "given" : "Alison L", "non-dropping-particle" : "", "parse-names" : false, "suffix" : "" }, { "dropping-particle" : "", "family" : "Brown", "given" : "R.P.", "non-dropping-particle" : "", "parse-names" : false, "suffix" : "" }, { "dropping-particle" : "", "family" : "Murphy", "given" : "S.T.", "non-dropping-particle" : "", "parse-names" : false, "suffix" : "" }, { "dropping-particle" : "", "family" : "Waples", "given" : "E.P.", "non-dropping-particle" : "", "parse-names" : false, "suffix" : "" }, { "dropping-particle" : "", "family" : "Mumford", "given" : "M.D.", "non-dropping-particle" : "", "parse-names" : false, "suffix" : "" }, { "dropping-particle" : "", "family" : "Connelly", "given" : "S.", "non-dropping-particle" : "", "parse-names" : false, "suffix" : "" }, { "dropping-particle" : "", "family" : "Devenport", "given" : "L.D.", "non-dropping-particle" : "", "parse-names" : false, "suffix" : "" } ], "container-title" : "Journal of Empirical Research on Human Research Ethics", "id" : "ITEM-1", "issued" : { "date-parts" : [ [ "2007" ] ] }, "page" : "15-34", "title" : "Personality and ethical decision-making in research: The role of perceptions of self and others", "type" : "article-journal", "volume" : "17" }, "uris" : [ "http://www.mendeley.com/documents/?uuid=416c2104-cc39-47f4-86b2-34669274c216" ] }, { "id" : "ITEM-2", "itemData" : { "DOI" : "10.1007/s11948-007-9035-4", "ISSN" : "1353-3452", "PMID" : "17899449", "abstract" : "Although Responsible Conduct of Research (RCR) training is common in the sciences, the effectiveness of RCR training is open to question. Three key factors appear to be particularly important in ensuring the effectiveness of ethics education programs: (1) educational efforts should be tied to day-to-day practices in the field, (2) educational efforts should provide strategies for working through the ethical problems people are likely to encounter in day-to-day practice, and (3) educational efforts should be embedded in a broader program of on-going career development efforts. This article discusses a complex qualitative approach to RCR training development, based on a sensemaking model, which strives to address the afore-mentioned training concerns. Ethnographic observations and prior RCR training served the purpose of collecting information specific to a multi-disciplinary and multi-university research center with the goal of identifying metacognitive reasoning strategies that would facilitate ethical decision-making. The extensive qualitative analyses resulted in the identification of nine metacognitive reasoning strategies on which future RCR training will be developed. The implications of the findings for RCR training in the sciences are discussed.", "author" : [ { "dropping-particle" : "", "family" : "Kligyte", "given" : "Vykinta", "non-dropping-particle" : "", "parse-names" : false, "suffix" : "" }, { "dropping-particle" : "", "family" : "Marcy", "given" : "Richard T", "non-dropping-particle" : "", "parse-names" : false, "suffix" : "" }, { "dropping-particle" : "", "family" : "Sevier", "given" : "Sydney T", "non-dropping-particle" : "", "parse-names" : false, "suffix" : "" }, { "dropping-particle" : "", "family" : "Godfrey", "given" : "Elaine S", "non-dropping-particle" : "", "parse-names" : false, "suffix" : "" }, { "dropping-particle" : "", "family" : "Mumford", "given" : "Michael D", "non-dropping-particle" : "", "parse-names" : false, "suffix" : "" } ], "container-title" : "Science and Engineering Ethics", "id" : "ITEM-2", "issue" : "1", "issued" : { "date-parts" : [ [ "2008", "3" ] ] }, "page" : "3-31", "title" : "A qualitative approach to Responsible Conduct of Research (RCR) training development: Identification of metacognitive strategies.", "type" : "article-journal", "volume" : "14" }, "uris" : [ "http://www.mendeley.com/documents/?uuid=31eb0c7a-2fc0-4db4-bc01-7a30656d628c" ] } ], "mendeley" : { "previouslyFormattedCitation" : "(Antes et al., 2007; Kligyte, Marcy, Sevier, et al., 2008)" }, "properties" : { "noteIndex" : 0 }, "schema" : "https://github.com/citation-style-language/schema/raw/master/csl-citation.json" }</w:instrText>
      </w:r>
      <w:r>
        <w:fldChar w:fldCharType="separate"/>
      </w:r>
      <w:r w:rsidRPr="00414885">
        <w:rPr>
          <w:noProof/>
        </w:rPr>
        <w:t xml:space="preserve">(Antes et al., 2007; Kligyte, Marcy, Sevier, et </w:t>
      </w:r>
      <w:r w:rsidRPr="00414885">
        <w:rPr>
          <w:noProof/>
        </w:rPr>
        <w:lastRenderedPageBreak/>
        <w:t>al., 2008)</w:t>
      </w:r>
      <w:r>
        <w:fldChar w:fldCharType="end"/>
      </w:r>
      <w:r>
        <w:t xml:space="preserve">. And because leaders </w:t>
      </w:r>
      <w:r w:rsidRPr="006E073A">
        <w:t>are often placed in ambiguous situat</w:t>
      </w:r>
      <w:r>
        <w:t xml:space="preserve">ions, </w:t>
      </w:r>
      <w:r w:rsidRPr="006E073A">
        <w:t xml:space="preserve">their </w:t>
      </w:r>
      <w:r>
        <w:t xml:space="preserve">actions and </w:t>
      </w:r>
      <w:r w:rsidRPr="006E073A">
        <w:t xml:space="preserve">decisions have </w:t>
      </w:r>
      <w:r>
        <w:t>repercussions for</w:t>
      </w:r>
      <w:r w:rsidRPr="006E073A">
        <w:t xml:space="preserve"> their followers</w:t>
      </w:r>
      <w:r>
        <w:t xml:space="preserve">. </w:t>
      </w:r>
    </w:p>
    <w:p w:rsidR="00105AD7" w:rsidRPr="00A71360" w:rsidRDefault="00105AD7" w:rsidP="00105AD7">
      <w:pPr>
        <w:pStyle w:val="Heading2"/>
      </w:pPr>
      <w:bookmarkStart w:id="14" w:name="_Toc386801234"/>
      <w:r>
        <w:t>Study Overview, Hypotheses, and Research Question</w:t>
      </w:r>
      <w:bookmarkEnd w:id="14"/>
    </w:p>
    <w:p w:rsidR="00105AD7" w:rsidRDefault="00105AD7" w:rsidP="00105AD7">
      <w:r>
        <w:tab/>
        <w:t xml:space="preserve">As previously discussed, the </w:t>
      </w:r>
      <w:proofErr w:type="spellStart"/>
      <w:r>
        <w:t>sensemaking</w:t>
      </w:r>
      <w:proofErr w:type="spellEnd"/>
      <w:r>
        <w:t xml:space="preserve"> leadership skills measured in the current SJT </w:t>
      </w:r>
      <w:proofErr w:type="gramStart"/>
      <w:r>
        <w:t>are</w:t>
      </w:r>
      <w:proofErr w:type="gramEnd"/>
      <w:r>
        <w:t xml:space="preserve"> critical to ambiguous, social situations where no clear right or wrong course of action is apparent. Because of the nuances of these complex situations, individuals tend not to be aware of or understand the common features that underlie these situations. Consequently, there is inconsistency in how individuals respond to such situations because they approach each situation based more on the nuances of the situation rather than the important features that are common across the situations. The core supposition of the present research was that providing individuals with a basic understanding of the skills most needed to effectively address these complex situations would lead to more consistency in how individuals approached such situations. In other words, construct transparency is particularly relevant for simulation-based tests that involve socially complex situations and are designed to measure multiple constructs.</w:t>
      </w:r>
    </w:p>
    <w:p w:rsidR="00105AD7" w:rsidRDefault="00105AD7" w:rsidP="00105AD7">
      <w:r>
        <w:tab/>
        <w:t>Therefore, the purpose of the present study was to examine the influence of construct transparency on the structural properties of a multidimensional SJT by using two conditions: (1) a control and (2) a construct transparency.</w:t>
      </w:r>
      <w:r w:rsidDel="00A6703B">
        <w:t xml:space="preserve"> </w:t>
      </w:r>
      <w:r>
        <w:t>In the AC literature, construct transparency has been shown to increase behavioral consistency across exercises as evidenced by stronger</w:t>
      </w:r>
      <w:r w:rsidRPr="00880C76">
        <w:t xml:space="preserve"> </w:t>
      </w:r>
      <w:proofErr w:type="spellStart"/>
      <w:r w:rsidRPr="00880C76">
        <w:t>monotrait-hetromethod</w:t>
      </w:r>
      <w:proofErr w:type="spellEnd"/>
      <w:r>
        <w:t xml:space="preserve"> correlations. And specifically, when evidence of structural validity is examined using CFA, there should be more support for a six-factor model in the construct transparency condition compared to the control condition. Therefore, the following hypotheses were examined.</w:t>
      </w:r>
    </w:p>
    <w:p w:rsidR="00105AD7" w:rsidRDefault="00105AD7" w:rsidP="00105AD7">
      <w:pPr>
        <w:ind w:left="1440"/>
      </w:pPr>
      <w:r w:rsidRPr="00D633DC">
        <w:rPr>
          <w:b/>
          <w:i/>
        </w:rPr>
        <w:lastRenderedPageBreak/>
        <w:t>Hypothesis 1</w:t>
      </w:r>
      <w:r w:rsidRPr="00D633DC">
        <w:rPr>
          <w:b/>
        </w:rPr>
        <w:t>:</w:t>
      </w:r>
      <w:r>
        <w:t xml:space="preserve"> SJT scale estimates of internal consistency will be higher for the scores from the construct transparency condition compared to those from the control condition.</w:t>
      </w:r>
    </w:p>
    <w:p w:rsidR="00105AD7" w:rsidRDefault="00105AD7" w:rsidP="00105AD7">
      <w:pPr>
        <w:ind w:left="1440"/>
      </w:pPr>
      <w:r w:rsidRPr="00D633DC">
        <w:rPr>
          <w:b/>
          <w:i/>
        </w:rPr>
        <w:t>Hypothesis 2</w:t>
      </w:r>
      <w:r w:rsidRPr="00D633DC">
        <w:rPr>
          <w:b/>
        </w:rPr>
        <w:t>:</w:t>
      </w:r>
      <w:r>
        <w:t xml:space="preserve"> Evidence of structural validity will be stronger for the scores from the construct transparency condition compared to those from the control condition.</w:t>
      </w:r>
    </w:p>
    <w:p w:rsidR="00105AD7" w:rsidRPr="00493AFE" w:rsidRDefault="00105AD7" w:rsidP="00105AD7">
      <w:r>
        <w:rPr>
          <w:i/>
        </w:rPr>
        <w:tab/>
      </w:r>
      <w:r w:rsidRPr="00E3660B">
        <w:t>In a previous study with the original version of the present SJT</w:t>
      </w:r>
      <w:r>
        <w:t xml:space="preserve"> </w:t>
      </w:r>
      <w:r>
        <w:fldChar w:fldCharType="begin" w:fldLock="1"/>
      </w:r>
      <w:r>
        <w:instrText>ADDIN CSL_CITATION { "citationItems" : [ { "id" : "ITEM-1", "itemData" : { "author" : [ { "dropping-particle" : "", "family" : "Cooper", "given" : "O. D.", "non-dropping-particle" : "", "parse-names" : false, "suffix" : "" }, { "dropping-particle" : "", "family" : "Day", "given" : "E. A.", "non-dropping-particle" : "", "parse-names" : false, "suffix" : "" }, { "dropping-particle" : "", "family" : "Connelly", "given" : "S.", "non-dropping-particle" : "", "parse-names" : false, "suffix" : "" }, { "dropping-particle" : "", "family" : "Arsenault", "given" : "M. L.", "non-dropping-particle" : "", "parse-names" : false, "suffix" : "" }, { "dropping-particle" : "", "family" : "Hardy", "given" : "J. H.", "non-dropping-particle" : "", "parse-names" : false, "suffix" : "" }, { "dropping-particle" : "", "family" : "Mracek", "given" : "D. L.", "non-dropping-particle" : "", "parse-names" : false, "suffix" : "" } ], "id" : "ITEM-1", "issued" : { "date-parts" : [ [ "2013" ] ] }, "publisher-place" : "Poster presented at the 28th Annual Conference of the Society for Industrial and Organizational Psychology, Houston, TX", "title" : "Development of a construct-oriented situational judgment test of sensemaking skills", "type" : "paper-conference" }, "uris" : [ "http://www.mendeley.com/documents/?uuid=85466ed3-266c-4ebe-adff-e2947ebaf079" ] } ], "mendeley" : { "previouslyFormattedCitation" : "(Cooper et al., 2013)" }, "properties" : { "noteIndex" : 0 }, "schema" : "https://github.com/citation-style-language/schema/raw/master/csl-citation.json" }</w:instrText>
      </w:r>
      <w:r>
        <w:fldChar w:fldCharType="separate"/>
      </w:r>
      <w:r w:rsidRPr="00414885">
        <w:rPr>
          <w:noProof/>
        </w:rPr>
        <w:t>(Cooper et al., 2013)</w:t>
      </w:r>
      <w:r>
        <w:fldChar w:fldCharType="end"/>
      </w:r>
      <w:r w:rsidRPr="00E3660B">
        <w:t xml:space="preserve">, correlations between the SJT scale scores and a wide variety of cognitive and non-cognitive measures were examined. The three external measures that yielded the most consistent or strongest relationships with SJT scales were (a) military background, (b) general intelligence, and (c) verbal reasoning. As such, measures for these variables </w:t>
      </w:r>
      <w:r>
        <w:t>were</w:t>
      </w:r>
      <w:r w:rsidRPr="00E3660B">
        <w:t xml:space="preserve"> included in the present study to examine whether correlations with SJT scores differ</w:t>
      </w:r>
      <w:r>
        <w:t>ed</w:t>
      </w:r>
      <w:r w:rsidRPr="00E3660B">
        <w:t xml:space="preserve"> as a function of the transparency manipulation</w:t>
      </w:r>
      <w:r>
        <w:t>. Thus, the following</w:t>
      </w:r>
      <w:r w:rsidRPr="00C344A2">
        <w:t xml:space="preserve"> </w:t>
      </w:r>
      <w:r>
        <w:t>research question was examined</w:t>
      </w:r>
      <w:r w:rsidRPr="00E3660B">
        <w:t>.</w:t>
      </w:r>
    </w:p>
    <w:p w:rsidR="00105AD7" w:rsidRDefault="00105AD7" w:rsidP="00105AD7">
      <w:pPr>
        <w:ind w:left="1440"/>
      </w:pPr>
      <w:r>
        <w:rPr>
          <w:b/>
          <w:i/>
        </w:rPr>
        <w:t>Research Question:</w:t>
      </w:r>
      <w:r>
        <w:t xml:space="preserve"> Will the correlations between the SJT scale scores and the external measures of </w:t>
      </w:r>
      <w:r w:rsidRPr="009A4D50">
        <w:t>military background</w:t>
      </w:r>
      <w:r>
        <w:t xml:space="preserve">, </w:t>
      </w:r>
      <w:r w:rsidRPr="009A4D50">
        <w:t>general intelligence</w:t>
      </w:r>
      <w:r>
        <w:t>, and</w:t>
      </w:r>
      <w:r w:rsidRPr="00493AFE">
        <w:t xml:space="preserve"> </w:t>
      </w:r>
      <w:r w:rsidRPr="009A4D50">
        <w:t>verbal reasoning</w:t>
      </w:r>
      <w:r w:rsidRPr="00493AFE">
        <w:t xml:space="preserve"> </w:t>
      </w:r>
      <w:r w:rsidRPr="009A4D50">
        <w:t>differ as a function of the transparency manipulation</w:t>
      </w:r>
      <w:r>
        <w:t xml:space="preserve">? </w:t>
      </w:r>
    </w:p>
    <w:p w:rsidR="00105AD7" w:rsidRPr="00105AD7" w:rsidRDefault="00105AD7" w:rsidP="00105AD7">
      <w:pPr>
        <w:pStyle w:val="Heading1"/>
      </w:pPr>
      <w:bookmarkStart w:id="15" w:name="_Toc386801235"/>
      <w:r w:rsidRPr="00105AD7">
        <w:t>Method</w:t>
      </w:r>
      <w:bookmarkEnd w:id="15"/>
    </w:p>
    <w:p w:rsidR="00105AD7" w:rsidRPr="00A50A7A" w:rsidRDefault="00105AD7" w:rsidP="00105AD7">
      <w:pPr>
        <w:pStyle w:val="Heading3"/>
      </w:pPr>
      <w:bookmarkStart w:id="16" w:name="_Toc386801236"/>
      <w:r w:rsidRPr="00A50A7A">
        <w:t>Participants</w:t>
      </w:r>
      <w:bookmarkEnd w:id="16"/>
    </w:p>
    <w:p w:rsidR="00105AD7" w:rsidRPr="00A50A7A" w:rsidRDefault="00105AD7" w:rsidP="00105AD7">
      <w:r w:rsidRPr="00A50A7A">
        <w:tab/>
      </w:r>
      <w:r w:rsidRPr="006E073A">
        <w:t xml:space="preserve">Participants were </w:t>
      </w:r>
      <w:r>
        <w:t>402</w:t>
      </w:r>
      <w:r w:rsidRPr="006E073A">
        <w:t xml:space="preserve"> undergraduate students from </w:t>
      </w:r>
      <w:r>
        <w:t xml:space="preserve">the University </w:t>
      </w:r>
      <w:proofErr w:type="gramStart"/>
      <w:r>
        <w:t>of</w:t>
      </w:r>
      <w:proofErr w:type="gramEnd"/>
      <w:r>
        <w:t xml:space="preserve"> Oklahoma (</w:t>
      </w:r>
      <w:r w:rsidRPr="006E073A">
        <w:t>OU</w:t>
      </w:r>
      <w:r>
        <w:t>)</w:t>
      </w:r>
      <w:r w:rsidRPr="006E073A">
        <w:t xml:space="preserve">. All students received credit towards a research requirement in </w:t>
      </w:r>
      <w:r>
        <w:t>a</w:t>
      </w:r>
      <w:r w:rsidRPr="006E073A">
        <w:t xml:space="preserve"> </w:t>
      </w:r>
      <w:r>
        <w:t>p</w:t>
      </w:r>
      <w:r w:rsidRPr="006E073A">
        <w:t xml:space="preserve">sychology course. </w:t>
      </w:r>
      <w:r>
        <w:t>Because eight</w:t>
      </w:r>
      <w:r w:rsidRPr="006E073A">
        <w:t xml:space="preserve"> participan</w:t>
      </w:r>
      <w:r>
        <w:t xml:space="preserve">ts did not follow directions </w:t>
      </w:r>
      <w:proofErr w:type="gramStart"/>
      <w:r>
        <w:t>or</w:t>
      </w:r>
      <w:proofErr w:type="gramEnd"/>
      <w:r>
        <w:t xml:space="preserve"> </w:t>
      </w:r>
      <w:r w:rsidRPr="006E073A">
        <w:t>had more t</w:t>
      </w:r>
      <w:r>
        <w:t xml:space="preserve">han 10% of </w:t>
      </w:r>
      <w:r>
        <w:lastRenderedPageBreak/>
        <w:t>the SJT data missing,</w:t>
      </w:r>
      <w:r w:rsidRPr="006E073A">
        <w:t xml:space="preserve"> their data were removed </w:t>
      </w:r>
      <w:r>
        <w:t>from analyses. Data for an additional 11 participants were removed from analyses because their scores on a basic test of recall indicated that they were not paying attention. T</w:t>
      </w:r>
      <w:r w:rsidRPr="00A50A7A">
        <w:t xml:space="preserve">he recall </w:t>
      </w:r>
      <w:r>
        <w:t>test</w:t>
      </w:r>
      <w:r w:rsidRPr="00A50A7A">
        <w:t xml:space="preserve"> consist</w:t>
      </w:r>
      <w:r>
        <w:t>ed</w:t>
      </w:r>
      <w:r w:rsidRPr="00A50A7A">
        <w:t xml:space="preserve"> of </w:t>
      </w:r>
      <w:r>
        <w:t>10</w:t>
      </w:r>
      <w:r w:rsidRPr="00A50A7A">
        <w:t xml:space="preserve"> items and </w:t>
      </w:r>
      <w:r>
        <w:t>wa</w:t>
      </w:r>
      <w:r w:rsidRPr="00A50A7A">
        <w:t>s constructed to assess participants’ basic understanding of the military structure and content presented in the SJT. The items ask</w:t>
      </w:r>
      <w:r>
        <w:t>ed</w:t>
      </w:r>
      <w:r w:rsidRPr="00A50A7A">
        <w:t xml:space="preserve"> questions related to the role they played in the SJT and the types of leadership situations they were required to handle within the SJT scenarios. Participants </w:t>
      </w:r>
      <w:r>
        <w:t>were</w:t>
      </w:r>
      <w:r w:rsidRPr="00A50A7A">
        <w:t xml:space="preserve"> presented with three response options and they </w:t>
      </w:r>
      <w:r>
        <w:t>had to</w:t>
      </w:r>
      <w:r w:rsidRPr="00A50A7A">
        <w:t xml:space="preserve"> indicate which option </w:t>
      </w:r>
      <w:r>
        <w:t>wa</w:t>
      </w:r>
      <w:r w:rsidRPr="00A50A7A">
        <w:t>s correct</w:t>
      </w:r>
      <w:r>
        <w:t xml:space="preserve">. </w:t>
      </w:r>
      <w:proofErr w:type="gramStart"/>
      <w:r>
        <w:t xml:space="preserve">Participants who scored a six or below were excluded from further analyses, </w:t>
      </w:r>
      <w:r w:rsidRPr="006E073A">
        <w:t xml:space="preserve">leaving a </w:t>
      </w:r>
      <w:r>
        <w:t xml:space="preserve">final </w:t>
      </w:r>
      <w:r w:rsidRPr="006E073A">
        <w:t xml:space="preserve">sample of </w:t>
      </w:r>
      <w:r>
        <w:t>383</w:t>
      </w:r>
      <w:r w:rsidRPr="006E073A">
        <w:t xml:space="preserve"> participants.</w:t>
      </w:r>
      <w:proofErr w:type="gramEnd"/>
      <w:r w:rsidRPr="006E073A">
        <w:t xml:space="preserve"> Of the </w:t>
      </w:r>
      <w:r>
        <w:t xml:space="preserve">383 </w:t>
      </w:r>
      <w:r w:rsidRPr="006E073A">
        <w:t xml:space="preserve">participants, </w:t>
      </w:r>
      <w:r>
        <w:t>6</w:t>
      </w:r>
      <w:r w:rsidRPr="006E073A">
        <w:t xml:space="preserve">0 had a military background which was defined as </w:t>
      </w:r>
      <w:r>
        <w:t>participating</w:t>
      </w:r>
      <w:r w:rsidRPr="006E073A">
        <w:t xml:space="preserve"> i</w:t>
      </w:r>
      <w:r>
        <w:t>n a JROTC or ROTC program, serving</w:t>
      </w:r>
      <w:r w:rsidRPr="006E073A">
        <w:t xml:space="preserve"> in the military, or ha</w:t>
      </w:r>
      <w:r>
        <w:t>ving</w:t>
      </w:r>
      <w:r w:rsidRPr="006E073A">
        <w:t xml:space="preserve"> at least one parent or guardian who served in the military. </w:t>
      </w:r>
      <w:r w:rsidRPr="00B21902">
        <w:t xml:space="preserve">Participants were predominately female </w:t>
      </w:r>
      <w:r w:rsidRPr="00964719">
        <w:t>(</w:t>
      </w:r>
      <w:r w:rsidRPr="00C344A2">
        <w:t>74</w:t>
      </w:r>
      <w:r w:rsidRPr="00964719">
        <w:t>.4</w:t>
      </w:r>
      <w:r w:rsidRPr="00B21902">
        <w:t xml:space="preserve">%), and the mean age was </w:t>
      </w:r>
      <w:r w:rsidRPr="00C344A2">
        <w:t>18.58</w:t>
      </w:r>
      <w:r w:rsidRPr="002A2AB8">
        <w:t xml:space="preserve"> years old (</w:t>
      </w:r>
      <w:r w:rsidRPr="006C4657">
        <w:rPr>
          <w:i/>
        </w:rPr>
        <w:t>SD</w:t>
      </w:r>
      <w:r w:rsidRPr="00C344A2">
        <w:t xml:space="preserve"> = 1</w:t>
      </w:r>
      <w:r w:rsidRPr="002A2AB8">
        <w:t>.</w:t>
      </w:r>
      <w:r>
        <w:t>15</w:t>
      </w:r>
      <w:r w:rsidRPr="00B21902">
        <w:t xml:space="preserve">). </w:t>
      </w:r>
      <w:r w:rsidRPr="00C344A2">
        <w:t>Sixty-eight</w:t>
      </w:r>
      <w:r w:rsidRPr="00964719">
        <w:t xml:space="preserve"> percent of the participants </w:t>
      </w:r>
      <w:r>
        <w:t>self-reported their ethnicities as</w:t>
      </w:r>
      <w:r w:rsidRPr="00964719">
        <w:t xml:space="preserve"> White, </w:t>
      </w:r>
      <w:r w:rsidRPr="00C344A2">
        <w:t>9</w:t>
      </w:r>
      <w:r w:rsidRPr="00964719">
        <w:t xml:space="preserve">.7% </w:t>
      </w:r>
      <w:r>
        <w:t xml:space="preserve">as </w:t>
      </w:r>
      <w:r w:rsidRPr="00964719">
        <w:t xml:space="preserve">Asian, </w:t>
      </w:r>
      <w:r w:rsidRPr="00C344A2">
        <w:t>7</w:t>
      </w:r>
      <w:r>
        <w:t>.0</w:t>
      </w:r>
      <w:r w:rsidRPr="00964719">
        <w:t xml:space="preserve">% </w:t>
      </w:r>
      <w:r>
        <w:t xml:space="preserve">as </w:t>
      </w:r>
      <w:r w:rsidRPr="00964719">
        <w:t xml:space="preserve">Black, and </w:t>
      </w:r>
      <w:r w:rsidRPr="00C344A2">
        <w:t>4.2</w:t>
      </w:r>
      <w:r w:rsidRPr="00964719">
        <w:t xml:space="preserve">% </w:t>
      </w:r>
      <w:r>
        <w:t xml:space="preserve">as </w:t>
      </w:r>
      <w:r w:rsidRPr="00964719">
        <w:t>Latino</w:t>
      </w:r>
      <w:r w:rsidRPr="00137B00">
        <w:t>.</w:t>
      </w:r>
    </w:p>
    <w:p w:rsidR="00105AD7" w:rsidRPr="00A50A7A" w:rsidRDefault="00105AD7" w:rsidP="00105AD7">
      <w:pPr>
        <w:pStyle w:val="Heading3"/>
      </w:pPr>
      <w:bookmarkStart w:id="17" w:name="_Toc386801237"/>
      <w:r w:rsidRPr="00A50A7A">
        <w:t>Transparency Manipulation</w:t>
      </w:r>
      <w:bookmarkEnd w:id="17"/>
    </w:p>
    <w:p w:rsidR="00105AD7" w:rsidRPr="00A50A7A" w:rsidRDefault="00105AD7" w:rsidP="00105AD7">
      <w:r w:rsidRPr="00A50A7A">
        <w:tab/>
        <w:t xml:space="preserve">The transparency manipulation </w:t>
      </w:r>
      <w:r>
        <w:t>wa</w:t>
      </w:r>
      <w:r w:rsidRPr="00A50A7A">
        <w:t xml:space="preserve">s a </w:t>
      </w:r>
      <w:r>
        <w:t xml:space="preserve">PowerPoint </w:t>
      </w:r>
      <w:r w:rsidRPr="00A50A7A">
        <w:t xml:space="preserve">presentation </w:t>
      </w:r>
      <w:r>
        <w:t xml:space="preserve">with recorded audio information </w:t>
      </w:r>
      <w:r w:rsidRPr="00A50A7A">
        <w:t xml:space="preserve">that </w:t>
      </w:r>
      <w:r>
        <w:t>provided</w:t>
      </w:r>
      <w:r w:rsidRPr="00A50A7A">
        <w:t xml:space="preserve"> participants with definitions of the six </w:t>
      </w:r>
      <w:proofErr w:type="spellStart"/>
      <w:r w:rsidRPr="00A50A7A">
        <w:t>sensemaking</w:t>
      </w:r>
      <w:proofErr w:type="spellEnd"/>
      <w:r w:rsidRPr="00A50A7A">
        <w:t xml:space="preserve"> leadership ski</w:t>
      </w:r>
      <w:r>
        <w:t xml:space="preserve">lls used in the current study along with effective and ineffective examples for each skill. Appendix </w:t>
      </w:r>
      <w:r w:rsidR="00CE4F90">
        <w:t xml:space="preserve">B </w:t>
      </w:r>
      <w:r>
        <w:t xml:space="preserve">shows the content of the transparency manipulation presentation. One hundred ninety-one </w:t>
      </w:r>
      <w:r w:rsidRPr="00A50A7A">
        <w:t>participants (i.e., those in the construct transparency condition) view</w:t>
      </w:r>
      <w:r>
        <w:t>ed</w:t>
      </w:r>
      <w:r w:rsidRPr="00A50A7A">
        <w:t xml:space="preserve"> this presentation while the other</w:t>
      </w:r>
      <w:r>
        <w:t xml:space="preserve"> 192</w:t>
      </w:r>
      <w:r w:rsidRPr="00A50A7A">
        <w:t xml:space="preserve"> participants (i.e., </w:t>
      </w:r>
      <w:r w:rsidRPr="00A50A7A">
        <w:lastRenderedPageBreak/>
        <w:t xml:space="preserve">those in the control condition) </w:t>
      </w:r>
      <w:r>
        <w:t>did</w:t>
      </w:r>
      <w:r w:rsidRPr="00A50A7A">
        <w:t xml:space="preserve"> not receive any information regarding the skills of interest.</w:t>
      </w:r>
      <w:r>
        <w:t xml:space="preserve"> </w:t>
      </w:r>
      <w:r w:rsidRPr="00A50A7A">
        <w:t xml:space="preserve">Participants </w:t>
      </w:r>
      <w:r>
        <w:t>were</w:t>
      </w:r>
      <w:r w:rsidRPr="00A50A7A">
        <w:t xml:space="preserve"> randomly assigned to one of the two conditions</w:t>
      </w:r>
      <w:r>
        <w:t xml:space="preserve">. </w:t>
      </w:r>
    </w:p>
    <w:p w:rsidR="00105AD7" w:rsidRPr="00A50A7A" w:rsidRDefault="00105AD7" w:rsidP="00105AD7">
      <w:pPr>
        <w:pStyle w:val="Heading3"/>
      </w:pPr>
      <w:bookmarkStart w:id="18" w:name="_Toc386801238"/>
      <w:r w:rsidRPr="00A50A7A">
        <w:t>Procedures</w:t>
      </w:r>
      <w:bookmarkEnd w:id="18"/>
    </w:p>
    <w:p w:rsidR="00105AD7" w:rsidRPr="00A50A7A" w:rsidRDefault="00105AD7" w:rsidP="00105AD7">
      <w:r w:rsidRPr="00A50A7A">
        <w:tab/>
        <w:t xml:space="preserve">All participants </w:t>
      </w:r>
      <w:r>
        <w:t>were</w:t>
      </w:r>
      <w:r w:rsidRPr="00A50A7A">
        <w:t xml:space="preserve"> told that the study </w:t>
      </w:r>
      <w:r>
        <w:t>wa</w:t>
      </w:r>
      <w:r w:rsidRPr="00A50A7A">
        <w:t>s designed to examine differences in how people make decisions in various leadership situations. Participants first complete</w:t>
      </w:r>
      <w:r>
        <w:t>d</w:t>
      </w:r>
      <w:r w:rsidRPr="00A50A7A">
        <w:t xml:space="preserve"> an informed consent form followed by a presentation that provide</w:t>
      </w:r>
      <w:r>
        <w:t>d</w:t>
      </w:r>
      <w:r w:rsidRPr="00A50A7A">
        <w:t xml:space="preserve"> them with some basic information about leading a Platoon and the role they </w:t>
      </w:r>
      <w:r>
        <w:t>would</w:t>
      </w:r>
      <w:r w:rsidRPr="00A50A7A">
        <w:t xml:space="preserve"> assume in the SJT as a second lieutenant in the U</w:t>
      </w:r>
      <w:r>
        <w:t>.</w:t>
      </w:r>
      <w:r w:rsidRPr="00A50A7A">
        <w:t>S</w:t>
      </w:r>
      <w:r>
        <w:t>.</w:t>
      </w:r>
      <w:r w:rsidRPr="00A50A7A">
        <w:t xml:space="preserve"> Army. Following this presentation, the transparency manipulation occur</w:t>
      </w:r>
      <w:r>
        <w:t>red</w:t>
      </w:r>
      <w:r w:rsidRPr="00A50A7A">
        <w:t>. Approximately half of the participants immediately complete</w:t>
      </w:r>
      <w:r>
        <w:t>d</w:t>
      </w:r>
      <w:r w:rsidRPr="00A50A7A">
        <w:t xml:space="preserve"> the SJT while the other half of the participants view</w:t>
      </w:r>
      <w:r>
        <w:t>ed</w:t>
      </w:r>
      <w:r w:rsidRPr="00A50A7A">
        <w:t xml:space="preserve"> </w:t>
      </w:r>
      <w:r>
        <w:t>the transparency manipulation</w:t>
      </w:r>
      <w:r w:rsidRPr="00A50A7A">
        <w:t xml:space="preserve"> presentation before completing the SJT. After completing the SJT, all participants complete</w:t>
      </w:r>
      <w:r>
        <w:t>d</w:t>
      </w:r>
      <w:r w:rsidRPr="00A50A7A">
        <w:t xml:space="preserve"> a packet containing various timed (i.e., verbal reasoning, </w:t>
      </w:r>
      <w:r>
        <w:t>a test of</w:t>
      </w:r>
      <w:r w:rsidRPr="00A50A7A">
        <w:t xml:space="preserve"> recall, and manipulation check) and untimed (i.e., demographic information</w:t>
      </w:r>
      <w:r>
        <w:t xml:space="preserve"> and</w:t>
      </w:r>
      <w:r w:rsidRPr="00A50A7A">
        <w:t xml:space="preserve"> military background) measures. After completing the packet, participants </w:t>
      </w:r>
      <w:r>
        <w:t>were</w:t>
      </w:r>
      <w:r w:rsidRPr="00A50A7A">
        <w:t xml:space="preserve"> thanked for their </w:t>
      </w:r>
      <w:r>
        <w:t>participation</w:t>
      </w:r>
      <w:r w:rsidRPr="00A50A7A">
        <w:t>, given a form that provide</w:t>
      </w:r>
      <w:r>
        <w:t>d</w:t>
      </w:r>
      <w:r w:rsidRPr="00A50A7A">
        <w:t xml:space="preserve"> more details about the purpose of the study, and dismissed.</w:t>
      </w:r>
    </w:p>
    <w:p w:rsidR="00105AD7" w:rsidRPr="00A50A7A" w:rsidRDefault="00105AD7" w:rsidP="00105AD7">
      <w:pPr>
        <w:pStyle w:val="Heading3"/>
      </w:pPr>
      <w:bookmarkStart w:id="19" w:name="_Toc386801239"/>
      <w:r w:rsidRPr="00A50A7A">
        <w:t>Measures</w:t>
      </w:r>
      <w:bookmarkEnd w:id="19"/>
    </w:p>
    <w:p w:rsidR="00105AD7" w:rsidRDefault="00105AD7" w:rsidP="00105AD7">
      <w:r w:rsidRPr="00A50A7A">
        <w:tab/>
      </w:r>
      <w:proofErr w:type="gramStart"/>
      <w:r w:rsidRPr="00A50A7A">
        <w:rPr>
          <w:b/>
        </w:rPr>
        <w:t>SJT.</w:t>
      </w:r>
      <w:proofErr w:type="gramEnd"/>
      <w:r w:rsidRPr="00A50A7A">
        <w:t xml:space="preserve"> The following provides a general description of the format of the SJT. Cooper et al.</w:t>
      </w:r>
      <w:r>
        <w:t xml:space="preserve"> </w:t>
      </w:r>
      <w:r>
        <w:fldChar w:fldCharType="begin" w:fldLock="1"/>
      </w:r>
      <w:r>
        <w:instrText>ADDIN CSL_CITATION { "citationItems" : [ { "id" : "ITEM-1", "itemData" : { "author" : [ { "dropping-particle" : "", "family" : "Cooper", "given" : "O. D.", "non-dropping-particle" : "", "parse-names" : false, "suffix" : "" }, { "dropping-particle" : "", "family" : "Arsenault", "given" : "M. L.", "non-dropping-particle" : "", "parse-names" : false, "suffix" : "" }, { "dropping-particle" : "", "family" : "Mracek", "given" : "D. L.", "non-dropping-particle" : "", "parse-names" : false, "suffix" : "" }, { "dropping-particle" : "", "family" : "Hardy", "given" : "J. H.", "non-dropping-particle" : "", "parse-names" : false, "suffix" : "" }, { "dropping-particle" : "", "family" : "Day", "given" : "E. A.", "non-dropping-particle" : "", "parse-names" : false, "suffix" : "" }, { "dropping-particle" : "", "family" : "Connelly", "given" : "S.", "non-dropping-particle" : "", "parse-names" : false, "suffix" : "" } ], "id" : "ITEM-1", "issued" : { "date-parts" : [ [ "2012" ] ] }, "publisher-place" : "Norman, OK", "title" : "Developing a situational judgment test criterion measure for the Virtual Platoon Leadership Training for Training for Second Lieutenants", "type" : "report" }, "suppress-author" : 1, "uris" : [ "http://www.mendeley.com/documents/?uuid=84326979-3090-4b10-8fec-7cc36af27888" ] } ], "mendeley" : { "previouslyFormattedCitation" : "(2012)" }, "properties" : { "noteIndex" : 0 }, "schema" : "https://github.com/citation-style-language/schema/raw/master/csl-citation.json" }</w:instrText>
      </w:r>
      <w:r>
        <w:fldChar w:fldCharType="separate"/>
      </w:r>
      <w:r w:rsidRPr="005F231A">
        <w:rPr>
          <w:noProof/>
        </w:rPr>
        <w:t>(2012)</w:t>
      </w:r>
      <w:r>
        <w:fldChar w:fldCharType="end"/>
      </w:r>
      <w:r w:rsidRPr="00A50A7A">
        <w:t xml:space="preserve"> provides a more detailed review of the format and development process. The current SJT </w:t>
      </w:r>
      <w:r>
        <w:t>is</w:t>
      </w:r>
      <w:r w:rsidRPr="00A50A7A">
        <w:t xml:space="preserve"> a modified version of the SJT discussed in Coope</w:t>
      </w:r>
      <w:r>
        <w:t>r et al. (2012)</w:t>
      </w:r>
      <w:r w:rsidRPr="00A50A7A">
        <w:t xml:space="preserve">. The current SJT </w:t>
      </w:r>
      <w:r>
        <w:t>wa</w:t>
      </w:r>
      <w:r w:rsidRPr="00A50A7A">
        <w:t>s comprised of eight self-contained scenarios. Each scenario contain</w:t>
      </w:r>
      <w:r>
        <w:t>ed</w:t>
      </w:r>
      <w:r w:rsidRPr="00A50A7A">
        <w:t xml:space="preserve"> an initial paragraph that present</w:t>
      </w:r>
      <w:r>
        <w:t>ed</w:t>
      </w:r>
      <w:r w:rsidRPr="00A50A7A">
        <w:t xml:space="preserve"> a socially complex situation </w:t>
      </w:r>
      <w:r>
        <w:t>happening within</w:t>
      </w:r>
      <w:r w:rsidRPr="00A50A7A">
        <w:t xml:space="preserve"> the Platoon. To reduce confusion or response contamination between subsequent </w:t>
      </w:r>
      <w:r w:rsidRPr="00A50A7A">
        <w:lastRenderedPageBreak/>
        <w:t>scenarios, no two initial paragraphs involve</w:t>
      </w:r>
      <w:r>
        <w:t>d</w:t>
      </w:r>
      <w:r w:rsidRPr="00A50A7A">
        <w:t xml:space="preserve"> the same central issue or personnel. </w:t>
      </w:r>
      <w:r>
        <w:t>The issues for each scenario are listed below.</w:t>
      </w:r>
    </w:p>
    <w:p w:rsidR="00105AD7" w:rsidRDefault="00105AD7" w:rsidP="00365824">
      <w:pPr>
        <w:pStyle w:val="ListParagraph"/>
        <w:numPr>
          <w:ilvl w:val="0"/>
          <w:numId w:val="1"/>
        </w:numPr>
      </w:pPr>
      <w:r>
        <w:t>An increase in hostilities by and against the soldiers</w:t>
      </w:r>
    </w:p>
    <w:p w:rsidR="00105AD7" w:rsidRDefault="00105AD7" w:rsidP="00365824">
      <w:pPr>
        <w:pStyle w:val="ListParagraph"/>
        <w:numPr>
          <w:ilvl w:val="0"/>
          <w:numId w:val="1"/>
        </w:numPr>
      </w:pPr>
      <w:r>
        <w:t>An increase in complaints regarding the carelessness of a squad of soldiers</w:t>
      </w:r>
    </w:p>
    <w:p w:rsidR="00105AD7" w:rsidRDefault="00105AD7" w:rsidP="00365824">
      <w:pPr>
        <w:pStyle w:val="ListParagraph"/>
        <w:numPr>
          <w:ilvl w:val="0"/>
          <w:numId w:val="1"/>
        </w:numPr>
      </w:pPr>
      <w:r>
        <w:t>The news of an extended deployment for the Platoon</w:t>
      </w:r>
    </w:p>
    <w:p w:rsidR="00105AD7" w:rsidRDefault="00105AD7" w:rsidP="00365824">
      <w:pPr>
        <w:pStyle w:val="ListParagraph"/>
        <w:numPr>
          <w:ilvl w:val="0"/>
          <w:numId w:val="1"/>
        </w:numPr>
      </w:pPr>
      <w:r>
        <w:t>The effect of combat stress on the soldiers</w:t>
      </w:r>
    </w:p>
    <w:p w:rsidR="00105AD7" w:rsidRDefault="00105AD7" w:rsidP="00365824">
      <w:pPr>
        <w:pStyle w:val="ListParagraph"/>
        <w:numPr>
          <w:ilvl w:val="0"/>
          <w:numId w:val="1"/>
        </w:numPr>
      </w:pPr>
      <w:r>
        <w:t>Substance abuse issues within the Platoon</w:t>
      </w:r>
    </w:p>
    <w:p w:rsidR="00105AD7" w:rsidRDefault="00105AD7" w:rsidP="00365824">
      <w:pPr>
        <w:pStyle w:val="ListParagraph"/>
        <w:numPr>
          <w:ilvl w:val="0"/>
          <w:numId w:val="1"/>
        </w:numPr>
      </w:pPr>
      <w:r>
        <w:t>Escalating conflicts between a Sergeant and a soldier within the Platoon</w:t>
      </w:r>
    </w:p>
    <w:p w:rsidR="00105AD7" w:rsidRDefault="00105AD7" w:rsidP="00365824">
      <w:pPr>
        <w:pStyle w:val="ListParagraph"/>
        <w:numPr>
          <w:ilvl w:val="0"/>
          <w:numId w:val="1"/>
        </w:numPr>
      </w:pPr>
      <w:r>
        <w:t>Problems regarding the leadership decisions of a Sergeant for his squad</w:t>
      </w:r>
    </w:p>
    <w:p w:rsidR="00105AD7" w:rsidRDefault="00105AD7" w:rsidP="00365824">
      <w:pPr>
        <w:pStyle w:val="ListParagraph"/>
        <w:numPr>
          <w:ilvl w:val="0"/>
          <w:numId w:val="1"/>
        </w:numPr>
      </w:pPr>
      <w:r>
        <w:t>Redeployment issues affecting the readiness of the Platoon</w:t>
      </w:r>
    </w:p>
    <w:p w:rsidR="00105AD7" w:rsidRDefault="00105AD7" w:rsidP="00105AD7">
      <w:pPr>
        <w:ind w:firstLine="720"/>
      </w:pPr>
      <w:r w:rsidRPr="00DD419D">
        <w:t>A team of four graduate students and two professors</w:t>
      </w:r>
      <w:r>
        <w:t xml:space="preserve"> in the Industrial/Organizational Psychology program at OU</w:t>
      </w:r>
      <w:r w:rsidRPr="00DD419D">
        <w:t xml:space="preserve"> developed the content of the test, with feedback from Army stakeholders. Before beginning the content development process, the students were trained and gained knowledge of the targeted skills from reading the scientific literature on </w:t>
      </w:r>
      <w:proofErr w:type="spellStart"/>
      <w:r w:rsidRPr="00DD419D">
        <w:t>sensemaking</w:t>
      </w:r>
      <w:proofErr w:type="spellEnd"/>
      <w:r w:rsidRPr="00DD419D">
        <w:t>, the Army leadership field manual, and other relevant literature published by the U.S. Army. The SJT scenarios were devel</w:t>
      </w:r>
      <w:r w:rsidRPr="006E073A">
        <w:t xml:space="preserve">oped by </w:t>
      </w:r>
      <w:r>
        <w:t>collapsing ideas</w:t>
      </w:r>
      <w:r w:rsidRPr="006E073A">
        <w:t xml:space="preserve"> and situations</w:t>
      </w:r>
      <w:r>
        <w:t xml:space="preserve"> into common themes</w:t>
      </w:r>
      <w:r w:rsidRPr="006E073A">
        <w:t xml:space="preserve"> </w:t>
      </w:r>
      <w:r>
        <w:t>by reviewing</w:t>
      </w:r>
      <w:r w:rsidRPr="006E073A">
        <w:t xml:space="preserve"> approximately</w:t>
      </w:r>
      <w:r>
        <w:t xml:space="preserve"> </w:t>
      </w:r>
      <w:r w:rsidRPr="006E073A">
        <w:t xml:space="preserve">60 transcribed interviews with experienced Army officers, </w:t>
      </w:r>
      <w:r>
        <w:t xml:space="preserve">recently </w:t>
      </w:r>
      <w:r w:rsidRPr="006E073A">
        <w:t>developed officer training materials</w:t>
      </w:r>
      <w:r w:rsidRPr="006E073A">
        <w:rPr>
          <w:sz w:val="23"/>
          <w:szCs w:val="23"/>
        </w:rPr>
        <w:t>,</w:t>
      </w:r>
      <w:r w:rsidRPr="006E073A">
        <w:t xml:space="preserve"> and </w:t>
      </w:r>
      <w:r>
        <w:t>the scientific</w:t>
      </w:r>
      <w:r w:rsidRPr="006E073A">
        <w:t xml:space="preserve"> literature related to deployment</w:t>
      </w:r>
      <w:r>
        <w:t xml:space="preserve"> and pre- and post-deployment</w:t>
      </w:r>
      <w:r w:rsidRPr="006E073A">
        <w:t xml:space="preserve"> issues</w:t>
      </w:r>
      <w:r>
        <w:t xml:space="preserve"> affecting soldiers.</w:t>
      </w:r>
    </w:p>
    <w:p w:rsidR="00105AD7" w:rsidRPr="006E073A" w:rsidRDefault="00105AD7" w:rsidP="00105AD7">
      <w:pPr>
        <w:ind w:firstLine="720"/>
      </w:pPr>
      <w:r>
        <w:lastRenderedPageBreak/>
        <w:t xml:space="preserve">Individual graduate students independently developed initial scenario content, then reviewed and revised each other’s content before receiving feedback from the professors. </w:t>
      </w:r>
      <w:r w:rsidRPr="006E073A">
        <w:t xml:space="preserve">Based on feedback from the </w:t>
      </w:r>
      <w:r>
        <w:t>professors</w:t>
      </w:r>
      <w:r w:rsidRPr="006E073A">
        <w:t xml:space="preserve">, further modifications were made. </w:t>
      </w:r>
      <w:r>
        <w:t xml:space="preserve">Finally, content </w:t>
      </w:r>
      <w:r w:rsidRPr="006E073A">
        <w:t xml:space="preserve">was again presented to the </w:t>
      </w:r>
      <w:r>
        <w:t>professors and other graduate students</w:t>
      </w:r>
      <w:r w:rsidRPr="006E073A">
        <w:t xml:space="preserve"> for</w:t>
      </w:r>
      <w:r>
        <w:t xml:space="preserve"> further review</w:t>
      </w:r>
      <w:r w:rsidRPr="006E073A">
        <w:t xml:space="preserve"> </w:t>
      </w:r>
      <w:r>
        <w:t>and modifications</w:t>
      </w:r>
      <w:r w:rsidRPr="006E073A">
        <w:t>.</w:t>
      </w:r>
      <w:r>
        <w:t xml:space="preserve"> This process was followed on a scenario-by-scenario basis with feedback from Army stakeholders before the entire test was finalized. </w:t>
      </w:r>
      <w:r w:rsidRPr="00DD419D">
        <w:t xml:space="preserve">In total, the </w:t>
      </w:r>
      <w:r>
        <w:t xml:space="preserve">Cooper et al. (2012) </w:t>
      </w:r>
      <w:r w:rsidRPr="00DD419D">
        <w:t>SJT contained 36 items with six items per scale</w:t>
      </w:r>
      <w:r>
        <w:t xml:space="preserve"> and six response options per item</w:t>
      </w:r>
      <w:r w:rsidRPr="00DD419D">
        <w:t>.</w:t>
      </w:r>
      <w:r>
        <w:t xml:space="preserve"> This SJT was modified for the current study by examining scale and item characteristics (e.g., response option discrimination values and substantive-content validity information) to reduce the response options from six to three and to identify response options in need of revision. Two additional scenarios, each with six items and three response options per item, were added to the modified SJT.</w:t>
      </w:r>
    </w:p>
    <w:p w:rsidR="00105AD7" w:rsidRDefault="00105AD7" w:rsidP="00105AD7">
      <w:pPr>
        <w:ind w:firstLine="720"/>
      </w:pPr>
      <w:r w:rsidRPr="00A50A7A">
        <w:t>Each scenario consist</w:t>
      </w:r>
      <w:r>
        <w:t>ed</w:t>
      </w:r>
      <w:r w:rsidRPr="00A50A7A">
        <w:t xml:space="preserve"> of six independent items, each item contain</w:t>
      </w:r>
      <w:r>
        <w:t>ing</w:t>
      </w:r>
      <w:r w:rsidRPr="00A50A7A">
        <w:t xml:space="preserve"> three response options, and each item target</w:t>
      </w:r>
      <w:r>
        <w:t>ing</w:t>
      </w:r>
      <w:r w:rsidRPr="00A50A7A">
        <w:t xml:space="preserve"> a different </w:t>
      </w:r>
      <w:proofErr w:type="spellStart"/>
      <w:r w:rsidRPr="00A50A7A">
        <w:t>sensemaking</w:t>
      </w:r>
      <w:proofErr w:type="spellEnd"/>
      <w:r w:rsidRPr="00A50A7A">
        <w:t xml:space="preserve"> skill. The response options for each item target</w:t>
      </w:r>
      <w:r>
        <w:t>ed</w:t>
      </w:r>
      <w:r w:rsidRPr="00A50A7A">
        <w:t xml:space="preserve"> a different level of effectiveness: low, medium, and high. The high response options generally focus</w:t>
      </w:r>
      <w:r>
        <w:t>ed</w:t>
      </w:r>
      <w:r w:rsidRPr="00A50A7A">
        <w:t xml:space="preserve"> on broader issues, pick</w:t>
      </w:r>
      <w:r>
        <w:t>ed</w:t>
      </w:r>
      <w:r w:rsidRPr="00A50A7A">
        <w:t xml:space="preserve"> up on nuances within the scenario, or reduce</w:t>
      </w:r>
      <w:r>
        <w:t>d</w:t>
      </w:r>
      <w:r w:rsidRPr="00A50A7A">
        <w:t xml:space="preserve"> the potential negative effect of the given situation. Low responses generally focus</w:t>
      </w:r>
      <w:r>
        <w:t>ed</w:t>
      </w:r>
      <w:r w:rsidRPr="00A50A7A">
        <w:t xml:space="preserve"> on narrow or trivial issues, miss</w:t>
      </w:r>
      <w:r>
        <w:t>ed</w:t>
      </w:r>
      <w:r w:rsidRPr="00A50A7A">
        <w:t xml:space="preserve"> the nuances of the scenario, or increase</w:t>
      </w:r>
      <w:r>
        <w:t>d</w:t>
      </w:r>
      <w:r w:rsidRPr="00A50A7A">
        <w:t xml:space="preserve"> or ignore</w:t>
      </w:r>
      <w:r>
        <w:t>d</w:t>
      </w:r>
      <w:r w:rsidRPr="00A50A7A">
        <w:t xml:space="preserve"> the negative effects of the situation. The medium response options f</w:t>
      </w:r>
      <w:r>
        <w:t>e</w:t>
      </w:r>
      <w:r w:rsidRPr="00A50A7A">
        <w:t>ll between the high and low</w:t>
      </w:r>
      <w:r>
        <w:t xml:space="preserve"> options</w:t>
      </w:r>
      <w:r w:rsidRPr="00A50A7A">
        <w:t xml:space="preserve">. To maintain independence, items and their response options </w:t>
      </w:r>
      <w:r>
        <w:t>were</w:t>
      </w:r>
      <w:r w:rsidRPr="00A50A7A">
        <w:t xml:space="preserve"> written such that responses to a particular item </w:t>
      </w:r>
      <w:r>
        <w:t>would</w:t>
      </w:r>
      <w:r w:rsidRPr="00A50A7A">
        <w:t xml:space="preserve"> not influence the responses made to later items within or following the scenario.</w:t>
      </w:r>
    </w:p>
    <w:p w:rsidR="00105AD7" w:rsidRPr="00A50A7A" w:rsidRDefault="00105AD7" w:rsidP="00105AD7">
      <w:pPr>
        <w:ind w:firstLine="720"/>
      </w:pPr>
      <w:r w:rsidRPr="00A50A7A">
        <w:lastRenderedPageBreak/>
        <w:t xml:space="preserve">Participants </w:t>
      </w:r>
      <w:r>
        <w:t>were</w:t>
      </w:r>
      <w:r w:rsidRPr="00A50A7A">
        <w:t xml:space="preserve"> instructed to choose the best and worst options for each item. Selecting the high option as “best” and the low option for “worst” yield</w:t>
      </w:r>
      <w:r>
        <w:t>ed</w:t>
      </w:r>
      <w:r w:rsidRPr="00A50A7A">
        <w:t xml:space="preserve"> +1</w:t>
      </w:r>
      <w:r>
        <w:t xml:space="preserve"> point</w:t>
      </w:r>
      <w:r w:rsidRPr="00A50A7A">
        <w:t xml:space="preserve"> each, selecting the low option as “best” and the high option for “worst” yield</w:t>
      </w:r>
      <w:r>
        <w:t>ed</w:t>
      </w:r>
      <w:r w:rsidRPr="00A50A7A">
        <w:t xml:space="preserve"> –1 </w:t>
      </w:r>
      <w:r>
        <w:t xml:space="preserve">point </w:t>
      </w:r>
      <w:r w:rsidRPr="00A50A7A">
        <w:t>each, and selecting the medium option yield</w:t>
      </w:r>
      <w:r>
        <w:t>ed</w:t>
      </w:r>
      <w:r w:rsidRPr="00A50A7A">
        <w:t xml:space="preserve"> zero points. Thus, item scores </w:t>
      </w:r>
      <w:r>
        <w:t>could</w:t>
      </w:r>
      <w:r w:rsidRPr="00A50A7A">
        <w:t xml:space="preserve"> range from –2 to +2</w:t>
      </w:r>
      <w:r>
        <w:t xml:space="preserve"> points</w:t>
      </w:r>
      <w:r w:rsidRPr="00A50A7A">
        <w:t>, with scale scores potentially ranging from –16 to +16</w:t>
      </w:r>
      <w:r>
        <w:t xml:space="preserve"> points</w:t>
      </w:r>
      <w:r w:rsidRPr="00A50A7A">
        <w:t>.</w:t>
      </w:r>
    </w:p>
    <w:p w:rsidR="00105AD7" w:rsidRDefault="00105AD7" w:rsidP="00105AD7">
      <w:r w:rsidRPr="00A50A7A">
        <w:tab/>
      </w:r>
      <w:proofErr w:type="gramStart"/>
      <w:r w:rsidRPr="00A50A7A">
        <w:rPr>
          <w:b/>
        </w:rPr>
        <w:t>Manipulation check.</w:t>
      </w:r>
      <w:proofErr w:type="gramEnd"/>
      <w:r w:rsidRPr="00A50A7A">
        <w:t xml:space="preserve"> The manipulation</w:t>
      </w:r>
      <w:r>
        <w:t xml:space="preserve"> </w:t>
      </w:r>
      <w:r w:rsidRPr="00A50A7A">
        <w:t xml:space="preserve">check </w:t>
      </w:r>
      <w:r>
        <w:t>wa</w:t>
      </w:r>
      <w:r w:rsidRPr="00A50A7A">
        <w:t xml:space="preserve">s designed to </w:t>
      </w:r>
      <w:r>
        <w:t>determine</w:t>
      </w:r>
      <w:r w:rsidRPr="00A50A7A">
        <w:t xml:space="preserve"> which participants </w:t>
      </w:r>
      <w:r>
        <w:t>were</w:t>
      </w:r>
      <w:r w:rsidRPr="00A50A7A">
        <w:t xml:space="preserve"> able to </w:t>
      </w:r>
      <w:r>
        <w:t>identify</w:t>
      </w:r>
      <w:r w:rsidRPr="00A50A7A">
        <w:t xml:space="preserve"> the six specific skills of interest in the SJT. Participants </w:t>
      </w:r>
      <w:r>
        <w:t>were</w:t>
      </w:r>
      <w:r w:rsidRPr="00A50A7A">
        <w:t xml:space="preserve"> presented with </w:t>
      </w:r>
      <w:r>
        <w:t>the correct skill set and three distractor sets</w:t>
      </w:r>
      <w:r w:rsidRPr="00A50A7A">
        <w:t>.</w:t>
      </w:r>
      <w:r>
        <w:t xml:space="preserve"> P</w:t>
      </w:r>
      <w:r w:rsidRPr="00A50A7A">
        <w:t xml:space="preserve">articipants </w:t>
      </w:r>
      <w:r>
        <w:t xml:space="preserve">were instructed to select the </w:t>
      </w:r>
      <w:r w:rsidRPr="00A50A7A">
        <w:t>skill</w:t>
      </w:r>
      <w:r>
        <w:t xml:space="preserve"> </w:t>
      </w:r>
      <w:r w:rsidRPr="00A50A7A">
        <w:t>s</w:t>
      </w:r>
      <w:r>
        <w:t>et that they believed the SJT was designed to</w:t>
      </w:r>
      <w:r w:rsidRPr="00A50A7A">
        <w:t xml:space="preserve"> measure.</w:t>
      </w:r>
      <w:r>
        <w:t xml:space="preserve"> The purpose of this measure was to ensure that participants in the construct transparency condition were in fact better able to identify the constructs measured by the SJT. </w:t>
      </w:r>
    </w:p>
    <w:p w:rsidR="00105AD7" w:rsidRDefault="00105AD7" w:rsidP="00105AD7">
      <w:pPr>
        <w:ind w:firstLine="720"/>
      </w:pPr>
      <w:proofErr w:type="gramStart"/>
      <w:r w:rsidRPr="006E073A">
        <w:rPr>
          <w:b/>
        </w:rPr>
        <w:t>Military background.</w:t>
      </w:r>
      <w:proofErr w:type="gramEnd"/>
      <w:r w:rsidRPr="006E073A">
        <w:rPr>
          <w:b/>
        </w:rPr>
        <w:t xml:space="preserve"> </w:t>
      </w:r>
      <w:r w:rsidRPr="00A50A7A">
        <w:t>The military background measure consist</w:t>
      </w:r>
      <w:r>
        <w:t>ed</w:t>
      </w:r>
      <w:r w:rsidRPr="00A50A7A">
        <w:t xml:space="preserve"> of </w:t>
      </w:r>
      <w:r>
        <w:t>five</w:t>
      </w:r>
      <w:r w:rsidRPr="00A50A7A">
        <w:t xml:space="preserve"> items and </w:t>
      </w:r>
      <w:r>
        <w:t>wa</w:t>
      </w:r>
      <w:r w:rsidRPr="00A50A7A">
        <w:t xml:space="preserve">s constructed to assess participants’ connection to the military. </w:t>
      </w:r>
      <w:r>
        <w:t>The</w:t>
      </w:r>
      <w:r w:rsidRPr="00A50A7A">
        <w:t xml:space="preserve"> items ask</w:t>
      </w:r>
      <w:r>
        <w:t>ed</w:t>
      </w:r>
      <w:r w:rsidRPr="00A50A7A">
        <w:t xml:space="preserve"> demographic information related to the respondents’ and their parents’ involvement in military programs (i.e., JROTC and ROTC) and serving in the military. </w:t>
      </w:r>
      <w:r>
        <w:t>In total, 6</w:t>
      </w:r>
      <w:r w:rsidRPr="006E073A">
        <w:t xml:space="preserve">0 </w:t>
      </w:r>
      <w:r>
        <w:t>participants (45 females) denoted having some kind of military background.</w:t>
      </w:r>
    </w:p>
    <w:p w:rsidR="00105AD7" w:rsidRDefault="00105AD7" w:rsidP="00105AD7">
      <w:pPr>
        <w:ind w:firstLine="720"/>
      </w:pPr>
      <w:proofErr w:type="gramStart"/>
      <w:r w:rsidRPr="006E073A">
        <w:rPr>
          <w:b/>
        </w:rPr>
        <w:t>General intelligence.</w:t>
      </w:r>
      <w:proofErr w:type="gramEnd"/>
      <w:r w:rsidRPr="006E073A">
        <w:t xml:space="preserve"> </w:t>
      </w:r>
      <w:r w:rsidRPr="00A50A7A">
        <w:t xml:space="preserve">General intelligence </w:t>
      </w:r>
      <w:r>
        <w:t>was</w:t>
      </w:r>
      <w:r w:rsidRPr="00A50A7A">
        <w:t xml:space="preserve"> measured by asking participants to self-report their ACT</w:t>
      </w:r>
      <w:r>
        <w:t xml:space="preserve"> scores</w:t>
      </w:r>
      <w:r w:rsidRPr="00A50A7A">
        <w:t>.</w:t>
      </w:r>
      <w:r w:rsidRPr="000B49A4">
        <w:t xml:space="preserve"> </w:t>
      </w:r>
    </w:p>
    <w:p w:rsidR="00105AD7" w:rsidRDefault="00105AD7" w:rsidP="00105AD7">
      <w:pPr>
        <w:ind w:firstLine="720"/>
      </w:pPr>
      <w:proofErr w:type="gramStart"/>
      <w:r w:rsidRPr="006E073A">
        <w:rPr>
          <w:b/>
        </w:rPr>
        <w:t>Verbal reasoning.</w:t>
      </w:r>
      <w:proofErr w:type="gramEnd"/>
      <w:r w:rsidRPr="006E073A">
        <w:rPr>
          <w:b/>
        </w:rPr>
        <w:t xml:space="preserve"> </w:t>
      </w:r>
      <w:r w:rsidRPr="00A50A7A">
        <w:t xml:space="preserve">Verbal reasoning </w:t>
      </w:r>
      <w:r>
        <w:t>was</w:t>
      </w:r>
      <w:r w:rsidRPr="00A50A7A">
        <w:t xml:space="preserve"> measured using the verbal reasoning component of the Employee Aptitude Surve</w:t>
      </w:r>
      <w:r>
        <w:t xml:space="preserve">y </w:t>
      </w:r>
      <w:r>
        <w:fldChar w:fldCharType="begin" w:fldLock="1"/>
      </w:r>
      <w:r>
        <w:instrText>ADDIN CSL_CITATION { "citationItems" : [ { "id" : "ITEM-1", "itemData" : { "author" : [ { "dropping-particle" : "", "family" : "Ruch", "given" : "F.", "non-dropping-particle" : "", "parse-names" : false, "suffix" : "" }, { "dropping-particle" : "", "family" : "Ruch", "given" : "W. W.", "non-dropping-particle" : "", "parse-names" : false, "suffix" : "" } ], "id" : "ITEM-1", "issued" : { "date-parts" : [ [ "1983" ] ] }, "publisher-place" : "Chicago, IL", "title" : "Employee Aptitude Survey technical report", "type" : "report" }, "uris" : [ "http://www.mendeley.com/documents/?uuid=90a46a8d-244d-471b-b876-06ee2c4c5a24" ] } ], "mendeley" : { "manualFormatting" : "(EAS; Ruch &amp; Ruch, 1983)", "previouslyFormattedCitation" : "(Ruch &amp; Ruch, 1983)" }, "properties" : { "noteIndex" : 0 }, "schema" : "https://github.com/citation-style-language/schema/raw/master/csl-citation.json" }</w:instrText>
      </w:r>
      <w:r>
        <w:fldChar w:fldCharType="separate"/>
      </w:r>
      <w:r w:rsidRPr="001D3206">
        <w:rPr>
          <w:noProof/>
        </w:rPr>
        <w:t>(</w:t>
      </w:r>
      <w:r>
        <w:rPr>
          <w:noProof/>
        </w:rPr>
        <w:t xml:space="preserve">EAS; </w:t>
      </w:r>
      <w:r w:rsidRPr="001D3206">
        <w:rPr>
          <w:noProof/>
        </w:rPr>
        <w:t>Ruch &amp; Ruch, 1983)</w:t>
      </w:r>
      <w:r>
        <w:fldChar w:fldCharType="end"/>
      </w:r>
      <w:r w:rsidRPr="00A50A7A">
        <w:t>.</w:t>
      </w:r>
      <w:r w:rsidRPr="004276CA">
        <w:t xml:space="preserve"> </w:t>
      </w:r>
      <w:r w:rsidRPr="006E073A">
        <w:t xml:space="preserve">In the test, a series of facts and five conclusions are presented for the participant. The participant </w:t>
      </w:r>
      <w:r w:rsidRPr="006E073A">
        <w:lastRenderedPageBreak/>
        <w:t>must then indicate whether, based on the facts given, the conclusion is true, false, or uncertain. Coeff</w:t>
      </w:r>
      <w:r>
        <w:t>icient alpha for the EAS was .74</w:t>
      </w:r>
      <w:r w:rsidRPr="006E073A">
        <w:t>.</w:t>
      </w:r>
    </w:p>
    <w:p w:rsidR="00105AD7" w:rsidRDefault="00105AD7" w:rsidP="00B93036">
      <w:pPr>
        <w:pStyle w:val="Heading1"/>
      </w:pPr>
      <w:bookmarkStart w:id="20" w:name="_Toc386801240"/>
      <w:r>
        <w:t>Results</w:t>
      </w:r>
      <w:bookmarkEnd w:id="20"/>
    </w:p>
    <w:p w:rsidR="00105AD7" w:rsidRDefault="00105AD7" w:rsidP="00B93036">
      <w:pPr>
        <w:pStyle w:val="Heading3"/>
      </w:pPr>
      <w:bookmarkStart w:id="21" w:name="_Toc386801241"/>
      <w:r>
        <w:t>Manipulation Check</w:t>
      </w:r>
      <w:bookmarkEnd w:id="21"/>
    </w:p>
    <w:p w:rsidR="00105AD7" w:rsidRPr="00E3660B" w:rsidRDefault="00105AD7" w:rsidP="00105AD7">
      <w:r>
        <w:tab/>
        <w:t xml:space="preserve">To check if participants in the construct transparency condition were able </w:t>
      </w:r>
      <w:r w:rsidRPr="00A50A7A">
        <w:t xml:space="preserve">to </w:t>
      </w:r>
      <w:r>
        <w:t>better identify</w:t>
      </w:r>
      <w:r w:rsidRPr="00A50A7A">
        <w:t xml:space="preserve"> the six specific skills of interest in the SJT</w:t>
      </w:r>
      <w:r>
        <w:t xml:space="preserve">, the selected skill sets for each condition were examined. Results showed a significant higher percentage of participants in the construct transparency condition (82.5%) selected the correct skill set compared to that of the control condition (13.4%), </w:t>
      </w:r>
      <w:proofErr w:type="gramStart"/>
      <w:r>
        <w:t>χ</w:t>
      </w:r>
      <w:r>
        <w:rPr>
          <w:vertAlign w:val="superscript"/>
        </w:rPr>
        <w:t>2</w:t>
      </w:r>
      <w:r>
        <w:t>(</w:t>
      </w:r>
      <w:proofErr w:type="gramEnd"/>
      <w:r>
        <w:t xml:space="preserve">3, </w:t>
      </w:r>
      <w:r>
        <w:rPr>
          <w:i/>
        </w:rPr>
        <w:t>N</w:t>
      </w:r>
      <w:r>
        <w:t xml:space="preserve"> = 375) = 180.31, </w:t>
      </w:r>
      <w:r>
        <w:rPr>
          <w:i/>
        </w:rPr>
        <w:t>p</w:t>
      </w:r>
      <w:r>
        <w:t xml:space="preserve"> &lt; .01.</w:t>
      </w:r>
    </w:p>
    <w:p w:rsidR="00105AD7" w:rsidRDefault="00105AD7" w:rsidP="00B93036">
      <w:pPr>
        <w:pStyle w:val="Heading3"/>
      </w:pPr>
      <w:bookmarkStart w:id="22" w:name="_Toc386801242"/>
      <w:r w:rsidRPr="006E073A">
        <w:t>Scale Descriptive Statistics</w:t>
      </w:r>
      <w:bookmarkEnd w:id="22"/>
    </w:p>
    <w:p w:rsidR="00105AD7" w:rsidRDefault="00105AD7" w:rsidP="00105AD7">
      <w:r>
        <w:tab/>
      </w:r>
      <w:r w:rsidRPr="006E073A">
        <w:t>Scale means, standard deviations</w:t>
      </w:r>
      <w:r>
        <w:t xml:space="preserve">, and ranges were </w:t>
      </w:r>
      <w:r w:rsidRPr="006E073A">
        <w:t xml:space="preserve">examined for each of the six </w:t>
      </w:r>
      <w:r>
        <w:t>scales</w:t>
      </w:r>
      <w:r w:rsidRPr="006E073A">
        <w:t xml:space="preserve"> and are shown in Table</w:t>
      </w:r>
      <w:r>
        <w:t xml:space="preserve"> 1. For both conditions, </w:t>
      </w:r>
      <w:r w:rsidRPr="006E073A">
        <w:t xml:space="preserve">scale means and standard deviations differed across the six </w:t>
      </w:r>
      <w:r>
        <w:t>scales</w:t>
      </w:r>
      <w:r w:rsidRPr="006E073A">
        <w:t>.</w:t>
      </w:r>
      <w:r>
        <w:t xml:space="preserve"> The cognitive reappraisal and identification of key </w:t>
      </w:r>
      <w:proofErr w:type="gramStart"/>
      <w:r>
        <w:t>causes</w:t>
      </w:r>
      <w:proofErr w:type="gramEnd"/>
      <w:r>
        <w:t xml:space="preserve"> scales had the highest means and lowest standard deviations, while the other four scales varied in terms of their means, standard deviations, and ranges.</w:t>
      </w:r>
      <w:r w:rsidRPr="00F86E39">
        <w:t xml:space="preserve"> </w:t>
      </w:r>
      <w:r>
        <w:t xml:space="preserve">Specifically, means were lower for considering other perspectives and forecasting, and expressive suppression yielded the largest standard deviation. For every scale, scores in the control condition were lower than those of the construct transparency condition with statistically significant differences for cognitive reappraisal, </w:t>
      </w:r>
      <w:r>
        <w:rPr>
          <w:i/>
        </w:rPr>
        <w:t>t</w:t>
      </w:r>
      <w:r>
        <w:t xml:space="preserve">(381) = -2.24, </w:t>
      </w:r>
      <w:r>
        <w:rPr>
          <w:i/>
        </w:rPr>
        <w:t>p</w:t>
      </w:r>
      <w:r>
        <w:t xml:space="preserve"> &lt; .05, </w:t>
      </w:r>
      <w:r>
        <w:rPr>
          <w:i/>
        </w:rPr>
        <w:t>d</w:t>
      </w:r>
      <w:r>
        <w:t xml:space="preserve"> = -0.23, considering other perspectives, </w:t>
      </w:r>
      <w:r>
        <w:rPr>
          <w:i/>
        </w:rPr>
        <w:t>t</w:t>
      </w:r>
      <w:r>
        <w:t xml:space="preserve">(381) = -2.98, </w:t>
      </w:r>
      <w:r>
        <w:rPr>
          <w:i/>
        </w:rPr>
        <w:t>p</w:t>
      </w:r>
      <w:r>
        <w:t xml:space="preserve"> &lt; .01, </w:t>
      </w:r>
      <w:r>
        <w:rPr>
          <w:i/>
        </w:rPr>
        <w:t>d</w:t>
      </w:r>
      <w:r>
        <w:t xml:space="preserve"> = -0.31, forecasting, </w:t>
      </w:r>
      <w:r>
        <w:rPr>
          <w:i/>
        </w:rPr>
        <w:t>t</w:t>
      </w:r>
      <w:r>
        <w:t xml:space="preserve">(381) = -2.06, </w:t>
      </w:r>
      <w:r>
        <w:rPr>
          <w:i/>
        </w:rPr>
        <w:t>p</w:t>
      </w:r>
      <w:r>
        <w:t xml:space="preserve"> &lt; .05, </w:t>
      </w:r>
      <w:r>
        <w:rPr>
          <w:i/>
        </w:rPr>
        <w:t>d</w:t>
      </w:r>
      <w:r>
        <w:t xml:space="preserve"> = -0.21, and expressive suppression, </w:t>
      </w:r>
      <w:r>
        <w:rPr>
          <w:i/>
        </w:rPr>
        <w:t>t</w:t>
      </w:r>
      <w:r>
        <w:t xml:space="preserve">(381) = -3.37, </w:t>
      </w:r>
      <w:r>
        <w:rPr>
          <w:i/>
        </w:rPr>
        <w:t>p</w:t>
      </w:r>
      <w:r>
        <w:t xml:space="preserve"> &lt; .01, </w:t>
      </w:r>
      <w:r>
        <w:rPr>
          <w:i/>
        </w:rPr>
        <w:t>d</w:t>
      </w:r>
      <w:r>
        <w:t xml:space="preserve"> = -0.35. Although scores were higher in the construct transparency condition, standard deviations were comparable between the two conditions for every scale. </w:t>
      </w:r>
    </w:p>
    <w:p w:rsidR="00105AD7" w:rsidRDefault="00105AD7" w:rsidP="00B93036">
      <w:pPr>
        <w:pStyle w:val="Heading3"/>
      </w:pPr>
      <w:bookmarkStart w:id="23" w:name="_Toc386801243"/>
      <w:r>
        <w:lastRenderedPageBreak/>
        <w:t xml:space="preserve">Scale </w:t>
      </w:r>
      <w:proofErr w:type="spellStart"/>
      <w:r>
        <w:t>Intercorrelations</w:t>
      </w:r>
      <w:bookmarkEnd w:id="23"/>
      <w:proofErr w:type="spellEnd"/>
      <w:r>
        <w:t xml:space="preserve"> </w:t>
      </w:r>
    </w:p>
    <w:p w:rsidR="00105AD7" w:rsidRDefault="00105AD7" w:rsidP="00105AD7">
      <w:pPr>
        <w:ind w:firstLine="720"/>
      </w:pPr>
      <w:r>
        <w:t xml:space="preserve">Scale </w:t>
      </w:r>
      <w:proofErr w:type="spellStart"/>
      <w:r>
        <w:t>intercorrelations</w:t>
      </w:r>
      <w:proofErr w:type="spellEnd"/>
      <w:r>
        <w:t xml:space="preserve"> were also examined and are shown in Table 2. For both conditions, most scale </w:t>
      </w:r>
      <w:proofErr w:type="spellStart"/>
      <w:r>
        <w:t>intercorrelations</w:t>
      </w:r>
      <w:proofErr w:type="spellEnd"/>
      <w:r>
        <w:t xml:space="preserve"> were weakly to moderately </w:t>
      </w:r>
      <w:proofErr w:type="gramStart"/>
      <w:r>
        <w:t>correlated</w:t>
      </w:r>
      <w:proofErr w:type="gramEnd"/>
      <w:r>
        <w:t xml:space="preserve">. Specifically, for the control condition, all scales were significantly </w:t>
      </w:r>
      <w:proofErr w:type="spellStart"/>
      <w:r>
        <w:t>intercorrelated</w:t>
      </w:r>
      <w:proofErr w:type="spellEnd"/>
      <w:r>
        <w:t xml:space="preserve"> with the exception of identification of key causes when correlated with cognitive reappraisal, </w:t>
      </w:r>
      <w:r>
        <w:rPr>
          <w:i/>
        </w:rPr>
        <w:t>r</w:t>
      </w:r>
      <w:r>
        <w:t xml:space="preserve"> = .08, </w:t>
      </w:r>
      <w:r>
        <w:rPr>
          <w:i/>
        </w:rPr>
        <w:t>p</w:t>
      </w:r>
      <w:r>
        <w:t xml:space="preserve"> &gt; .05, and considering other perspectives, </w:t>
      </w:r>
      <w:r>
        <w:rPr>
          <w:i/>
        </w:rPr>
        <w:t>r</w:t>
      </w:r>
      <w:r>
        <w:t xml:space="preserve"> = .14, </w:t>
      </w:r>
      <w:r>
        <w:rPr>
          <w:i/>
        </w:rPr>
        <w:t>p</w:t>
      </w:r>
      <w:r>
        <w:t xml:space="preserve"> &gt; .05. The largest scale </w:t>
      </w:r>
      <w:proofErr w:type="spellStart"/>
      <w:r>
        <w:t>intercorrelations</w:t>
      </w:r>
      <w:proofErr w:type="spellEnd"/>
      <w:r>
        <w:t xml:space="preserve"> were between forecasting and ethical decision making, </w:t>
      </w:r>
      <w:r>
        <w:rPr>
          <w:i/>
        </w:rPr>
        <w:t xml:space="preserve">r </w:t>
      </w:r>
      <w:r>
        <w:t xml:space="preserve">= </w:t>
      </w:r>
      <w:r w:rsidRPr="00D03B8E">
        <w:t>.48</w:t>
      </w:r>
      <w:r>
        <w:t xml:space="preserve">, </w:t>
      </w:r>
      <w:r>
        <w:rPr>
          <w:i/>
        </w:rPr>
        <w:t>p</w:t>
      </w:r>
      <w:r>
        <w:t xml:space="preserve"> &lt; .01, and between cognitive reappraisal and expressive suppression, </w:t>
      </w:r>
      <w:r>
        <w:rPr>
          <w:i/>
        </w:rPr>
        <w:t>r</w:t>
      </w:r>
      <w:r>
        <w:t xml:space="preserve"> = .42, </w:t>
      </w:r>
      <w:r>
        <w:rPr>
          <w:i/>
        </w:rPr>
        <w:t>p</w:t>
      </w:r>
      <w:r>
        <w:t xml:space="preserve"> &lt; .01. For the construct transparency condition, all scales were significantly correlated with the exception of cognitive reappraisal correlated with identification of key causes, </w:t>
      </w:r>
      <w:r>
        <w:rPr>
          <w:i/>
        </w:rPr>
        <w:t>r</w:t>
      </w:r>
      <w:r>
        <w:t xml:space="preserve"> = .10, </w:t>
      </w:r>
      <w:r>
        <w:rPr>
          <w:i/>
        </w:rPr>
        <w:t>p</w:t>
      </w:r>
      <w:r>
        <w:t xml:space="preserve"> &gt; .05, and forecasting, </w:t>
      </w:r>
      <w:r>
        <w:rPr>
          <w:i/>
        </w:rPr>
        <w:t>r</w:t>
      </w:r>
      <w:r>
        <w:t xml:space="preserve"> = .14, </w:t>
      </w:r>
      <w:r>
        <w:rPr>
          <w:i/>
        </w:rPr>
        <w:t>p</w:t>
      </w:r>
      <w:r>
        <w:t xml:space="preserve"> &gt; .05. The largest scale </w:t>
      </w:r>
      <w:proofErr w:type="spellStart"/>
      <w:r>
        <w:t>intercorrelation</w:t>
      </w:r>
      <w:proofErr w:type="spellEnd"/>
      <w:r>
        <w:t xml:space="preserve"> was between the cognitive reappraisal and expressive suppression scales, </w:t>
      </w:r>
      <w:r>
        <w:rPr>
          <w:i/>
        </w:rPr>
        <w:t>r</w:t>
      </w:r>
      <w:r>
        <w:t xml:space="preserve"> = .52, </w:t>
      </w:r>
      <w:r>
        <w:rPr>
          <w:i/>
        </w:rPr>
        <w:t>p</w:t>
      </w:r>
      <w:r>
        <w:t xml:space="preserve"> &lt; .01. Nevertheless, in general the pattern and magnitude of the correlations were similar between the two conditions. In order to determine if the correlations significantly differed between the two conditions, scale </w:t>
      </w:r>
      <w:proofErr w:type="spellStart"/>
      <w:r>
        <w:t>intercorrelations</w:t>
      </w:r>
      <w:proofErr w:type="spellEnd"/>
      <w:r>
        <w:t xml:space="preserve"> were compared. Across the 15 comparisons, there were no significant differences between the</w:t>
      </w:r>
      <w:r w:rsidRPr="005B342A">
        <w:t xml:space="preserve"> </w:t>
      </w:r>
      <w:r>
        <w:t xml:space="preserve">two conditions for any of the scale </w:t>
      </w:r>
      <w:proofErr w:type="spellStart"/>
      <w:r>
        <w:t>intercorrelations</w:t>
      </w:r>
      <w:proofErr w:type="spellEnd"/>
      <w:r>
        <w:t xml:space="preserve">. </w:t>
      </w:r>
    </w:p>
    <w:p w:rsidR="00105AD7" w:rsidRDefault="00105AD7" w:rsidP="00B93036">
      <w:pPr>
        <w:pStyle w:val="Heading3"/>
      </w:pPr>
      <w:bookmarkStart w:id="24" w:name="_Toc386801244"/>
      <w:r>
        <w:t>Internal Consistencies</w:t>
      </w:r>
      <w:bookmarkEnd w:id="24"/>
    </w:p>
    <w:p w:rsidR="00105AD7" w:rsidRDefault="00105AD7" w:rsidP="00105AD7">
      <w:r>
        <w:tab/>
        <w:t xml:space="preserve">Hypothesis 1 predicted that SJT scale estimates of internal consistency would be higher for the scores from the construct transparency condition compared to those from the control condition. Spearman-Brown odd-even split-half reliability coefficients </w:t>
      </w:r>
      <w:r w:rsidRPr="006E073A">
        <w:t xml:space="preserve">for the six </w:t>
      </w:r>
      <w:r>
        <w:t>scales</w:t>
      </w:r>
      <w:r w:rsidRPr="006E073A">
        <w:t xml:space="preserve"> are shown in Table </w:t>
      </w:r>
      <w:r>
        <w:t>3</w:t>
      </w:r>
      <w:r w:rsidRPr="006E073A">
        <w:t xml:space="preserve">. The internal consistency reliabilities varied greatly across the six </w:t>
      </w:r>
      <w:r>
        <w:t>scales for both conditions (from .08 to .86</w:t>
      </w:r>
      <w:r w:rsidRPr="006E073A">
        <w:t xml:space="preserve">). </w:t>
      </w:r>
      <w:r>
        <w:t xml:space="preserve">There seemed to be a pattern </w:t>
      </w:r>
      <w:r>
        <w:lastRenderedPageBreak/>
        <w:t xml:space="preserve">in that for both conditions, the considering other perspectives (reliability = .64 for both control and construct transparency conditions) and expressive suppression (control condition: reliability = .86; construct transparency condition: reliability = .80) scales yielded the highest internal consistencies than the other </w:t>
      </w:r>
      <w:proofErr w:type="spellStart"/>
      <w:r>
        <w:t>sensemaking</w:t>
      </w:r>
      <w:proofErr w:type="spellEnd"/>
      <w:r>
        <w:t xml:space="preserve"> scales. Only the expressive suppression scale yielded an internal consistency that would be considered acceptable (i.e., .70 for program evaluation or research purposes). In general, internal consistencies were comparable and the confidence intervals for every scale between the two conditions overlapped considerably. Thus, Hypothesis 1 was not supported. </w:t>
      </w:r>
    </w:p>
    <w:p w:rsidR="00105AD7" w:rsidRPr="006E073A" w:rsidRDefault="00105AD7" w:rsidP="00B93036">
      <w:pPr>
        <w:pStyle w:val="Heading3"/>
      </w:pPr>
      <w:bookmarkStart w:id="25" w:name="_Toc386801245"/>
      <w:r w:rsidRPr="006E073A">
        <w:t>Scale Structural Validity</w:t>
      </w:r>
      <w:bookmarkEnd w:id="25"/>
    </w:p>
    <w:p w:rsidR="00105AD7" w:rsidRDefault="00105AD7" w:rsidP="00105AD7">
      <w:r>
        <w:tab/>
        <w:t xml:space="preserve">Hypothesis 2 predicted that evidence of structural validity would be stronger for the scores from the construct transparency condition compared to those from the control condition. </w:t>
      </w:r>
      <w:r w:rsidRPr="006E073A">
        <w:t xml:space="preserve">The SJT structure </w:t>
      </w:r>
      <w:r>
        <w:t>for both the control and construct transparency conditions were</w:t>
      </w:r>
      <w:r w:rsidRPr="006E073A">
        <w:t xml:space="preserve"> analyzed with structural equation modeling using SAS (SAS Institute Inc., 2008). Several possible models were tested </w:t>
      </w:r>
      <w:r w:rsidRPr="006E073A">
        <w:rPr>
          <w:szCs w:val="16"/>
        </w:rPr>
        <w:t xml:space="preserve">using </w:t>
      </w:r>
      <w:r>
        <w:t>CFAs</w:t>
      </w:r>
      <w:r w:rsidRPr="006E073A">
        <w:t xml:space="preserve"> with maximum likelihood estimation and </w:t>
      </w:r>
      <w:proofErr w:type="spellStart"/>
      <w:r w:rsidRPr="006E073A">
        <w:t>Proc</w:t>
      </w:r>
      <w:proofErr w:type="spellEnd"/>
      <w:r w:rsidRPr="006E073A">
        <w:t xml:space="preserve"> CALIS. The fit indices of all models and relevant model comparisons are shown in Table</w:t>
      </w:r>
      <w:r>
        <w:t>s</w:t>
      </w:r>
      <w:r w:rsidRPr="006E073A">
        <w:t xml:space="preserve"> </w:t>
      </w:r>
      <w:r>
        <w:t>4 and 5</w:t>
      </w:r>
      <w:r w:rsidRPr="006E073A">
        <w:t xml:space="preserve">. Three models were </w:t>
      </w:r>
      <w:r>
        <w:t>examined</w:t>
      </w:r>
      <w:r w:rsidRPr="006E073A">
        <w:t xml:space="preserve"> a priori: (1) a one-factor model with all items loaded onto </w:t>
      </w:r>
      <w:r>
        <w:t>a single latent</w:t>
      </w:r>
      <w:r w:rsidRPr="006E073A">
        <w:t xml:space="preserve"> factor, (2) a two-factor</w:t>
      </w:r>
      <w:r>
        <w:t xml:space="preserve"> correlated</w:t>
      </w:r>
      <w:r w:rsidRPr="006E073A">
        <w:t xml:space="preserve"> model with the cognitive reappraisal and expressive suppression items loaded onto an emotions </w:t>
      </w:r>
      <w:r>
        <w:t xml:space="preserve">latent </w:t>
      </w:r>
      <w:r w:rsidRPr="006E073A">
        <w:t>factor and the considering other perspectives, identification of key causes</w:t>
      </w:r>
      <w:r>
        <w:t>, forecasting, and</w:t>
      </w:r>
      <w:r w:rsidRPr="006E073A">
        <w:t xml:space="preserve"> ethical decision</w:t>
      </w:r>
      <w:r>
        <w:t xml:space="preserve"> </w:t>
      </w:r>
      <w:r w:rsidRPr="006E073A">
        <w:t>making</w:t>
      </w:r>
      <w:r>
        <w:t xml:space="preserve"> items</w:t>
      </w:r>
      <w:r w:rsidRPr="006E073A">
        <w:t xml:space="preserve"> loaded onto a </w:t>
      </w:r>
      <w:proofErr w:type="spellStart"/>
      <w:r w:rsidRPr="006E073A">
        <w:t>sensemaking</w:t>
      </w:r>
      <w:proofErr w:type="spellEnd"/>
      <w:r w:rsidRPr="006E073A">
        <w:t xml:space="preserve"> </w:t>
      </w:r>
      <w:r>
        <w:t xml:space="preserve">latent </w:t>
      </w:r>
      <w:r w:rsidRPr="006E073A">
        <w:t xml:space="preserve">factor, and (3) a six-factor </w:t>
      </w:r>
      <w:r>
        <w:t xml:space="preserve">correlated </w:t>
      </w:r>
      <w:r w:rsidRPr="006E073A">
        <w:t xml:space="preserve">model with items for each </w:t>
      </w:r>
      <w:r>
        <w:t>skill</w:t>
      </w:r>
      <w:r w:rsidRPr="006E073A">
        <w:t xml:space="preserve"> loaded</w:t>
      </w:r>
      <w:r>
        <w:t xml:space="preserve"> onto</w:t>
      </w:r>
      <w:r w:rsidRPr="006E073A">
        <w:t xml:space="preserve"> </w:t>
      </w:r>
      <w:r>
        <w:t>their originally conceived latent</w:t>
      </w:r>
      <w:r w:rsidRPr="006E073A">
        <w:t xml:space="preserve"> factor</w:t>
      </w:r>
      <w:r>
        <w:t>s</w:t>
      </w:r>
      <w:r w:rsidRPr="006E073A">
        <w:t>.</w:t>
      </w:r>
      <w:r>
        <w:t xml:space="preserve"> For the control condition, the six-factor model resulted in a non-positive definite matrix as the </w:t>
      </w:r>
      <w:r w:rsidRPr="006E073A">
        <w:t>standardized correlation</w:t>
      </w:r>
      <w:r>
        <w:t xml:space="preserve"> between the </w:t>
      </w:r>
      <w:r>
        <w:lastRenderedPageBreak/>
        <w:t xml:space="preserve">forecasting and </w:t>
      </w:r>
      <w:r w:rsidRPr="006E073A">
        <w:t>ethical decision</w:t>
      </w:r>
      <w:r>
        <w:t xml:space="preserve"> </w:t>
      </w:r>
      <w:r w:rsidRPr="006E073A">
        <w:t>making factors was greater than one</w:t>
      </w:r>
      <w:r>
        <w:t xml:space="preserve">. </w:t>
      </w:r>
      <w:r w:rsidRPr="006E073A">
        <w:t>Although</w:t>
      </w:r>
      <w:r>
        <w:t xml:space="preserve"> the χ</w:t>
      </w:r>
      <w:r>
        <w:rPr>
          <w:vertAlign w:val="superscript"/>
        </w:rPr>
        <w:t>2</w:t>
      </w:r>
      <w:r>
        <w:t xml:space="preserve"> difference tests and the</w:t>
      </w:r>
      <w:r w:rsidRPr="006E073A">
        <w:t xml:space="preserve"> fit indices </w:t>
      </w:r>
      <w:r>
        <w:t xml:space="preserve">suggested a better fit for this model compared to both the one- and two- factor models, because of the non-positive definite matrix, accuracy of </w:t>
      </w:r>
      <w:r w:rsidRPr="006E073A">
        <w:t xml:space="preserve">the fit indices </w:t>
      </w:r>
      <w:r>
        <w:t>are questionable</w:t>
      </w:r>
      <w:r w:rsidRPr="006E073A">
        <w:t xml:space="preserve">. </w:t>
      </w:r>
    </w:p>
    <w:p w:rsidR="00105AD7" w:rsidRDefault="00105AD7" w:rsidP="00105AD7">
      <w:pPr>
        <w:ind w:firstLine="720"/>
      </w:pPr>
      <w:r>
        <w:t xml:space="preserve">For the construct transparency condition the same three a priori models were compared and results revealed the six-factor model fit the data best compared to both the one-factor and two-factor models. However, the fit indices, the CFI specifically, suggested that the six-factor model was not a good fitting model, </w:t>
      </w:r>
      <w:proofErr w:type="gramStart"/>
      <w:r>
        <w:t>χ</w:t>
      </w:r>
      <w:r>
        <w:rPr>
          <w:vertAlign w:val="superscript"/>
        </w:rPr>
        <w:t>2</w:t>
      </w:r>
      <w:r>
        <w:t>(</w:t>
      </w:r>
      <w:proofErr w:type="gramEnd"/>
      <w:r>
        <w:t xml:space="preserve">1065) = 11,485.62, </w:t>
      </w:r>
      <w:r>
        <w:rPr>
          <w:i/>
        </w:rPr>
        <w:t xml:space="preserve">p </w:t>
      </w:r>
      <w:r>
        <w:t xml:space="preserve">&lt; .05, CFI = .67, RMSR = .07, RMSEA = .05. Given the poor fitting models for both the control and construct transparency conditions, </w:t>
      </w:r>
      <w:r w:rsidRPr="006E073A">
        <w:t>a fourth model</w:t>
      </w:r>
      <w:r>
        <w:t xml:space="preserve"> was additionally examined consisting of three correlated factors such that the items from the forecasting, identification of key causes, and </w:t>
      </w:r>
      <w:r w:rsidRPr="006E073A">
        <w:t>ethical decision</w:t>
      </w:r>
      <w:r>
        <w:t xml:space="preserve"> </w:t>
      </w:r>
      <w:r w:rsidRPr="006E073A">
        <w:t>making</w:t>
      </w:r>
      <w:r>
        <w:t xml:space="preserve"> scales were excluded due to their extremely low reliabilities (i.e., low item </w:t>
      </w:r>
      <w:proofErr w:type="spellStart"/>
      <w:r>
        <w:t>intercorrelations</w:t>
      </w:r>
      <w:proofErr w:type="spellEnd"/>
      <w:r>
        <w:t xml:space="preserve">). The fit of the three-factor model was then compared to the fit of its corresponding one-factor model. </w:t>
      </w:r>
    </w:p>
    <w:p w:rsidR="00105AD7" w:rsidRPr="00647B27" w:rsidRDefault="00105AD7" w:rsidP="00105AD7">
      <w:pPr>
        <w:ind w:firstLine="720"/>
      </w:pPr>
      <w:r>
        <w:t>As shown in Tables 4 and 5, fit indices as well as the χ</w:t>
      </w:r>
      <w:r>
        <w:rPr>
          <w:vertAlign w:val="superscript"/>
        </w:rPr>
        <w:t>2</w:t>
      </w:r>
      <w:r>
        <w:t xml:space="preserve"> difference test indicated that the three-factor model fit the data better than the one-factor model for both the control, </w:t>
      </w:r>
      <w:r>
        <w:sym w:font="Wingdings 3" w:char="F072"/>
      </w:r>
      <w:r w:rsidRPr="00126BFF">
        <w:t xml:space="preserve"> </w:t>
      </w:r>
      <w:r>
        <w:t>χ</w:t>
      </w:r>
      <w:r>
        <w:rPr>
          <w:vertAlign w:val="superscript"/>
        </w:rPr>
        <w:t>2</w:t>
      </w:r>
      <w:r>
        <w:t xml:space="preserve">(3) = 193.58, </w:t>
      </w:r>
      <w:r>
        <w:rPr>
          <w:i/>
        </w:rPr>
        <w:t>p</w:t>
      </w:r>
      <w:r>
        <w:t xml:space="preserve"> &lt; .01, and construct transparency, </w:t>
      </w:r>
      <w:r>
        <w:sym w:font="Wingdings 3" w:char="F072"/>
      </w:r>
      <w:r w:rsidRPr="00126BFF">
        <w:t xml:space="preserve"> </w:t>
      </w:r>
      <w:r>
        <w:t>χ</w:t>
      </w:r>
      <w:r>
        <w:rPr>
          <w:vertAlign w:val="superscript"/>
        </w:rPr>
        <w:t>2</w:t>
      </w:r>
      <w:r>
        <w:t xml:space="preserve">(3) = 128.39, </w:t>
      </w:r>
      <w:r>
        <w:rPr>
          <w:i/>
        </w:rPr>
        <w:t>p</w:t>
      </w:r>
      <w:r>
        <w:t xml:space="preserve"> &lt; .01, conditions. However, the CFI values for both conditions indicated that the three-factor model did not fit the data (i.e., CFI values &lt; .90). Although the results from the CFAs indicated that the correlated three-factor model did not fit the data well, it is important to note that the fit of the three-factor correlated model for the transparency condition almost reached levels of acceptability (CFI = .89, RMSR = .07, RMSEA = .04) whereas the fit of the control condition was not as close (CFI = .81, RMSR = .08, </w:t>
      </w:r>
      <w:r>
        <w:lastRenderedPageBreak/>
        <w:t xml:space="preserve">RMSEA = .05). </w:t>
      </w:r>
      <w:r w:rsidRPr="00C17ED9">
        <w:t xml:space="preserve">Thus, </w:t>
      </w:r>
      <w:r w:rsidRPr="00324133">
        <w:t xml:space="preserve">the data </w:t>
      </w:r>
      <w:r>
        <w:t>showed weak</w:t>
      </w:r>
      <w:r w:rsidRPr="00324133">
        <w:t xml:space="preserve"> support for </w:t>
      </w:r>
      <w:r w:rsidRPr="00C17ED9">
        <w:t>Hypothesis 2</w:t>
      </w:r>
      <w:r w:rsidRPr="00324133">
        <w:t xml:space="preserve"> which stated</w:t>
      </w:r>
      <w:r w:rsidRPr="00C17ED9">
        <w:t xml:space="preserve"> that evidence of structural validity would be stronger for the scores from the construct transparency condition compared to those from the control condition.</w:t>
      </w:r>
    </w:p>
    <w:p w:rsidR="00105AD7" w:rsidRPr="00534E42" w:rsidRDefault="00105AD7" w:rsidP="00B93036">
      <w:pPr>
        <w:pStyle w:val="Heading3"/>
      </w:pPr>
      <w:bookmarkStart w:id="26" w:name="_Toc386801246"/>
      <w:r w:rsidRPr="00534E42">
        <w:t xml:space="preserve">Correlations between SJT </w:t>
      </w:r>
      <w:r>
        <w:t>S</w:t>
      </w:r>
      <w:r w:rsidRPr="00534E42">
        <w:t xml:space="preserve">cales and </w:t>
      </w:r>
      <w:r>
        <w:t>External Measures</w:t>
      </w:r>
      <w:bookmarkEnd w:id="26"/>
    </w:p>
    <w:p w:rsidR="00105AD7" w:rsidRDefault="00105AD7" w:rsidP="00105AD7">
      <w:r>
        <w:tab/>
        <w:t xml:space="preserve">A research question was proposed to investigate if correlations between the SJT scale scores and the external measures of </w:t>
      </w:r>
      <w:r w:rsidRPr="009A4D50">
        <w:t>military background</w:t>
      </w:r>
      <w:r>
        <w:t xml:space="preserve">, </w:t>
      </w:r>
      <w:r w:rsidRPr="009A4D50">
        <w:t>general intelligence</w:t>
      </w:r>
      <w:r>
        <w:t>, and</w:t>
      </w:r>
      <w:r w:rsidRPr="00493AFE">
        <w:t xml:space="preserve"> </w:t>
      </w:r>
      <w:r w:rsidRPr="009A4D50">
        <w:t>verbal reasoning</w:t>
      </w:r>
      <w:r w:rsidRPr="00493AFE">
        <w:t xml:space="preserve"> </w:t>
      </w:r>
      <w:r w:rsidRPr="009A4D50">
        <w:t>differ</w:t>
      </w:r>
      <w:r>
        <w:t>ed</w:t>
      </w:r>
      <w:r w:rsidRPr="009A4D50">
        <w:t xml:space="preserve"> as a function of the transparency manipulation</w:t>
      </w:r>
      <w:r>
        <w:t xml:space="preserve">. The correlations and corresponding comparisons between the two conditions are shown in Table 6. In the control condition, all scales except expressive suppression were significantly positively correlated with general intelligence, while the same was true in the construct transparency condition for all scales except cognitive reappraisal and considering other perspectives. Similarly for verbal reasoning, all scales in the control condition were significantly correlated while for the construct transparency condition, all scales except expressive suppression were positively correlated. Overall, the patterns were similar between conditions such that the SJT scales were positively correlated with general intelligence and verbal reasoning for both the control and construct transparency conditions while the pattern for military background indicated that it was not correlated with the SJT scales in either condition. A series of comparisons of correlations was conducted between the two groups, and out of 18 comparisons, only one significant difference was found. These results indicated that correlations between the SJT scales and external measures did not </w:t>
      </w:r>
      <w:r w:rsidRPr="009A4D50">
        <w:t>differ as a function of the transparency manipulation</w:t>
      </w:r>
      <w:r>
        <w:t>.</w:t>
      </w:r>
    </w:p>
    <w:p w:rsidR="00EE2EA8" w:rsidRDefault="00EE2EA8" w:rsidP="00B93036">
      <w:pPr>
        <w:pStyle w:val="Heading1"/>
      </w:pPr>
    </w:p>
    <w:p w:rsidR="00105AD7" w:rsidRPr="00324133" w:rsidRDefault="00105AD7" w:rsidP="00B93036">
      <w:pPr>
        <w:pStyle w:val="Heading1"/>
      </w:pPr>
      <w:bookmarkStart w:id="27" w:name="_Toc386801247"/>
      <w:r w:rsidRPr="00324133">
        <w:lastRenderedPageBreak/>
        <w:t>Discussion</w:t>
      </w:r>
      <w:bookmarkEnd w:id="27"/>
    </w:p>
    <w:p w:rsidR="00105AD7" w:rsidRPr="00324133" w:rsidRDefault="00105AD7" w:rsidP="00105AD7">
      <w:pPr>
        <w:ind w:firstLine="720"/>
      </w:pPr>
      <w:r w:rsidRPr="00845E33">
        <w:t xml:space="preserve">Whereas previous studies </w:t>
      </w:r>
      <w:r>
        <w:t xml:space="preserve">have </w:t>
      </w:r>
      <w:r w:rsidRPr="00845E33">
        <w:t xml:space="preserve">rarely examined the structural properties of SJTs </w:t>
      </w:r>
      <w:r w:rsidRPr="00845E33">
        <w:fldChar w:fldCharType="begin" w:fldLock="1"/>
      </w:r>
      <w:r>
        <w:instrText>ADDIN CSL_CITATION { "citationItems" : [ { "id" : "ITEM-1", "itemData" : { "author" : [ { "dropping-particle" : "", "family" : "Ployhart", "given" : "Robert E", "non-dropping-particle" : "", "parse-names" : false, "suffix" : "" }, { "dropping-particle" : "", "family" : "Weekley", "given" : "Jeff A", "non-dropping-particle" : "", "parse-names" : false, "suffix" : "" } ], "container-title" : "Situational judgment tests: Theory, measurement and application", "id" : "ITEM-1", "issued" : { "date-parts" : [ [ "2006" ] ] }, "page" : "345-350", "publisher" : "Erlbaum Mahwah, NJ", "title" : "Situational judgment: Some suggestions for future science and practice", "type" : "article-journal" }, "uris" : [ "http://www.mendeley.com/documents/?uuid=18ff864f-00e5-4360-b021-993f98564f34" ] } ], "mendeley" : { "previouslyFormattedCitation" : "(Ployhart &amp; Weekley, 2006)" }, "properties" : { "noteIndex" : 0 }, "schema" : "https://github.com/citation-style-language/schema/raw/master/csl-citation.json" }</w:instrText>
      </w:r>
      <w:r w:rsidRPr="00845E33">
        <w:fldChar w:fldCharType="separate"/>
      </w:r>
      <w:r w:rsidRPr="00845E33">
        <w:rPr>
          <w:noProof/>
        </w:rPr>
        <w:t>(Ployhart &amp; Weekley, 2006)</w:t>
      </w:r>
      <w:r w:rsidRPr="00845E33">
        <w:fldChar w:fldCharType="end"/>
      </w:r>
      <w:r w:rsidRPr="00845E33">
        <w:t>, this paper addressed the need for an empirical investigation of factors that affect the validity evidence of SJT</w:t>
      </w:r>
      <w:r>
        <w:t>s</w:t>
      </w:r>
      <w:r w:rsidRPr="00845E33">
        <w:t>.</w:t>
      </w:r>
      <w:r>
        <w:t xml:space="preserve"> </w:t>
      </w:r>
      <w:r w:rsidRPr="00324133">
        <w:t xml:space="preserve">The present study examined the extent to which construct transparency influenced the </w:t>
      </w:r>
      <w:r>
        <w:t xml:space="preserve">internal structure </w:t>
      </w:r>
      <w:r w:rsidRPr="00324133">
        <w:t xml:space="preserve">of a multidimensional SJT. </w:t>
      </w:r>
      <w:r>
        <w:t>M</w:t>
      </w:r>
      <w:r w:rsidRPr="00324133">
        <w:t xml:space="preserve">ethods for increasing construct transparency that had previously been applied in the AC literature </w:t>
      </w:r>
      <w:r w:rsidRPr="00324133">
        <w:fldChar w:fldCharType="begin" w:fldLock="1"/>
      </w:r>
      <w:r>
        <w:instrText>ADDIN CSL_CITATION { "citationItems" : [ { "id" : "ITEM-1", "itemData" : { "author" : [ { "dropping-particle" : "", "family" : "Kleinmann", "given" : "Martin", "non-dropping-particle" : "", "parse-names" : false, "suffix" : "" }, { "dropping-particle" : "", "family" : "Kuptsch", "given" : "Constanze", "non-dropping-particle" : "", "parse-names" : false, "suffix" : "" }, { "dropping-particle" : "", "family" : "Koller", "given" : "Olaf", "non-dropping-particle" : "", "parse-names" : false, "suffix" : "" } ], "container-title" : "Applied Psychology: An International Review", "id" : "ITEM-1", "issue" : "1", "issued" : { "date-parts" : [ [ "1996" ] ] }, "page" : "67-84", "title" : "Transparency: A necessary requirement for the construct validity of assessment centres", "type" : "article-journal", "volume" : "45" }, "uris" : [ "http://www.mendeley.com/documents/?uuid=ab0bbc2d-69de-4490-a9db-885bc8813586" ] } ], "mendeley" : { "previouslyFormattedCitation" : "(Kleinmann et al., 1996)" }, "properties" : { "noteIndex" : 0 }, "schema" : "https://github.com/citation-style-language/schema/raw/master/csl-citation.json" }</w:instrText>
      </w:r>
      <w:r w:rsidRPr="00324133">
        <w:fldChar w:fldCharType="separate"/>
      </w:r>
      <w:r w:rsidRPr="00BC11D3">
        <w:rPr>
          <w:noProof/>
        </w:rPr>
        <w:t>(Kleinmann et al., 1996)</w:t>
      </w:r>
      <w:r w:rsidRPr="00324133">
        <w:fldChar w:fldCharType="end"/>
      </w:r>
      <w:r w:rsidRPr="00324133">
        <w:t xml:space="preserve"> were adapted for use in the present study</w:t>
      </w:r>
      <w:r>
        <w:t xml:space="preserve"> in order to address</w:t>
      </w:r>
      <w:r w:rsidRPr="00324133">
        <w:t xml:space="preserve"> two hypotheses and one research question: (1) that scale estimates of internal consistency would be higher for scores from the construct transparency condition, (2) that evidence of structural validity would be stronger for scores from the construct transparency condition, and (3) whether correlations between SJT scale scores and external measures differed as a function of the transparency manipulation. </w:t>
      </w:r>
    </w:p>
    <w:p w:rsidR="00105AD7" w:rsidRPr="00324133" w:rsidRDefault="00105AD7" w:rsidP="00105AD7">
      <w:pPr>
        <w:ind w:firstLine="720"/>
      </w:pPr>
      <w:r w:rsidRPr="00324133">
        <w:t xml:space="preserve">The study found that there were no significant differences between the two conditions for either estimates of scale </w:t>
      </w:r>
      <w:proofErr w:type="spellStart"/>
      <w:r w:rsidRPr="00324133">
        <w:t>intercorrelations</w:t>
      </w:r>
      <w:proofErr w:type="spellEnd"/>
      <w:r w:rsidRPr="00324133">
        <w:t xml:space="preserve"> or scale reliabilities. </w:t>
      </w:r>
      <w:r>
        <w:t>It was also found that</w:t>
      </w:r>
      <w:r w:rsidRPr="00324133">
        <w:t xml:space="preserve"> the pattern</w:t>
      </w:r>
      <w:r>
        <w:t>s</w:t>
      </w:r>
      <w:r w:rsidRPr="00324133">
        <w:t xml:space="preserve"> of correlations </w:t>
      </w:r>
      <w:r>
        <w:t>with external scales</w:t>
      </w:r>
      <w:r w:rsidRPr="00324133">
        <w:t xml:space="preserve"> for the two conditions were very similar. One difference that emerged was that scores in the control condition were lower than those of the construct transparency condition for </w:t>
      </w:r>
      <w:r>
        <w:t>all</w:t>
      </w:r>
      <w:r w:rsidRPr="00324133">
        <w:t xml:space="preserve"> scales. However, the s</w:t>
      </w:r>
      <w:r>
        <w:t xml:space="preserve">tandard deviations of </w:t>
      </w:r>
      <w:r w:rsidRPr="00324133">
        <w:t>the two conditions</w:t>
      </w:r>
      <w:r>
        <w:t xml:space="preserve"> were similar, </w:t>
      </w:r>
      <w:r w:rsidRPr="00324133">
        <w:t>indicating that construct transparency did not restrict the variability of the scales. Although slightly more evidence of structural validity was found for</w:t>
      </w:r>
      <w:r>
        <w:t xml:space="preserve"> scores from</w:t>
      </w:r>
      <w:r w:rsidRPr="00324133">
        <w:t xml:space="preserve"> the construct transparency condition, some incremental fit indices (i.e., </w:t>
      </w:r>
      <w:r>
        <w:t xml:space="preserve">structural equation modeling </w:t>
      </w:r>
      <w:r w:rsidRPr="00324133">
        <w:t xml:space="preserve">fit indices that compare the target and null models) failed to reach values that are commonly viewed as </w:t>
      </w:r>
      <w:r w:rsidRPr="00324133">
        <w:lastRenderedPageBreak/>
        <w:t xml:space="preserve">acceptable. </w:t>
      </w:r>
      <w:r>
        <w:t>Despite the low values for incremental fit indices</w:t>
      </w:r>
      <w:r w:rsidRPr="00324133">
        <w:t xml:space="preserve">, the evidence of structural validity favored the scores from the construct transparency condition. </w:t>
      </w:r>
      <w:r>
        <w:t xml:space="preserve">Lastly, the results showed </w:t>
      </w:r>
      <w:r w:rsidRPr="00324133">
        <w:t xml:space="preserve">that </w:t>
      </w:r>
      <w:r>
        <w:t xml:space="preserve">scale correlations </w:t>
      </w:r>
      <w:r w:rsidRPr="00324133">
        <w:t xml:space="preserve">with external measures </w:t>
      </w:r>
      <w:r>
        <w:t>did</w:t>
      </w:r>
      <w:r w:rsidRPr="00324133">
        <w:t xml:space="preserve"> not differ as a function of </w:t>
      </w:r>
      <w:r>
        <w:t xml:space="preserve">the </w:t>
      </w:r>
      <w:r w:rsidRPr="00324133">
        <w:t>construct transparency</w:t>
      </w:r>
      <w:r>
        <w:t xml:space="preserve"> manipulation</w:t>
      </w:r>
      <w:r w:rsidRPr="00324133">
        <w:t xml:space="preserve">. </w:t>
      </w:r>
      <w:r w:rsidRPr="006C4AE3">
        <w:t xml:space="preserve">The following sections review the findings with respect to </w:t>
      </w:r>
      <w:r>
        <w:t xml:space="preserve">the viability of (a) using a construct-oriented approach to develop SJTs, (b) making the content of SJTs transparent to test takers, and (c) developing </w:t>
      </w:r>
      <w:r w:rsidRPr="00324133">
        <w:t xml:space="preserve">multidimensional </w:t>
      </w:r>
      <w:r>
        <w:t xml:space="preserve">SJTs of </w:t>
      </w:r>
      <w:proofErr w:type="spellStart"/>
      <w:r>
        <w:t>sensemaking</w:t>
      </w:r>
      <w:proofErr w:type="spellEnd"/>
      <w:r>
        <w:t xml:space="preserve"> skills. The </w:t>
      </w:r>
      <w:r w:rsidRPr="006C4AE3">
        <w:t>limitations of the present study and suggestions and implications for future research</w:t>
      </w:r>
      <w:r>
        <w:t xml:space="preserve"> are also discussed</w:t>
      </w:r>
      <w:r w:rsidRPr="006C4AE3">
        <w:t>.</w:t>
      </w:r>
    </w:p>
    <w:p w:rsidR="00105AD7" w:rsidRPr="00324133" w:rsidRDefault="00105AD7" w:rsidP="00B93036">
      <w:pPr>
        <w:pStyle w:val="Heading3"/>
      </w:pPr>
      <w:bookmarkStart w:id="28" w:name="_Toc386801248"/>
      <w:r>
        <w:t xml:space="preserve">Construct-Oriented </w:t>
      </w:r>
      <w:r w:rsidRPr="00324133">
        <w:t>SJTs</w:t>
      </w:r>
      <w:bookmarkEnd w:id="28"/>
    </w:p>
    <w:p w:rsidR="00105AD7" w:rsidRPr="00324133" w:rsidRDefault="00105AD7" w:rsidP="00105AD7">
      <w:r w:rsidRPr="00324133">
        <w:tab/>
      </w:r>
      <w:r>
        <w:t>Although</w:t>
      </w:r>
      <w:r w:rsidRPr="00324133">
        <w:t xml:space="preserve"> current </w:t>
      </w:r>
      <w:r>
        <w:t xml:space="preserve">criterion-related </w:t>
      </w:r>
      <w:r w:rsidRPr="00324133">
        <w:t>evidence from the literature supports the use of SJTs as a measurement method</w:t>
      </w:r>
      <w:r>
        <w:t>, there is little construct-related evidence in support of SJTs</w:t>
      </w:r>
      <w:r w:rsidRPr="00324133">
        <w:t xml:space="preserve"> </w:t>
      </w:r>
      <w:r w:rsidRPr="00324133">
        <w:fldChar w:fldCharType="begin" w:fldLock="1"/>
      </w:r>
      <w:r>
        <w:instrText>ADDIN CSL_CITATION { "citationItems" : [ { "id" : "ITEM-1", "itemData" : { "DOI" : "10.1111/j.1744-6570.2009.01163.x", "ISSN" : "00315826", "abstract" : "Situational judgment tests (SJTs) are a measurement method that may be designed to assess a variety of constructs. Nevertheless, many stud- ies fail to report the constructs measured by the situational judgment tests in the extant literature. Consequently, a construct-level focus in the situational judgment test literature is lacking, and researchers and prac- titioners know little about the speci\ufb01c constructs typically measured. Our objective was to extend the efforts of previous researchers (e.g., McDaniel, Hartman, Whetzel, &amp; Grubb, 2007; McDaniel &amp; Ngyuen, 2001; Schmitt &amp; Chan, 2006) by highlighting the need for a construct fo- cus in situational judgment test research. We identi\ufb01ed and classi\ufb01ed the construct domains assessed by situational judgment tests in the literature into a content-based typology. We then conducted a meta-analysis to de- termine the criterion-related validity of each construct domain and to test for moderators. We found that situational judgment tests most often assess leadership and interpersonal skills and those situational judgment tests measuring teamwork skills and leadership have relatively high va- lidities for overall job performance. Although based on a small number of studies, we found evidence that (a) matching the predictor constructs with criterion facets improved criterion-related validity; and (b) video- based situational judgment tests tended to have stronger criterion-related validity than pencil-and-paper situational judgment tests, holding con- structs constant. Implications for practice and research are discussed.", "author" : [ { "dropping-particle" : "", "family" : "Christian", "given" : "Michael S.", "non-dropping-particle" : "", "parse-names" : false, "suffix" : "" }, { "dropping-particle" : "", "family" : "Edwards", "given" : "Bryan D.", "non-dropping-particle" : "", "parse-names" : false, "suffix" : "" }, { "dropping-particle" : "", "family" : "Bradley", "given" : "Jill C.", "non-dropping-particle" : "", "parse-names" : false, "suffix" : "" } ], "container-title" : "Personnel Psychology", "id" : "ITEM-1", "issue" : "1", "issued" : { "date-parts" : [ [ "2010", "3" ] ] }, "page" : "83-117", "title" : "Situational judgment tests: Constructs assessed and a meta-analysis of their criterion-related validities", "type" : "article-journal", "volume" : "63" }, "uris" : [ "http://www.mendeley.com/documents/?uuid=13312c93-c296-4a15-b048-430baca0d1a9" ] } ], "mendeley" : { "previouslyFormattedCitation" : "(Christian et al., 2010)" }, "properties" : { "noteIndex" : 0 }, "schema" : "https://github.com/citation-style-language/schema/raw/master/csl-citation.json" }</w:instrText>
      </w:r>
      <w:r w:rsidRPr="00324133">
        <w:fldChar w:fldCharType="separate"/>
      </w:r>
      <w:r w:rsidRPr="00BC11D3">
        <w:rPr>
          <w:noProof/>
        </w:rPr>
        <w:t>(Christian et al., 2010)</w:t>
      </w:r>
      <w:r w:rsidRPr="00324133">
        <w:fldChar w:fldCharType="end"/>
      </w:r>
      <w:r>
        <w:t>.</w:t>
      </w:r>
      <w:r w:rsidRPr="00324133">
        <w:t xml:space="preserve"> </w:t>
      </w:r>
      <w:r>
        <w:t xml:space="preserve">Therefore, </w:t>
      </w:r>
      <w:r w:rsidRPr="00324133">
        <w:t>a construct-oriented approach was taken in the pre</w:t>
      </w:r>
      <w:r>
        <w:t>sent research. Past research suggests</w:t>
      </w:r>
      <w:r w:rsidRPr="00324133">
        <w:t xml:space="preserve"> that the interna</w:t>
      </w:r>
      <w:r>
        <w:t>l consistencies</w:t>
      </w:r>
      <w:r w:rsidRPr="00324133">
        <w:t xml:space="preserve"> of SJTs </w:t>
      </w:r>
      <w:r>
        <w:t>are</w:t>
      </w:r>
      <w:r w:rsidRPr="00324133">
        <w:t xml:space="preserve"> lacking as low estimates are </w:t>
      </w:r>
      <w:r>
        <w:t>often</w:t>
      </w:r>
      <w:r w:rsidRPr="00324133">
        <w:t xml:space="preserve"> reported </w:t>
      </w:r>
      <w:r w:rsidRPr="00324133">
        <w:fldChar w:fldCharType="begin" w:fldLock="1"/>
      </w:r>
      <w:r>
        <w:instrText>ADDIN CSL_CITATION { "citationItems" : [ { "id" : "ITEM-1", "itemData" : { "DOI" : "10.1037//0021", "author" : [ { "dropping-particle" : "", "family" : "Mcdaniel", "given" : "Michael A", "non-dropping-particle" : "", "parse-names" : false, "suffix" : "" }, { "dropping-particle" : "", "family" : "Morgeson", "given" : "Frederick P", "non-dropping-particle" : "", "parse-names" : false, "suffix" : "" }, { "dropping-particle" : "", "family" : "Finnegan", "given" : "Elizabeth Bruhn", "non-dropping-particle" : "", "parse-names" : false, "suffix" : "" }, { "dropping-particle" : "", "family" : "Campion", "given" : "Michael A", "non-dropping-particle" : "", "parse-names" : false, "suffix" : "" }, { "dropping-particle" : "", "family" : "Braverman", "given" : "Eric P", "non-dropping-particle" : "", "parse-names" : false, "suffix" : "" } ], "container-title" : "Journal of Applied Psychology", "id" : "ITEM-1", "issue" : "4", "issued" : { "date-parts" : [ [ "2001" ] ] }, "page" : "730-740", "title" : "Use of situational judgment tests to predict job performance: A clarification of the literature", "type" : "article-journal", "volume" : "86" }, "uris" : [ "http://www.mendeley.com/documents/?uuid=c57b46ed-1621-4516-b0b0-5b9dcac2396b" ] }, { "id" : "ITEM-2", "itemData" : { "DOI" : "10.1037/a0023496", "ISSN" : "1939-1854", "PMID" : "21480685", "abstract" : "In high-stakes selection among candidates with considerable domain-specific knowledge and experience, investigations of whether high-fidelity simulations (assessment centers; ACs) have incremental validity over low-fidelity simulations (situational judgment tests; SJTs) are lacking. Therefore, this article integrates research on the validity of knowledge tests, low-fidelity simulations, and high-fidelity simulations in advanced-level high-stakes settings. A model and hypotheses of how these 3 predictors work in combination to predict job performance were developed. In a sample of 196 applicants, all 3 predictors were significantly related to job performance. Both the SJT and the AC had incremental validity over the knowledge test. Moreover, the AC had incremental validity over the SJT. Model tests showed that the SJT fully mediated the effects of declarative knowledge on job performance, whereas the AC partially mediated the effects of the SJT.", "author" : [ { "dropping-particle" : "", "family" : "Lievens", "given" : "Filip", "non-dropping-particle" : "", "parse-names" : false, "suffix" : "" }, { "dropping-particle" : "", "family" : "Patterson", "given" : "Fiona", "non-dropping-particle" : "", "parse-names" : false, "suffix" : "" } ], "container-title" : "The Journal of applied psychology", "id" : "ITEM-2", "issue" : "5", "issued" : { "date-parts" : [ [ "2011", "9" ] ] }, "page" : "927-40", "title" : "The validity and incremental validity of knowledge tests, low-fidelity simulations, and high-fidelity simulations for predicting job performance in advanced-level high-stakes selection.", "type" : "article-journal", "volume" : "96" }, "uris" : [ "http://www.mendeley.com/documents/?uuid=ccd6f17e-4b8f-423e-8309-df9acdcad9a4" ] } ], "mendeley" : { "previouslyFormattedCitation" : "(Lievens &amp; Patterson, 2011; Mcdaniel et al., 2001)" }, "properties" : { "noteIndex" : 0 }, "schema" : "https://github.com/citation-style-language/schema/raw/master/csl-citation.json" }</w:instrText>
      </w:r>
      <w:r w:rsidRPr="00324133">
        <w:fldChar w:fldCharType="separate"/>
      </w:r>
      <w:r w:rsidRPr="00BC11D3">
        <w:rPr>
          <w:noProof/>
        </w:rPr>
        <w:t>(Lievens &amp; Patterson, 2011; Mcdaniel et al., 2001)</w:t>
      </w:r>
      <w:r w:rsidRPr="00324133">
        <w:fldChar w:fldCharType="end"/>
      </w:r>
      <w:r>
        <w:t>,</w:t>
      </w:r>
      <w:r w:rsidRPr="00324133">
        <w:t xml:space="preserve"> and the structural validity of </w:t>
      </w:r>
      <w:r>
        <w:t xml:space="preserve">SJT </w:t>
      </w:r>
      <w:r w:rsidRPr="00324133">
        <w:t xml:space="preserve">scores </w:t>
      </w:r>
      <w:r>
        <w:t>are</w:t>
      </w:r>
      <w:r w:rsidRPr="00324133">
        <w:t xml:space="preserve"> rarely examined. The present study attempted to use construct transparency as a means of increasing the estimates of internal consistency and </w:t>
      </w:r>
      <w:r>
        <w:t>improving</w:t>
      </w:r>
      <w:r w:rsidRPr="00324133">
        <w:t xml:space="preserve"> the structural validit</w:t>
      </w:r>
      <w:r>
        <w:t>y</w:t>
      </w:r>
      <w:r w:rsidRPr="00324133">
        <w:t xml:space="preserve"> </w:t>
      </w:r>
      <w:r>
        <w:t>of a</w:t>
      </w:r>
      <w:r w:rsidRPr="00324133">
        <w:t xml:space="preserve"> multidimensional SJT. </w:t>
      </w:r>
    </w:p>
    <w:p w:rsidR="00105AD7" w:rsidRPr="00324133" w:rsidRDefault="00105AD7" w:rsidP="00105AD7">
      <w:r w:rsidRPr="00324133">
        <w:tab/>
        <w:t xml:space="preserve">The construct-oriented approach used for the current SJT may be </w:t>
      </w:r>
      <w:r>
        <w:t>useful for other test developers in their research</w:t>
      </w:r>
      <w:r w:rsidRPr="00324133">
        <w:t xml:space="preserve">. This approach allowed for reporting of construct-level scores as opposed to an overall SJT score. Thus, from the data it was apparent that some constructs had </w:t>
      </w:r>
      <w:r>
        <w:t>different psychometric properties than others</w:t>
      </w:r>
      <w:r w:rsidRPr="00324133">
        <w:t xml:space="preserve">. For instance, the scales of cognitive reappraisal, considering other perspectives, and expressive suppression were found to be the scales that had higher internal consistencies compared </w:t>
      </w:r>
      <w:r w:rsidRPr="00324133">
        <w:lastRenderedPageBreak/>
        <w:t xml:space="preserve">to the other scales </w:t>
      </w:r>
      <w:r>
        <w:t>of</w:t>
      </w:r>
      <w:r w:rsidRPr="00324133">
        <w:t xml:space="preserve"> the SJT. There was also more evidence of structural validity found for these scales. Specifically, the three-factor model</w:t>
      </w:r>
      <w:r>
        <w:t xml:space="preserve"> that included the items for these three scales had</w:t>
      </w:r>
      <w:r w:rsidRPr="00324133">
        <w:t xml:space="preserve"> fit indices </w:t>
      </w:r>
      <w:r>
        <w:t xml:space="preserve">that were </w:t>
      </w:r>
      <w:r w:rsidRPr="00324133">
        <w:t>much closer to levels of acceptability compared to the</w:t>
      </w:r>
      <w:r>
        <w:t xml:space="preserve"> fit indices of the</w:t>
      </w:r>
      <w:r w:rsidRPr="00324133">
        <w:t xml:space="preserve"> six-factor model</w:t>
      </w:r>
      <w:r>
        <w:t xml:space="preserve"> that included items for all six scales</w:t>
      </w:r>
      <w:r w:rsidRPr="00324133">
        <w:t>.</w:t>
      </w:r>
    </w:p>
    <w:p w:rsidR="00105AD7" w:rsidRPr="00324133" w:rsidRDefault="00105AD7" w:rsidP="00105AD7">
      <w:pPr>
        <w:ind w:firstLine="720"/>
      </w:pPr>
      <w:r w:rsidRPr="00324133">
        <w:t xml:space="preserve">As previously </w:t>
      </w:r>
      <w:r>
        <w:t>discussed</w:t>
      </w:r>
      <w:r w:rsidRPr="00324133">
        <w:t xml:space="preserve">, </w:t>
      </w:r>
      <w:r>
        <w:t>the reported internal consistencies of SJTs are generally low</w:t>
      </w:r>
      <w:r w:rsidRPr="00324133">
        <w:t>. Out of 17 published papers that I found that reported internal consistencies, the average number of SJT items was 21 (range = 5 to 58 items) with an average</w:t>
      </w:r>
      <w:r>
        <w:t xml:space="preserve"> internal consistency</w:t>
      </w:r>
      <w:r w:rsidRPr="006C4AE3">
        <w:t xml:space="preserve"> estimate of .60 (</w:t>
      </w:r>
      <w:r w:rsidRPr="006C4AE3">
        <w:rPr>
          <w:i/>
        </w:rPr>
        <w:t>SD</w:t>
      </w:r>
      <w:r w:rsidRPr="006C4AE3">
        <w:t xml:space="preserve"> = .18</w:t>
      </w:r>
      <w:r>
        <w:t>;</w:t>
      </w:r>
      <w:r w:rsidRPr="006C4AE3">
        <w:t xml:space="preserve"> range = .20 to .92). Increasing the </w:t>
      </w:r>
      <w:r>
        <w:t xml:space="preserve">number of </w:t>
      </w:r>
      <w:r w:rsidRPr="006C4AE3">
        <w:t>items to th</w:t>
      </w:r>
      <w:r>
        <w:t>is</w:t>
      </w:r>
      <w:r w:rsidRPr="006C4AE3">
        <w:t xml:space="preserve"> average of 21 would result in </w:t>
      </w:r>
      <w:r>
        <w:t>the two additional scales of cognitive reappraisal and considering other perspectives</w:t>
      </w:r>
      <w:r w:rsidRPr="006C4AE3">
        <w:t xml:space="preserve"> having an internal consistency of</w:t>
      </w:r>
      <w:r>
        <w:t xml:space="preserve"> at least</w:t>
      </w:r>
      <w:r w:rsidRPr="006C4AE3">
        <w:t xml:space="preserve"> .70. Thus, by merely increasing the number of </w:t>
      </w:r>
      <w:r>
        <w:t>items per scale, the reliabilities</w:t>
      </w:r>
      <w:r w:rsidRPr="006C4AE3">
        <w:t xml:space="preserve"> of the scales would be greatly improved and further examination of evidence of validity could be conducted.</w:t>
      </w:r>
    </w:p>
    <w:p w:rsidR="00105AD7" w:rsidRPr="00324133" w:rsidRDefault="00105AD7" w:rsidP="00105AD7">
      <w:pPr>
        <w:ind w:firstLine="720"/>
      </w:pPr>
      <w:r w:rsidRPr="00324133">
        <w:t>Other researchers have also developed SJTs targeted to measure particular constructs</w:t>
      </w:r>
      <w:r>
        <w:t xml:space="preserve"> other than job knowledge</w:t>
      </w:r>
      <w:r w:rsidRPr="00324133">
        <w:t xml:space="preserve">. For instance, a study by de Meijer, Born, van </w:t>
      </w:r>
      <w:proofErr w:type="spellStart"/>
      <w:r w:rsidRPr="006C4AE3">
        <w:t>Zielst</w:t>
      </w:r>
      <w:proofErr w:type="spellEnd"/>
      <w:r w:rsidRPr="006C4AE3">
        <w:t xml:space="preserve">, and van der </w:t>
      </w:r>
      <w:proofErr w:type="spellStart"/>
      <w:r w:rsidRPr="006C4AE3">
        <w:t>Molen</w:t>
      </w:r>
      <w:proofErr w:type="spellEnd"/>
      <w:r w:rsidRPr="006C4AE3">
        <w:t xml:space="preserve"> </w:t>
      </w:r>
      <w:r w:rsidRPr="00324133">
        <w:fldChar w:fldCharType="begin" w:fldLock="1"/>
      </w:r>
      <w:r>
        <w:instrText>ADDIN CSL_CITATION { "citationItems" : [ { "id" : "ITEM-1", "itemData" : { "DOI" : "10.1027/1016-9040/a000027", "ISSN" : "1016-9040", "author" : [ { "dropping-particle" : "", "family" : "Meijer", "given" : "Lonneke A.", "non-dropping-particle" : "de", "parse-names" : false, "suffix" : "" }, { "dropping-particle" : "", "family" : "Born", "given" : "Marise Ph.", "non-dropping-particle" : "", "parse-names" : false, "suffix" : "" }, { "dropping-particle" : "", "family" : "Zielst", "given" : "Jaap", "non-dropping-particle" : "van", "parse-names" : false, "suffix" : "" }, { "dropping-particle" : "", "family" : "Molen", "given" : "Henk T.", "non-dropping-particle" : "van der", "parse-names" : false, "suffix" : "" } ], "container-title" : "European Psychologist", "id" : "ITEM-1", "issue" : "3", "issued" : { "date-parts" : [ [ "2010", "1", "1" ] ] }, "page" : "229-236", "title" : "Construct-driven development of a video-based situational judgment test for integrity", "type" : "article-journal", "volume" : "15" }, "suppress-author" : 1, "uris" : [ "http://www.mendeley.com/documents/?uuid=3ad6fbaa-1469-4104-832d-c52f7af2d0a5" ] } ], "mendeley" : { "previouslyFormattedCitation" : "(2010)" }, "properties" : { "noteIndex" : 0 }, "schema" : "https://github.com/citation-style-language/schema/raw/master/csl-citation.json" }</w:instrText>
      </w:r>
      <w:r w:rsidRPr="00324133">
        <w:fldChar w:fldCharType="separate"/>
      </w:r>
      <w:r w:rsidRPr="006C4AE3">
        <w:rPr>
          <w:noProof/>
        </w:rPr>
        <w:t>(2010)</w:t>
      </w:r>
      <w:r w:rsidRPr="00324133">
        <w:fldChar w:fldCharType="end"/>
      </w:r>
      <w:r w:rsidRPr="006C4AE3">
        <w:t xml:space="preserve"> used a more traditional method of creating SJTs (i.e., using subject matter experts to collect critical incidents and create response options</w:t>
      </w:r>
      <w:r>
        <w:t>;</w:t>
      </w:r>
      <w:r w:rsidRPr="006C4AE3">
        <w:t xml:space="preserve"> </w:t>
      </w:r>
      <w:r w:rsidRPr="00324133">
        <w:fldChar w:fldCharType="begin" w:fldLock="1"/>
      </w:r>
      <w:r>
        <w:instrText>ADDIN CSL_CITATION { "citationItems" : [ { "id" : "ITEM-1", "itemData" : { "DOI" : "10.1037/12170-008", "author" : [ { "dropping-particle" : "", "family" : "Ployhart", "given" : "Robert E.", "non-dropping-particle" : "", "parse-names" : false, "suffix" : "" }, { "dropping-particle" : "", "family" : "MacKenzie", "given" : "William I.", "non-dropping-particle" : "", "parse-names" : false, "suffix" : "" } ], "container-title" : "APA handbook of industrial and organizational psychology, Vol 2: Selecting and developing members for the organization", "editor" : [ { "dropping-particle" : "", "family" : "Zedeck", "given" : "S", "non-dropping-particle" : "", "parse-names" : false, "suffix" : "" } ], "id" : "ITEM-1", "issued" : { "date-parts" : [ [ "2011" ] ] }, "page" : "237-252", "publisher" : "American Psychological Association", "publisher-place" : "Washington, DC", "title" : "Situational judgment tests: A critical review and agenda for the future", "type" : "chapter" }, "uris" : [ "http://www.mendeley.com/documents/?uuid=ecbaf739-dfd0-48a5-9adb-48f26126ffa1" ] } ], "mendeley" : { "manualFormatting" : "Ployhart &amp; MacKenzie, 2011)", "previouslyFormattedCitation" : "(Ployhart &amp; MacKenzie, 2011)" }, "properties" : { "noteIndex" : 0 }, "schema" : "https://github.com/citation-style-language/schema/raw/master/csl-citation.json" }</w:instrText>
      </w:r>
      <w:r w:rsidRPr="00324133">
        <w:fldChar w:fldCharType="separate"/>
      </w:r>
      <w:r w:rsidRPr="006C4AE3">
        <w:rPr>
          <w:noProof/>
        </w:rPr>
        <w:t>Ployhart &amp; MacKenzie, 2011)</w:t>
      </w:r>
      <w:r w:rsidRPr="00324133">
        <w:fldChar w:fldCharType="end"/>
      </w:r>
      <w:r w:rsidRPr="006C4AE3">
        <w:t xml:space="preserve"> in order to create a</w:t>
      </w:r>
      <w:r>
        <w:t>n 11-item</w:t>
      </w:r>
      <w:r w:rsidRPr="006C4AE3">
        <w:t xml:space="preserve"> video-based SJT focused on the construct of integrity. </w:t>
      </w:r>
      <w:r>
        <w:t>Although t</w:t>
      </w:r>
      <w:r w:rsidRPr="006C4AE3">
        <w:t>he resultant SJT</w:t>
      </w:r>
      <w:r>
        <w:t xml:space="preserve"> scale</w:t>
      </w:r>
      <w:r w:rsidRPr="006C4AE3">
        <w:t xml:space="preserve"> had an internal consistency of .69</w:t>
      </w:r>
      <w:r>
        <w:t>,</w:t>
      </w:r>
      <w:r w:rsidRPr="006C4AE3">
        <w:t xml:space="preserve"> </w:t>
      </w:r>
      <w:r>
        <w:t xml:space="preserve">the researchers found </w:t>
      </w:r>
      <w:r w:rsidRPr="006C4AE3">
        <w:t xml:space="preserve">evidence </w:t>
      </w:r>
      <w:r>
        <w:t>to support the</w:t>
      </w:r>
      <w:r w:rsidRPr="006C4AE3">
        <w:t xml:space="preserve"> convergent and discriminant validity</w:t>
      </w:r>
      <w:r>
        <w:t xml:space="preserve"> as well as the</w:t>
      </w:r>
      <w:r w:rsidRPr="006C4AE3">
        <w:t xml:space="preserve"> structural validity</w:t>
      </w:r>
      <w:r>
        <w:t xml:space="preserve"> of the scores</w:t>
      </w:r>
      <w:r w:rsidRPr="006C4AE3">
        <w:t xml:space="preserve">. Thus, </w:t>
      </w:r>
      <w:r>
        <w:t xml:space="preserve">these </w:t>
      </w:r>
      <w:r w:rsidRPr="006C4AE3">
        <w:t>results</w:t>
      </w:r>
      <w:r>
        <w:t xml:space="preserve"> for a</w:t>
      </w:r>
      <w:r w:rsidRPr="006C4AE3">
        <w:t xml:space="preserve"> SJT designed to measure a single construct are encouraging.</w:t>
      </w:r>
      <w:r>
        <w:t xml:space="preserve"> In general, m</w:t>
      </w:r>
      <w:r w:rsidRPr="006C4AE3">
        <w:t xml:space="preserve">ore researchers should </w:t>
      </w:r>
      <w:r>
        <w:t>continue</w:t>
      </w:r>
      <w:r w:rsidRPr="006C4AE3">
        <w:t xml:space="preserve"> to </w:t>
      </w:r>
      <w:r>
        <w:t>investigate</w:t>
      </w:r>
      <w:r w:rsidRPr="006C4AE3">
        <w:t xml:space="preserve"> </w:t>
      </w:r>
      <w:r>
        <w:t>novel</w:t>
      </w:r>
      <w:r w:rsidRPr="006C4AE3">
        <w:t xml:space="preserve"> methods </w:t>
      </w:r>
      <w:r>
        <w:t>for</w:t>
      </w:r>
      <w:r w:rsidRPr="006C4AE3">
        <w:t xml:space="preserve"> developing construct-oriented SJTs</w:t>
      </w:r>
      <w:r>
        <w:t xml:space="preserve">, </w:t>
      </w:r>
      <w:r>
        <w:lastRenderedPageBreak/>
        <w:t>especially those designed to target multiple constructs, and likewise conduct construct-related validation studies</w:t>
      </w:r>
      <w:r w:rsidRPr="006C4AE3">
        <w:t xml:space="preserve">. </w:t>
      </w:r>
    </w:p>
    <w:p w:rsidR="00105AD7" w:rsidRPr="00324133" w:rsidRDefault="00105AD7" w:rsidP="00B93036">
      <w:pPr>
        <w:pStyle w:val="Heading3"/>
      </w:pPr>
      <w:bookmarkStart w:id="29" w:name="_Toc386801249"/>
      <w:r w:rsidRPr="00324133">
        <w:t>Transparency</w:t>
      </w:r>
      <w:r>
        <w:t xml:space="preserve"> and SJTs</w:t>
      </w:r>
      <w:bookmarkEnd w:id="29"/>
    </w:p>
    <w:p w:rsidR="00105AD7" w:rsidRPr="00324133" w:rsidRDefault="00105AD7" w:rsidP="00105AD7">
      <w:r w:rsidRPr="00324133">
        <w:tab/>
        <w:t xml:space="preserve">Construct transparency has been </w:t>
      </w:r>
      <w:r>
        <w:t>examined</w:t>
      </w:r>
      <w:r w:rsidRPr="00324133">
        <w:t xml:space="preserve"> in the AC </w:t>
      </w:r>
      <w:r>
        <w:t xml:space="preserve">and interview </w:t>
      </w:r>
      <w:r w:rsidRPr="00324133">
        <w:t>literature</w:t>
      </w:r>
      <w:r>
        <w:t>s</w:t>
      </w:r>
      <w:r w:rsidRPr="00324133">
        <w:t xml:space="preserve"> as a means of minimizing the influence of extraneous factors on scores </w:t>
      </w:r>
      <w:r w:rsidRPr="00324133">
        <w:fldChar w:fldCharType="begin" w:fldLock="1"/>
      </w:r>
      <w:r>
        <w:instrText>ADDIN CSL_CITATION { "citationItems" : [ { "id" : "ITEM-1", "itemData" : { "author" : [ { "dropping-particle" : "", "family" : "Kolk", "given" : "Nanja J", "non-dropping-particle" : "", "parse-names" : false, "suffix" : "" }, { "dropping-particle" : "", "family" : "Born", "given" : "M P", "non-dropping-particle" : "", "parse-names" : false, "suffix" : "" }, { "dropping-particle" : "", "family" : "Flier", "given" : "H", "non-dropping-particle" : "van der", "parse-names" : false, "suffix" : "" } ], "container-title" : "Applied Psychology: An International Review", "id" : "ITEM-1", "issue" : "4", "issued" : { "date-parts" : [ [ "2003" ] ] }, "page" : "648-669", "title" : "The transparent assessment centre: The effects of revealing dimensions to candidates", "type" : "article-journal", "volume" : "52" }, "uris" : [ "http://www.mendeley.com/documents/?uuid=073bc108-b769-47e2-9122-37e2e56ea6ac" ] }, { "id" : "ITEM-2", "itemData" : { "author" : [ { "dropping-particle" : "", "family" : "Smith-Jentsch", "given" : "Kimberly A", "non-dropping-particle" : "", "parse-names" : false, "suffix" : "" } ], "container-title" : "Human Performance", "id" : "ITEM-2", "issue" : "3", "issued" : { "date-parts" : [ [ "2007" ] ] }, "page" : "187-203", "title" : "The impact of making targeted dimensions transparent on relations with typical performance predictors", "type" : "article-journal", "volume" : "20" }, "uris" : [ "http://www.mendeley.com/documents/?uuid=4758c337-1a4c-4f84-a8bc-7befdb000936" ] } ], "mendeley" : { "previouslyFormattedCitation" : "(Kolk et al., 2003; Smith-Jentsch, 2007)" }, "properties" : { "noteIndex" : 0 }, "schema" : "https://github.com/citation-style-language/schema/raw/master/csl-citation.json" }</w:instrText>
      </w:r>
      <w:r w:rsidRPr="00324133">
        <w:fldChar w:fldCharType="separate"/>
      </w:r>
      <w:r w:rsidRPr="00BC11D3">
        <w:rPr>
          <w:noProof/>
        </w:rPr>
        <w:t>(Kolk et al., 2003; Smith-Jentsch, 2007)</w:t>
      </w:r>
      <w:r w:rsidRPr="00324133">
        <w:fldChar w:fldCharType="end"/>
      </w:r>
      <w:r w:rsidRPr="00324133">
        <w:t>. In the current study, the manipulation check showed that the methodology</w:t>
      </w:r>
      <w:r>
        <w:t xml:space="preserve"> adapted from the AC literature to</w:t>
      </w:r>
      <w:r w:rsidRPr="00324133">
        <w:t xml:space="preserve"> manipulate construct transparency was successfully extended in the context of a SJT</w:t>
      </w:r>
      <w:r>
        <w:t xml:space="preserve"> study</w:t>
      </w:r>
      <w:r w:rsidRPr="00324133">
        <w:t xml:space="preserve">. However, the results </w:t>
      </w:r>
      <w:r>
        <w:t xml:space="preserve">were different </w:t>
      </w:r>
      <w:r w:rsidRPr="006C27A1">
        <w:t>than what</w:t>
      </w:r>
      <w:r>
        <w:t xml:space="preserve"> ha</w:t>
      </w:r>
      <w:r w:rsidRPr="006C27A1">
        <w:t>s typically</w:t>
      </w:r>
      <w:r>
        <w:t xml:space="preserve"> been</w:t>
      </w:r>
      <w:r w:rsidRPr="006C27A1">
        <w:t xml:space="preserve"> found in the AC and interview literature</w:t>
      </w:r>
      <w:r>
        <w:t xml:space="preserve">s. </w:t>
      </w:r>
      <w:r w:rsidRPr="00324133">
        <w:t xml:space="preserve">For instance, in a study investigating the effect of transparency on structured interviews, </w:t>
      </w:r>
      <w:proofErr w:type="spellStart"/>
      <w:r w:rsidRPr="00324133">
        <w:t>Klehe</w:t>
      </w:r>
      <w:proofErr w:type="spellEnd"/>
      <w:r w:rsidRPr="00324133">
        <w:t xml:space="preserve">, </w:t>
      </w:r>
      <w:proofErr w:type="spellStart"/>
      <w:r w:rsidRPr="00324133">
        <w:t>Konig</w:t>
      </w:r>
      <w:proofErr w:type="spellEnd"/>
      <w:r w:rsidRPr="00324133">
        <w:t xml:space="preserve">, </w:t>
      </w:r>
      <w:proofErr w:type="spellStart"/>
      <w:r w:rsidRPr="00324133">
        <w:t>Ritchter</w:t>
      </w:r>
      <w:proofErr w:type="spellEnd"/>
      <w:r w:rsidRPr="00324133">
        <w:t xml:space="preserve">, </w:t>
      </w:r>
      <w:proofErr w:type="spellStart"/>
      <w:r w:rsidRPr="00324133">
        <w:t>Kleinmann</w:t>
      </w:r>
      <w:proofErr w:type="spellEnd"/>
      <w:r w:rsidRPr="00324133">
        <w:t xml:space="preserve">, and Melchers </w:t>
      </w:r>
      <w:r w:rsidRPr="00324133">
        <w:fldChar w:fldCharType="begin" w:fldLock="1"/>
      </w:r>
      <w:r>
        <w:instrText>ADDIN CSL_CITATION { "citationItems" : [ { "id" : "ITEM-1", "itemData" : { "DOI" : "10.1080/08959280801917636", "ISSN" : "0895-9285", "author" : [ { "dropping-particle" : "", "family" : "Klehe", "given" : "Ute", "non-dropping-particle" : "", "parse-names" : false, "suffix" : "" }, { "dropping-particle" : "", "family" : "K\u00f6nig", "given" : "Cornelius J.", "non-dropping-particle" : "", "parse-names" : false, "suffix" : "" }, { "dropping-particle" : "", "family" : "Richter", "given" : "Gerald M.", "non-dropping-particle" : "", "parse-names" : false, "suffix" : "" }, { "dropping-particle" : "", "family" : "Kleinmann", "given" : "Martin", "non-dropping-particle" : "", "parse-names" : false, "suffix" : "" }, { "dropping-particle" : "", "family" : "Melchers", "given" : "Klaus G.", "non-dropping-particle" : "", "parse-names" : false, "suffix" : "" } ], "container-title" : "Human Performance", "id" : "ITEM-1", "issue" : "2", "issued" : { "date-parts" : [ [ "2008", "3", "27" ] ] }, "page" : "107-137", "title" : "Transparency in structured interviews: Consequences for construct and criterion-related validity", "type" : "article-journal", "volume" : "21" }, "suppress-author" : 1, "uris" : [ "http://www.mendeley.com/documents/?uuid=93d31e03-b989-4183-90eb-d6de86fcae0a" ] } ], "mendeley" : { "previouslyFormattedCitation" : "(2008)" }, "properties" : { "noteIndex" : 0 }, "schema" : "https://github.com/citation-style-language/schema/raw/master/csl-citation.json" }</w:instrText>
      </w:r>
      <w:r w:rsidRPr="00324133">
        <w:fldChar w:fldCharType="separate"/>
      </w:r>
      <w:r w:rsidRPr="00324133">
        <w:rPr>
          <w:noProof/>
        </w:rPr>
        <w:t>(2008)</w:t>
      </w:r>
      <w:r w:rsidRPr="00324133">
        <w:fldChar w:fldCharType="end"/>
      </w:r>
      <w:r w:rsidRPr="00324133">
        <w:t xml:space="preserve"> found that transparent interviews demonstrated improvement in construct validity compared to non-transparent interviews. Their results also showed that</w:t>
      </w:r>
      <w:r>
        <w:t xml:space="preserve"> interviewees in transparent</w:t>
      </w:r>
      <w:r w:rsidRPr="00324133">
        <w:t xml:space="preserve"> interviews received higher scores on all of the measured dimensions than interviewees in non-transparent interviews. Althoug</w:t>
      </w:r>
      <w:r>
        <w:t>h the present study did</w:t>
      </w:r>
      <w:r w:rsidRPr="00324133">
        <w:t xml:space="preserve"> not </w:t>
      </w:r>
      <w:r>
        <w:t>show much</w:t>
      </w:r>
      <w:r w:rsidRPr="00324133">
        <w:t xml:space="preserve"> improvement </w:t>
      </w:r>
      <w:r>
        <w:t xml:space="preserve">in </w:t>
      </w:r>
      <w:r w:rsidRPr="00324133">
        <w:t xml:space="preserve">evidence of validity, </w:t>
      </w:r>
      <w:r>
        <w:t>this study did show that transparency resulted in</w:t>
      </w:r>
      <w:r w:rsidRPr="00324133">
        <w:t xml:space="preserve"> </w:t>
      </w:r>
      <w:r>
        <w:t>higher</w:t>
      </w:r>
      <w:r w:rsidRPr="00324133">
        <w:t xml:space="preserve"> </w:t>
      </w:r>
      <w:r>
        <w:t>participant scores</w:t>
      </w:r>
      <w:r w:rsidRPr="00324133">
        <w:t xml:space="preserve">. </w:t>
      </w:r>
      <w:r>
        <w:t>Despite the higher scores for the present study</w:t>
      </w:r>
      <w:r w:rsidRPr="00324133">
        <w:t xml:space="preserve">, the standard deviations of the scores </w:t>
      </w:r>
      <w:r>
        <w:t xml:space="preserve">were not different </w:t>
      </w:r>
      <w:r w:rsidRPr="00324133">
        <w:t>compared to those of the control condition</w:t>
      </w:r>
      <w:r>
        <w:t>, suggesting that increasing transparency did not produce uniformly high scores</w:t>
      </w:r>
      <w:r w:rsidRPr="00324133">
        <w:t>.</w:t>
      </w:r>
    </w:p>
    <w:p w:rsidR="00105AD7" w:rsidRDefault="00105AD7" w:rsidP="00105AD7">
      <w:pPr>
        <w:ind w:firstLine="720"/>
        <w:rPr>
          <w:b/>
        </w:rPr>
      </w:pPr>
      <w:r w:rsidRPr="00324133">
        <w:t xml:space="preserve">Also, considering that participants are informed what </w:t>
      </w:r>
      <w:r>
        <w:t>the</w:t>
      </w:r>
      <w:r w:rsidRPr="00324133">
        <w:t xml:space="preserve"> test is measuring, construct transparency may increase reactions towards and acceptance of the test </w:t>
      </w:r>
      <w:r>
        <w:t>as well as increase perceptions of</w:t>
      </w:r>
      <w:r w:rsidRPr="00324133">
        <w:t xml:space="preserve"> the fairness of the procedures </w:t>
      </w:r>
      <w:r w:rsidRPr="00324133">
        <w:fldChar w:fldCharType="begin" w:fldLock="1"/>
      </w:r>
      <w:r>
        <w:instrText>ADDIN CSL_CITATION { "citationItems" : [ { "id" : "ITEM-1", "itemData" : { "author" : [ { "dropping-particle" : "", "family" : "Schuler", "given" : "Heinz", "non-dropping-particle" : "", "parse-names" : false, "suffix" : "" } ], "chapter-number" : "2", "container-title" : "Personnel Selection and Assessent: Individual and Organizational Perspectives", "editor" : [ { "dropping-particle" : "", "family" : "Schuler", "given" : "Heinz", "non-dropping-particle" : "", "parse-names" : false, "suffix" : "" }, { "dropping-particle" : "", "family" : "Farr", "given" : "J L", "non-dropping-particle" : "", "parse-names" : false, "suffix" : "" }, { "dropping-particle" : "", "family" : "Smith", "given" : "Mike", "non-dropping-particle" : "", "parse-names" : false, "suffix" : "" } ], "id" : "ITEM-1", "issued" : { "date-parts" : [ [ "1993" ] ] }, "page" : "11-26", "publisher" : "Lawrence Erlbaum &amp; Associates, Inc.", "publisher-place" : "Hillsdale, NJ", "title" : "Social validity of selection situations: A concept and some empirical results", "type" : "chapter" }, "uris" : [ "http://www.mendeley.com/documents/?uuid=5d039bc3-0794-4dde-b235-e35918a51b1b" ] } ], "mendeley" : { "previouslyFormattedCitation" : "(Schuler, 1993)" }, "properties" : { "noteIndex" : 0 }, "schema" : "https://github.com/citation-style-language/schema/raw/master/csl-citation.json" }</w:instrText>
      </w:r>
      <w:r w:rsidRPr="00324133">
        <w:fldChar w:fldCharType="separate"/>
      </w:r>
      <w:r w:rsidRPr="00324133">
        <w:rPr>
          <w:noProof/>
        </w:rPr>
        <w:t>(Schuler, 1993)</w:t>
      </w:r>
      <w:r w:rsidRPr="00324133">
        <w:fldChar w:fldCharType="end"/>
      </w:r>
      <w:r w:rsidRPr="00324133">
        <w:t>. Furthermore, in order to apply construct transparency methods, a test must be developed around</w:t>
      </w:r>
      <w:r>
        <w:t xml:space="preserve"> the</w:t>
      </w:r>
      <w:r w:rsidRPr="00324133">
        <w:t xml:space="preserve"> </w:t>
      </w:r>
      <w:r w:rsidRPr="00324133">
        <w:lastRenderedPageBreak/>
        <w:t>constructs of interest. This would mean that as a result of applying construct transparency</w:t>
      </w:r>
      <w:r>
        <w:t xml:space="preserve"> methodology</w:t>
      </w:r>
      <w:r w:rsidRPr="00324133">
        <w:t xml:space="preserve">, the number of construct-oriented </w:t>
      </w:r>
      <w:r>
        <w:t>SJTs</w:t>
      </w:r>
      <w:r w:rsidRPr="00324133">
        <w:t xml:space="preserve"> would rise which would increase the instance of reporting of construct-level scores. This information could then be used to help provide evidence as to what constructs reflected in SJT scores predict job performance </w:t>
      </w:r>
      <w:r w:rsidRPr="00324133">
        <w:fldChar w:fldCharType="begin" w:fldLock="1"/>
      </w:r>
      <w:r>
        <w:instrText>ADDIN CSL_CITATION { "citationItems" : [ { "id" : "ITEM-1", "itemData" : { "DOI" : "10.1111/j.1744-6570.2009.01163.x", "ISSN" : "00315826", "abstract" : "Situational judgment tests (SJTs) are a measurement method that may be designed to assess a variety of constructs. Nevertheless, many stud- ies fail to report the constructs measured by the situational judgment tests in the extant literature. Consequently, a construct-level focus in the situational judgment test literature is lacking, and researchers and prac- titioners know little about the speci\ufb01c constructs typically measured. Our objective was to extend the efforts of previous researchers (e.g., McDaniel, Hartman, Whetzel, &amp; Grubb, 2007; McDaniel &amp; Ngyuen, 2001; Schmitt &amp; Chan, 2006) by highlighting the need for a construct fo- cus in situational judgment test research. We identi\ufb01ed and classi\ufb01ed the construct domains assessed by situational judgment tests in the literature into a content-based typology. We then conducted a meta-analysis to de- termine the criterion-related validity of each construct domain and to test for moderators. We found that situational judgment tests most often assess leadership and interpersonal skills and those situational judgment tests measuring teamwork skills and leadership have relatively high va- lidities for overall job performance. Although based on a small number of studies, we found evidence that (a) matching the predictor constructs with criterion facets improved criterion-related validity; and (b) video- based situational judgment tests tended to have stronger criterion-related validity than pencil-and-paper situational judgment tests, holding con- structs constant. Implications for practice and research are discussed.", "author" : [ { "dropping-particle" : "", "family" : "Christian", "given" : "Michael S.", "non-dropping-particle" : "", "parse-names" : false, "suffix" : "" }, { "dropping-particle" : "", "family" : "Edwards", "given" : "Bryan D.", "non-dropping-particle" : "", "parse-names" : false, "suffix" : "" }, { "dropping-particle" : "", "family" : "Bradley", "given" : "Jill C.", "non-dropping-particle" : "", "parse-names" : false, "suffix" : "" } ], "container-title" : "Personnel Psychology", "id" : "ITEM-1", "issue" : "1", "issued" : { "date-parts" : [ [ "2010", "3" ] ] }, "page" : "83-117", "title" : "Situational judgment tests: Constructs assessed and a meta-analysis of their criterion-related validities", "type" : "article-journal", "volume" : "63" }, "uris" : [ "http://www.mendeley.com/documents/?uuid=13312c93-c296-4a15-b048-430baca0d1a9" ] } ], "mendeley" : { "previouslyFormattedCitation" : "(Christian et al., 2010)" }, "properties" : { "noteIndex" : 0 }, "schema" : "https://github.com/citation-style-language/schema/raw/master/csl-citation.json" }</w:instrText>
      </w:r>
      <w:r w:rsidRPr="00324133">
        <w:fldChar w:fldCharType="separate"/>
      </w:r>
      <w:r w:rsidRPr="00324133">
        <w:rPr>
          <w:noProof/>
        </w:rPr>
        <w:t>(Christian et al., 2010)</w:t>
      </w:r>
      <w:r w:rsidRPr="00324133">
        <w:fldChar w:fldCharType="end"/>
      </w:r>
      <w:r w:rsidRPr="00324133">
        <w:t>.</w:t>
      </w:r>
      <w:r>
        <w:t xml:space="preserve"> In general, although making test content more transparent may not necessarily improve validity, there may be other potential benefits without any detriment to validity</w:t>
      </w:r>
      <w:r w:rsidRPr="00520917">
        <w:t>. More research on the use of transparency techniques applied to SJTs while examining a range of outcomes is needed.</w:t>
      </w:r>
      <w:r>
        <w:t xml:space="preserve"> </w:t>
      </w:r>
    </w:p>
    <w:p w:rsidR="00105AD7" w:rsidRPr="00324133" w:rsidRDefault="00105AD7" w:rsidP="00B93036">
      <w:pPr>
        <w:pStyle w:val="Heading3"/>
      </w:pPr>
      <w:bookmarkStart w:id="30" w:name="_Toc386801250"/>
      <w:r>
        <w:t xml:space="preserve">SJTs and </w:t>
      </w:r>
      <w:proofErr w:type="spellStart"/>
      <w:r w:rsidRPr="00324133">
        <w:t>Sensemaking</w:t>
      </w:r>
      <w:proofErr w:type="spellEnd"/>
      <w:r w:rsidRPr="00324133">
        <w:t xml:space="preserve"> Leadership Skills</w:t>
      </w:r>
      <w:bookmarkEnd w:id="30"/>
    </w:p>
    <w:p w:rsidR="00105AD7" w:rsidRPr="00324133" w:rsidRDefault="00105AD7" w:rsidP="00105AD7">
      <w:r w:rsidRPr="00324133">
        <w:tab/>
      </w:r>
      <w:r>
        <w:t>The general</w:t>
      </w:r>
      <w:r w:rsidRPr="00324133">
        <w:t xml:space="preserve"> </w:t>
      </w:r>
      <w:r>
        <w:t>goal</w:t>
      </w:r>
      <w:r w:rsidRPr="00324133">
        <w:t xml:space="preserve"> of the present research was to provide evidence of validity for </w:t>
      </w:r>
      <w:r>
        <w:t xml:space="preserve">a multidimensional </w:t>
      </w:r>
      <w:r w:rsidRPr="00324133">
        <w:t xml:space="preserve">measure of </w:t>
      </w:r>
      <w:proofErr w:type="spellStart"/>
      <w:r w:rsidRPr="00324133">
        <w:t>sensemaking</w:t>
      </w:r>
      <w:proofErr w:type="spellEnd"/>
      <w:r w:rsidRPr="00324133">
        <w:t xml:space="preserve"> leadership skills. Some of the </w:t>
      </w:r>
      <w:proofErr w:type="spellStart"/>
      <w:r w:rsidRPr="006C4AE3">
        <w:t>sensemaking</w:t>
      </w:r>
      <w:proofErr w:type="spellEnd"/>
      <w:r w:rsidRPr="006C4AE3">
        <w:t xml:space="preserve"> leadership scales received more </w:t>
      </w:r>
      <w:r>
        <w:t>psychometric</w:t>
      </w:r>
      <w:r w:rsidRPr="006C4AE3">
        <w:t xml:space="preserve"> support</w:t>
      </w:r>
      <w:r>
        <w:t xml:space="preserve"> </w:t>
      </w:r>
      <w:r w:rsidRPr="006C4AE3">
        <w:t xml:space="preserve">than others. </w:t>
      </w:r>
      <w:proofErr w:type="gramStart"/>
      <w:r w:rsidRPr="006C4AE3">
        <w:t xml:space="preserve">The scales of identification of key causes, forecasting, and ethical decision making </w:t>
      </w:r>
      <w:r>
        <w:t>lacked supportive evidence the most</w:t>
      </w:r>
      <w:r w:rsidRPr="006C4AE3">
        <w:t>.</w:t>
      </w:r>
      <w:proofErr w:type="gramEnd"/>
      <w:r w:rsidRPr="006C4AE3">
        <w:t xml:space="preserve"> The reliabilities of these three scales were </w:t>
      </w:r>
      <w:r>
        <w:t xml:space="preserve">very </w:t>
      </w:r>
      <w:r w:rsidRPr="006C4AE3">
        <w:t xml:space="preserve">low, and they received little evidence of structural validity. The scales of cognitive reappraisal, considering other perspectives, and expressive suppression showed higher scale reliabilities as well as more evidence of structural validity. One interesting </w:t>
      </w:r>
      <w:r>
        <w:t>result from this study wa</w:t>
      </w:r>
      <w:r w:rsidRPr="006C4AE3">
        <w:t>s that</w:t>
      </w:r>
      <w:r>
        <w:t xml:space="preserve"> despite all of the scales being</w:t>
      </w:r>
      <w:r w:rsidRPr="006C4AE3">
        <w:t xml:space="preserve"> </w:t>
      </w:r>
      <w:r>
        <w:t xml:space="preserve">conceptually </w:t>
      </w:r>
      <w:r w:rsidRPr="006C4AE3">
        <w:t>related as they each represent different aspect</w:t>
      </w:r>
      <w:r>
        <w:t>s</w:t>
      </w:r>
      <w:r w:rsidRPr="006C4AE3">
        <w:t xml:space="preserve"> of </w:t>
      </w:r>
      <w:proofErr w:type="spellStart"/>
      <w:r w:rsidRPr="006C4AE3">
        <w:t>sensemaking</w:t>
      </w:r>
      <w:proofErr w:type="spellEnd"/>
      <w:r>
        <w:t xml:space="preserve">, the </w:t>
      </w:r>
      <w:r w:rsidRPr="006C4AE3">
        <w:t>half of the scales</w:t>
      </w:r>
      <w:r>
        <w:t xml:space="preserve"> that were comparatively more interpersonal (i.e., socio-emotional)</w:t>
      </w:r>
      <w:r w:rsidRPr="006C4AE3">
        <w:t xml:space="preserve"> </w:t>
      </w:r>
      <w:r>
        <w:t xml:space="preserve">in nature </w:t>
      </w:r>
      <w:r w:rsidRPr="006C4AE3">
        <w:t>received more evidence of validity than the other half</w:t>
      </w:r>
      <w:r>
        <w:t xml:space="preserve"> of the scales that were more cognitive in nature</w:t>
      </w:r>
      <w:r w:rsidRPr="006C4AE3">
        <w:t xml:space="preserve">. This </w:t>
      </w:r>
      <w:r>
        <w:t>broad distinction between the scales offers a potential explanation for</w:t>
      </w:r>
      <w:r w:rsidRPr="006C4AE3">
        <w:t xml:space="preserve"> why it is that </w:t>
      </w:r>
      <w:r w:rsidRPr="006C4AE3">
        <w:lastRenderedPageBreak/>
        <w:t xml:space="preserve">certain scales received more support than others. Research from the </w:t>
      </w:r>
      <w:proofErr w:type="spellStart"/>
      <w:r w:rsidRPr="006C4AE3">
        <w:t>sensemaking</w:t>
      </w:r>
      <w:proofErr w:type="spellEnd"/>
      <w:r w:rsidRPr="006C4AE3">
        <w:t xml:space="preserve"> literature suggests </w:t>
      </w:r>
      <w:r>
        <w:t xml:space="preserve">that </w:t>
      </w:r>
      <w:r w:rsidRPr="006C4AE3">
        <w:t xml:space="preserve">case-based knowledge, </w:t>
      </w:r>
      <w:r>
        <w:t xml:space="preserve">which is </w:t>
      </w:r>
      <w:r w:rsidRPr="006C4AE3">
        <w:t xml:space="preserve">knowledge gained from similar past experiences, is used substantially when engaging in </w:t>
      </w:r>
      <w:proofErr w:type="spellStart"/>
      <w:r w:rsidRPr="006C4AE3">
        <w:t>sensemaking</w:t>
      </w:r>
      <w:proofErr w:type="spellEnd"/>
      <w:r w:rsidRPr="006C4AE3">
        <w:t xml:space="preserve"> and when training others on how to use </w:t>
      </w:r>
      <w:proofErr w:type="spellStart"/>
      <w:r w:rsidRPr="006C4AE3">
        <w:t>sensemaking</w:t>
      </w:r>
      <w:proofErr w:type="spellEnd"/>
      <w:r w:rsidRPr="006C4AE3">
        <w:t xml:space="preserve"> strategies </w:t>
      </w:r>
      <w:r w:rsidRPr="00324133">
        <w:fldChar w:fldCharType="begin" w:fldLock="1"/>
      </w:r>
      <w:r>
        <w:instrText>ADDIN CSL_CITATION { "citationItems" : [ { "id" : "ITEM-1", "itemData" : { "DOI" : "10.1016/j.leaqua.2007.09.002", "ISSN" : "10489843", "author" : [ { "dropping-particle" : "", "family" : "Mumford", "given" : "Michael D.", "non-dropping-particle" : "", "parse-names" : false, "suffix" : "" }, { "dropping-particle" : "", "family" : "Friedrich", "given" : "Tamara L.", "non-dropping-particle" : "", "parse-names" : false, "suffix" : "" }, { "dropping-particle" : "", "family" : "Caughron", "given" : "Jay J.", "non-dropping-particle" : "", "parse-names" : false, "suffix" : "" }, { "dropping-particle" : "", "family" : "Byrne", "given" : "Cristina L.", "non-dropping-particle" : "", "parse-names" : false, "suffix" : "" } ], "container-title" : "The Leadership Quarterly", "id" : "ITEM-1", "issue" : "6", "issued" : { "date-parts" : [ [ "2007", "12" ] ] }, "page" : "515-543", "title" : "Leader cognition in real-world settings: How do leaders think about crises?", "type" : "article-journal", "volume" : "18" }, "uris" : [ "http://www.mendeley.com/documents/?uuid=1d7a36b7-d191-451a-b5ff-6ce6945b0f8c" ] }, { "id" : "ITEM-2", "itemData" : { "DOI" : "10.1080/10508420802487815", "ISSN" : "1050-8422", "PMID" : "19578559", "abstract" : "In recent years, we have seen a new concern with ethics training for research and development professionals. Although ethics training has become more common, the effectiveness of the training being provided is open to question. In the present effort, a new ethics training course was developed that stresses the importance of the strategies people apply to make sense of ethical problems. The effectiveness of this training was assessed in a sample of 59 doctoral students working in the biological and social sciences using a pre-post design with follow-up, and a series of ethical decision-making measures serving as the outcome variable. Results showed that this training not only led to sizable gains in ethical decision-making, but that these gains were maintained over time. The implications of these findings for ethics training in the sciences are discussed.", "author" : [ { "dropping-particle" : "", "family" : "Mumford", "given" : "Michael D", "non-dropping-particle" : "", "parse-names" : false, "suffix" : "" }, { "dropping-particle" : "", "family" : "Connelly", "given" : "Shane", "non-dropping-particle" : "", "parse-names" : false, "suffix" : "" }, { "dropping-particle" : "", "family" : "Brown", "given" : "Ryan P",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"dropping-particle" : "", "family" : "Waples", "given" : "Ethan P", "non-dropping-particle" : "", "parse-names" : false, "suffix" : "" }, { "dropping-particle" : "", "family" : "Devenport", "given" : "Lynn D", "non-dropping-particle" : "", "parse-names" : false, "suffix" : "" } ], "container-title" : "Ethics &amp; Behavior", "id" : "ITEM-2", "issue" : "4", "issued" : { "date-parts" : [ [ "2008", "10", "1" ] ] }, "page" : "315-339", "title" : "A sensemaking approach to ethics training for scientists: Preliminary evidence of training effectiveness", "type" : "article-journal", "volume" : "18" }, "uris" : [ "http://www.mendeley.com/documents/?uuid=f213d85c-0275-43ce-8e1c-9735456732ce" ] }, { "id" : "ITEM-3", "itemData" : { "DOI" : "10.1016/S0167-4870(00)00027-1", "ISBN" : "1412396476", "ISSN" : "01674870", "author" : [ { "dropping-particle" : "", "family" : "Lundberg", "given" : "C. Gustav", "non-dropping-particle" : "", "parse-names" : false, "suffix" : "" } ], "container-title" : "Journal of Economic Psychology", "id" : "ITEM-3", "issue" : "6", "issued" : { "date-parts" : [ [ "2000", "12" ] ] }, "page" : "691-709", "title" : "Made sense and remembered sense: Sensemaking through abduction", "type" : "article-journal", "volume" : "21" }, "uris" : [ "http://www.mendeley.com/documents/?uuid=46b6ddde-d727-4245-8a38-92dcb097a105" ] } ], "mendeley" : { "manualFormatting" : "(Lundberg, 2000; Mumford et al., 2007, 2008)", "previouslyFormattedCitation" : "(Lundberg, 2000; Mumford et al., 2008, 2007)" }, "properties" : { "noteIndex" : 0 }, "schema" : "https://github.com/citation-style-language/schema/raw/master/csl-citation.json" }</w:instrText>
      </w:r>
      <w:r w:rsidRPr="00324133">
        <w:fldChar w:fldCharType="separate"/>
      </w:r>
      <w:r w:rsidRPr="00806EE3">
        <w:rPr>
          <w:noProof/>
        </w:rPr>
        <w:t>(Lundberg, 2000; Mumford et al., 200</w:t>
      </w:r>
      <w:r>
        <w:rPr>
          <w:noProof/>
        </w:rPr>
        <w:t>7</w:t>
      </w:r>
      <w:r w:rsidRPr="00806EE3">
        <w:rPr>
          <w:noProof/>
        </w:rPr>
        <w:t>, 200</w:t>
      </w:r>
      <w:r>
        <w:rPr>
          <w:noProof/>
        </w:rPr>
        <w:t>8</w:t>
      </w:r>
      <w:r w:rsidRPr="00806EE3">
        <w:rPr>
          <w:noProof/>
        </w:rPr>
        <w:t>)</w:t>
      </w:r>
      <w:r w:rsidRPr="00324133">
        <w:fldChar w:fldCharType="end"/>
      </w:r>
      <w:r w:rsidRPr="006C4AE3">
        <w:t xml:space="preserve">. It may </w:t>
      </w:r>
      <w:r>
        <w:t>be that</w:t>
      </w:r>
      <w:r w:rsidRPr="006C4AE3">
        <w:t xml:space="preserve"> </w:t>
      </w:r>
      <w:r>
        <w:t xml:space="preserve">the more cognitive </w:t>
      </w:r>
      <w:r w:rsidRPr="006C4AE3">
        <w:t xml:space="preserve">constructs </w:t>
      </w:r>
      <w:r>
        <w:t>of</w:t>
      </w:r>
      <w:r w:rsidRPr="006C4AE3">
        <w:t xml:space="preserve"> identification of key causes, forecasting, and ethical decision making require</w:t>
      </w:r>
      <w:r>
        <w:t xml:space="preserve"> more case-based</w:t>
      </w:r>
      <w:r w:rsidRPr="006C4AE3">
        <w:t xml:space="preserve"> knowledge </w:t>
      </w:r>
      <w:r w:rsidRPr="00324133">
        <w:fldChar w:fldCharType="begin" w:fldLock="1"/>
      </w:r>
      <w:r>
        <w:instrText>ADDIN CSL_CITATION { "citationItems" : [ { "id" : "ITEM-1", "itemData" : { "DOI" : "10.1016/j.leaqua.2009.10.001", "ISSN" : "10489843", "author" : [ { "dropping-particle" : "", "family" : "Marcy", "given" : "Richard T.", "non-dropping-particle" : "", "parse-names" : false, "suffix" : "" }, { "dropping-particle" : "", "family" : "Mumford", "given" : "Michael D.", "non-dropping-particle" : "", "parse-names" : false, "suffix" : "" } ], "container-title" : "The Leadership Quarterly", "id" : "ITEM-1", "issue" : "1", "issued" : { "date-parts" : [ [ "2010", "2" ] ] }, "page" : "1-19", "publisher" : "Elsevier Inc.", "title" : "Leader cognition: Improving leader performance through causal analysis", "type" : "article-journal", "volume" : "21" }, "uris" : [ "http://www.mendeley.com/documents/?uuid=4f033a38-179b-40f4-b28f-f040f158fc9a" ] }, { "id" : "ITEM-2", "itemData" : { "DOI" : "10.1016/j.leaqua.2010.03.008", "ISSN" : "10489843", "author" : [ { "dropping-particle" : "", "family" : "Shipman", "given" : "Amanda S.", "non-dropping-particle" : "", "parse-names" : false, "suffix" : "" }, { "dropping-particle" : "", "family" : "Byrne", "given" : "Cristina L.", "non-dropping-particle" : "", "parse-names" : false, "suffix" : "" }, { "dropping-particle" : "", "family" : "Mumford", "given" : "Michael D.", "non-dropping-particle" : "", "parse-names" : false, "suffix" : "" } ], "container-title" : "The Leadership Quarterly", "id" : "ITEM-2", "issue" : "3", "issued" : { "date-parts" : [ [ "2010", "6" ] ] }, "page" : "439-456", "publisher" : "Elsevier B.V.", "title" : "Leader vision formation and forecasting: The effects of forecasting extent, resources, and timeframe", "type" : "article-journal", "volume" : "21" }, "uris" : [ "http://www.mendeley.com/documents/?uuid=38cc7877-debb-4e47-9198-2708090f284e" ] }, { "id" : "ITEM-3", "itemData" : { "DOI" : "10.1080/10508420802487815", "ISSN" : "1050-8422", "PMID" : "19578559", "abstract" : "In recent years, we have seen a new concern with ethics training for research and development professionals. Although ethics training has become more common, the effectiveness of the training being provided is open to question. In the present effort, a new ethics training course was developed that stresses the importance of the strategies people apply to make sense of ethical problems. The effectiveness of this training was assessed in a sample of 59 doctoral students working in the biological and social sciences using a pre-post design with follow-up, and a series of ethical decision-making measures serving as the outcome variable. Results showed that this training not only led to sizable gains in ethical decision-making, but that these gains were maintained over time. The implications of these findings for ethics training in the sciences are discussed.", "author" : [ { "dropping-particle" : "", "family" : "Mumford", "given" : "Michael D", "non-dropping-particle" : "", "parse-names" : false, "suffix" : "" }, { "dropping-particle" : "", "family" : "Connelly", "given" : "Shane", "non-dropping-particle" : "", "parse-names" : false, "suffix" : "" }, { "dropping-particle" : "", "family" : "Brown", "given" : "Ryan P",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"dropping-particle" : "", "family" : "Waples", "given" : "Ethan P", "non-dropping-particle" : "", "parse-names" : false, "suffix" : "" }, { "dropping-particle" : "", "family" : "Devenport", "given" : "Lynn D", "non-dropping-particle" : "", "parse-names" : false, "suffix" : "" } ], "container-title" : "Ethics &amp; Behavior", "id" : "ITEM-3", "issue" : "4", "issued" : { "date-parts" : [ [ "2008", "10", "1" ] ] }, "page" : "315-339", "title" : "A sensemaking approach to ethics training for scientists: Preliminary evidence of training effectiveness", "type" : "article-journal", "volume" : "18" }, "uris" : [ "http://www.mendeley.com/documents/?uuid=f213d85c-0275-43ce-8e1c-9735456732ce" ] } ], "mendeley" : { "previouslyFormattedCitation" : "(Marcy &amp; Mumford, 2010; Mumford et al., 2008; Shipman et al., 2010)" }, "properties" : { "noteIndex" : 0 }, "schema" : "https://github.com/citation-style-language/schema/raw/master/csl-citation.json" }</w:instrText>
      </w:r>
      <w:r w:rsidRPr="00324133">
        <w:fldChar w:fldCharType="separate"/>
      </w:r>
      <w:r w:rsidRPr="00BC11D3">
        <w:rPr>
          <w:noProof/>
        </w:rPr>
        <w:t>(Marcy &amp; Mumford, 2010; Mumford et al., 2008; Shipman et al., 2010)</w:t>
      </w:r>
      <w:r w:rsidRPr="00324133">
        <w:fldChar w:fldCharType="end"/>
      </w:r>
      <w:r>
        <w:t xml:space="preserve"> than the sample of college students in the present study possessed, whereas the more interpersonal constructs may have been more easily relatable to the types of situations that college students often encounter (i.e., when they have to consider the viewpoints of others or regulate their emotions)</w:t>
      </w:r>
      <w:r w:rsidRPr="006C4AE3">
        <w:t>.</w:t>
      </w:r>
    </w:p>
    <w:p w:rsidR="00105AD7" w:rsidRPr="00324133" w:rsidRDefault="00105AD7" w:rsidP="00B93036">
      <w:pPr>
        <w:pStyle w:val="Heading3"/>
      </w:pPr>
      <w:bookmarkStart w:id="31" w:name="_Toc386801251"/>
      <w:r w:rsidRPr="00324133">
        <w:t>Limitations</w:t>
      </w:r>
      <w:bookmarkEnd w:id="31"/>
    </w:p>
    <w:p w:rsidR="00105AD7" w:rsidRPr="00324133" w:rsidRDefault="00105AD7" w:rsidP="00105AD7">
      <w:pPr>
        <w:ind w:firstLine="720"/>
      </w:pPr>
      <w:r>
        <w:t xml:space="preserve">Given the importance of case-based knowledge, and domain experience in general, to </w:t>
      </w:r>
      <w:proofErr w:type="spellStart"/>
      <w:r>
        <w:t>sensemaking</w:t>
      </w:r>
      <w:proofErr w:type="spellEnd"/>
      <w:r>
        <w:t>, o</w:t>
      </w:r>
      <w:r w:rsidRPr="00324133">
        <w:t xml:space="preserve">ne </w:t>
      </w:r>
      <w:r>
        <w:t xml:space="preserve">salient </w:t>
      </w:r>
      <w:r w:rsidRPr="00324133">
        <w:t xml:space="preserve">limitation of this study was its use of participants with little military background. Although all participants were given some basic information about the military, </w:t>
      </w:r>
      <w:r>
        <w:t xml:space="preserve">without extensive case-based knowledge it is likely that the respondents would not be sensitive to the key themes and principles that are common across the ostensibly different </w:t>
      </w:r>
      <w:r w:rsidRPr="00324133">
        <w:t xml:space="preserve">situations described in the SJT. This may explain why </w:t>
      </w:r>
      <w:r>
        <w:t>there were particularly poor psychometric properties for the more cognitive scales</w:t>
      </w:r>
      <w:r w:rsidRPr="00324133">
        <w:t>. Therefore, it is recommended that</w:t>
      </w:r>
      <w:r>
        <w:t xml:space="preserve"> in future studies</w:t>
      </w:r>
      <w:r w:rsidRPr="00324133">
        <w:t xml:space="preserve"> the SJT be completed by a sample of participants who have the requisite mental models</w:t>
      </w:r>
      <w:r>
        <w:t xml:space="preserve"> and are not influenced by preconceived notions (i.e., implicit theories) of military leadership</w:t>
      </w:r>
      <w:r w:rsidRPr="00324133">
        <w:t xml:space="preserve">. For instance, having a sample of military officers complete the measure and comparing the scores of that </w:t>
      </w:r>
      <w:r w:rsidRPr="00324133">
        <w:lastRenderedPageBreak/>
        <w:t xml:space="preserve">sample to the current study’s results would help to determine if various psychometric properties of the SJT are affected by </w:t>
      </w:r>
      <w:r>
        <w:t>domain expertise</w:t>
      </w:r>
      <w:r w:rsidRPr="00324133">
        <w:t xml:space="preserve">. </w:t>
      </w:r>
    </w:p>
    <w:p w:rsidR="00105AD7" w:rsidRPr="00324133" w:rsidRDefault="00105AD7" w:rsidP="00105AD7">
      <w:pPr>
        <w:ind w:firstLine="720"/>
      </w:pPr>
      <w:r w:rsidRPr="00324133">
        <w:t xml:space="preserve">As previously stated, certain scales </w:t>
      </w:r>
      <w:r>
        <w:t>lacked supportive validity evidence</w:t>
      </w:r>
      <w:r w:rsidRPr="00324133">
        <w:t xml:space="preserve">. This may be in part because the participants were not trained on the skills used in the present study. The skills used in the present study are highly complex and are </w:t>
      </w:r>
      <w:r>
        <w:t xml:space="preserve">especially </w:t>
      </w:r>
      <w:r w:rsidRPr="00324133">
        <w:t>use</w:t>
      </w:r>
      <w:r>
        <w:t>ful</w:t>
      </w:r>
      <w:r w:rsidRPr="00324133">
        <w:t xml:space="preserve"> in ambiguous situations. </w:t>
      </w:r>
      <w:r>
        <w:t>I</w:t>
      </w:r>
      <w:r w:rsidRPr="00324133">
        <w:t xml:space="preserve">n order to facilitate </w:t>
      </w:r>
      <w:r>
        <w:t>better</w:t>
      </w:r>
      <w:r w:rsidRPr="00324133">
        <w:t xml:space="preserve"> understanding of what the constructs are and how they are effectively and ineffectively used in various situations</w:t>
      </w:r>
      <w:r>
        <w:t>,</w:t>
      </w:r>
      <w:r w:rsidRPr="00324133">
        <w:t xml:space="preserve"> a study that integrates training into the transparency manipulation may be </w:t>
      </w:r>
      <w:r>
        <w:t>worthwhile</w:t>
      </w:r>
      <w:r w:rsidRPr="00324133">
        <w:t xml:space="preserve">. Previous research that has trained participants on </w:t>
      </w:r>
      <w:proofErr w:type="spellStart"/>
      <w:r w:rsidRPr="00324133">
        <w:t>sensemaking</w:t>
      </w:r>
      <w:proofErr w:type="spellEnd"/>
      <w:r w:rsidRPr="00324133">
        <w:t xml:space="preserve"> skills </w:t>
      </w:r>
      <w:r w:rsidRPr="00324133">
        <w:fldChar w:fldCharType="begin" w:fldLock="1"/>
      </w:r>
      <w:r>
        <w:instrText>ADDIN CSL_CITATION { "citationItems" : [ { "id" : "ITEM-1", "itemData" : { "DOI" : "10.1080/10508420802487815", "ISSN" : "1050-8422", "PMID" : "19578559", "abstract" : "In recent years, we have seen a new concern with ethics training for research and development professionals. Although ethics training has become more common, the effectiveness of the training being provided is open to question. In the present effort, a new ethics training course was developed that stresses the importance of the strategies people apply to make sense of ethical problems. The effectiveness of this training was assessed in a sample of 59 doctoral students working in the biological and social sciences using a pre-post design with follow-up, and a series of ethical decision-making measures serving as the outcome variable. Results showed that this training not only led to sizable gains in ethical decision-making, but that these gains were maintained over time. The implications of these findings for ethics training in the sciences are discussed.", "author" : [ { "dropping-particle" : "", "family" : "Mumford", "given" : "Michael D", "non-dropping-particle" : "", "parse-names" : false, "suffix" : "" }, { "dropping-particle" : "", "family" : "Connelly", "given" : "Shane", "non-dropping-particle" : "", "parse-names" : false, "suffix" : "" }, { "dropping-particle" : "", "family" : "Brown", "given" : "Ryan P", "non-dropping-particle" : "", "parse-names" : false, "suffix" : "" }, { "dropping-particle" : "", "family" : "Murphy", "given" : "Stephen T", "non-dropping-particle" : "", "parse-names" : false, "suffix" : "" }, { "dropping-particle" : "", "family" : "Hill", "given" : "Jason H", "non-dropping-particle" : "", "parse-names" : false, "suffix" : "" }, { "dropping-particle" : "", "family" : "Antes", "given" : "Alison L", "non-dropping-particle" : "", "parse-names" : false, "suffix" : "" }, { "dropping-particle" : "", "family" : "Waples", "given" : "Ethan P", "non-dropping-particle" : "", "parse-names" : false, "suffix" : "" }, { "dropping-particle" : "", "family" : "Devenport", "given" : "Lynn D", "non-dropping-particle" : "", "parse-names" : false, "suffix" : "" } ], "container-title" : "Ethics &amp; Behavior", "id" : "ITEM-1", "issue" : "4", "issued" : { "date-parts" : [ [ "2008", "10", "1" ] ] }, "page" : "315-339", "title" : "A sensemaking approach to ethics training for scientists: Preliminary evidence of training effectiveness", "type" : "article-journal", "volume" : "18" }, "uris" : [ "http://www.mendeley.com/documents/?uuid=f213d85c-0275-43ce-8e1c-9735456732ce" ] } ], "mendeley" : { "previouslyFormattedCitation" : "(Mumford et al., 2008)" }, "properties" : { "noteIndex" : 0 }, "schema" : "https://github.com/citation-style-language/schema/raw/master/csl-citation.json" }</w:instrText>
      </w:r>
      <w:r w:rsidRPr="00324133">
        <w:fldChar w:fldCharType="separate"/>
      </w:r>
      <w:r w:rsidRPr="00324133">
        <w:rPr>
          <w:noProof/>
        </w:rPr>
        <w:t>(Mumford et al., 2008)</w:t>
      </w:r>
      <w:r w:rsidRPr="00324133">
        <w:fldChar w:fldCharType="end"/>
      </w:r>
      <w:r w:rsidRPr="00324133">
        <w:t xml:space="preserve"> could be adapted for a construct transparency manipulation</w:t>
      </w:r>
      <w:r>
        <w:t xml:space="preserve"> specifically by using </w:t>
      </w:r>
      <w:r w:rsidRPr="006C4AE3">
        <w:t>case-based examples</w:t>
      </w:r>
      <w:r>
        <w:t xml:space="preserve"> and encouraging participants to compare cases in order to extract the common principles varying across the cases </w:t>
      </w:r>
      <w:r>
        <w:fldChar w:fldCharType="begin" w:fldLock="1"/>
      </w:r>
      <w:r>
        <w:instrText>ADDIN CSL_CITATION { "citationItems" : [ { "id" : "ITEM-1", "itemData" : { "DOI" : "10.1037/0022-0663.95.2.393", "ISSN" : "1939-2176", "author" : [ { "dropping-particle" : "", "family" : "Gentner", "given" : "Dedre", "non-dropping-particle" : "", "parse-names" : false, "suffix" : "" }, { "dropping-particle" : "", "family" : "Loewenstein", "given" : "Jeffrey", "non-dropping-particle" : "", "parse-names" : false, "suffix" : "" }, { "dropping-particle" : "", "family" : "Thompson", "given" : "Leigh", "non-dropping-particle" : "", "parse-names" : false, "suffix" : "" } ], "container-title" : "Journal of Educational Psychology", "id" : "ITEM-1", "issue" : "2", "issued" : { "date-parts" : [ [ "2003" ] ] }, "page" : "393-408", "title" : "Learning and transfer: A general role for analogical encoding.", "type" : "article-journal", "volume" : "95" }, "uris" : [ "http://www.mendeley.com/documents/?uuid=292de03c-73ad-4480-bab6-2b24c6dabed1" ] } ], "mendeley" : { "previouslyFormattedCitation" : "(Gentner, Loewenstein, &amp; Thompson, 2003)" }, "properties" : { "noteIndex" : 0 }, "schema" : "https://github.com/citation-style-language/schema/raw/master/csl-citation.json" }</w:instrText>
      </w:r>
      <w:r>
        <w:fldChar w:fldCharType="separate"/>
      </w:r>
      <w:r w:rsidRPr="00AC4C33">
        <w:rPr>
          <w:noProof/>
        </w:rPr>
        <w:t>(Gentner, Loewenstein, &amp; Thompson, 2003)</w:t>
      </w:r>
      <w:r>
        <w:fldChar w:fldCharType="end"/>
      </w:r>
      <w:r w:rsidRPr="00324133">
        <w:t xml:space="preserve">. For instance, participants in the construct transparency condition could first watch a PowerPoint presentation that introduced them to </w:t>
      </w:r>
      <w:r>
        <w:t xml:space="preserve">the </w:t>
      </w:r>
      <w:r w:rsidRPr="00324133">
        <w:t>skills of interest by providing definitions and behavioral examples</w:t>
      </w:r>
      <w:r>
        <w:t xml:space="preserve">, followed by </w:t>
      </w:r>
      <w:r w:rsidRPr="00324133">
        <w:t xml:space="preserve">illustrated </w:t>
      </w:r>
      <w:r>
        <w:t xml:space="preserve">use of </w:t>
      </w:r>
      <w:r w:rsidRPr="00324133">
        <w:t xml:space="preserve">the skills </w:t>
      </w:r>
      <w:r>
        <w:t>across a variety of</w:t>
      </w:r>
      <w:r w:rsidRPr="00324133">
        <w:t xml:space="preserve"> </w:t>
      </w:r>
      <w:r>
        <w:t>cases</w:t>
      </w:r>
      <w:r w:rsidRPr="00324133">
        <w:t xml:space="preserve">. The participants could then </w:t>
      </w:r>
      <w:r>
        <w:t>role play</w:t>
      </w:r>
      <w:r w:rsidRPr="00324133">
        <w:t xml:space="preserve"> a number of </w:t>
      </w:r>
      <w:r>
        <w:t xml:space="preserve">cases and receive feedback on their use of the </w:t>
      </w:r>
      <w:proofErr w:type="spellStart"/>
      <w:r>
        <w:t>sensemaking</w:t>
      </w:r>
      <w:proofErr w:type="spellEnd"/>
      <w:r w:rsidRPr="00324133">
        <w:t xml:space="preserve"> skills. Such a training paradigm would provide participants with case-based </w:t>
      </w:r>
      <w:r>
        <w:t>knowledge</w:t>
      </w:r>
      <w:r w:rsidRPr="00324133">
        <w:t xml:space="preserve"> on how to use the various </w:t>
      </w:r>
      <w:proofErr w:type="spellStart"/>
      <w:r w:rsidRPr="00324133">
        <w:t>sensemaking</w:t>
      </w:r>
      <w:proofErr w:type="spellEnd"/>
      <w:r w:rsidRPr="00324133">
        <w:t xml:space="preserve"> strategies </w:t>
      </w:r>
      <w:r>
        <w:t>which would provide</w:t>
      </w:r>
      <w:r w:rsidRPr="00324133">
        <w:t xml:space="preserve"> them with a deeper understanding of the skills of interest</w:t>
      </w:r>
      <w:r>
        <w:t>. By using such a paradigm, improved psychometric properties of the SJT scales could be observed</w:t>
      </w:r>
      <w:r w:rsidRPr="00324133">
        <w:t>.</w:t>
      </w:r>
      <w:r>
        <w:t xml:space="preserve"> </w:t>
      </w:r>
    </w:p>
    <w:p w:rsidR="00105AD7" w:rsidRPr="00324133" w:rsidRDefault="00105AD7" w:rsidP="00105AD7">
      <w:pPr>
        <w:ind w:firstLine="720"/>
      </w:pPr>
      <w:r>
        <w:t xml:space="preserve">Another limitation </w:t>
      </w:r>
      <w:r w:rsidRPr="00324133">
        <w:t xml:space="preserve">was that the study used a SJT that was developed using a novel approach. Perhaps a more traditional approach for developing SJTs, while </w:t>
      </w:r>
      <w:r>
        <w:t xml:space="preserve">also </w:t>
      </w:r>
      <w:r w:rsidRPr="00324133">
        <w:lastRenderedPageBreak/>
        <w:t>ensuring that particular dimensions of the SJT were focused on certain constructs</w:t>
      </w:r>
      <w:r>
        <w:t xml:space="preserve"> </w:t>
      </w:r>
      <w:r>
        <w:fldChar w:fldCharType="begin" w:fldLock="1"/>
      </w:r>
      <w:r>
        <w:instrText>ADDIN CSL_CITATION { "citationItems" : [ { "id" : "ITEM-1", "itemData" : { "DOI" : "10.1027/1016-9040/a000027", "ISSN" : "1016-9040", "author" : [ { "dropping-particle" : "", "family" : "Meijer", "given" : "Lonneke A.", "non-dropping-particle" : "de", "parse-names" : false, "suffix" : "" }, { "dropping-particle" : "", "family" : "Born", "given" : "Marise Ph.", "non-dropping-particle" : "", "parse-names" : false, "suffix" : "" }, { "dropping-particle" : "", "family" : "Zielst", "given" : "Jaap", "non-dropping-particle" : "van", "parse-names" : false, "suffix" : "" }, { "dropping-particle" : "", "family" : "Molen", "given" : "Henk T.", "non-dropping-particle" : "van der", "parse-names" : false, "suffix" : "" } ], "container-title" : "European Psychologist", "id" : "ITEM-1", "issue" : "3", "issued" : { "date-parts" : [ [ "2010", "1", "1" ] ] }, "page" : "229-236", "title" : "Construct-driven development of a video-based situational judgment test for integrity", "type" : "article-journal", "volume" : "15" }, "uris" : [ "http://www.mendeley.com/documents/?uuid=3ad6fbaa-1469-4104-832d-c52f7af2d0a5" ] } ], "mendeley" : { "previouslyFormattedCitation" : "(de Meijer et al., 2010)" }, "properties" : { "noteIndex" : 0 }, "schema" : "https://github.com/citation-style-language/schema/raw/master/csl-citation.json" }</w:instrText>
      </w:r>
      <w:r>
        <w:fldChar w:fldCharType="separate"/>
      </w:r>
      <w:r w:rsidRPr="00C151A4">
        <w:rPr>
          <w:noProof/>
        </w:rPr>
        <w:t>(de Meijer et al., 2010)</w:t>
      </w:r>
      <w:r>
        <w:fldChar w:fldCharType="end"/>
      </w:r>
      <w:r w:rsidRPr="00324133">
        <w:t xml:space="preserve">, would show </w:t>
      </w:r>
      <w:r>
        <w:t xml:space="preserve">more supportive psychometric characteristics and </w:t>
      </w:r>
      <w:r w:rsidRPr="00324133">
        <w:t xml:space="preserve">results that were more in line with </w:t>
      </w:r>
      <w:r>
        <w:t>those</w:t>
      </w:r>
      <w:r w:rsidRPr="00324133">
        <w:t xml:space="preserve"> from previous transparency studies in the literature. </w:t>
      </w:r>
    </w:p>
    <w:p w:rsidR="00105AD7" w:rsidRPr="00324133" w:rsidRDefault="00105AD7" w:rsidP="00B93036">
      <w:pPr>
        <w:pStyle w:val="Heading3"/>
      </w:pPr>
      <w:bookmarkStart w:id="32" w:name="_Toc386801252"/>
      <w:r w:rsidRPr="00324133">
        <w:t>Conclusion</w:t>
      </w:r>
      <w:bookmarkEnd w:id="32"/>
    </w:p>
    <w:p w:rsidR="00A0094B" w:rsidRDefault="00105AD7" w:rsidP="00105AD7">
      <w:pPr>
        <w:ind w:firstLine="720"/>
      </w:pPr>
      <w:r w:rsidRPr="00324133">
        <w:tab/>
        <w:t>The extent to which construct transparency affected various psychometric properties of a multidimensional SJT was examined. The results suggested that</w:t>
      </w:r>
      <w:r>
        <w:t>, overall,</w:t>
      </w:r>
      <w:r w:rsidRPr="00324133">
        <w:t xml:space="preserve"> construct transpare</w:t>
      </w:r>
      <w:r>
        <w:t>ncy did not have a much of an e</w:t>
      </w:r>
      <w:r w:rsidRPr="00324133">
        <w:t>ffect</w:t>
      </w:r>
      <w:r>
        <w:t xml:space="preserve"> on the reliability estimates and structural validity evidence</w:t>
      </w:r>
      <w:r w:rsidRPr="00324133">
        <w:t xml:space="preserve">. </w:t>
      </w:r>
      <w:r>
        <w:t>However</w:t>
      </w:r>
      <w:r w:rsidRPr="00324133">
        <w:t xml:space="preserve">, there were some differences found. Participants in the construct transparency condition received higher scores compared to participants in the control condition, and evidence of structural validity slightly favored the scores of the construct transparency condition. </w:t>
      </w:r>
      <w:r>
        <w:t>Furthermore</w:t>
      </w:r>
      <w:r w:rsidRPr="00324133">
        <w:t xml:space="preserve">, </w:t>
      </w:r>
      <w:r>
        <w:t xml:space="preserve">only </w:t>
      </w:r>
      <w:r w:rsidRPr="00324133">
        <w:t xml:space="preserve">half of the scales </w:t>
      </w:r>
      <w:r>
        <w:t>showed promise in terms of conventional psychometric properties</w:t>
      </w:r>
      <w:r w:rsidRPr="00324133">
        <w:t xml:space="preserve">. Although the results </w:t>
      </w:r>
      <w:r>
        <w:t xml:space="preserve">did not show strong support for the psychometric properties of the multidimensional SJT </w:t>
      </w:r>
      <w:proofErr w:type="spellStart"/>
      <w:r>
        <w:t>sensemaking</w:t>
      </w:r>
      <w:proofErr w:type="spellEnd"/>
      <w:r>
        <w:t xml:space="preserve"> skills overall, the results were encouraging for the more interpersonal dimensions</w:t>
      </w:r>
      <w:r w:rsidRPr="00324133">
        <w:t>.</w:t>
      </w:r>
    </w:p>
    <w:p w:rsidR="002E157F" w:rsidRPr="002E157F" w:rsidRDefault="00A0094B" w:rsidP="009E5F78">
      <w:pPr>
        <w:pStyle w:val="Heading1"/>
      </w:pPr>
      <w:r>
        <w:br w:type="page"/>
      </w:r>
    </w:p>
    <w:p w:rsidR="00AA0B13" w:rsidRDefault="00AA0B13" w:rsidP="00C16C66">
      <w:pPr>
        <w:pStyle w:val="Heading1"/>
      </w:pPr>
      <w:bookmarkStart w:id="33" w:name="_Toc310579474"/>
      <w:bookmarkStart w:id="34" w:name="_Toc386801253"/>
      <w:r>
        <w:lastRenderedPageBreak/>
        <w:t>References</w:t>
      </w:r>
      <w:bookmarkEnd w:id="33"/>
      <w:bookmarkEnd w:id="34"/>
    </w:p>
    <w:p w:rsidR="00B93036" w:rsidRPr="00C151A4" w:rsidRDefault="00B93036" w:rsidP="00B93036">
      <w:pPr>
        <w:pStyle w:val="NormalWeb"/>
        <w:spacing w:before="0" w:beforeAutospacing="0" w:after="0" w:afterAutospacing="0" w:line="480" w:lineRule="auto"/>
        <w:ind w:left="480" w:hanging="480"/>
        <w:rPr>
          <w:noProof/>
        </w:rPr>
      </w:pPr>
      <w:r w:rsidRPr="00324133">
        <w:fldChar w:fldCharType="begin" w:fldLock="1"/>
      </w:r>
      <w:r w:rsidRPr="00BC11D3">
        <w:instrText xml:space="preserve">ADDIN Mendeley Bibliography CSL_BIBLIOGRAPHY </w:instrText>
      </w:r>
      <w:r w:rsidRPr="00324133">
        <w:fldChar w:fldCharType="separate"/>
      </w:r>
      <w:r w:rsidRPr="00C151A4">
        <w:rPr>
          <w:noProof/>
        </w:rPr>
        <w:t xml:space="preserve">Allen, T. D., Facteau, J. D., &amp; Facteau, C. L. (2004). Structured interviewing for OCB: Construct validity, faking, and the effects of question type. </w:t>
      </w:r>
      <w:r w:rsidRPr="00C151A4">
        <w:rPr>
          <w:i/>
          <w:iCs/>
          <w:noProof/>
        </w:rPr>
        <w:t>Human Performance</w:t>
      </w:r>
      <w:r w:rsidRPr="00C151A4">
        <w:rPr>
          <w:noProof/>
        </w:rPr>
        <w:t xml:space="preserve">, </w:t>
      </w:r>
      <w:r w:rsidRPr="00C151A4">
        <w:rPr>
          <w:i/>
          <w:iCs/>
          <w:noProof/>
        </w:rPr>
        <w:t>17</w:t>
      </w:r>
      <w:r w:rsidRPr="00C151A4">
        <w:rPr>
          <w:noProof/>
        </w:rPr>
        <w:t>(1), 1–24.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Antes, A. L., Brown, R. P., Murphy, S. T., Waples, E. P., Mumford, M. D., Connelly, S., &amp; Devenport, L. D. (2007). Personality and ethical decision-making in research: The role of perceptions of self and others. </w:t>
      </w:r>
      <w:r w:rsidRPr="00C151A4">
        <w:rPr>
          <w:i/>
          <w:iCs/>
          <w:noProof/>
        </w:rPr>
        <w:t>Journal of Empirical Research on Human Research Ethics</w:t>
      </w:r>
      <w:r w:rsidRPr="00C151A4">
        <w:rPr>
          <w:noProof/>
        </w:rPr>
        <w:t xml:space="preserve">, </w:t>
      </w:r>
      <w:r w:rsidRPr="00C151A4">
        <w:rPr>
          <w:i/>
          <w:iCs/>
          <w:noProof/>
        </w:rPr>
        <w:t>17</w:t>
      </w:r>
      <w:r w:rsidRPr="00C151A4">
        <w:rPr>
          <w:noProof/>
        </w:rPr>
        <w:t>, 15–34.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Antes, A. L., Wang, X., Mumford, M. D., Brown, R. P., Connelly, S., &amp; Devenport, L. D. (2010). Evaluating the effects that existing instruction on responsible conduct of research has on ethical decision making. </w:t>
      </w:r>
      <w:r w:rsidRPr="00C151A4">
        <w:rPr>
          <w:i/>
          <w:iCs/>
          <w:noProof/>
        </w:rPr>
        <w:t>Academic Medicine</w:t>
      </w:r>
      <w:r w:rsidRPr="00C151A4">
        <w:rPr>
          <w:noProof/>
        </w:rPr>
        <w:t xml:space="preserve">, </w:t>
      </w:r>
      <w:r w:rsidRPr="00C151A4">
        <w:rPr>
          <w:i/>
          <w:iCs/>
          <w:noProof/>
        </w:rPr>
        <w:t>85</w:t>
      </w:r>
      <w:r w:rsidRPr="00C151A4">
        <w:rPr>
          <w:noProof/>
        </w:rPr>
        <w:t>(3), 519–26. doi:10.1097/ACM.0b013e3181cd1cc5</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Arthur, W., &amp; Day, E. A. (2011). Assessment centers. In S. Zedeck (Ed.), </w:t>
      </w:r>
      <w:r w:rsidRPr="00C151A4">
        <w:rPr>
          <w:i/>
          <w:iCs/>
          <w:noProof/>
        </w:rPr>
        <w:t>APA handbook of industrial and organizational psychology, Vol 2: Selecting and developing members for the organization</w:t>
      </w:r>
      <w:r w:rsidRPr="00C151A4">
        <w:rPr>
          <w:noProof/>
        </w:rPr>
        <w:t xml:space="preserve"> (pp. 205–235). Washington, DC: American Psychological Association.</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Arthur, W., Day, E. A., &amp; Woehr, D. J. (2008). Mend it, don’t end it: An alternate view of assessment center construct-related validity evidence. </w:t>
      </w:r>
      <w:r w:rsidRPr="00C151A4">
        <w:rPr>
          <w:i/>
          <w:iCs/>
          <w:noProof/>
        </w:rPr>
        <w:t>Industrial and Organizational Psychology</w:t>
      </w:r>
      <w:r w:rsidRPr="00C151A4">
        <w:rPr>
          <w:noProof/>
        </w:rPr>
        <w:t xml:space="preserve">, </w:t>
      </w:r>
      <w:r w:rsidRPr="00C151A4">
        <w:rPr>
          <w:i/>
          <w:iCs/>
          <w:noProof/>
        </w:rPr>
        <w:t>1</w:t>
      </w:r>
      <w:r w:rsidRPr="00C151A4">
        <w:rPr>
          <w:noProof/>
        </w:rPr>
        <w:t>(1), 105–111. doi:10.1111/j.1754-9434.2007.00019.x</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Bono, J. E., Foldes, H. J., Vinson, G., &amp; Muros, J. P. (2007). Workplace emotions: The role of supervision and leadership. </w:t>
      </w:r>
      <w:r w:rsidRPr="00C151A4">
        <w:rPr>
          <w:i/>
          <w:iCs/>
          <w:noProof/>
        </w:rPr>
        <w:t>The Journal of Applied Psychology</w:t>
      </w:r>
      <w:r w:rsidRPr="00C151A4">
        <w:rPr>
          <w:noProof/>
        </w:rPr>
        <w:t xml:space="preserve">, </w:t>
      </w:r>
      <w:r w:rsidRPr="00C151A4">
        <w:rPr>
          <w:i/>
          <w:iCs/>
          <w:noProof/>
        </w:rPr>
        <w:t>92</w:t>
      </w:r>
      <w:r w:rsidRPr="00C151A4">
        <w:rPr>
          <w:noProof/>
        </w:rPr>
        <w:t>(5), 1357–67. doi:10.1037/0021-9010.92.5.1357</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lastRenderedPageBreak/>
        <w:t xml:space="preserve">Brown, M. E., &amp; Mitchell, M. S. (2010). Exploring new avenues for future research. </w:t>
      </w:r>
      <w:r w:rsidRPr="00C151A4">
        <w:rPr>
          <w:i/>
          <w:iCs/>
          <w:noProof/>
        </w:rPr>
        <w:t>Business Ethics Quarterly</w:t>
      </w:r>
      <w:r w:rsidRPr="00C151A4">
        <w:rPr>
          <w:noProof/>
        </w:rPr>
        <w:t xml:space="preserve">, </w:t>
      </w:r>
      <w:r w:rsidRPr="00C151A4">
        <w:rPr>
          <w:i/>
          <w:iCs/>
          <w:noProof/>
        </w:rPr>
        <w:t>20</w:t>
      </w:r>
      <w:r w:rsidRPr="00C151A4">
        <w:rPr>
          <w:noProof/>
        </w:rPr>
        <w:t>(4), 583–616.</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Browning, B. W., &amp; McNamee, L. G. (2012). Considering the temporary leader in temporary work arrangements: Sensemaking processes of internal interim leaders. </w:t>
      </w:r>
      <w:r w:rsidRPr="00C151A4">
        <w:rPr>
          <w:i/>
          <w:iCs/>
          <w:noProof/>
        </w:rPr>
        <w:t>Human Relations</w:t>
      </w:r>
      <w:r w:rsidRPr="00C151A4">
        <w:rPr>
          <w:noProof/>
        </w:rPr>
        <w:t xml:space="preserve">, </w:t>
      </w:r>
      <w:r w:rsidRPr="00C151A4">
        <w:rPr>
          <w:i/>
          <w:iCs/>
          <w:noProof/>
        </w:rPr>
        <w:t>65</w:t>
      </w:r>
      <w:r w:rsidRPr="00C151A4">
        <w:rPr>
          <w:noProof/>
        </w:rPr>
        <w:t>(6), 729–752. doi:10.1177/0018726711433615</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Byrne, C. L., Shipman, A. S., &amp; Mumford, M. D. (2010). The effects of forecasting on creative problem-solving: An experimental study. </w:t>
      </w:r>
      <w:r w:rsidRPr="00C151A4">
        <w:rPr>
          <w:i/>
          <w:iCs/>
          <w:noProof/>
        </w:rPr>
        <w:t>Creativity Research Journal</w:t>
      </w:r>
      <w:r w:rsidRPr="00C151A4">
        <w:rPr>
          <w:noProof/>
        </w:rPr>
        <w:t xml:space="preserve">, </w:t>
      </w:r>
      <w:r w:rsidRPr="00C151A4">
        <w:rPr>
          <w:i/>
          <w:iCs/>
          <w:noProof/>
        </w:rPr>
        <w:t>22</w:t>
      </w:r>
      <w:r w:rsidRPr="00C151A4">
        <w:rPr>
          <w:noProof/>
        </w:rPr>
        <w:t>(2), 119–138.</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Calfee, R. (1993). Paper, pencil, potential, and performance. </w:t>
      </w:r>
      <w:r w:rsidRPr="00C151A4">
        <w:rPr>
          <w:i/>
          <w:iCs/>
          <w:noProof/>
        </w:rPr>
        <w:t>Current Directions in Psychological Science</w:t>
      </w:r>
      <w:r w:rsidRPr="00C151A4">
        <w:rPr>
          <w:noProof/>
        </w:rPr>
        <w:t xml:space="preserve">, </w:t>
      </w:r>
      <w:r w:rsidRPr="00C151A4">
        <w:rPr>
          <w:i/>
          <w:iCs/>
          <w:noProof/>
        </w:rPr>
        <w:t>2</w:t>
      </w:r>
      <w:r w:rsidRPr="00C151A4">
        <w:rPr>
          <w:noProof/>
        </w:rPr>
        <w:t>(1), 6–7. doi:10.1111/1467-8721.ep10770452</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Carnevale, J. J., Inbar, Y., &amp; Lerner, J. S. (2011). Individual differences in need for cognition and decision-making competence among leaders. </w:t>
      </w:r>
      <w:r w:rsidRPr="00C151A4">
        <w:rPr>
          <w:i/>
          <w:iCs/>
          <w:noProof/>
        </w:rPr>
        <w:t>Personality and Individual Differences</w:t>
      </w:r>
      <w:r w:rsidRPr="00C151A4">
        <w:rPr>
          <w:noProof/>
        </w:rPr>
        <w:t xml:space="preserve">, </w:t>
      </w:r>
      <w:r w:rsidRPr="00C151A4">
        <w:rPr>
          <w:i/>
          <w:iCs/>
          <w:noProof/>
        </w:rPr>
        <w:t>51</w:t>
      </w:r>
      <w:r w:rsidRPr="00C151A4">
        <w:rPr>
          <w:noProof/>
        </w:rPr>
        <w:t>(3), 274–278. doi:10.1016/j.paid.2010.07.002</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Christian, M. S., Edwards, B. D., &amp; Bradley, J. C. (2010). Situational judgment tests: Constructs assessed and a meta-analysis of their criterion-related validities. </w:t>
      </w:r>
      <w:r w:rsidRPr="00C151A4">
        <w:rPr>
          <w:i/>
          <w:iCs/>
          <w:noProof/>
        </w:rPr>
        <w:t>Personnel Psychology</w:t>
      </w:r>
      <w:r w:rsidRPr="00C151A4">
        <w:rPr>
          <w:noProof/>
        </w:rPr>
        <w:t xml:space="preserve">, </w:t>
      </w:r>
      <w:r w:rsidRPr="00C151A4">
        <w:rPr>
          <w:i/>
          <w:iCs/>
          <w:noProof/>
        </w:rPr>
        <w:t>63</w:t>
      </w:r>
      <w:r w:rsidRPr="00C151A4">
        <w:rPr>
          <w:noProof/>
        </w:rPr>
        <w:t>(1), 83–117. doi:10.1111/j.1744-6570.2009.01163.x</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Clause, C. S., Mullins, M. E., Nee, M. T., Pulakos, E., &amp; Schmitt, N. (1998). Parallel test form development: A procedure for alternate predictors and an example. </w:t>
      </w:r>
      <w:r w:rsidRPr="00C151A4">
        <w:rPr>
          <w:i/>
          <w:iCs/>
          <w:noProof/>
        </w:rPr>
        <w:t>Personnel Psychology</w:t>
      </w:r>
      <w:r w:rsidRPr="00C151A4">
        <w:rPr>
          <w:noProof/>
        </w:rPr>
        <w:t xml:space="preserve">, </w:t>
      </w:r>
      <w:r w:rsidRPr="00C151A4">
        <w:rPr>
          <w:i/>
          <w:iCs/>
          <w:noProof/>
        </w:rPr>
        <w:t>51</w:t>
      </w:r>
      <w:r w:rsidRPr="00C151A4">
        <w:rPr>
          <w:noProof/>
        </w:rPr>
        <w:t>(1), 193–208. doi:10.1111/j.1744-6570.1998.tb00722.x</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Cooper, O. D., Arsenault, M. L., Mracek, D. L., Hardy, J. H., Day, E. A., &amp; Connelly, S. (2012). </w:t>
      </w:r>
      <w:r w:rsidRPr="00C151A4">
        <w:rPr>
          <w:i/>
          <w:iCs/>
          <w:noProof/>
        </w:rPr>
        <w:t>Developing a situational judgment test criterion measure for the Virtual Platoon Leadership Training for Training for Second Lieutenants</w:t>
      </w:r>
      <w:r w:rsidRPr="00C151A4">
        <w:rPr>
          <w:noProof/>
        </w:rPr>
        <w:t>. Norman, OK.</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lastRenderedPageBreak/>
        <w:t>Cooper, O. D., Day, E. A., Connelly, S., Arsenault, M. L., Hardy, J. H., &amp; Mracek, D. L. (2013). Development of a construct-oriented situational judgment test of sensemaking skills. Poster presented at the 28th Annual Conference of the Society for Industrial and Organizational Psychology, Houston, TX.</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De Meijer, L. A., Born, M. P., van Zielst, J., &amp; van der Molen, H. T. (2010). Construct-driven development of a video-based situational judgment test for integrity. </w:t>
      </w:r>
      <w:r w:rsidRPr="00C151A4">
        <w:rPr>
          <w:i/>
          <w:iCs/>
          <w:noProof/>
        </w:rPr>
        <w:t>European Psychologist</w:t>
      </w:r>
      <w:r w:rsidRPr="00C151A4">
        <w:rPr>
          <w:noProof/>
        </w:rPr>
        <w:t xml:space="preserve">, </w:t>
      </w:r>
      <w:r w:rsidRPr="00C151A4">
        <w:rPr>
          <w:i/>
          <w:iCs/>
          <w:noProof/>
        </w:rPr>
        <w:t>15</w:t>
      </w:r>
      <w:r w:rsidRPr="00C151A4">
        <w:rPr>
          <w:noProof/>
        </w:rPr>
        <w:t>(3), 229–236. doi:10.1027/1016-9040/a000027</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Diefendorff, J. M., &amp; Richard, E. M. (2008). Not all emotional display rules are created equal: Distinguishing between prescriptive and contextual display rules. In N. M. Ashkanasy &amp; C. L. Cooper (Eds.), </w:t>
      </w:r>
      <w:r w:rsidRPr="00C151A4">
        <w:rPr>
          <w:i/>
          <w:iCs/>
          <w:noProof/>
        </w:rPr>
        <w:t>Research companion to emotion in organizations</w:t>
      </w:r>
      <w:r w:rsidRPr="00C151A4">
        <w:rPr>
          <w:noProof/>
        </w:rPr>
        <w:t xml:space="preserve"> (pp. 316–334). Northampton, MA: Edward Elgar Publishing.</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Dutton, J. E., &amp; Duncan, R. B. (1987). The influence of the strategic planning process on strategic change. </w:t>
      </w:r>
      <w:r w:rsidRPr="00C151A4">
        <w:rPr>
          <w:i/>
          <w:iCs/>
          <w:noProof/>
        </w:rPr>
        <w:t>Strategic Management Journal</w:t>
      </w:r>
      <w:r w:rsidRPr="00C151A4">
        <w:rPr>
          <w:noProof/>
        </w:rPr>
        <w:t xml:space="preserve">, </w:t>
      </w:r>
      <w:r w:rsidRPr="00C151A4">
        <w:rPr>
          <w:i/>
          <w:iCs/>
          <w:noProof/>
        </w:rPr>
        <w:t>8</w:t>
      </w:r>
      <w:r w:rsidRPr="00C151A4">
        <w:rPr>
          <w:noProof/>
        </w:rPr>
        <w:t>, 103–116.</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Gentner, D., Loewenstein, J., &amp; Thompson, L. (2003). Learning and transfer: A general role for analogical encoding. </w:t>
      </w:r>
      <w:r w:rsidRPr="00C151A4">
        <w:rPr>
          <w:i/>
          <w:iCs/>
          <w:noProof/>
        </w:rPr>
        <w:t>Journal of Educational Psychology</w:t>
      </w:r>
      <w:r w:rsidRPr="00C151A4">
        <w:rPr>
          <w:noProof/>
        </w:rPr>
        <w:t xml:space="preserve">, </w:t>
      </w:r>
      <w:r w:rsidRPr="00C151A4">
        <w:rPr>
          <w:i/>
          <w:iCs/>
          <w:noProof/>
        </w:rPr>
        <w:t>95</w:t>
      </w:r>
      <w:r w:rsidRPr="00C151A4">
        <w:rPr>
          <w:noProof/>
        </w:rPr>
        <w:t>(2), 393–408. doi:10.1037/0022-0663.95.2.393</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George, J. M., &amp; Zhou, J. (2007). Dual tuning in a supportive context: Joint contributions of positive mood, negative mood, and supervisory behaviors to employee creativity. </w:t>
      </w:r>
      <w:r w:rsidRPr="00C151A4">
        <w:rPr>
          <w:i/>
          <w:iCs/>
          <w:noProof/>
        </w:rPr>
        <w:t>Academy Of Management Journal</w:t>
      </w:r>
      <w:r w:rsidRPr="00C151A4">
        <w:rPr>
          <w:noProof/>
        </w:rPr>
        <w:t xml:space="preserve">, </w:t>
      </w:r>
      <w:r w:rsidRPr="00C151A4">
        <w:rPr>
          <w:i/>
          <w:iCs/>
          <w:noProof/>
        </w:rPr>
        <w:t>50</w:t>
      </w:r>
      <w:r w:rsidRPr="00C151A4">
        <w:rPr>
          <w:noProof/>
        </w:rPr>
        <w:t>(3), 605–622.</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Gooty, J., Connelly, S., Griffith, J., &amp; Gupta, A. (2010). Leadership, affect and emotions: A state of the science review. </w:t>
      </w:r>
      <w:r w:rsidRPr="00C151A4">
        <w:rPr>
          <w:i/>
          <w:iCs/>
          <w:noProof/>
        </w:rPr>
        <w:t>The Leadership Quarterly</w:t>
      </w:r>
      <w:r w:rsidRPr="00C151A4">
        <w:rPr>
          <w:noProof/>
        </w:rPr>
        <w:t xml:space="preserve">, </w:t>
      </w:r>
      <w:r w:rsidRPr="00C151A4">
        <w:rPr>
          <w:i/>
          <w:iCs/>
          <w:noProof/>
        </w:rPr>
        <w:t>21</w:t>
      </w:r>
      <w:r w:rsidRPr="00C151A4">
        <w:rPr>
          <w:noProof/>
        </w:rPr>
        <w:t>(6), 979–1004. doi:10.1016/j.leaqua.2010.10.005</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lastRenderedPageBreak/>
        <w:t xml:space="preserve">Gosserand, R. H., &amp; Diefendorff, J. M. (2005). Emotional display rules and emotional labor: The moderating role of commitment. </w:t>
      </w:r>
      <w:r w:rsidRPr="00C151A4">
        <w:rPr>
          <w:i/>
          <w:iCs/>
          <w:noProof/>
        </w:rPr>
        <w:t>Journal of Applied Psychology</w:t>
      </w:r>
      <w:r w:rsidRPr="00C151A4">
        <w:rPr>
          <w:noProof/>
        </w:rPr>
        <w:t xml:space="preserve">, </w:t>
      </w:r>
      <w:r w:rsidRPr="00C151A4">
        <w:rPr>
          <w:i/>
          <w:iCs/>
          <w:noProof/>
        </w:rPr>
        <w:t>90</w:t>
      </w:r>
      <w:r w:rsidRPr="00C151A4">
        <w:rPr>
          <w:noProof/>
        </w:rPr>
        <w:t>(6), 1256–1264.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Gross, J. J. (1998). Antecedent- and response-focused emotion regulation: Divergent consequences for experience, expression, and physiology. </w:t>
      </w:r>
      <w:r w:rsidRPr="00C151A4">
        <w:rPr>
          <w:i/>
          <w:iCs/>
          <w:noProof/>
        </w:rPr>
        <w:t>Journal of Personality and Social Psychology</w:t>
      </w:r>
      <w:r w:rsidRPr="00C151A4">
        <w:rPr>
          <w:noProof/>
        </w:rPr>
        <w:t xml:space="preserve">, </w:t>
      </w:r>
      <w:r w:rsidRPr="00C151A4">
        <w:rPr>
          <w:i/>
          <w:iCs/>
          <w:noProof/>
        </w:rPr>
        <w:t>74</w:t>
      </w:r>
      <w:r w:rsidRPr="00C151A4">
        <w:rPr>
          <w:noProof/>
        </w:rPr>
        <w:t>(1), 224–37.</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Gross, J. J. (2001). Emotion regulation in adulthood. </w:t>
      </w:r>
      <w:r w:rsidRPr="00C151A4">
        <w:rPr>
          <w:i/>
          <w:iCs/>
          <w:noProof/>
        </w:rPr>
        <w:t>Current Directions in Psychological Science</w:t>
      </w:r>
      <w:r w:rsidRPr="00C151A4">
        <w:rPr>
          <w:noProof/>
        </w:rPr>
        <w:t xml:space="preserve">, </w:t>
      </w:r>
      <w:r w:rsidRPr="00C151A4">
        <w:rPr>
          <w:i/>
          <w:iCs/>
          <w:noProof/>
        </w:rPr>
        <w:t>10</w:t>
      </w:r>
      <w:r w:rsidRPr="00C151A4">
        <w:rPr>
          <w:noProof/>
        </w:rPr>
        <w:t>(6), 214–219.</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Hauck, E. L., Shipman, A. S., Arsenault, M. L., Cooper, O. D., Schuelke, M. J., Day, E. A., &amp; Connelly, S. (2010). Developing prototype content for a virtual learning interface for the purpose of training, education, and developing leadership in the U.S. army: Virtual platoon leadership training for second lieutenants. Norman, OK.</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Heilman, R. M., Crişan, L. G., Houser, D., Miclea, M., &amp; Miu, A. C. (2010). Emotion regulation and decision making under risk and uncertainty. </w:t>
      </w:r>
      <w:r w:rsidRPr="00C151A4">
        <w:rPr>
          <w:i/>
          <w:iCs/>
          <w:noProof/>
        </w:rPr>
        <w:t>Emotion</w:t>
      </w:r>
      <w:r w:rsidRPr="00C151A4">
        <w:rPr>
          <w:noProof/>
        </w:rPr>
        <w:t xml:space="preserve">, </w:t>
      </w:r>
      <w:r w:rsidRPr="00C151A4">
        <w:rPr>
          <w:i/>
          <w:iCs/>
          <w:noProof/>
        </w:rPr>
        <w:t>10</w:t>
      </w:r>
      <w:r w:rsidRPr="00C151A4">
        <w:rPr>
          <w:noProof/>
        </w:rPr>
        <w:t>(2), 257–65. doi:10.1037/a0018489</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Howard, A. (2008). Making assessment centers work the way they are supposed to. </w:t>
      </w:r>
      <w:r w:rsidRPr="00C151A4">
        <w:rPr>
          <w:i/>
          <w:iCs/>
          <w:noProof/>
        </w:rPr>
        <w:t>Industrial and Organizational Psychology</w:t>
      </w:r>
      <w:r w:rsidRPr="00C151A4">
        <w:rPr>
          <w:noProof/>
        </w:rPr>
        <w:t xml:space="preserve">, </w:t>
      </w:r>
      <w:r w:rsidRPr="00C151A4">
        <w:rPr>
          <w:i/>
          <w:iCs/>
          <w:noProof/>
        </w:rPr>
        <w:t>1</w:t>
      </w:r>
      <w:r w:rsidRPr="00C151A4">
        <w:rPr>
          <w:noProof/>
        </w:rPr>
        <w:t>(1), 98–104.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Hülsheger, U. R., Alberts, H. J. E. M., Feinholdt, A., &amp; Lang, J. W. B. (2012). Benefits of mindfulness at work: The role of mindfulness in emotion regulation, emotional exhaustion, and job satisfaction. </w:t>
      </w:r>
      <w:r w:rsidRPr="00C151A4">
        <w:rPr>
          <w:i/>
          <w:iCs/>
          <w:noProof/>
        </w:rPr>
        <w:t>The Journal of Applied Psychology</w:t>
      </w:r>
      <w:r w:rsidRPr="00C151A4">
        <w:rPr>
          <w:noProof/>
        </w:rPr>
        <w:t>. doi:10.1037/a0031313</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lastRenderedPageBreak/>
        <w:t xml:space="preserve">Isenberg, D. J. (1986). Thinking and managing: A verbal protocol analysis of managerial problem-solving. </w:t>
      </w:r>
      <w:r w:rsidRPr="00C151A4">
        <w:rPr>
          <w:i/>
          <w:iCs/>
          <w:noProof/>
        </w:rPr>
        <w:t>Academy of Management Journal</w:t>
      </w:r>
      <w:r w:rsidRPr="00C151A4">
        <w:rPr>
          <w:noProof/>
        </w:rPr>
        <w:t xml:space="preserve">, </w:t>
      </w:r>
      <w:r w:rsidRPr="00C151A4">
        <w:rPr>
          <w:i/>
          <w:iCs/>
          <w:noProof/>
        </w:rPr>
        <w:t>29</w:t>
      </w:r>
      <w:r w:rsidRPr="00C151A4">
        <w:rPr>
          <w:noProof/>
        </w:rPr>
        <w:t>, 775–789.</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Jensen, A. R. (1993). Test validity: g versus “tacit knowledge”. </w:t>
      </w:r>
      <w:r w:rsidRPr="00C151A4">
        <w:rPr>
          <w:i/>
          <w:iCs/>
          <w:noProof/>
        </w:rPr>
        <w:t>Current Directions in Psychological Science</w:t>
      </w:r>
      <w:r w:rsidRPr="00C151A4">
        <w:rPr>
          <w:noProof/>
        </w:rPr>
        <w:t xml:space="preserve">, </w:t>
      </w:r>
      <w:r w:rsidRPr="00C151A4">
        <w:rPr>
          <w:i/>
          <w:iCs/>
          <w:noProof/>
        </w:rPr>
        <w:t>2</w:t>
      </w:r>
      <w:r w:rsidRPr="00C151A4">
        <w:rPr>
          <w:noProof/>
        </w:rPr>
        <w:t>(1), 9–10. doi:10.1111/1467-8721.ep10770493</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Jensen, E. (2009). Sensemaking in military planning: A methodological study of command teams. </w:t>
      </w:r>
      <w:r w:rsidRPr="00C151A4">
        <w:rPr>
          <w:i/>
          <w:iCs/>
          <w:noProof/>
        </w:rPr>
        <w:t>Cognition, Technology &amp; Work</w:t>
      </w:r>
      <w:r w:rsidRPr="00C151A4">
        <w:rPr>
          <w:noProof/>
        </w:rPr>
        <w:t xml:space="preserve">, </w:t>
      </w:r>
      <w:r w:rsidRPr="00C151A4">
        <w:rPr>
          <w:i/>
          <w:iCs/>
          <w:noProof/>
        </w:rPr>
        <w:t>11</w:t>
      </w:r>
      <w:r w:rsidRPr="00C151A4">
        <w:rPr>
          <w:noProof/>
        </w:rPr>
        <w:t>(2), 103–118. doi:10.1007/s10111-007-0084-x</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Jones, T. M. (1991). Ethical decision making by individuals in organizations: An issue-contigent model. </w:t>
      </w:r>
      <w:r w:rsidRPr="00C151A4">
        <w:rPr>
          <w:i/>
          <w:iCs/>
          <w:noProof/>
        </w:rPr>
        <w:t>Academy of Management Review</w:t>
      </w:r>
      <w:r w:rsidRPr="00C151A4">
        <w:rPr>
          <w:noProof/>
        </w:rPr>
        <w:t xml:space="preserve">, </w:t>
      </w:r>
      <w:r w:rsidRPr="00C151A4">
        <w:rPr>
          <w:i/>
          <w:iCs/>
          <w:noProof/>
        </w:rPr>
        <w:t>16</w:t>
      </w:r>
      <w:r w:rsidRPr="00C151A4">
        <w:rPr>
          <w:noProof/>
        </w:rPr>
        <w:t>(2), 366–395.</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Klehe, U., König, C. J., Richter, G. M., Kleinmann, M., &amp; Melchers, K. G. (2008). Transparency in structured interviews: Consequences for construct and criterion-related validity. </w:t>
      </w:r>
      <w:r w:rsidRPr="00C151A4">
        <w:rPr>
          <w:i/>
          <w:iCs/>
          <w:noProof/>
        </w:rPr>
        <w:t>Human Performance</w:t>
      </w:r>
      <w:r w:rsidRPr="00C151A4">
        <w:rPr>
          <w:noProof/>
        </w:rPr>
        <w:t xml:space="preserve">, </w:t>
      </w:r>
      <w:r w:rsidRPr="00C151A4">
        <w:rPr>
          <w:i/>
          <w:iCs/>
          <w:noProof/>
        </w:rPr>
        <w:t>21</w:t>
      </w:r>
      <w:r w:rsidRPr="00C151A4">
        <w:rPr>
          <w:noProof/>
        </w:rPr>
        <w:t>(2), 107–137. doi:10.1080/08959280801917636</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Kleinmann, M. (1993). Are rating dimensions in assessment centers transparent for participants? Consequences for criterion and construct validity. </w:t>
      </w:r>
      <w:r w:rsidRPr="00C151A4">
        <w:rPr>
          <w:i/>
          <w:iCs/>
          <w:noProof/>
        </w:rPr>
        <w:t>Journal of Applied Psychology</w:t>
      </w:r>
      <w:r w:rsidRPr="00C151A4">
        <w:rPr>
          <w:noProof/>
        </w:rPr>
        <w:t xml:space="preserve">, </w:t>
      </w:r>
      <w:r w:rsidRPr="00C151A4">
        <w:rPr>
          <w:i/>
          <w:iCs/>
          <w:noProof/>
        </w:rPr>
        <w:t>78</w:t>
      </w:r>
      <w:r w:rsidRPr="00C151A4">
        <w:rPr>
          <w:noProof/>
        </w:rPr>
        <w:t>(6), 988–993.</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Kleinmann, M., Kuptsch, C., &amp; Koller, O. (1996). Transparency: A necessary requirement for the construct validity of assessment centres. </w:t>
      </w:r>
      <w:r w:rsidRPr="00C151A4">
        <w:rPr>
          <w:i/>
          <w:iCs/>
          <w:noProof/>
        </w:rPr>
        <w:t>Applied Psychology: An International Review</w:t>
      </w:r>
      <w:r w:rsidRPr="00C151A4">
        <w:rPr>
          <w:noProof/>
        </w:rPr>
        <w:t xml:space="preserve">, </w:t>
      </w:r>
      <w:r w:rsidRPr="00C151A4">
        <w:rPr>
          <w:i/>
          <w:iCs/>
          <w:noProof/>
        </w:rPr>
        <w:t>45</w:t>
      </w:r>
      <w:r w:rsidRPr="00C151A4">
        <w:rPr>
          <w:noProof/>
        </w:rPr>
        <w:t>(1), 67–84.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Kligyte, V., Marcy, R. T., Sevier, S. T., Godfrey, E. S., &amp; Mumford, M. D. (2008). A qualitative approach to Responsible Conduct of Research (RCR) training development: Identification of metacognitive strategies. </w:t>
      </w:r>
      <w:r w:rsidRPr="00C151A4">
        <w:rPr>
          <w:i/>
          <w:iCs/>
          <w:noProof/>
        </w:rPr>
        <w:t>Science and Engineering Ethics</w:t>
      </w:r>
      <w:r w:rsidRPr="00C151A4">
        <w:rPr>
          <w:noProof/>
        </w:rPr>
        <w:t xml:space="preserve">, </w:t>
      </w:r>
      <w:r w:rsidRPr="00C151A4">
        <w:rPr>
          <w:i/>
          <w:iCs/>
          <w:noProof/>
        </w:rPr>
        <w:t>14</w:t>
      </w:r>
      <w:r w:rsidRPr="00C151A4">
        <w:rPr>
          <w:noProof/>
        </w:rPr>
        <w:t>(1), 3–31. doi:10.1007/s11948-007-9035-4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lastRenderedPageBreak/>
        <w:t xml:space="preserve">Kligyte, V., Marcy, R. T., Waples, E. P., Sevier, S. T., Godfrey, E. S., Mumford, M. D., &amp; Hougen, D. F. (2008). Application of a sensemaking approach to ethics training in the physical sciences and engineering. </w:t>
      </w:r>
      <w:r w:rsidRPr="00C151A4">
        <w:rPr>
          <w:i/>
          <w:iCs/>
          <w:noProof/>
        </w:rPr>
        <w:t>Science and Engineering Ethics</w:t>
      </w:r>
      <w:r w:rsidRPr="00C151A4">
        <w:rPr>
          <w:noProof/>
        </w:rPr>
        <w:t xml:space="preserve">, </w:t>
      </w:r>
      <w:r w:rsidRPr="00C151A4">
        <w:rPr>
          <w:i/>
          <w:iCs/>
          <w:noProof/>
        </w:rPr>
        <w:t>14</w:t>
      </w:r>
      <w:r w:rsidRPr="00C151A4">
        <w:rPr>
          <w:noProof/>
        </w:rPr>
        <w:t>(2), 251–78. doi:10.1007/s11948-007-9048-z</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Kolk, N. J., Born, M. P., &amp; van der Flier, H. (2003). The transparent assessment centre: The effects of revealing dimensions to candidates. </w:t>
      </w:r>
      <w:r w:rsidRPr="00C151A4">
        <w:rPr>
          <w:i/>
          <w:iCs/>
          <w:noProof/>
        </w:rPr>
        <w:t>Applied Psychology: An International Review</w:t>
      </w:r>
      <w:r w:rsidRPr="00C151A4">
        <w:rPr>
          <w:noProof/>
        </w:rPr>
        <w:t xml:space="preserve">, </w:t>
      </w:r>
      <w:r w:rsidRPr="00C151A4">
        <w:rPr>
          <w:i/>
          <w:iCs/>
          <w:noProof/>
        </w:rPr>
        <w:t>52</w:t>
      </w:r>
      <w:r w:rsidRPr="00C151A4">
        <w:rPr>
          <w:noProof/>
        </w:rPr>
        <w:t>(4), 648–669.</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Lance, C. E. (2008). Why assessment centers do not work the way they are supposed to. </w:t>
      </w:r>
      <w:r w:rsidRPr="00C151A4">
        <w:rPr>
          <w:i/>
          <w:iCs/>
          <w:noProof/>
        </w:rPr>
        <w:t>Industrial and Organizational Psychology</w:t>
      </w:r>
      <w:r w:rsidRPr="00C151A4">
        <w:rPr>
          <w:noProof/>
        </w:rPr>
        <w:t xml:space="preserve">, </w:t>
      </w:r>
      <w:r w:rsidRPr="00C151A4">
        <w:rPr>
          <w:i/>
          <w:iCs/>
          <w:noProof/>
        </w:rPr>
        <w:t>1</w:t>
      </w:r>
      <w:r w:rsidRPr="00C151A4">
        <w:rPr>
          <w:noProof/>
        </w:rPr>
        <w:t>(1), 84–97. doi:10.1111/j.1754-9434.2007.00017.x</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Lievens, F., &amp; Patterson, F. (2011). The validity and incremental validity of knowledge tests, low-fidelity simulations, and high-fidelity simulations for predicting job performance in advanced-level high-stakes selection. </w:t>
      </w:r>
      <w:r w:rsidRPr="00C151A4">
        <w:rPr>
          <w:i/>
          <w:iCs/>
          <w:noProof/>
        </w:rPr>
        <w:t>The Journal of Applied Psychology</w:t>
      </w:r>
      <w:r w:rsidRPr="00C151A4">
        <w:rPr>
          <w:noProof/>
        </w:rPr>
        <w:t xml:space="preserve">, </w:t>
      </w:r>
      <w:r w:rsidRPr="00C151A4">
        <w:rPr>
          <w:i/>
          <w:iCs/>
          <w:noProof/>
        </w:rPr>
        <w:t>96</w:t>
      </w:r>
      <w:r w:rsidRPr="00C151A4">
        <w:rPr>
          <w:noProof/>
        </w:rPr>
        <w:t>(5), 927–40. doi:10.1037/a0023496</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Lonergan, D., Scott, G., &amp; Mumford, M. (2004). Evaluative aspects of creative thought: Effects of appraisal and revision standards. </w:t>
      </w:r>
      <w:r w:rsidRPr="00C151A4">
        <w:rPr>
          <w:i/>
          <w:iCs/>
          <w:noProof/>
        </w:rPr>
        <w:t>Creativity Research Journal</w:t>
      </w:r>
      <w:r w:rsidRPr="00C151A4">
        <w:rPr>
          <w:noProof/>
        </w:rPr>
        <w:t xml:space="preserve">, </w:t>
      </w:r>
      <w:r w:rsidRPr="00C151A4">
        <w:rPr>
          <w:i/>
          <w:iCs/>
          <w:noProof/>
        </w:rPr>
        <w:t>16</w:t>
      </w:r>
      <w:r w:rsidRPr="00C151A4">
        <w:rPr>
          <w:noProof/>
        </w:rPr>
        <w:t>(2), 231–246. doi:10.1207/s15326934crj1602&amp;3_7</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Lopes, P. N., Nezlek, J. B., Extremera, N., Hertel, J., Fernández-Berrocal, P., Schütz, A., &amp; Salovey, P. (2011). Emotion regulation and the quality of social interaction: Does the ability to evaluate emotional situations and identify effective responses matter? </w:t>
      </w:r>
      <w:r w:rsidRPr="00C151A4">
        <w:rPr>
          <w:i/>
          <w:iCs/>
          <w:noProof/>
        </w:rPr>
        <w:t>Journal of Personality</w:t>
      </w:r>
      <w:r w:rsidRPr="00C151A4">
        <w:rPr>
          <w:noProof/>
        </w:rPr>
        <w:t xml:space="preserve">, </w:t>
      </w:r>
      <w:r w:rsidRPr="00C151A4">
        <w:rPr>
          <w:i/>
          <w:iCs/>
          <w:noProof/>
        </w:rPr>
        <w:t>79</w:t>
      </w:r>
      <w:r w:rsidRPr="00C151A4">
        <w:rPr>
          <w:noProof/>
        </w:rPr>
        <w:t>(2), 429–67. doi:10.1111/j.1467-6494.2010.00689.x</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lastRenderedPageBreak/>
        <w:t xml:space="preserve">Lundberg, C. G. (2000). Made sense and remembered sense: Sensemaking through abduction. </w:t>
      </w:r>
      <w:r w:rsidRPr="00C151A4">
        <w:rPr>
          <w:i/>
          <w:iCs/>
          <w:noProof/>
        </w:rPr>
        <w:t>Journal of Economic Psychology</w:t>
      </w:r>
      <w:r w:rsidRPr="00C151A4">
        <w:rPr>
          <w:noProof/>
        </w:rPr>
        <w:t xml:space="preserve">, </w:t>
      </w:r>
      <w:r w:rsidRPr="00C151A4">
        <w:rPr>
          <w:i/>
          <w:iCs/>
          <w:noProof/>
        </w:rPr>
        <w:t>21</w:t>
      </w:r>
      <w:r w:rsidRPr="00C151A4">
        <w:rPr>
          <w:noProof/>
        </w:rPr>
        <w:t>(6), 691–709. doi:10.1016/S0167-4870(00)00027-1</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Marcy, R. T., &amp; Mumford, M. D. (2007). Social innovation: Enhancing creative performance through causal analysis. </w:t>
      </w:r>
      <w:r w:rsidRPr="00C151A4">
        <w:rPr>
          <w:i/>
          <w:iCs/>
          <w:noProof/>
        </w:rPr>
        <w:t>Creativity Research Journal</w:t>
      </w:r>
      <w:r w:rsidRPr="00C151A4">
        <w:rPr>
          <w:noProof/>
        </w:rPr>
        <w:t xml:space="preserve">, </w:t>
      </w:r>
      <w:r w:rsidRPr="00C151A4">
        <w:rPr>
          <w:i/>
          <w:iCs/>
          <w:noProof/>
        </w:rPr>
        <w:t>19</w:t>
      </w:r>
      <w:r w:rsidRPr="00C151A4">
        <w:rPr>
          <w:noProof/>
        </w:rPr>
        <w:t>(2-3), 123–140. doi:10.1080/10400410701397180</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Marcy, R. T., &amp; Mumford, M. D. (2010). Leader cognition: Improving leader performance through causal analysis. </w:t>
      </w:r>
      <w:r w:rsidRPr="00C151A4">
        <w:rPr>
          <w:i/>
          <w:iCs/>
          <w:noProof/>
        </w:rPr>
        <w:t>The Leadership Quarterly</w:t>
      </w:r>
      <w:r w:rsidRPr="00C151A4">
        <w:rPr>
          <w:noProof/>
        </w:rPr>
        <w:t xml:space="preserve">, </w:t>
      </w:r>
      <w:r w:rsidRPr="00C151A4">
        <w:rPr>
          <w:i/>
          <w:iCs/>
          <w:noProof/>
        </w:rPr>
        <w:t>21</w:t>
      </w:r>
      <w:r w:rsidRPr="00C151A4">
        <w:rPr>
          <w:noProof/>
        </w:rPr>
        <w:t>(1), 1–19. doi:10.1016/j.leaqua.2009.10.001</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Marta, S., Leritz, L. E., &amp; Mumford, M. D. (2005). Leadership skills and the group performance: Situational demands, behavioral requirements, and planning. </w:t>
      </w:r>
      <w:r w:rsidRPr="00C151A4">
        <w:rPr>
          <w:i/>
          <w:iCs/>
          <w:noProof/>
        </w:rPr>
        <w:t>The Leadership Quarterly</w:t>
      </w:r>
      <w:r w:rsidRPr="00C151A4">
        <w:rPr>
          <w:noProof/>
        </w:rPr>
        <w:t xml:space="preserve">, </w:t>
      </w:r>
      <w:r w:rsidRPr="00C151A4">
        <w:rPr>
          <w:i/>
          <w:iCs/>
          <w:noProof/>
        </w:rPr>
        <w:t>16</w:t>
      </w:r>
      <w:r w:rsidRPr="00C151A4">
        <w:rPr>
          <w:noProof/>
        </w:rPr>
        <w:t>(1), 97–120. doi:10.1016/j.leaqua.2004.04.004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Maurer, T. J., Solamon, J. M., &amp; Lippstreu, M. (2008). How does coaching interviewees affect the validity of a structured interview? </w:t>
      </w:r>
      <w:r w:rsidRPr="00C151A4">
        <w:rPr>
          <w:i/>
          <w:iCs/>
          <w:noProof/>
        </w:rPr>
        <w:t>Journal of Organizational Behavior</w:t>
      </w:r>
      <w:r w:rsidRPr="00C151A4">
        <w:rPr>
          <w:noProof/>
        </w:rPr>
        <w:t xml:space="preserve">, </w:t>
      </w:r>
      <w:r w:rsidRPr="00C151A4">
        <w:rPr>
          <w:i/>
          <w:iCs/>
          <w:noProof/>
        </w:rPr>
        <w:t>29</w:t>
      </w:r>
      <w:r w:rsidRPr="00C151A4">
        <w:rPr>
          <w:noProof/>
        </w:rPr>
        <w:t>, 355–371. doi:10.1002/job</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McClelland, D. C. (1993). Intelligence is not the best predictor of job performance. </w:t>
      </w:r>
      <w:r w:rsidRPr="00C151A4">
        <w:rPr>
          <w:i/>
          <w:iCs/>
          <w:noProof/>
        </w:rPr>
        <w:t>Current Directions in Psychological Science</w:t>
      </w:r>
      <w:r w:rsidRPr="00C151A4">
        <w:rPr>
          <w:noProof/>
        </w:rPr>
        <w:t xml:space="preserve">, </w:t>
      </w:r>
      <w:r w:rsidRPr="00C151A4">
        <w:rPr>
          <w:i/>
          <w:iCs/>
          <w:noProof/>
        </w:rPr>
        <w:t>2</w:t>
      </w:r>
      <w:r w:rsidRPr="00C151A4">
        <w:rPr>
          <w:noProof/>
        </w:rPr>
        <w:t>(1), 5–6.</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McDaniel, M. A., Hartman, N. S., Whetzel, D. L., &amp; Grubb, W. L. (2007). Situational judgment tests, response instructions, and validity: A meta-analysis. </w:t>
      </w:r>
      <w:r w:rsidRPr="00C151A4">
        <w:rPr>
          <w:i/>
          <w:iCs/>
          <w:noProof/>
        </w:rPr>
        <w:t>Personnel Psychology</w:t>
      </w:r>
      <w:r w:rsidRPr="00C151A4">
        <w:rPr>
          <w:noProof/>
        </w:rPr>
        <w:t xml:space="preserve">, </w:t>
      </w:r>
      <w:r w:rsidRPr="00C151A4">
        <w:rPr>
          <w:i/>
          <w:iCs/>
          <w:noProof/>
        </w:rPr>
        <w:t>60</w:t>
      </w:r>
      <w:r w:rsidRPr="00C151A4">
        <w:rPr>
          <w:noProof/>
        </w:rPr>
        <w:t>, 63–91.</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Mcdaniel, M. A., Morgeson, F. P., Finnegan, E. B., Campion, M. A., &amp; Braverman, E. P. (2001). Use of situational judgment tests to predict job performance: A </w:t>
      </w:r>
      <w:r w:rsidRPr="00C151A4">
        <w:rPr>
          <w:noProof/>
        </w:rPr>
        <w:lastRenderedPageBreak/>
        <w:t xml:space="preserve">clarification of the literature. </w:t>
      </w:r>
      <w:r w:rsidRPr="00C151A4">
        <w:rPr>
          <w:i/>
          <w:iCs/>
          <w:noProof/>
        </w:rPr>
        <w:t>Journal of Applied Psychology</w:t>
      </w:r>
      <w:r w:rsidRPr="00C151A4">
        <w:rPr>
          <w:noProof/>
        </w:rPr>
        <w:t xml:space="preserve">, </w:t>
      </w:r>
      <w:r w:rsidRPr="00C151A4">
        <w:rPr>
          <w:i/>
          <w:iCs/>
          <w:noProof/>
        </w:rPr>
        <w:t>86</w:t>
      </w:r>
      <w:r w:rsidRPr="00C151A4">
        <w:rPr>
          <w:noProof/>
        </w:rPr>
        <w:t>(4), 730–740. doi:10.1037//0021</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McEntire, L. E., Dailey, L. R., Osburn, H. K., &amp; Mumford, M. D. (2006). Innovations in job analysis: Development and application of metrics to analyze job data. </w:t>
      </w:r>
      <w:r w:rsidRPr="00C151A4">
        <w:rPr>
          <w:i/>
          <w:iCs/>
          <w:noProof/>
        </w:rPr>
        <w:t>Human Resource Management Review</w:t>
      </w:r>
      <w:r w:rsidRPr="00C151A4">
        <w:rPr>
          <w:noProof/>
        </w:rPr>
        <w:t xml:space="preserve">, </w:t>
      </w:r>
      <w:r w:rsidRPr="00C151A4">
        <w:rPr>
          <w:i/>
          <w:iCs/>
          <w:noProof/>
        </w:rPr>
        <w:t>16</w:t>
      </w:r>
      <w:r w:rsidRPr="00C151A4">
        <w:rPr>
          <w:noProof/>
        </w:rPr>
        <w:t>(3), 310–323. doi:10.1016/j.hrmr.2006.05.004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Memedovic, S., Grisham, J. R., Denson, T. F., &amp; Moulds, M. L. (2010). The effects of trait reappraisal and suppression on anger and blood pressure in response to provocation. </w:t>
      </w:r>
      <w:r w:rsidRPr="00C151A4">
        <w:rPr>
          <w:i/>
          <w:iCs/>
          <w:noProof/>
        </w:rPr>
        <w:t>Journal of Research in Personality</w:t>
      </w:r>
      <w:r w:rsidRPr="00C151A4">
        <w:rPr>
          <w:noProof/>
        </w:rPr>
        <w:t xml:space="preserve">, </w:t>
      </w:r>
      <w:r w:rsidRPr="00C151A4">
        <w:rPr>
          <w:i/>
          <w:iCs/>
          <w:noProof/>
        </w:rPr>
        <w:t>44</w:t>
      </w:r>
      <w:r w:rsidRPr="00C151A4">
        <w:rPr>
          <w:noProof/>
        </w:rPr>
        <w:t>(4), 540–543. doi:10.1016/j.jrp.2010.05.002</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Motowidlo, S. J., Crook, A. E., Kell, H. J., &amp; Naemi, B. (2009). Measuring procedural knowledge more simply with a single-response situational judgment test. </w:t>
      </w:r>
      <w:r w:rsidRPr="00C151A4">
        <w:rPr>
          <w:i/>
          <w:iCs/>
          <w:noProof/>
        </w:rPr>
        <w:t>Journal of Business and Psychology</w:t>
      </w:r>
      <w:r w:rsidRPr="00C151A4">
        <w:rPr>
          <w:noProof/>
        </w:rPr>
        <w:t xml:space="preserve">, </w:t>
      </w:r>
      <w:r w:rsidRPr="00C151A4">
        <w:rPr>
          <w:i/>
          <w:iCs/>
          <w:noProof/>
        </w:rPr>
        <w:t>24</w:t>
      </w:r>
      <w:r w:rsidRPr="00C151A4">
        <w:rPr>
          <w:noProof/>
        </w:rPr>
        <w:t>(3), 281–288. doi:10.1007/s10869-009-9106-4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Motowidlo, S. J., Dunnette, M. D., &amp; Carter, G. W. (1990). An alternative selection procedure: The low-fidelity simulation. </w:t>
      </w:r>
      <w:r w:rsidRPr="00C151A4">
        <w:rPr>
          <w:i/>
          <w:iCs/>
          <w:noProof/>
        </w:rPr>
        <w:t>Journal of Applied Psychology</w:t>
      </w:r>
      <w:r w:rsidRPr="00C151A4">
        <w:rPr>
          <w:noProof/>
        </w:rPr>
        <w:t xml:space="preserve">, </w:t>
      </w:r>
      <w:r w:rsidRPr="00C151A4">
        <w:rPr>
          <w:i/>
          <w:iCs/>
          <w:noProof/>
        </w:rPr>
        <w:t>75</w:t>
      </w:r>
      <w:r w:rsidRPr="00C151A4">
        <w:rPr>
          <w:noProof/>
        </w:rPr>
        <w:t>(6), 640–647. doi:10.1037//0021-9010.75.6.640</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Mumford, M. D., Connelly, S., Brown, R. P., Murphy, S. T., Hill, J. H., Antes, A. L., … Devenport, L. D. (2008). A sensemaking approach to ethics training for scientists: Preliminary evidence of training effectiveness. </w:t>
      </w:r>
      <w:r w:rsidRPr="00C151A4">
        <w:rPr>
          <w:i/>
          <w:iCs/>
          <w:noProof/>
        </w:rPr>
        <w:t>Ethics &amp; Behavior</w:t>
      </w:r>
      <w:r w:rsidRPr="00C151A4">
        <w:rPr>
          <w:noProof/>
        </w:rPr>
        <w:t xml:space="preserve">, </w:t>
      </w:r>
      <w:r w:rsidRPr="00C151A4">
        <w:rPr>
          <w:i/>
          <w:iCs/>
          <w:noProof/>
        </w:rPr>
        <w:t>18</w:t>
      </w:r>
      <w:r w:rsidRPr="00C151A4">
        <w:rPr>
          <w:noProof/>
        </w:rPr>
        <w:t>(4), 315–339. doi:10.1080/10508420802487815</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Mumford, M. D., Devenport, L. D., Brown, R. P., Connelly, S., Murphy, S. T., Hill, J. H., &amp; Antes, A. L. (2006). Validation of ethical decision making measures: </w:t>
      </w:r>
      <w:r w:rsidRPr="00C151A4">
        <w:rPr>
          <w:noProof/>
        </w:rPr>
        <w:lastRenderedPageBreak/>
        <w:t xml:space="preserve">Evidence for a new set of measures. </w:t>
      </w:r>
      <w:r w:rsidRPr="00C151A4">
        <w:rPr>
          <w:i/>
          <w:iCs/>
          <w:noProof/>
        </w:rPr>
        <w:t>Ethics &amp; Behavior</w:t>
      </w:r>
      <w:r w:rsidRPr="00C151A4">
        <w:rPr>
          <w:noProof/>
        </w:rPr>
        <w:t xml:space="preserve">, </w:t>
      </w:r>
      <w:r w:rsidRPr="00C151A4">
        <w:rPr>
          <w:i/>
          <w:iCs/>
          <w:noProof/>
        </w:rPr>
        <w:t>16</w:t>
      </w:r>
      <w:r w:rsidRPr="00C151A4">
        <w:rPr>
          <w:noProof/>
        </w:rPr>
        <w:t>(4), 319–345. doi:10.1207/s15327019eb1604_4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Mumford, M. D., Friedrich, T. L., Caughron, J. J., &amp; Byrne, C. L. (2007). Leader cognition in real-world settings: How do leaders think about crises? </w:t>
      </w:r>
      <w:r w:rsidRPr="00C151A4">
        <w:rPr>
          <w:i/>
          <w:iCs/>
          <w:noProof/>
        </w:rPr>
        <w:t>The Leadership Quarterly</w:t>
      </w:r>
      <w:r w:rsidRPr="00C151A4">
        <w:rPr>
          <w:noProof/>
        </w:rPr>
        <w:t xml:space="preserve">, </w:t>
      </w:r>
      <w:r w:rsidRPr="00C151A4">
        <w:rPr>
          <w:i/>
          <w:iCs/>
          <w:noProof/>
        </w:rPr>
        <w:t>18</w:t>
      </w:r>
      <w:r w:rsidRPr="00C151A4">
        <w:rPr>
          <w:noProof/>
        </w:rPr>
        <w:t>(6), 515–543. doi:10.1016/j.leaqua.2007.09.002</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Munro, D., Bore, M., &amp; Powis, D. (2005). Personality factors in professional ethical behaviour: Studies of empathy and narcissism. </w:t>
      </w:r>
      <w:r w:rsidRPr="00C151A4">
        <w:rPr>
          <w:i/>
          <w:iCs/>
          <w:noProof/>
        </w:rPr>
        <w:t>Australian Journal of Psychology</w:t>
      </w:r>
      <w:r w:rsidRPr="00C151A4">
        <w:rPr>
          <w:noProof/>
        </w:rPr>
        <w:t xml:space="preserve">, </w:t>
      </w:r>
      <w:r w:rsidRPr="00C151A4">
        <w:rPr>
          <w:i/>
          <w:iCs/>
          <w:noProof/>
        </w:rPr>
        <w:t>57</w:t>
      </w:r>
      <w:r w:rsidRPr="00C151A4">
        <w:rPr>
          <w:noProof/>
        </w:rPr>
        <w:t>(1), 49–60. doi:10.1080/00049530412331283453</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Osburn, H. K., &amp; Mumford, M. D. (2006). Creativity and planning: Training interventions to develop creative problem-solving skills. </w:t>
      </w:r>
      <w:r w:rsidRPr="00C151A4">
        <w:rPr>
          <w:i/>
          <w:iCs/>
          <w:noProof/>
        </w:rPr>
        <w:t>Creativity Research Journal</w:t>
      </w:r>
      <w:r w:rsidRPr="00C151A4">
        <w:rPr>
          <w:noProof/>
        </w:rPr>
        <w:t xml:space="preserve">, </w:t>
      </w:r>
      <w:r w:rsidRPr="00C151A4">
        <w:rPr>
          <w:i/>
          <w:iCs/>
          <w:noProof/>
        </w:rPr>
        <w:t>18</w:t>
      </w:r>
      <w:r w:rsidRPr="00C151A4">
        <w:rPr>
          <w:noProof/>
        </w:rPr>
        <w:t>(2), 173–190. doi:10.1207/s15326934crj1802_4</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Ployhart, R. E., &amp; Ehrhart, M. G. (2003). Be careful what you ask for: Effects of response instructions on the construct validity and reliability of situational judgment tests. </w:t>
      </w:r>
      <w:r w:rsidRPr="00C151A4">
        <w:rPr>
          <w:i/>
          <w:iCs/>
          <w:noProof/>
        </w:rPr>
        <w:t>International Journal of Selection and Assessment</w:t>
      </w:r>
      <w:r w:rsidRPr="00C151A4">
        <w:rPr>
          <w:noProof/>
        </w:rPr>
        <w:t xml:space="preserve">, </w:t>
      </w:r>
      <w:r w:rsidRPr="00C151A4">
        <w:rPr>
          <w:i/>
          <w:iCs/>
          <w:noProof/>
        </w:rPr>
        <w:t>11</w:t>
      </w:r>
      <w:r w:rsidRPr="00C151A4">
        <w:rPr>
          <w:noProof/>
        </w:rPr>
        <w:t>(1), 1–16. doi:10.1111/1468-2389.00222</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Ployhart, R. E., &amp; MacKenzie, W. I. (2011). Situational judgment tests: A critical review and agenda for the future. In S. Zedeck (Ed.), </w:t>
      </w:r>
      <w:r w:rsidRPr="00C151A4">
        <w:rPr>
          <w:i/>
          <w:iCs/>
          <w:noProof/>
        </w:rPr>
        <w:t>APA handbook of industrial and organizational psychology, Vol 2: Selecting and developing members for the organization</w:t>
      </w:r>
      <w:r w:rsidRPr="00C151A4">
        <w:rPr>
          <w:noProof/>
        </w:rPr>
        <w:t xml:space="preserve"> (pp. 237–252). Washington, DC: American Psychological Association. doi:10.1037/12170-008</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Ployhart, R. E., &amp; Weekley, J. A. (2006). Situational judgment: Some suggestions for future science and practice. </w:t>
      </w:r>
      <w:r w:rsidRPr="00C151A4">
        <w:rPr>
          <w:i/>
          <w:iCs/>
          <w:noProof/>
        </w:rPr>
        <w:t>Situational Judgment Tests: Theory, Measurement and Application</w:t>
      </w:r>
      <w:r w:rsidRPr="00C151A4">
        <w:rPr>
          <w:noProof/>
        </w:rPr>
        <w:t>, 345–350.</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lastRenderedPageBreak/>
        <w:t xml:space="preserve">Pugh, S. D., Groth, M., &amp; Hennig-Thurau, T. (2011). Willing and able to fake emotions: A closer examination of the link between emotional dissonance and employee well-being. </w:t>
      </w:r>
      <w:r w:rsidRPr="00C151A4">
        <w:rPr>
          <w:i/>
          <w:iCs/>
          <w:noProof/>
        </w:rPr>
        <w:t>The Journal of Applied Psychology</w:t>
      </w:r>
      <w:r w:rsidRPr="00C151A4">
        <w:rPr>
          <w:noProof/>
        </w:rPr>
        <w:t xml:space="preserve">, </w:t>
      </w:r>
      <w:r w:rsidRPr="00C151A4">
        <w:rPr>
          <w:i/>
          <w:iCs/>
          <w:noProof/>
        </w:rPr>
        <w:t>96</w:t>
      </w:r>
      <w:r w:rsidRPr="00C151A4">
        <w:rPr>
          <w:noProof/>
        </w:rPr>
        <w:t>(2), 377–90. doi:10.1037/a0021395</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Rouleau, L., &amp; Balogun, J. (2011). Middle managers, strategic sensemaking, and discursive competence. </w:t>
      </w:r>
      <w:r w:rsidRPr="00C151A4">
        <w:rPr>
          <w:i/>
          <w:iCs/>
          <w:noProof/>
        </w:rPr>
        <w:t>Journal of Management Studies</w:t>
      </w:r>
      <w:r w:rsidRPr="00C151A4">
        <w:rPr>
          <w:noProof/>
        </w:rPr>
        <w:t xml:space="preserve">, </w:t>
      </w:r>
      <w:r w:rsidRPr="00C151A4">
        <w:rPr>
          <w:i/>
          <w:iCs/>
          <w:noProof/>
        </w:rPr>
        <w:t>48</w:t>
      </w:r>
      <w:r w:rsidRPr="00C151A4">
        <w:rPr>
          <w:noProof/>
        </w:rPr>
        <w:t>(5), 953–983. doi:10.1111/j.1467-6486.2010.00941.x</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Ruch, F., &amp; Ruch, W. W. (1983). </w:t>
      </w:r>
      <w:r w:rsidRPr="00C151A4">
        <w:rPr>
          <w:i/>
          <w:iCs/>
          <w:noProof/>
        </w:rPr>
        <w:t>Employee Aptitude Survey technical report</w:t>
      </w:r>
      <w:r w:rsidRPr="00C151A4">
        <w:rPr>
          <w:noProof/>
        </w:rPr>
        <w:t>. Chicago, IL.</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Sackett, P. R., &amp; Lievens, F. (2008). Personnel selection. </w:t>
      </w:r>
      <w:r w:rsidRPr="00C151A4">
        <w:rPr>
          <w:i/>
          <w:iCs/>
          <w:noProof/>
        </w:rPr>
        <w:t>Annual Review of Psychology</w:t>
      </w:r>
      <w:r w:rsidRPr="00C151A4">
        <w:rPr>
          <w:noProof/>
        </w:rPr>
        <w:t xml:space="preserve">, </w:t>
      </w:r>
      <w:r w:rsidRPr="00C151A4">
        <w:rPr>
          <w:i/>
          <w:iCs/>
          <w:noProof/>
        </w:rPr>
        <w:t>59</w:t>
      </w:r>
      <w:r w:rsidRPr="00C151A4">
        <w:rPr>
          <w:noProof/>
        </w:rPr>
        <w:t>, 419–450. doi:10.1146/annurev.psych.59.103006.093716</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Saffo, P. (2007). Six rules for effective forecasting. </w:t>
      </w:r>
      <w:r w:rsidRPr="00C151A4">
        <w:rPr>
          <w:i/>
          <w:iCs/>
          <w:noProof/>
        </w:rPr>
        <w:t>Harvard Business Review</w:t>
      </w:r>
      <w:r w:rsidRPr="00C151A4">
        <w:rPr>
          <w:noProof/>
        </w:rPr>
        <w:t xml:space="preserve">, </w:t>
      </w:r>
      <w:r w:rsidRPr="00C151A4">
        <w:rPr>
          <w:i/>
          <w:iCs/>
          <w:noProof/>
        </w:rPr>
        <w:t>85</w:t>
      </w:r>
      <w:r w:rsidRPr="00C151A4">
        <w:rPr>
          <w:noProof/>
        </w:rPr>
        <w:t>(7/8), 122–131.</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Schmitt, N., &amp; Chan, D. (2006). Situational judgment tests: Method or construct? In J. A. Weekley &amp; R. E. Ployhart (Eds.), </w:t>
      </w:r>
      <w:r w:rsidRPr="00C151A4">
        <w:rPr>
          <w:i/>
          <w:iCs/>
          <w:noProof/>
        </w:rPr>
        <w:t>Situational judgment tests: Theory, measurement, and application</w:t>
      </w:r>
      <w:r w:rsidRPr="00C151A4">
        <w:rPr>
          <w:noProof/>
        </w:rPr>
        <w:t xml:space="preserve"> (pp. 135–155). Mahwah, NJ: Lawrence Erlbaum Associates Publishers.</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Schuler, H. (1993). Social validity of selection situations: A concept and some empirical results. In H. Schuler, J. L. Farr, &amp; M. Smith (Eds.), </w:t>
      </w:r>
      <w:r w:rsidRPr="00C151A4">
        <w:rPr>
          <w:i/>
          <w:iCs/>
          <w:noProof/>
        </w:rPr>
        <w:t>Personnel Selection and Assessent: Individual and Organizational Perspectives</w:t>
      </w:r>
      <w:r w:rsidRPr="00C151A4">
        <w:rPr>
          <w:noProof/>
        </w:rPr>
        <w:t xml:space="preserve"> (pp. 11–26). Hillsdale, NJ: Lawrence Erlbaum &amp; Associates, Inc.</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lastRenderedPageBreak/>
        <w:t xml:space="preserve">Shipman, A. S., Byrne, C. L., &amp; Mumford, M. D. (2010). Leader vision formation and forecasting: The effects of forecasting extent, resources, and timeframe. </w:t>
      </w:r>
      <w:r w:rsidRPr="00C151A4">
        <w:rPr>
          <w:i/>
          <w:iCs/>
          <w:noProof/>
        </w:rPr>
        <w:t>The Leadership Quarterly</w:t>
      </w:r>
      <w:r w:rsidRPr="00C151A4">
        <w:rPr>
          <w:noProof/>
        </w:rPr>
        <w:t xml:space="preserve">, </w:t>
      </w:r>
      <w:r w:rsidRPr="00C151A4">
        <w:rPr>
          <w:i/>
          <w:iCs/>
          <w:noProof/>
        </w:rPr>
        <w:t>21</w:t>
      </w:r>
      <w:r w:rsidRPr="00C151A4">
        <w:rPr>
          <w:noProof/>
        </w:rPr>
        <w:t>(3), 439–456. doi:10.1016/j.leaqua.2010.03.008</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Smith-Jentsch, K. A. (2007). The impact of making targeted dimensions transparent on relations with typical performance predictors. </w:t>
      </w:r>
      <w:r w:rsidRPr="00C151A4">
        <w:rPr>
          <w:i/>
          <w:iCs/>
          <w:noProof/>
        </w:rPr>
        <w:t>Human Performance</w:t>
      </w:r>
      <w:r w:rsidRPr="00C151A4">
        <w:rPr>
          <w:noProof/>
        </w:rPr>
        <w:t xml:space="preserve">, </w:t>
      </w:r>
      <w:r w:rsidRPr="00C151A4">
        <w:rPr>
          <w:i/>
          <w:iCs/>
          <w:noProof/>
        </w:rPr>
        <w:t>20</w:t>
      </w:r>
      <w:r w:rsidRPr="00C151A4">
        <w:rPr>
          <w:noProof/>
        </w:rPr>
        <w:t>(3), 187–203.</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Thornton, G. C., &amp; Byham, W. C. (1982). </w:t>
      </w:r>
      <w:r w:rsidRPr="00C151A4">
        <w:rPr>
          <w:i/>
          <w:iCs/>
          <w:noProof/>
        </w:rPr>
        <w:t>Assessment centers and managerial performance</w:t>
      </w:r>
      <w:r w:rsidRPr="00C151A4">
        <w:rPr>
          <w:noProof/>
        </w:rPr>
        <w:t>. New York: Academic Press.</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Van Der Linden, D., Sonnentag, S., Frese, M., &amp; Van Dyck, C. (2001). Exploration strategies, performance, and error consequences when learning a complex computer task. </w:t>
      </w:r>
      <w:r w:rsidRPr="00C151A4">
        <w:rPr>
          <w:i/>
          <w:iCs/>
          <w:noProof/>
        </w:rPr>
        <w:t>Behaviour and Information Technology</w:t>
      </w:r>
      <w:r w:rsidRPr="00C151A4">
        <w:rPr>
          <w:noProof/>
        </w:rPr>
        <w:t xml:space="preserve">, </w:t>
      </w:r>
      <w:r w:rsidRPr="00C151A4">
        <w:rPr>
          <w:i/>
          <w:iCs/>
          <w:noProof/>
        </w:rPr>
        <w:t>20</w:t>
      </w:r>
      <w:r w:rsidRPr="00C151A4">
        <w:rPr>
          <w:noProof/>
        </w:rPr>
        <w:t>, 189–198. doi:10.1080/0144929011004799</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van’t Wout, M., Chang, L. J., &amp; Sanfey, A. G. (2010). The influence of emotion regulation on social interactive decision-making. </w:t>
      </w:r>
      <w:r w:rsidRPr="00C151A4">
        <w:rPr>
          <w:i/>
          <w:iCs/>
          <w:noProof/>
        </w:rPr>
        <w:t>Emotion</w:t>
      </w:r>
      <w:r w:rsidRPr="00C151A4">
        <w:rPr>
          <w:noProof/>
        </w:rPr>
        <w:t xml:space="preserve">, </w:t>
      </w:r>
      <w:r w:rsidRPr="00C151A4">
        <w:rPr>
          <w:i/>
          <w:iCs/>
          <w:noProof/>
        </w:rPr>
        <w:t>10</w:t>
      </w:r>
      <w:r w:rsidRPr="00C151A4">
        <w:rPr>
          <w:noProof/>
        </w:rPr>
        <w:t>(6), 815–21. doi:10.1037/a0020069</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Vroom, V. H., &amp; Jago, A. G. (2007). The role of the situation in leadership. </w:t>
      </w:r>
      <w:r w:rsidRPr="00C151A4">
        <w:rPr>
          <w:i/>
          <w:iCs/>
          <w:noProof/>
        </w:rPr>
        <w:t>The American Psychologist</w:t>
      </w:r>
      <w:r w:rsidRPr="00C151A4">
        <w:rPr>
          <w:noProof/>
        </w:rPr>
        <w:t xml:space="preserve">, </w:t>
      </w:r>
      <w:r w:rsidRPr="00C151A4">
        <w:rPr>
          <w:i/>
          <w:iCs/>
          <w:noProof/>
        </w:rPr>
        <w:t>62</w:t>
      </w:r>
      <w:r w:rsidRPr="00C151A4">
        <w:rPr>
          <w:noProof/>
        </w:rPr>
        <w:t>(1), 17–24. doi:10.1037/0003-066X.62.1.17</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Watley, L. D., &amp; May, D. R. (2004). Enhancing moral intensity: The roles of personal and consequential information in ethical decision-making. </w:t>
      </w:r>
      <w:r w:rsidRPr="00C151A4">
        <w:rPr>
          <w:i/>
          <w:iCs/>
          <w:noProof/>
        </w:rPr>
        <w:t>Journal of Business Ethics</w:t>
      </w:r>
      <w:r w:rsidRPr="00C151A4">
        <w:rPr>
          <w:noProof/>
        </w:rPr>
        <w:t xml:space="preserve">, </w:t>
      </w:r>
      <w:r w:rsidRPr="00C151A4">
        <w:rPr>
          <w:i/>
          <w:iCs/>
          <w:noProof/>
        </w:rPr>
        <w:t>50</w:t>
      </w:r>
      <w:r w:rsidRPr="00C151A4">
        <w:rPr>
          <w:noProof/>
        </w:rPr>
        <w:t>(2), 105–126. doi:10.1023/B:BUSI.0000022147.41538.ba</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Weick, K. E., Sutcliffe, K. M., &amp; Obstfeld, D. (2005). Organizing and the process of sensemaking. </w:t>
      </w:r>
      <w:r w:rsidRPr="00C151A4">
        <w:rPr>
          <w:i/>
          <w:iCs/>
          <w:noProof/>
        </w:rPr>
        <w:t>Organization Science</w:t>
      </w:r>
      <w:r w:rsidRPr="00C151A4">
        <w:rPr>
          <w:noProof/>
        </w:rPr>
        <w:t xml:space="preserve">, </w:t>
      </w:r>
      <w:r w:rsidRPr="00C151A4">
        <w:rPr>
          <w:i/>
          <w:iCs/>
          <w:noProof/>
        </w:rPr>
        <w:t>16</w:t>
      </w:r>
      <w:r w:rsidRPr="00C151A4">
        <w:rPr>
          <w:noProof/>
        </w:rPr>
        <w:t>(4), 409–421. doi:10.1287/orsc.1050.0133</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lastRenderedPageBreak/>
        <w:t xml:space="preserve">Whetzel, D. L., &amp; McDaniel, M. a. (2009). Situational judgment tests: An overview of current research. </w:t>
      </w:r>
      <w:r w:rsidRPr="00C151A4">
        <w:rPr>
          <w:i/>
          <w:iCs/>
          <w:noProof/>
        </w:rPr>
        <w:t>Human Resource Management Review</w:t>
      </w:r>
      <w:r w:rsidRPr="00C151A4">
        <w:rPr>
          <w:noProof/>
        </w:rPr>
        <w:t xml:space="preserve">, </w:t>
      </w:r>
      <w:r w:rsidRPr="00C151A4">
        <w:rPr>
          <w:i/>
          <w:iCs/>
          <w:noProof/>
        </w:rPr>
        <w:t>19</w:t>
      </w:r>
      <w:r w:rsidRPr="00C151A4">
        <w:rPr>
          <w:noProof/>
        </w:rPr>
        <w:t>(3), 188–202. doi:10.1016/j.hrmr.2009.03.007</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Yukl, G. (2006). </w:t>
      </w:r>
      <w:r w:rsidRPr="00C151A4">
        <w:rPr>
          <w:i/>
          <w:iCs/>
          <w:noProof/>
        </w:rPr>
        <w:t>Leadership in Organizations</w:t>
      </w:r>
      <w:r w:rsidRPr="00C151A4">
        <w:rPr>
          <w:noProof/>
        </w:rPr>
        <w:t>. Upper Saddle River; NJ.</w:t>
      </w:r>
    </w:p>
    <w:p w:rsidR="00B93036" w:rsidRPr="00C151A4" w:rsidRDefault="00B93036" w:rsidP="00B93036">
      <w:pPr>
        <w:pStyle w:val="NormalWeb"/>
        <w:spacing w:before="0" w:beforeAutospacing="0" w:after="0" w:afterAutospacing="0" w:line="480" w:lineRule="auto"/>
        <w:ind w:left="480" w:hanging="480"/>
        <w:rPr>
          <w:noProof/>
        </w:rPr>
      </w:pPr>
      <w:r w:rsidRPr="00C151A4">
        <w:rPr>
          <w:noProof/>
        </w:rPr>
        <w:t xml:space="preserve">Yurtsever, G. (2008). Negotiators’ profit predicted by cognitive reappraisal, suppression of emotions, misrepresentation of information, and tolerance of ambiguity. </w:t>
      </w:r>
      <w:r w:rsidRPr="00C151A4">
        <w:rPr>
          <w:i/>
          <w:iCs/>
          <w:noProof/>
        </w:rPr>
        <w:t>Perceptual and Motor Skills</w:t>
      </w:r>
      <w:r w:rsidRPr="00C151A4">
        <w:rPr>
          <w:noProof/>
        </w:rPr>
        <w:t xml:space="preserve">, </w:t>
      </w:r>
      <w:r w:rsidRPr="00C151A4">
        <w:rPr>
          <w:i/>
          <w:iCs/>
          <w:noProof/>
        </w:rPr>
        <w:t>106</w:t>
      </w:r>
      <w:r w:rsidRPr="00C151A4">
        <w:rPr>
          <w:noProof/>
        </w:rPr>
        <w:t>(2), 590–608.</w:t>
      </w:r>
    </w:p>
    <w:p w:rsidR="004169F5" w:rsidRDefault="00B93036" w:rsidP="00B93036">
      <w:pPr>
        <w:pStyle w:val="Heading1"/>
      </w:pPr>
      <w:r w:rsidRPr="00324133">
        <w:fldChar w:fldCharType="end"/>
      </w:r>
    </w:p>
    <w:p w:rsidR="004169F5" w:rsidRDefault="004169F5">
      <w:pPr>
        <w:spacing w:line="240" w:lineRule="auto"/>
      </w:pPr>
      <w:r>
        <w:br w:type="page"/>
      </w:r>
    </w:p>
    <w:p w:rsidR="00CB2A2F" w:rsidRPr="00CE4F90" w:rsidRDefault="00CB2A2F" w:rsidP="00CE4F90">
      <w:pPr>
        <w:spacing w:line="240" w:lineRule="auto"/>
        <w:jc w:val="center"/>
        <w:rPr>
          <w:rFonts w:asciiTheme="majorHAnsi" w:hAnsiTheme="majorHAnsi"/>
          <w:b/>
          <w:bCs/>
          <w:szCs w:val="32"/>
        </w:rPr>
      </w:pPr>
      <w:r w:rsidRPr="00CE4F90">
        <w:rPr>
          <w:b/>
        </w:rPr>
        <w:lastRenderedPageBreak/>
        <w:t xml:space="preserve">Appendix </w:t>
      </w:r>
      <w:r w:rsidR="00CE4F90" w:rsidRPr="00CE4F90">
        <w:rPr>
          <w:b/>
        </w:rPr>
        <w:t>A</w:t>
      </w:r>
      <w:r w:rsidRPr="00CE4F90">
        <w:rPr>
          <w:b/>
        </w:rPr>
        <w:t xml:space="preserve">: </w:t>
      </w:r>
      <w:r w:rsidR="00CE4F90" w:rsidRPr="00CE4F90">
        <w:rPr>
          <w:b/>
        </w:rPr>
        <w:t>Tables</w:t>
      </w:r>
    </w:p>
    <w:p w:rsidR="00CB2A2F" w:rsidRDefault="00CB2A2F" w:rsidP="004169F5"/>
    <w:p w:rsidR="004169F5" w:rsidRDefault="004169F5" w:rsidP="004169F5">
      <w:r w:rsidRPr="004A22A1">
        <w:rPr>
          <w:noProof/>
          <w:lang w:bidi="ar-SA"/>
        </w:rPr>
        <w:drawing>
          <wp:inline distT="0" distB="0" distL="0" distR="0">
            <wp:extent cx="6922008" cy="3047606"/>
            <wp:effectExtent l="0" t="6033" r="0" b="6667"/>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6922008" cy="3047606"/>
                    </a:xfrm>
                    <a:prstGeom prst="rect">
                      <a:avLst/>
                    </a:prstGeom>
                    <a:noFill/>
                    <a:ln>
                      <a:noFill/>
                    </a:ln>
                  </pic:spPr>
                </pic:pic>
              </a:graphicData>
            </a:graphic>
          </wp:inline>
        </w:drawing>
      </w:r>
    </w:p>
    <w:p w:rsidR="00BE6928" w:rsidRDefault="00BE6928">
      <w:pPr>
        <w:spacing w:line="240" w:lineRule="auto"/>
        <w:rPr>
          <w:rFonts w:asciiTheme="majorHAnsi" w:hAnsiTheme="majorHAnsi"/>
          <w:b/>
          <w:bCs/>
          <w:szCs w:val="32"/>
        </w:rPr>
      </w:pPr>
      <w:r>
        <w:br w:type="page"/>
      </w:r>
    </w:p>
    <w:p w:rsidR="00BE6928" w:rsidRDefault="00BE6928">
      <w:pPr>
        <w:spacing w:line="240" w:lineRule="auto"/>
        <w:rPr>
          <w:rFonts w:asciiTheme="majorHAnsi" w:hAnsiTheme="majorHAnsi"/>
          <w:b/>
          <w:bCs/>
          <w:szCs w:val="32"/>
        </w:rPr>
      </w:pPr>
    </w:p>
    <w:p w:rsidR="00BE6928" w:rsidRDefault="00BE6928" w:rsidP="00EE2EA8">
      <w:r w:rsidRPr="00BE6928">
        <w:rPr>
          <w:noProof/>
          <w:lang w:bidi="ar-SA"/>
        </w:rPr>
        <w:drawing>
          <wp:anchor distT="0" distB="0" distL="114300" distR="114300" simplePos="0" relativeHeight="251660288" behindDoc="0" locked="0" layoutInCell="1" allowOverlap="1" wp14:anchorId="7D83D056" wp14:editId="44DC7E89">
            <wp:simplePos x="1461770" y="2271395"/>
            <wp:positionH relativeFrom="margin">
              <wp:align>left</wp:align>
            </wp:positionH>
            <wp:positionV relativeFrom="margin">
              <wp:align>top</wp:align>
            </wp:positionV>
            <wp:extent cx="5687568" cy="2825709"/>
            <wp:effectExtent l="2222"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5687568" cy="282570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Default="00BE6928" w:rsidP="00B93036">
      <w:pPr>
        <w:pStyle w:val="Heading1"/>
      </w:pPr>
    </w:p>
    <w:p w:rsidR="00BE6928" w:rsidRDefault="00BE6928" w:rsidP="00B93036">
      <w:pPr>
        <w:pStyle w:val="Heading1"/>
      </w:pPr>
    </w:p>
    <w:p w:rsidR="00BE6928" w:rsidRDefault="00BE6928">
      <w:pPr>
        <w:spacing w:line="240" w:lineRule="auto"/>
        <w:rPr>
          <w:rFonts w:asciiTheme="majorHAnsi" w:hAnsiTheme="majorHAnsi"/>
          <w:b/>
          <w:bCs/>
          <w:szCs w:val="32"/>
        </w:rPr>
      </w:pPr>
      <w:r>
        <w:br w:type="page"/>
      </w:r>
    </w:p>
    <w:p w:rsidR="00BE6928" w:rsidRDefault="00BE6928" w:rsidP="00BE6928">
      <w:r w:rsidRPr="00BE6928">
        <w:rPr>
          <w:noProof/>
          <w:lang w:bidi="ar-SA"/>
        </w:rPr>
        <w:lastRenderedPageBreak/>
        <w:drawing>
          <wp:anchor distT="0" distB="0" distL="114300" distR="114300" simplePos="0" relativeHeight="251661312" behindDoc="0" locked="0" layoutInCell="1" allowOverlap="1" wp14:anchorId="712129DD" wp14:editId="205000A4">
            <wp:simplePos x="37465" y="2343150"/>
            <wp:positionH relativeFrom="margin">
              <wp:align>left</wp:align>
            </wp:positionH>
            <wp:positionV relativeFrom="margin">
              <wp:align>top</wp:align>
            </wp:positionV>
            <wp:extent cx="5641848" cy="2652917"/>
            <wp:effectExtent l="0" t="0" r="0" b="6032"/>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5641848" cy="265291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6928" w:rsidRDefault="00BE6928" w:rsidP="00B93036">
      <w:pPr>
        <w:pStyle w:val="Heading1"/>
      </w:pPr>
    </w:p>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Pr="00BE6928" w:rsidRDefault="00BE6928" w:rsidP="00BE6928"/>
    <w:p w:rsidR="00BE6928" w:rsidRDefault="00BE6928" w:rsidP="00B93036">
      <w:pPr>
        <w:pStyle w:val="Heading1"/>
      </w:pPr>
    </w:p>
    <w:p w:rsidR="00BE6928" w:rsidRDefault="00BE6928" w:rsidP="00B93036">
      <w:pPr>
        <w:pStyle w:val="Heading1"/>
      </w:pPr>
    </w:p>
    <w:p w:rsidR="00BE6928" w:rsidRDefault="00BE6928" w:rsidP="00BE6928">
      <w:pPr>
        <w:pStyle w:val="Heading1"/>
        <w:tabs>
          <w:tab w:val="left" w:pos="690"/>
        </w:tabs>
        <w:jc w:val="left"/>
      </w:pPr>
      <w:r>
        <w:tab/>
      </w:r>
    </w:p>
    <w:p w:rsidR="00BE6928" w:rsidRDefault="00BE6928">
      <w:pPr>
        <w:spacing w:line="240" w:lineRule="auto"/>
        <w:rPr>
          <w:rFonts w:asciiTheme="majorHAnsi" w:hAnsiTheme="majorHAnsi"/>
          <w:b/>
          <w:bCs/>
          <w:szCs w:val="32"/>
        </w:rPr>
      </w:pPr>
      <w:r>
        <w:br w:type="page"/>
      </w:r>
    </w:p>
    <w:p w:rsidR="00BE6928" w:rsidRDefault="00BE6928" w:rsidP="00BE6928">
      <w:r w:rsidRPr="00BE6928">
        <w:rPr>
          <w:noProof/>
          <w:lang w:bidi="ar-SA"/>
        </w:rPr>
        <w:lastRenderedPageBreak/>
        <w:drawing>
          <wp:anchor distT="0" distB="0" distL="114300" distR="114300" simplePos="0" relativeHeight="251662336" behindDoc="0" locked="0" layoutInCell="1" allowOverlap="1" wp14:anchorId="38356912" wp14:editId="740CBB0A">
            <wp:simplePos x="1051560" y="1329055"/>
            <wp:positionH relativeFrom="margin">
              <wp:align>left</wp:align>
            </wp:positionH>
            <wp:positionV relativeFrom="margin">
              <wp:align>top</wp:align>
            </wp:positionV>
            <wp:extent cx="6583680" cy="5570867"/>
            <wp:effectExtent l="0" t="7938"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6583680" cy="557086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2EA8" w:rsidRDefault="00EE2EA8">
      <w:pPr>
        <w:spacing w:line="240" w:lineRule="auto"/>
        <w:rPr>
          <w:rFonts w:asciiTheme="majorHAnsi" w:hAnsiTheme="majorHAnsi"/>
          <w:b/>
          <w:bCs/>
          <w:szCs w:val="32"/>
        </w:rPr>
      </w:pPr>
      <w:r>
        <w:br w:type="page"/>
      </w:r>
    </w:p>
    <w:p w:rsidR="00EE2EA8" w:rsidRDefault="00EE2EA8">
      <w:pPr>
        <w:spacing w:line="240" w:lineRule="auto"/>
        <w:rPr>
          <w:rFonts w:asciiTheme="majorHAnsi" w:hAnsiTheme="majorHAnsi"/>
          <w:b/>
          <w:bCs/>
          <w:szCs w:val="32"/>
        </w:rPr>
      </w:pPr>
    </w:p>
    <w:p w:rsidR="00EE2EA8" w:rsidRDefault="00EE2EA8" w:rsidP="00EE2EA8">
      <w:r w:rsidRPr="00EE2EA8">
        <w:rPr>
          <w:noProof/>
          <w:lang w:bidi="ar-SA"/>
        </w:rPr>
        <w:drawing>
          <wp:anchor distT="0" distB="0" distL="114300" distR="114300" simplePos="0" relativeHeight="251663360" behindDoc="0" locked="0" layoutInCell="1" allowOverlap="1" wp14:anchorId="2770773B" wp14:editId="209ACB02">
            <wp:simplePos x="880110" y="1510030"/>
            <wp:positionH relativeFrom="margin">
              <wp:align>left</wp:align>
            </wp:positionH>
            <wp:positionV relativeFrom="margin">
              <wp:align>top</wp:align>
            </wp:positionV>
            <wp:extent cx="6583680" cy="5391785"/>
            <wp:effectExtent l="5397"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6583680" cy="5391785"/>
                    </a:xfrm>
                    <a:prstGeom prst="rect">
                      <a:avLst/>
                    </a:prstGeom>
                    <a:noFill/>
                    <a:ln>
                      <a:noFill/>
                    </a:ln>
                  </pic:spPr>
                </pic:pic>
              </a:graphicData>
            </a:graphic>
          </wp:anchor>
        </w:drawing>
      </w:r>
    </w:p>
    <w:p w:rsidR="00EE2EA8" w:rsidRDefault="00EE2EA8" w:rsidP="00EE2EA8"/>
    <w:p w:rsidR="00EE2EA8" w:rsidRDefault="00EE2EA8" w:rsidP="00EE2EA8"/>
    <w:p w:rsidR="00EE2EA8" w:rsidRDefault="00EE2EA8" w:rsidP="00EE2EA8">
      <w:pPr>
        <w:tabs>
          <w:tab w:val="left" w:pos="6600"/>
        </w:tabs>
      </w:pPr>
      <w:r>
        <w:tab/>
      </w:r>
    </w:p>
    <w:p w:rsidR="00EE2EA8" w:rsidRDefault="00EE2EA8">
      <w:pPr>
        <w:spacing w:line="240" w:lineRule="auto"/>
      </w:pPr>
    </w:p>
    <w:p w:rsidR="00EE2EA8" w:rsidRDefault="00EE2EA8" w:rsidP="00EE2EA8">
      <w:pPr>
        <w:tabs>
          <w:tab w:val="left" w:pos="6600"/>
        </w:tabs>
      </w:pPr>
      <w:r w:rsidRPr="00EE2EA8">
        <w:rPr>
          <w:noProof/>
          <w:lang w:bidi="ar-SA"/>
        </w:rPr>
        <w:drawing>
          <wp:anchor distT="0" distB="0" distL="114300" distR="114300" simplePos="0" relativeHeight="251664384" behindDoc="0" locked="0" layoutInCell="1" allowOverlap="1" wp14:anchorId="6D6AC485" wp14:editId="34021662">
            <wp:simplePos x="-685800" y="3067050"/>
            <wp:positionH relativeFrom="margin">
              <wp:align>left</wp:align>
            </wp:positionH>
            <wp:positionV relativeFrom="margin">
              <wp:align>top</wp:align>
            </wp:positionV>
            <wp:extent cx="7671435" cy="3364865"/>
            <wp:effectExtent l="635"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7671435" cy="3364865"/>
                    </a:xfrm>
                    <a:prstGeom prst="rect">
                      <a:avLst/>
                    </a:prstGeom>
                    <a:noFill/>
                    <a:ln>
                      <a:noFill/>
                    </a:ln>
                  </pic:spPr>
                </pic:pic>
              </a:graphicData>
            </a:graphic>
          </wp:anchor>
        </w:drawing>
      </w:r>
    </w:p>
    <w:p w:rsidR="00AA0B13" w:rsidRDefault="00AA0B13" w:rsidP="00AE6D58">
      <w:pPr>
        <w:pStyle w:val="Heading1"/>
      </w:pPr>
      <w:r w:rsidRPr="00EE2EA8">
        <w:br w:type="page"/>
      </w:r>
      <w:bookmarkStart w:id="35" w:name="_Toc310579475"/>
      <w:bookmarkStart w:id="36" w:name="_Toc386801254"/>
      <w:r w:rsidR="00B93036">
        <w:lastRenderedPageBreak/>
        <w:t>Appendix</w:t>
      </w:r>
      <w:r w:rsidR="00CB2A2F">
        <w:t xml:space="preserve"> B</w:t>
      </w:r>
      <w:r>
        <w:t xml:space="preserve">: </w:t>
      </w:r>
      <w:r w:rsidR="00B93036">
        <w:t>Transparency Manipulation Presentation</w:t>
      </w:r>
      <w:bookmarkEnd w:id="35"/>
      <w:bookmarkEnd w:id="36"/>
    </w:p>
    <w:p w:rsidR="00B93036" w:rsidRDefault="00B93036" w:rsidP="00B93036">
      <w:pPr>
        <w:spacing w:line="360" w:lineRule="auto"/>
      </w:pPr>
      <w:r>
        <w:t>Slide 1</w:t>
      </w:r>
    </w:p>
    <w:p w:rsidR="00B93036" w:rsidRDefault="00B93036" w:rsidP="00B93036">
      <w:pPr>
        <w:spacing w:line="360" w:lineRule="auto"/>
      </w:pPr>
    </w:p>
    <w:p w:rsidR="00B93036" w:rsidRDefault="00B93036" w:rsidP="00B93036">
      <w:pPr>
        <w:spacing w:line="360" w:lineRule="auto"/>
        <w:jc w:val="center"/>
      </w:pPr>
      <w:r>
        <w:object w:dxaOrig="7183"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202.5pt" o:ole="" o:bordertopcolor="this" o:borderleftcolor="this" o:borderbottomcolor="this" o:borderrightcolor="this">
            <v:imagedata r:id="rId16" o:title=""/>
            <w10:bordertop type="single" width="4" shadow="t"/>
            <w10:borderleft type="single" width="4" shadow="t"/>
            <w10:borderbottom type="single" width="4" shadow="t"/>
            <w10:borderright type="single" width="4" shadow="t"/>
          </v:shape>
          <o:OLEObject Type="Embed" ProgID="PowerPoint.Slide.12" ShapeID="_x0000_i1025" DrawAspect="Content" ObjectID="_1460790484" r:id="rId17"/>
        </w:object>
      </w:r>
    </w:p>
    <w:p w:rsidR="00B93036" w:rsidRDefault="00B93036" w:rsidP="00B93036">
      <w:pPr>
        <w:spacing w:line="360" w:lineRule="auto"/>
        <w:jc w:val="center"/>
      </w:pP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Slide audio:</w:t>
      </w: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This presentation will describe several skills important to leadership as measured in the current leadership and decision-making exercise. These skills are called “</w:t>
      </w:r>
      <w:proofErr w:type="spellStart"/>
      <w:r w:rsidRPr="00B93036">
        <w:rPr>
          <w:rFonts w:asciiTheme="majorHAnsi" w:hAnsiTheme="majorHAnsi" w:cstheme="majorHAnsi"/>
          <w:kern w:val="24"/>
        </w:rPr>
        <w:t>sensemaking</w:t>
      </w:r>
      <w:proofErr w:type="spellEnd"/>
      <w:r w:rsidRPr="00B93036">
        <w:rPr>
          <w:rFonts w:asciiTheme="majorHAnsi" w:hAnsiTheme="majorHAnsi" w:cstheme="majorHAnsi"/>
          <w:kern w:val="24"/>
        </w:rPr>
        <w:t xml:space="preserve"> leadership skills”. Leaders are often presented with complex social problems that require the use of a certain set of </w:t>
      </w:r>
      <w:proofErr w:type="spellStart"/>
      <w:r w:rsidRPr="00B93036">
        <w:rPr>
          <w:rFonts w:asciiTheme="majorHAnsi" w:hAnsiTheme="majorHAnsi" w:cstheme="majorHAnsi"/>
          <w:kern w:val="24"/>
        </w:rPr>
        <w:t>sensemaking</w:t>
      </w:r>
      <w:proofErr w:type="spellEnd"/>
      <w:r w:rsidRPr="00B93036">
        <w:rPr>
          <w:rFonts w:asciiTheme="majorHAnsi" w:hAnsiTheme="majorHAnsi" w:cstheme="majorHAnsi"/>
          <w:kern w:val="24"/>
        </w:rPr>
        <w:t xml:space="preserve"> skills in order to find the best course of action. During this presentation you will learn about several skills essential to leadership in complex social situations.</w:t>
      </w:r>
    </w:p>
    <w:p w:rsidR="00B93036" w:rsidRDefault="00B93036" w:rsidP="00B93036">
      <w:pPr>
        <w:autoSpaceDE w:val="0"/>
        <w:autoSpaceDN w:val="0"/>
        <w:adjustRightInd w:val="0"/>
        <w:rPr>
          <w:rFonts w:ascii="Arial" w:hAnsi="Arial" w:cs="Arial"/>
        </w:rPr>
      </w:pPr>
    </w:p>
    <w:p w:rsidR="00B93036" w:rsidRDefault="00B93036" w:rsidP="00B93036">
      <w:pPr>
        <w:spacing w:line="360" w:lineRule="auto"/>
      </w:pPr>
    </w:p>
    <w:p w:rsidR="00B93036" w:rsidRDefault="00B93036" w:rsidP="00B93036">
      <w:r>
        <w:br w:type="page"/>
      </w:r>
    </w:p>
    <w:p w:rsidR="00B93036" w:rsidRDefault="00B93036" w:rsidP="00B93036">
      <w:pPr>
        <w:spacing w:line="360" w:lineRule="auto"/>
      </w:pPr>
      <w:r>
        <w:lastRenderedPageBreak/>
        <w:t>Slide 2</w:t>
      </w:r>
    </w:p>
    <w:p w:rsidR="00B93036" w:rsidRDefault="00B93036" w:rsidP="00B93036">
      <w:pPr>
        <w:spacing w:line="360" w:lineRule="auto"/>
      </w:pPr>
    </w:p>
    <w:p w:rsidR="00B93036" w:rsidRDefault="00B93036" w:rsidP="00B93036">
      <w:pPr>
        <w:spacing w:line="360" w:lineRule="auto"/>
        <w:jc w:val="center"/>
      </w:pPr>
      <w:r>
        <w:object w:dxaOrig="7183" w:dyaOrig="5399">
          <v:shape id="_x0000_i1026" type="#_x0000_t75" style="width:270pt;height:202.5pt" o:ole="" o:bordertopcolor="this" o:borderleftcolor="this" o:borderbottomcolor="this" o:borderrightcolor="this">
            <v:imagedata r:id="rId18" o:title=""/>
            <w10:bordertop type="single" width="4" shadow="t"/>
            <w10:borderleft type="single" width="4" shadow="t"/>
            <w10:borderbottom type="single" width="4" shadow="t"/>
            <w10:borderright type="single" width="4" shadow="t"/>
          </v:shape>
          <o:OLEObject Type="Embed" ProgID="PowerPoint.Slide.12" ShapeID="_x0000_i1026" DrawAspect="Content" ObjectID="_1460790485" r:id="rId19"/>
        </w:object>
      </w:r>
    </w:p>
    <w:p w:rsidR="00B93036" w:rsidRDefault="00B93036" w:rsidP="00B93036">
      <w:pPr>
        <w:spacing w:line="360" w:lineRule="auto"/>
        <w:jc w:val="center"/>
      </w:pP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Slide audio:</w:t>
      </w:r>
    </w:p>
    <w:p w:rsidR="00B93036" w:rsidRPr="00B93036" w:rsidRDefault="00B93036" w:rsidP="00B93036">
      <w:pPr>
        <w:autoSpaceDE w:val="0"/>
        <w:autoSpaceDN w:val="0"/>
        <w:adjustRightInd w:val="0"/>
        <w:rPr>
          <w:rFonts w:asciiTheme="majorHAnsi" w:hAnsiTheme="majorHAnsi" w:cstheme="majorHAnsi"/>
          <w:kern w:val="24"/>
        </w:rPr>
      </w:pPr>
      <w:proofErr w:type="spellStart"/>
      <w:r w:rsidRPr="00B93036">
        <w:rPr>
          <w:rFonts w:asciiTheme="majorHAnsi" w:hAnsiTheme="majorHAnsi" w:cstheme="majorHAnsi"/>
          <w:kern w:val="24"/>
        </w:rPr>
        <w:t>Sensemaking</w:t>
      </w:r>
      <w:proofErr w:type="spellEnd"/>
      <w:r w:rsidRPr="00B93036">
        <w:rPr>
          <w:rFonts w:asciiTheme="majorHAnsi" w:hAnsiTheme="majorHAnsi" w:cstheme="majorHAnsi"/>
          <w:kern w:val="24"/>
        </w:rPr>
        <w:t xml:space="preserve"> can be defined as a complex thought process that occurs when people are presented with important situations where it is unclear what needs to be done. </w:t>
      </w:r>
    </w:p>
    <w:p w:rsidR="00B93036" w:rsidRPr="00B93036" w:rsidRDefault="00B93036" w:rsidP="00B93036">
      <w:pPr>
        <w:autoSpaceDE w:val="0"/>
        <w:autoSpaceDN w:val="0"/>
        <w:adjustRightInd w:val="0"/>
        <w:rPr>
          <w:rFonts w:asciiTheme="majorHAnsi" w:hAnsiTheme="majorHAnsi" w:cstheme="majorHAnsi"/>
          <w:kern w:val="24"/>
        </w:rPr>
      </w:pPr>
    </w:p>
    <w:p w:rsidR="00B93036" w:rsidRPr="00B93036" w:rsidRDefault="00B93036" w:rsidP="00B93036">
      <w:pPr>
        <w:autoSpaceDE w:val="0"/>
        <w:autoSpaceDN w:val="0"/>
        <w:adjustRightInd w:val="0"/>
        <w:rPr>
          <w:rFonts w:asciiTheme="majorHAnsi" w:hAnsiTheme="majorHAnsi" w:cstheme="majorHAnsi"/>
          <w:kern w:val="24"/>
        </w:rPr>
      </w:pPr>
      <w:proofErr w:type="spellStart"/>
      <w:r w:rsidRPr="00B93036">
        <w:rPr>
          <w:rFonts w:asciiTheme="majorHAnsi" w:hAnsiTheme="majorHAnsi" w:cstheme="majorHAnsi"/>
          <w:kern w:val="24"/>
        </w:rPr>
        <w:t>Sensemaking</w:t>
      </w:r>
      <w:proofErr w:type="spellEnd"/>
      <w:r w:rsidRPr="00B93036">
        <w:rPr>
          <w:rFonts w:asciiTheme="majorHAnsi" w:hAnsiTheme="majorHAnsi" w:cstheme="majorHAnsi"/>
          <w:kern w:val="24"/>
        </w:rPr>
        <w:t xml:space="preserve"> is important because during these kinds of situations, leaders use complex thinking frameworks that allow them to better handle and understand the situation. </w:t>
      </w:r>
    </w:p>
    <w:p w:rsidR="00B93036" w:rsidRPr="00B93036" w:rsidRDefault="00B93036" w:rsidP="00B93036">
      <w:pPr>
        <w:autoSpaceDE w:val="0"/>
        <w:autoSpaceDN w:val="0"/>
        <w:adjustRightInd w:val="0"/>
        <w:rPr>
          <w:rFonts w:asciiTheme="majorHAnsi" w:hAnsiTheme="majorHAnsi" w:cstheme="majorHAnsi"/>
          <w:kern w:val="24"/>
        </w:rPr>
      </w:pP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 xml:space="preserve">The overarching idea of </w:t>
      </w:r>
      <w:proofErr w:type="spellStart"/>
      <w:r w:rsidRPr="00B93036">
        <w:rPr>
          <w:rFonts w:asciiTheme="majorHAnsi" w:hAnsiTheme="majorHAnsi" w:cstheme="majorHAnsi"/>
          <w:kern w:val="24"/>
        </w:rPr>
        <w:t>sensemaking</w:t>
      </w:r>
      <w:proofErr w:type="spellEnd"/>
      <w:r w:rsidRPr="00B93036">
        <w:rPr>
          <w:rFonts w:asciiTheme="majorHAnsi" w:hAnsiTheme="majorHAnsi" w:cstheme="majorHAnsi"/>
          <w:kern w:val="24"/>
        </w:rPr>
        <w:t xml:space="preserve"> is that multiple parts of situations influence how leaders think about the situations and influence the approaches leaders consider for how to deal with the situations.</w:t>
      </w:r>
    </w:p>
    <w:p w:rsidR="00B93036" w:rsidRPr="00B93036" w:rsidRDefault="00B93036" w:rsidP="00B93036">
      <w:pPr>
        <w:spacing w:line="360" w:lineRule="auto"/>
        <w:rPr>
          <w:rFonts w:asciiTheme="majorHAnsi" w:hAnsiTheme="majorHAnsi" w:cstheme="majorHAnsi"/>
        </w:rPr>
      </w:pPr>
    </w:p>
    <w:p w:rsidR="00B93036" w:rsidRPr="00B93036" w:rsidRDefault="00B93036" w:rsidP="00B93036">
      <w:pPr>
        <w:rPr>
          <w:rFonts w:asciiTheme="majorHAnsi" w:hAnsiTheme="majorHAnsi" w:cstheme="majorHAnsi"/>
        </w:rPr>
      </w:pPr>
      <w:r w:rsidRPr="00B93036">
        <w:rPr>
          <w:rFonts w:asciiTheme="majorHAnsi" w:hAnsiTheme="majorHAnsi" w:cstheme="majorHAnsi"/>
        </w:rPr>
        <w:br w:type="page"/>
      </w:r>
    </w:p>
    <w:p w:rsidR="00B93036" w:rsidRDefault="00B93036" w:rsidP="00B93036">
      <w:pPr>
        <w:spacing w:line="360" w:lineRule="auto"/>
      </w:pPr>
      <w:r>
        <w:lastRenderedPageBreak/>
        <w:t>Slide 3</w:t>
      </w:r>
    </w:p>
    <w:p w:rsidR="00B93036" w:rsidRDefault="00B93036" w:rsidP="00B93036">
      <w:pPr>
        <w:spacing w:line="360" w:lineRule="auto"/>
      </w:pPr>
    </w:p>
    <w:p w:rsidR="00B93036" w:rsidRDefault="00B93036" w:rsidP="00B93036">
      <w:pPr>
        <w:spacing w:line="360" w:lineRule="auto"/>
        <w:jc w:val="center"/>
      </w:pPr>
      <w:r>
        <w:object w:dxaOrig="7183" w:dyaOrig="5399">
          <v:shape id="_x0000_i1027" type="#_x0000_t75" style="width:270pt;height:202.5pt" o:ole="" o:bordertopcolor="this" o:borderleftcolor="this" o:borderbottomcolor="this" o:borderrightcolor="this">
            <v:imagedata r:id="rId20" o:title=""/>
            <w10:bordertop type="single" width="4" shadow="t"/>
            <w10:borderleft type="single" width="4" shadow="t"/>
            <w10:borderbottom type="single" width="4" shadow="t"/>
            <w10:borderright type="single" width="4" shadow="t"/>
          </v:shape>
          <o:OLEObject Type="Embed" ProgID="PowerPoint.Slide.12" ShapeID="_x0000_i1027" DrawAspect="Content" ObjectID="_1460790486" r:id="rId21"/>
        </w:object>
      </w:r>
    </w:p>
    <w:p w:rsidR="00B93036" w:rsidRDefault="00B93036" w:rsidP="00B93036">
      <w:pPr>
        <w:spacing w:line="360" w:lineRule="auto"/>
        <w:jc w:val="center"/>
      </w:pP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Slide audio:</w:t>
      </w:r>
    </w:p>
    <w:p w:rsidR="00B93036" w:rsidRPr="00B93036" w:rsidRDefault="00B93036" w:rsidP="00B93036">
      <w:pPr>
        <w:autoSpaceDE w:val="0"/>
        <w:autoSpaceDN w:val="0"/>
        <w:adjustRightInd w:val="0"/>
        <w:rPr>
          <w:rFonts w:asciiTheme="majorHAnsi" w:hAnsiTheme="majorHAnsi" w:cstheme="majorHAnsi"/>
          <w:kern w:val="24"/>
        </w:rPr>
      </w:pPr>
      <w:proofErr w:type="spellStart"/>
      <w:r w:rsidRPr="00B93036">
        <w:rPr>
          <w:rFonts w:asciiTheme="majorHAnsi" w:hAnsiTheme="majorHAnsi" w:cstheme="majorHAnsi"/>
          <w:kern w:val="24"/>
        </w:rPr>
        <w:t>Sensemaking</w:t>
      </w:r>
      <w:proofErr w:type="spellEnd"/>
      <w:r w:rsidRPr="00B93036">
        <w:rPr>
          <w:rFonts w:asciiTheme="majorHAnsi" w:hAnsiTheme="majorHAnsi" w:cstheme="majorHAnsi"/>
          <w:kern w:val="24"/>
        </w:rPr>
        <w:t xml:space="preserve"> can be broken down into several skills. In today’s presentation, we will discuss 6. These 6 skills are the specific skills measured in the exercise you will soon be doing. They are identification of key causes, cognitive reappraisal, expressive suppression, forecasting, considering other perspectives, and ethical decision making. </w:t>
      </w:r>
    </w:p>
    <w:p w:rsidR="00B93036" w:rsidRPr="00B93036" w:rsidRDefault="00B93036" w:rsidP="00B93036">
      <w:pPr>
        <w:autoSpaceDE w:val="0"/>
        <w:autoSpaceDN w:val="0"/>
        <w:adjustRightInd w:val="0"/>
        <w:rPr>
          <w:rFonts w:asciiTheme="majorHAnsi" w:hAnsiTheme="majorHAnsi" w:cstheme="majorHAnsi"/>
        </w:rPr>
      </w:pPr>
    </w:p>
    <w:p w:rsidR="00B93036" w:rsidRPr="00B93036" w:rsidRDefault="00B93036" w:rsidP="00B93036">
      <w:pPr>
        <w:spacing w:line="360" w:lineRule="auto"/>
        <w:rPr>
          <w:rFonts w:asciiTheme="majorHAnsi" w:hAnsiTheme="majorHAnsi" w:cstheme="majorHAnsi"/>
        </w:rPr>
      </w:pPr>
    </w:p>
    <w:p w:rsidR="00B93036" w:rsidRDefault="00B93036" w:rsidP="00B93036">
      <w:r>
        <w:br w:type="page"/>
      </w:r>
    </w:p>
    <w:p w:rsidR="00B93036" w:rsidRDefault="00B93036" w:rsidP="00B93036">
      <w:pPr>
        <w:spacing w:line="360" w:lineRule="auto"/>
      </w:pPr>
      <w:r>
        <w:lastRenderedPageBreak/>
        <w:t>Slide 4</w:t>
      </w:r>
    </w:p>
    <w:p w:rsidR="00B93036" w:rsidRDefault="00B93036" w:rsidP="00B93036">
      <w:pPr>
        <w:spacing w:line="360" w:lineRule="auto"/>
      </w:pPr>
    </w:p>
    <w:p w:rsidR="00B93036" w:rsidRDefault="00B93036" w:rsidP="00B93036">
      <w:pPr>
        <w:spacing w:line="360" w:lineRule="auto"/>
        <w:jc w:val="center"/>
      </w:pPr>
      <w:r>
        <w:object w:dxaOrig="7183" w:dyaOrig="5399">
          <v:shape id="_x0000_i1028" type="#_x0000_t75" style="width:270pt;height:202.5pt" o:ole="" o:bordertopcolor="this" o:borderleftcolor="this" o:borderbottomcolor="this" o:borderrightcolor="this">
            <v:imagedata r:id="rId22" o:title=""/>
            <w10:bordertop type="single" width="4" shadow="t"/>
            <w10:borderleft type="single" width="4" shadow="t"/>
            <w10:borderbottom type="single" width="4" shadow="t"/>
            <w10:borderright type="single" width="4" shadow="t"/>
          </v:shape>
          <o:OLEObject Type="Embed" ProgID="PowerPoint.Slide.12" ShapeID="_x0000_i1028" DrawAspect="Content" ObjectID="_1460790487" r:id="rId23"/>
        </w:object>
      </w:r>
    </w:p>
    <w:p w:rsidR="00B93036" w:rsidRDefault="00B93036" w:rsidP="00B93036">
      <w:pPr>
        <w:spacing w:line="360" w:lineRule="auto"/>
        <w:jc w:val="center"/>
      </w:pP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Slide audio:</w:t>
      </w: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The first skill we will cover is identification of key causes. Identification of key causes can be defined as identifying causes or factors that influence important elements of a situation. This means that when in a complex situation, you look for aspects of the situation that are influencing or ultimat</w:t>
      </w:r>
      <w:r>
        <w:rPr>
          <w:rFonts w:asciiTheme="majorHAnsi" w:hAnsiTheme="majorHAnsi" w:cstheme="majorHAnsi"/>
          <w:kern w:val="24"/>
        </w:rPr>
        <w:t xml:space="preserve">ely causing what is happening. </w:t>
      </w:r>
      <w:r w:rsidRPr="00B93036">
        <w:rPr>
          <w:rFonts w:asciiTheme="majorHAnsi" w:hAnsiTheme="majorHAnsi" w:cstheme="majorHAnsi"/>
          <w:kern w:val="24"/>
        </w:rPr>
        <w:t xml:space="preserve">It is important to keep in mind that key causes are those that (1) have a significant influence on the situation and (2) have an effect on the outcomes of the situation. Identification of key causes can also be thought of as critical thinking. </w:t>
      </w:r>
    </w:p>
    <w:p w:rsidR="00B93036" w:rsidRPr="00B93036" w:rsidRDefault="00B93036" w:rsidP="00B93036">
      <w:pPr>
        <w:autoSpaceDE w:val="0"/>
        <w:autoSpaceDN w:val="0"/>
        <w:adjustRightInd w:val="0"/>
        <w:rPr>
          <w:rFonts w:asciiTheme="majorHAnsi" w:hAnsiTheme="majorHAnsi" w:cstheme="majorHAnsi"/>
          <w:kern w:val="24"/>
        </w:rPr>
      </w:pP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An effective example of identification of key causes would be critically thinking about and determining the underlying issues affecting a given situation. An ineffective example of identification of key causes would be focusing on a narrow, trivial, or irrelevant aspect of a situation and assuming that it is the cause of the situation.</w:t>
      </w:r>
    </w:p>
    <w:p w:rsidR="00B93036" w:rsidRDefault="00B93036" w:rsidP="00B93036">
      <w:r>
        <w:br w:type="page"/>
      </w:r>
    </w:p>
    <w:p w:rsidR="00B93036" w:rsidRDefault="00B93036" w:rsidP="00B93036">
      <w:pPr>
        <w:spacing w:line="360" w:lineRule="auto"/>
      </w:pPr>
      <w:r>
        <w:lastRenderedPageBreak/>
        <w:t>Slide 5</w:t>
      </w:r>
    </w:p>
    <w:p w:rsidR="00B93036" w:rsidRDefault="00B93036" w:rsidP="00B93036">
      <w:pPr>
        <w:spacing w:line="360" w:lineRule="auto"/>
      </w:pPr>
    </w:p>
    <w:p w:rsidR="00B93036" w:rsidRDefault="00B93036" w:rsidP="00B93036">
      <w:pPr>
        <w:spacing w:line="360" w:lineRule="auto"/>
        <w:jc w:val="center"/>
      </w:pPr>
      <w:r>
        <w:object w:dxaOrig="7183" w:dyaOrig="5399">
          <v:shape id="_x0000_i1029" type="#_x0000_t75" style="width:270pt;height:202.5pt" o:ole="" o:bordertopcolor="this" o:borderleftcolor="this" o:borderbottomcolor="this" o:borderrightcolor="this">
            <v:imagedata r:id="rId24" o:title=""/>
            <w10:bordertop type="single" width="4" shadow="t"/>
            <w10:borderleft type="single" width="4" shadow="t"/>
            <w10:borderbottom type="single" width="4" shadow="t"/>
            <w10:borderright type="single" width="4" shadow="t"/>
          </v:shape>
          <o:OLEObject Type="Embed" ProgID="PowerPoint.Slide.12" ShapeID="_x0000_i1029" DrawAspect="Content" ObjectID="_1460790488" r:id="rId25"/>
        </w:object>
      </w:r>
    </w:p>
    <w:p w:rsidR="00B93036" w:rsidRPr="00B93036" w:rsidRDefault="00B93036" w:rsidP="00B93036">
      <w:pPr>
        <w:spacing w:line="360" w:lineRule="auto"/>
        <w:jc w:val="center"/>
        <w:rPr>
          <w:rFonts w:asciiTheme="majorHAnsi" w:hAnsiTheme="majorHAnsi" w:cstheme="majorHAnsi"/>
        </w:rPr>
      </w:pP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Slide audio:</w:t>
      </w: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 xml:space="preserve">Cognitive reappraisal can be defined as a defensive cognitive strategy where one reexamines an emotional situation to reduce the experience and emotional impact so that goals can be successfully accomplished. Cognitive reappraisal occurs before an emotion is fully felt or experienced. </w:t>
      </w:r>
    </w:p>
    <w:p w:rsidR="00B93036" w:rsidRPr="00B93036" w:rsidRDefault="00B93036" w:rsidP="00B93036">
      <w:pPr>
        <w:autoSpaceDE w:val="0"/>
        <w:autoSpaceDN w:val="0"/>
        <w:adjustRightInd w:val="0"/>
        <w:rPr>
          <w:rFonts w:asciiTheme="majorHAnsi" w:hAnsiTheme="majorHAnsi" w:cstheme="majorHAnsi"/>
          <w:kern w:val="24"/>
        </w:rPr>
      </w:pPr>
    </w:p>
    <w:p w:rsidR="00B93036" w:rsidRPr="00B93036" w:rsidRDefault="00B93036" w:rsidP="00B93036">
      <w:pPr>
        <w:autoSpaceDE w:val="0"/>
        <w:autoSpaceDN w:val="0"/>
        <w:adjustRightInd w:val="0"/>
        <w:rPr>
          <w:rFonts w:asciiTheme="majorHAnsi" w:hAnsiTheme="majorHAnsi" w:cstheme="majorHAnsi"/>
          <w:kern w:val="24"/>
        </w:rPr>
      </w:pPr>
      <w:r w:rsidRPr="00B93036">
        <w:rPr>
          <w:rFonts w:asciiTheme="majorHAnsi" w:hAnsiTheme="majorHAnsi" w:cstheme="majorHAnsi"/>
          <w:kern w:val="24"/>
        </w:rPr>
        <w:t xml:space="preserve">An effective example of cognitive reappraisal is when you turn an emotionally charged event into something that is less emotional. </w:t>
      </w:r>
      <w:proofErr w:type="gramStart"/>
      <w:r w:rsidRPr="00B93036">
        <w:rPr>
          <w:rFonts w:asciiTheme="majorHAnsi" w:hAnsiTheme="majorHAnsi" w:cstheme="majorHAnsi"/>
          <w:kern w:val="24"/>
        </w:rPr>
        <w:t>Doing this will allow you to better concentrate on your goal.</w:t>
      </w:r>
      <w:proofErr w:type="gramEnd"/>
      <w:r w:rsidRPr="00B93036">
        <w:rPr>
          <w:rFonts w:asciiTheme="majorHAnsi" w:hAnsiTheme="majorHAnsi" w:cstheme="majorHAnsi"/>
          <w:kern w:val="24"/>
        </w:rPr>
        <w:t xml:space="preserve"> </w:t>
      </w:r>
    </w:p>
    <w:p w:rsidR="00B93036" w:rsidRPr="00B93036" w:rsidRDefault="00B93036" w:rsidP="00B93036">
      <w:pPr>
        <w:autoSpaceDE w:val="0"/>
        <w:autoSpaceDN w:val="0"/>
        <w:adjustRightInd w:val="0"/>
        <w:rPr>
          <w:rFonts w:asciiTheme="majorHAnsi" w:hAnsiTheme="majorHAnsi" w:cstheme="majorHAnsi"/>
          <w:kern w:val="24"/>
        </w:rPr>
      </w:pPr>
    </w:p>
    <w:p w:rsidR="00B93036" w:rsidRPr="00B93036" w:rsidRDefault="00B93036" w:rsidP="00B93036">
      <w:pPr>
        <w:autoSpaceDE w:val="0"/>
        <w:autoSpaceDN w:val="0"/>
        <w:adjustRightInd w:val="0"/>
        <w:rPr>
          <w:rFonts w:asciiTheme="majorHAnsi" w:hAnsiTheme="majorHAnsi" w:cstheme="majorHAnsi"/>
        </w:rPr>
      </w:pPr>
      <w:r w:rsidRPr="00B93036">
        <w:rPr>
          <w:rFonts w:asciiTheme="majorHAnsi" w:hAnsiTheme="majorHAnsi" w:cstheme="majorHAnsi"/>
          <w:kern w:val="24"/>
        </w:rPr>
        <w:t xml:space="preserve">An ineffective example of cognitive reappraisal is thinking of an already emotional event in a way that makes it even more emotionally powerful, and consequently magnifying the emotion felt. </w:t>
      </w:r>
    </w:p>
    <w:p w:rsidR="00B93036" w:rsidRPr="00B93036" w:rsidRDefault="00B93036" w:rsidP="00B93036">
      <w:pPr>
        <w:rPr>
          <w:rFonts w:asciiTheme="majorHAnsi" w:hAnsiTheme="majorHAnsi" w:cstheme="majorHAnsi"/>
        </w:rPr>
      </w:pPr>
      <w:r w:rsidRPr="00B93036">
        <w:rPr>
          <w:rFonts w:asciiTheme="majorHAnsi" w:hAnsiTheme="majorHAnsi" w:cstheme="majorHAnsi"/>
        </w:rPr>
        <w:br w:type="page"/>
      </w:r>
    </w:p>
    <w:p w:rsidR="00B93036" w:rsidRDefault="00B93036" w:rsidP="00B93036">
      <w:pPr>
        <w:spacing w:line="360" w:lineRule="auto"/>
      </w:pPr>
      <w:r>
        <w:lastRenderedPageBreak/>
        <w:t>Slide 6</w:t>
      </w:r>
    </w:p>
    <w:p w:rsidR="00B93036" w:rsidRDefault="00B93036" w:rsidP="00B93036">
      <w:pPr>
        <w:spacing w:line="360" w:lineRule="auto"/>
      </w:pPr>
    </w:p>
    <w:p w:rsidR="00B93036" w:rsidRDefault="00B93036" w:rsidP="00B93036">
      <w:pPr>
        <w:spacing w:line="360" w:lineRule="auto"/>
        <w:jc w:val="center"/>
      </w:pPr>
      <w:r>
        <w:object w:dxaOrig="7183" w:dyaOrig="5399">
          <v:shape id="_x0000_i1030" type="#_x0000_t75" style="width:270pt;height:202.5pt" o:ole="" o:bordertopcolor="this" o:borderleftcolor="this" o:borderbottomcolor="this" o:borderrightcolor="this">
            <v:imagedata r:id="rId26" o:title=""/>
            <w10:bordertop type="single" width="4" shadow="t"/>
            <w10:borderleft type="single" width="4" shadow="t"/>
            <w10:borderbottom type="single" width="4" shadow="t"/>
            <w10:borderright type="single" width="4" shadow="t"/>
          </v:shape>
          <o:OLEObject Type="Embed" ProgID="PowerPoint.Slide.12" ShapeID="_x0000_i1030" DrawAspect="Content" ObjectID="_1460790489" r:id="rId27"/>
        </w:object>
      </w:r>
    </w:p>
    <w:p w:rsidR="00B93036" w:rsidRPr="009E5F78" w:rsidRDefault="00B93036" w:rsidP="00B93036">
      <w:pPr>
        <w:spacing w:line="360" w:lineRule="auto"/>
        <w:jc w:val="center"/>
        <w:rPr>
          <w:rFonts w:asciiTheme="majorHAnsi" w:hAnsiTheme="majorHAnsi" w:cstheme="majorHAnsi"/>
        </w:rPr>
      </w:pP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Slide audio:</w:t>
      </w: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 xml:space="preserve">Expressive suppression can be defined in two ways: (1) as preventing the expression of a felt emotion and (2) as behaving in such a way </w:t>
      </w:r>
      <w:proofErr w:type="gramStart"/>
      <w:r w:rsidRPr="009E5F78">
        <w:rPr>
          <w:rFonts w:asciiTheme="majorHAnsi" w:hAnsiTheme="majorHAnsi" w:cstheme="majorHAnsi"/>
          <w:kern w:val="24"/>
        </w:rPr>
        <w:t>that</w:t>
      </w:r>
      <w:proofErr w:type="gramEnd"/>
      <w:r w:rsidRPr="009E5F78">
        <w:rPr>
          <w:rFonts w:asciiTheme="majorHAnsi" w:hAnsiTheme="majorHAnsi" w:cstheme="majorHAnsi"/>
          <w:kern w:val="24"/>
        </w:rPr>
        <w:t xml:space="preserve"> others could not know what you are feeling. Expressive suppression occurs after an emotion is felt. </w:t>
      </w:r>
    </w:p>
    <w:p w:rsidR="00B93036" w:rsidRPr="009E5F78" w:rsidRDefault="00B93036" w:rsidP="00B93036">
      <w:pPr>
        <w:autoSpaceDE w:val="0"/>
        <w:autoSpaceDN w:val="0"/>
        <w:adjustRightInd w:val="0"/>
        <w:rPr>
          <w:rFonts w:asciiTheme="majorHAnsi" w:hAnsiTheme="majorHAnsi" w:cstheme="majorHAnsi"/>
          <w:kern w:val="24"/>
        </w:rPr>
      </w:pP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 xml:space="preserve">An effective example of expressive suppression is when you are confronted with an emotional situation, you hold back and do not express that emotion to other people so that you and others are able to stay on task and continue to accomplish goals. </w:t>
      </w:r>
    </w:p>
    <w:p w:rsidR="00B93036" w:rsidRPr="009E5F78" w:rsidRDefault="00B93036" w:rsidP="00B93036">
      <w:pPr>
        <w:autoSpaceDE w:val="0"/>
        <w:autoSpaceDN w:val="0"/>
        <w:adjustRightInd w:val="0"/>
        <w:rPr>
          <w:rFonts w:asciiTheme="majorHAnsi" w:hAnsiTheme="majorHAnsi" w:cstheme="majorHAnsi"/>
          <w:kern w:val="24"/>
        </w:rPr>
      </w:pPr>
    </w:p>
    <w:p w:rsidR="00B93036" w:rsidRPr="009E5F78" w:rsidRDefault="00B93036" w:rsidP="009E5F78">
      <w:pPr>
        <w:autoSpaceDE w:val="0"/>
        <w:autoSpaceDN w:val="0"/>
        <w:adjustRightInd w:val="0"/>
        <w:rPr>
          <w:rFonts w:asciiTheme="majorHAnsi" w:hAnsiTheme="majorHAnsi" w:cstheme="majorHAnsi"/>
        </w:rPr>
      </w:pPr>
      <w:r w:rsidRPr="009E5F78">
        <w:rPr>
          <w:rFonts w:asciiTheme="majorHAnsi" w:hAnsiTheme="majorHAnsi" w:cstheme="majorHAnsi"/>
          <w:kern w:val="24"/>
        </w:rPr>
        <w:t>An ineffective example of expressive suppression would be when in an emotional situation, you overreact and express the felt emotion even more intensely than what you feel.</w:t>
      </w:r>
    </w:p>
    <w:p w:rsidR="00B93036" w:rsidRPr="009E5F78" w:rsidRDefault="00B93036" w:rsidP="00B93036">
      <w:pPr>
        <w:rPr>
          <w:rFonts w:asciiTheme="majorHAnsi" w:hAnsiTheme="majorHAnsi" w:cstheme="majorHAnsi"/>
        </w:rPr>
      </w:pPr>
      <w:r w:rsidRPr="009E5F78">
        <w:rPr>
          <w:rFonts w:asciiTheme="majorHAnsi" w:hAnsiTheme="majorHAnsi" w:cstheme="majorHAnsi"/>
        </w:rPr>
        <w:br w:type="page"/>
      </w:r>
    </w:p>
    <w:p w:rsidR="00B93036" w:rsidRDefault="00B93036" w:rsidP="00B93036">
      <w:pPr>
        <w:spacing w:line="360" w:lineRule="auto"/>
      </w:pPr>
      <w:r>
        <w:lastRenderedPageBreak/>
        <w:t>Slide 7</w:t>
      </w:r>
    </w:p>
    <w:p w:rsidR="00B93036" w:rsidRDefault="00B93036" w:rsidP="00B93036">
      <w:pPr>
        <w:spacing w:line="360" w:lineRule="auto"/>
      </w:pPr>
    </w:p>
    <w:p w:rsidR="00B93036" w:rsidRDefault="00B93036" w:rsidP="00B93036">
      <w:pPr>
        <w:spacing w:line="360" w:lineRule="auto"/>
        <w:jc w:val="center"/>
      </w:pPr>
      <w:r>
        <w:object w:dxaOrig="7183" w:dyaOrig="5399">
          <v:shape id="_x0000_i1031" type="#_x0000_t75" style="width:270pt;height:202.5pt" o:ole="" o:bordertopcolor="this" o:borderleftcolor="this" o:borderbottomcolor="this" o:borderrightcolor="this">
            <v:imagedata r:id="rId28" o:title=""/>
            <w10:bordertop type="single" width="4" shadow="t"/>
            <w10:borderleft type="single" width="4" shadow="t"/>
            <w10:borderbottom type="single" width="4" shadow="t"/>
            <w10:borderright type="single" width="4" shadow="t"/>
          </v:shape>
          <o:OLEObject Type="Embed" ProgID="PowerPoint.Slide.12" ShapeID="_x0000_i1031" DrawAspect="Content" ObjectID="_1460790490" r:id="rId29"/>
        </w:object>
      </w:r>
    </w:p>
    <w:p w:rsidR="00B93036" w:rsidRPr="009E5F78" w:rsidRDefault="00B93036" w:rsidP="00B93036">
      <w:pPr>
        <w:spacing w:line="360" w:lineRule="auto"/>
        <w:jc w:val="center"/>
        <w:rPr>
          <w:rFonts w:asciiTheme="majorHAnsi" w:hAnsiTheme="majorHAnsi" w:cstheme="majorHAnsi"/>
        </w:rPr>
      </w:pP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Slide audio:</w:t>
      </w: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 xml:space="preserve">The next </w:t>
      </w:r>
      <w:proofErr w:type="spellStart"/>
      <w:r w:rsidRPr="009E5F78">
        <w:rPr>
          <w:rFonts w:asciiTheme="majorHAnsi" w:hAnsiTheme="majorHAnsi" w:cstheme="majorHAnsi"/>
          <w:kern w:val="24"/>
        </w:rPr>
        <w:t>sensemaking</w:t>
      </w:r>
      <w:proofErr w:type="spellEnd"/>
      <w:r w:rsidRPr="009E5F78">
        <w:rPr>
          <w:rFonts w:asciiTheme="majorHAnsi" w:hAnsiTheme="majorHAnsi" w:cstheme="majorHAnsi"/>
          <w:kern w:val="24"/>
        </w:rPr>
        <w:t xml:space="preserve"> skill that we will talk about is forecasting. Forecasting can be defined as predicting likely outcomes or consequences of carrying out an idea within a particular setting. When in complex situations, there are often a large number of decision options to choose from. Each of these decision options has its own consequence or outcome if the decision option is carried out. </w:t>
      </w:r>
    </w:p>
    <w:p w:rsidR="00B93036" w:rsidRPr="009E5F78" w:rsidRDefault="00B93036" w:rsidP="00B93036">
      <w:pPr>
        <w:autoSpaceDE w:val="0"/>
        <w:autoSpaceDN w:val="0"/>
        <w:adjustRightInd w:val="0"/>
        <w:rPr>
          <w:rFonts w:asciiTheme="majorHAnsi" w:hAnsiTheme="majorHAnsi" w:cstheme="majorHAnsi"/>
          <w:kern w:val="24"/>
        </w:rPr>
      </w:pP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An effective example of forecasting is thinking about a particular decision and the full range of positive and negative outcomes that could result if that decision is implemented.</w:t>
      </w:r>
    </w:p>
    <w:p w:rsidR="00B93036" w:rsidRPr="009E5F78" w:rsidRDefault="00B93036" w:rsidP="00B93036">
      <w:pPr>
        <w:autoSpaceDE w:val="0"/>
        <w:autoSpaceDN w:val="0"/>
        <w:adjustRightInd w:val="0"/>
        <w:rPr>
          <w:rFonts w:asciiTheme="majorHAnsi" w:hAnsiTheme="majorHAnsi" w:cstheme="majorHAnsi"/>
          <w:kern w:val="24"/>
        </w:rPr>
      </w:pP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An ineffective example of forecasting is thinking about a particular decision and considering just one positive outcome that could result if that decision is implemented.</w:t>
      </w:r>
    </w:p>
    <w:p w:rsidR="00B93036" w:rsidRDefault="00B93036" w:rsidP="00B93036">
      <w:r>
        <w:br w:type="page"/>
      </w:r>
    </w:p>
    <w:p w:rsidR="00B93036" w:rsidRDefault="00B93036" w:rsidP="00B93036">
      <w:pPr>
        <w:spacing w:line="360" w:lineRule="auto"/>
      </w:pPr>
      <w:r>
        <w:lastRenderedPageBreak/>
        <w:t>Slide 8</w:t>
      </w:r>
    </w:p>
    <w:p w:rsidR="00B93036" w:rsidRDefault="00B93036" w:rsidP="00B93036">
      <w:pPr>
        <w:spacing w:line="360" w:lineRule="auto"/>
      </w:pPr>
    </w:p>
    <w:p w:rsidR="00B93036" w:rsidRDefault="00B93036" w:rsidP="00B93036">
      <w:pPr>
        <w:spacing w:line="360" w:lineRule="auto"/>
        <w:jc w:val="center"/>
      </w:pPr>
      <w:r>
        <w:object w:dxaOrig="7183" w:dyaOrig="5399">
          <v:shape id="_x0000_i1032" type="#_x0000_t75" style="width:270pt;height:202.5pt" o:ole="" o:bordertopcolor="this" o:borderleftcolor="this" o:borderbottomcolor="this" o:borderrightcolor="this">
            <v:imagedata r:id="rId30" o:title=""/>
            <w10:bordertop type="single" width="4" shadow="t"/>
            <w10:borderleft type="single" width="4" shadow="t"/>
            <w10:borderbottom type="single" width="4" shadow="t"/>
            <w10:borderright type="single" width="4" shadow="t"/>
          </v:shape>
          <o:OLEObject Type="Embed" ProgID="PowerPoint.Slide.12" ShapeID="_x0000_i1032" DrawAspect="Content" ObjectID="_1460790491" r:id="rId31"/>
        </w:object>
      </w:r>
    </w:p>
    <w:p w:rsidR="00B93036" w:rsidRDefault="00B93036" w:rsidP="00B93036">
      <w:pPr>
        <w:spacing w:line="360" w:lineRule="auto"/>
        <w:jc w:val="center"/>
      </w:pP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Slide audio:</w:t>
      </w: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 xml:space="preserve">Next we will discuss considering other perspectives. Considering other perspectives can be defined as considering the perceptions, concerns, goals, and responsibilities of others who are affected by a situation. </w:t>
      </w:r>
    </w:p>
    <w:p w:rsidR="00B93036" w:rsidRPr="009E5F78" w:rsidRDefault="00B93036" w:rsidP="00B93036">
      <w:pPr>
        <w:autoSpaceDE w:val="0"/>
        <w:autoSpaceDN w:val="0"/>
        <w:adjustRightInd w:val="0"/>
        <w:rPr>
          <w:rFonts w:asciiTheme="majorHAnsi" w:hAnsiTheme="majorHAnsi" w:cstheme="majorHAnsi"/>
          <w:kern w:val="24"/>
        </w:rPr>
      </w:pP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An effective example of considering other perspectives is when you attempt to look at the situation from a range or diverse set of perspectives.</w:t>
      </w:r>
    </w:p>
    <w:p w:rsidR="00B93036" w:rsidRPr="009E5F78" w:rsidRDefault="00B93036" w:rsidP="00B93036">
      <w:pPr>
        <w:autoSpaceDE w:val="0"/>
        <w:autoSpaceDN w:val="0"/>
        <w:adjustRightInd w:val="0"/>
        <w:rPr>
          <w:rFonts w:asciiTheme="majorHAnsi" w:hAnsiTheme="majorHAnsi" w:cstheme="majorHAnsi"/>
          <w:kern w:val="24"/>
        </w:rPr>
      </w:pP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An ineffective example of considering other perspectives is thinking of only one perspective, like an individual or a single group, or even thinking of only your own perspective.</w:t>
      </w:r>
    </w:p>
    <w:p w:rsidR="00B93036" w:rsidRPr="009E5F78" w:rsidRDefault="00B93036" w:rsidP="00B93036">
      <w:pPr>
        <w:autoSpaceDE w:val="0"/>
        <w:autoSpaceDN w:val="0"/>
        <w:adjustRightInd w:val="0"/>
        <w:rPr>
          <w:rFonts w:asciiTheme="majorHAnsi" w:hAnsiTheme="majorHAnsi" w:cstheme="majorHAnsi"/>
        </w:rPr>
      </w:pPr>
    </w:p>
    <w:p w:rsidR="00B93036" w:rsidRPr="009E5F78" w:rsidRDefault="00B93036" w:rsidP="00B93036">
      <w:pPr>
        <w:spacing w:line="360" w:lineRule="auto"/>
        <w:rPr>
          <w:rFonts w:asciiTheme="majorHAnsi" w:hAnsiTheme="majorHAnsi" w:cstheme="majorHAnsi"/>
        </w:rPr>
      </w:pPr>
    </w:p>
    <w:p w:rsidR="00B93036" w:rsidRPr="009E5F78" w:rsidRDefault="00B93036" w:rsidP="00B93036">
      <w:pPr>
        <w:rPr>
          <w:rFonts w:asciiTheme="majorHAnsi" w:hAnsiTheme="majorHAnsi" w:cstheme="majorHAnsi"/>
        </w:rPr>
      </w:pPr>
      <w:r w:rsidRPr="009E5F78">
        <w:rPr>
          <w:rFonts w:asciiTheme="majorHAnsi" w:hAnsiTheme="majorHAnsi" w:cstheme="majorHAnsi"/>
        </w:rPr>
        <w:br w:type="page"/>
      </w:r>
    </w:p>
    <w:p w:rsidR="00B93036" w:rsidRDefault="00B93036" w:rsidP="00B93036">
      <w:pPr>
        <w:spacing w:line="360" w:lineRule="auto"/>
      </w:pPr>
      <w:r>
        <w:lastRenderedPageBreak/>
        <w:t>Slide 9</w:t>
      </w:r>
    </w:p>
    <w:p w:rsidR="00B93036" w:rsidRDefault="00B93036" w:rsidP="00B93036">
      <w:pPr>
        <w:spacing w:line="360" w:lineRule="auto"/>
      </w:pPr>
    </w:p>
    <w:p w:rsidR="00B93036" w:rsidRDefault="00B93036" w:rsidP="00B93036">
      <w:pPr>
        <w:spacing w:line="360" w:lineRule="auto"/>
        <w:jc w:val="center"/>
      </w:pPr>
      <w:r>
        <w:object w:dxaOrig="7183" w:dyaOrig="5399">
          <v:shape id="_x0000_i1033" type="#_x0000_t75" style="width:270pt;height:202.5pt" o:ole="" o:bordertopcolor="this" o:borderleftcolor="this" o:borderbottomcolor="this" o:borderrightcolor="this">
            <v:imagedata r:id="rId32" o:title=""/>
            <w10:bordertop type="single" width="4" shadow="t"/>
            <w10:borderleft type="single" width="4" shadow="t"/>
            <w10:borderbottom type="single" width="4" shadow="t"/>
            <w10:borderright type="single" width="4" shadow="t"/>
          </v:shape>
          <o:OLEObject Type="Embed" ProgID="PowerPoint.Slide.12" ShapeID="_x0000_i1033" DrawAspect="Content" ObjectID="_1460790492" r:id="rId33"/>
        </w:object>
      </w:r>
    </w:p>
    <w:p w:rsidR="00B93036" w:rsidRDefault="00B93036" w:rsidP="00B93036">
      <w:pPr>
        <w:spacing w:line="360" w:lineRule="auto"/>
        <w:jc w:val="center"/>
      </w:pP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Slide audio:</w:t>
      </w: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Finally, we will talk about ethical decision making. Ethical decision making is used in situations where a “right” course of action is unclear as the situation can involve a conflict between what is morally right and what a set of</w:t>
      </w:r>
      <w:r w:rsidR="009E5F78">
        <w:rPr>
          <w:rFonts w:asciiTheme="majorHAnsi" w:hAnsiTheme="majorHAnsi" w:cstheme="majorHAnsi"/>
          <w:kern w:val="24"/>
        </w:rPr>
        <w:t xml:space="preserve"> rules dictates should be done. </w:t>
      </w:r>
      <w:r w:rsidRPr="009E5F78">
        <w:rPr>
          <w:rFonts w:asciiTheme="majorHAnsi" w:hAnsiTheme="majorHAnsi" w:cstheme="majorHAnsi"/>
          <w:kern w:val="24"/>
        </w:rPr>
        <w:t xml:space="preserve">Ethical decision making can be defined as a process during which an individual takes into consideration the situation, potential responses to a problem, and then chooses a course of action that minimizes harm to others yet is consistent with ethical guidelines which includes norms in addition to rules, policies, and guidelines. </w:t>
      </w:r>
    </w:p>
    <w:p w:rsidR="00B93036" w:rsidRPr="009E5F78" w:rsidRDefault="00B93036" w:rsidP="00B93036">
      <w:pPr>
        <w:autoSpaceDE w:val="0"/>
        <w:autoSpaceDN w:val="0"/>
        <w:adjustRightInd w:val="0"/>
        <w:rPr>
          <w:rFonts w:asciiTheme="majorHAnsi" w:hAnsiTheme="majorHAnsi" w:cstheme="majorHAnsi"/>
          <w:kern w:val="24"/>
        </w:rPr>
      </w:pPr>
    </w:p>
    <w:p w:rsidR="00B93036" w:rsidRPr="009E5F78" w:rsidRDefault="00B93036" w:rsidP="009E5F78">
      <w:pPr>
        <w:autoSpaceDE w:val="0"/>
        <w:autoSpaceDN w:val="0"/>
        <w:adjustRightInd w:val="0"/>
        <w:rPr>
          <w:rFonts w:asciiTheme="majorHAnsi" w:hAnsiTheme="majorHAnsi" w:cstheme="majorHAnsi"/>
        </w:rPr>
      </w:pPr>
      <w:r w:rsidRPr="009E5F78">
        <w:rPr>
          <w:rFonts w:asciiTheme="majorHAnsi" w:hAnsiTheme="majorHAnsi" w:cstheme="majorHAnsi"/>
          <w:kern w:val="24"/>
        </w:rPr>
        <w:t>An effective example of ethical decision making is finding a balance between the rules and the concerns of individuals involved in the situation to reach a fair course of action.</w:t>
      </w:r>
      <w:r w:rsidR="009E5F78">
        <w:rPr>
          <w:rFonts w:asciiTheme="majorHAnsi" w:hAnsiTheme="majorHAnsi" w:cstheme="majorHAnsi"/>
          <w:kern w:val="24"/>
        </w:rPr>
        <w:t xml:space="preserve"> </w:t>
      </w:r>
      <w:r w:rsidRPr="009E5F78">
        <w:rPr>
          <w:rFonts w:asciiTheme="majorHAnsi" w:hAnsiTheme="majorHAnsi" w:cstheme="majorHAnsi"/>
          <w:kern w:val="24"/>
        </w:rPr>
        <w:t>An ineffective example of ethical decision making is strictly applying rules when the situation may not fully apply or completely ignoring the rules when they should be followed.</w:t>
      </w:r>
      <w:r w:rsidRPr="009E5F78">
        <w:rPr>
          <w:rFonts w:asciiTheme="majorHAnsi" w:hAnsiTheme="majorHAnsi" w:cstheme="majorHAnsi"/>
        </w:rPr>
        <w:br w:type="page"/>
      </w:r>
    </w:p>
    <w:p w:rsidR="00B93036" w:rsidRDefault="00B93036" w:rsidP="00B93036">
      <w:pPr>
        <w:spacing w:line="360" w:lineRule="auto"/>
      </w:pPr>
      <w:r>
        <w:lastRenderedPageBreak/>
        <w:t>Slide 10</w:t>
      </w:r>
    </w:p>
    <w:p w:rsidR="00B93036" w:rsidRDefault="00B93036" w:rsidP="00B93036">
      <w:pPr>
        <w:spacing w:line="360" w:lineRule="auto"/>
      </w:pPr>
    </w:p>
    <w:p w:rsidR="00B93036" w:rsidRDefault="00B93036" w:rsidP="00B93036">
      <w:pPr>
        <w:spacing w:line="360" w:lineRule="auto"/>
        <w:jc w:val="center"/>
      </w:pPr>
      <w:r>
        <w:object w:dxaOrig="7183" w:dyaOrig="5399">
          <v:shape id="_x0000_i1034" type="#_x0000_t75" style="width:270pt;height:202.5pt" o:ole="" o:bordertopcolor="this" o:borderleftcolor="this" o:borderbottomcolor="this" o:borderrightcolor="this">
            <v:imagedata r:id="rId34" o:title=""/>
            <w10:bordertop type="single" width="4" shadow="t"/>
            <w10:borderleft type="single" width="4" shadow="t"/>
            <w10:borderbottom type="single" width="4" shadow="t"/>
            <w10:borderright type="single" width="4" shadow="t"/>
          </v:shape>
          <o:OLEObject Type="Embed" ProgID="PowerPoint.Slide.12" ShapeID="_x0000_i1034" DrawAspect="Content" ObjectID="_1460790493" r:id="rId35"/>
        </w:object>
      </w:r>
    </w:p>
    <w:p w:rsidR="00B93036" w:rsidRDefault="00B93036" w:rsidP="00B93036">
      <w:pPr>
        <w:spacing w:line="360" w:lineRule="auto"/>
        <w:jc w:val="center"/>
      </w:pP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Slide audio:</w:t>
      </w:r>
    </w:p>
    <w:p w:rsidR="00B93036" w:rsidRPr="009E5F78" w:rsidRDefault="00B93036" w:rsidP="00B93036">
      <w:pPr>
        <w:autoSpaceDE w:val="0"/>
        <w:autoSpaceDN w:val="0"/>
        <w:adjustRightInd w:val="0"/>
        <w:rPr>
          <w:rFonts w:asciiTheme="majorHAnsi" w:hAnsiTheme="majorHAnsi" w:cstheme="majorHAnsi"/>
          <w:kern w:val="24"/>
        </w:rPr>
      </w:pPr>
      <w:r w:rsidRPr="009E5F78">
        <w:rPr>
          <w:rFonts w:asciiTheme="majorHAnsi" w:hAnsiTheme="majorHAnsi" w:cstheme="majorHAnsi"/>
          <w:kern w:val="24"/>
        </w:rPr>
        <w:t xml:space="preserve">To review this presentation, we have discussed </w:t>
      </w:r>
      <w:proofErr w:type="spellStart"/>
      <w:r w:rsidRPr="009E5F78">
        <w:rPr>
          <w:rFonts w:asciiTheme="majorHAnsi" w:hAnsiTheme="majorHAnsi" w:cstheme="majorHAnsi"/>
          <w:kern w:val="24"/>
        </w:rPr>
        <w:t>sensemaking</w:t>
      </w:r>
      <w:proofErr w:type="spellEnd"/>
      <w:r w:rsidRPr="009E5F78">
        <w:rPr>
          <w:rFonts w:asciiTheme="majorHAnsi" w:hAnsiTheme="majorHAnsi" w:cstheme="majorHAnsi"/>
          <w:kern w:val="24"/>
        </w:rPr>
        <w:t xml:space="preserve"> which is defined as a complex thought process that occurs when people are presented with important situations where it is unclear what needs to be done. We then discussed multiple </w:t>
      </w:r>
      <w:proofErr w:type="spellStart"/>
      <w:r w:rsidRPr="009E5F78">
        <w:rPr>
          <w:rFonts w:asciiTheme="majorHAnsi" w:hAnsiTheme="majorHAnsi" w:cstheme="majorHAnsi"/>
          <w:kern w:val="24"/>
        </w:rPr>
        <w:t>sensemaking</w:t>
      </w:r>
      <w:proofErr w:type="spellEnd"/>
      <w:r w:rsidRPr="009E5F78">
        <w:rPr>
          <w:rFonts w:asciiTheme="majorHAnsi" w:hAnsiTheme="majorHAnsi" w:cstheme="majorHAnsi"/>
          <w:kern w:val="24"/>
        </w:rPr>
        <w:t xml:space="preserve"> skills including identification of key causes, cognitive reappraisal, expressive suppression, forecasting, considering other perspectives, and ethical decision making. Remember these are the skills that are measured in the leadership and decision-making exercise that you will be doing. The exercise consists of several scenarios each of which has 6 questions. Each question is designed to measure one of these 6 skills. </w:t>
      </w:r>
    </w:p>
    <w:p w:rsidR="00B93036" w:rsidRPr="009E5F78" w:rsidRDefault="00B93036" w:rsidP="00B93036">
      <w:pPr>
        <w:spacing w:line="360" w:lineRule="auto"/>
        <w:rPr>
          <w:rFonts w:asciiTheme="majorHAnsi" w:hAnsiTheme="majorHAnsi" w:cstheme="majorHAnsi"/>
        </w:rPr>
      </w:pPr>
    </w:p>
    <w:p w:rsidR="00B93036" w:rsidRPr="009E5F78" w:rsidRDefault="00B93036" w:rsidP="00B93036">
      <w:pPr>
        <w:pStyle w:val="NormalWeb"/>
        <w:spacing w:before="0" w:beforeAutospacing="0" w:after="0" w:afterAutospacing="0" w:line="480" w:lineRule="auto"/>
        <w:ind w:left="480" w:hanging="480"/>
        <w:rPr>
          <w:rFonts w:asciiTheme="majorHAnsi" w:hAnsiTheme="majorHAnsi" w:cstheme="majorHAnsi"/>
        </w:rPr>
      </w:pPr>
    </w:p>
    <w:p w:rsidR="00AA0B13" w:rsidRPr="009E5F78" w:rsidRDefault="00AA0B13" w:rsidP="00AA0B13">
      <w:pPr>
        <w:rPr>
          <w:rFonts w:asciiTheme="majorHAnsi" w:hAnsiTheme="majorHAnsi" w:cstheme="majorHAnsi"/>
        </w:rPr>
      </w:pPr>
    </w:p>
    <w:sectPr w:rsidR="00AA0B13" w:rsidRPr="009E5F78" w:rsidSect="00DA1971">
      <w:footerReference w:type="default" r:id="rId3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307" w:rsidRDefault="00003307" w:rsidP="008E1C26">
      <w:pPr>
        <w:spacing w:line="240" w:lineRule="auto"/>
      </w:pPr>
      <w:r>
        <w:separator/>
      </w:r>
    </w:p>
  </w:endnote>
  <w:endnote w:type="continuationSeparator" w:id="0">
    <w:p w:rsidR="00003307" w:rsidRDefault="0000330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A2F" w:rsidRDefault="00CB2A2F" w:rsidP="008E1C26">
    <w:pPr>
      <w:pStyle w:val="Footer"/>
      <w:jc w:val="center"/>
    </w:pPr>
    <w:r>
      <w:fldChar w:fldCharType="begin"/>
    </w:r>
    <w:r>
      <w:instrText xml:space="preserve"> PAGE   \* MERGEFORMAT </w:instrText>
    </w:r>
    <w:r>
      <w:fldChar w:fldCharType="separate"/>
    </w:r>
    <w:r w:rsidR="00380233">
      <w:rPr>
        <w:noProof/>
      </w:rPr>
      <w:t>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A2F" w:rsidRDefault="00CB2A2F" w:rsidP="008E1C26">
    <w:pPr>
      <w:pStyle w:val="Footer"/>
      <w:jc w:val="center"/>
    </w:pPr>
    <w:r>
      <w:fldChar w:fldCharType="begin"/>
    </w:r>
    <w:r>
      <w:instrText xml:space="preserve"> PAGE   \* MERGEFORMAT </w:instrText>
    </w:r>
    <w:r>
      <w:fldChar w:fldCharType="separate"/>
    </w:r>
    <w:r w:rsidR="00380233">
      <w:rPr>
        <w:noProof/>
      </w:rPr>
      <w:t>60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307" w:rsidRDefault="00003307" w:rsidP="008E1C26">
      <w:pPr>
        <w:spacing w:line="240" w:lineRule="auto"/>
      </w:pPr>
      <w:r>
        <w:separator/>
      </w:r>
    </w:p>
  </w:footnote>
  <w:footnote w:type="continuationSeparator" w:id="0">
    <w:p w:rsidR="00003307" w:rsidRDefault="00003307"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B6CBD"/>
    <w:multiLevelType w:val="hybridMultilevel"/>
    <w:tmpl w:val="82882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3307"/>
    <w:rsid w:val="00015B5C"/>
    <w:rsid w:val="00025A12"/>
    <w:rsid w:val="00041B04"/>
    <w:rsid w:val="00044558"/>
    <w:rsid w:val="0005374D"/>
    <w:rsid w:val="00076B36"/>
    <w:rsid w:val="00077A99"/>
    <w:rsid w:val="00077F0A"/>
    <w:rsid w:val="0008176F"/>
    <w:rsid w:val="000C18E6"/>
    <w:rsid w:val="000C24B8"/>
    <w:rsid w:val="000F56FF"/>
    <w:rsid w:val="00105AD7"/>
    <w:rsid w:val="00105BBB"/>
    <w:rsid w:val="00111915"/>
    <w:rsid w:val="001504BE"/>
    <w:rsid w:val="00172240"/>
    <w:rsid w:val="00175C22"/>
    <w:rsid w:val="00187691"/>
    <w:rsid w:val="001A3DDE"/>
    <w:rsid w:val="001B12EF"/>
    <w:rsid w:val="001B521A"/>
    <w:rsid w:val="001C10A0"/>
    <w:rsid w:val="001C3B63"/>
    <w:rsid w:val="002147D8"/>
    <w:rsid w:val="00227893"/>
    <w:rsid w:val="00244C26"/>
    <w:rsid w:val="00257382"/>
    <w:rsid w:val="0025754A"/>
    <w:rsid w:val="00260F9A"/>
    <w:rsid w:val="00271ED6"/>
    <w:rsid w:val="00274E2C"/>
    <w:rsid w:val="002A0FFA"/>
    <w:rsid w:val="002B38BC"/>
    <w:rsid w:val="002D6E20"/>
    <w:rsid w:val="002E157F"/>
    <w:rsid w:val="00304FD6"/>
    <w:rsid w:val="0030767B"/>
    <w:rsid w:val="00314F3F"/>
    <w:rsid w:val="003218D0"/>
    <w:rsid w:val="003240AA"/>
    <w:rsid w:val="00343673"/>
    <w:rsid w:val="003450B1"/>
    <w:rsid w:val="003635D6"/>
    <w:rsid w:val="00365824"/>
    <w:rsid w:val="00380233"/>
    <w:rsid w:val="00385E9D"/>
    <w:rsid w:val="00386E26"/>
    <w:rsid w:val="00393159"/>
    <w:rsid w:val="00396207"/>
    <w:rsid w:val="003A060D"/>
    <w:rsid w:val="003B0A2F"/>
    <w:rsid w:val="003B73A8"/>
    <w:rsid w:val="003D34F2"/>
    <w:rsid w:val="003E22B5"/>
    <w:rsid w:val="004169F5"/>
    <w:rsid w:val="004431F8"/>
    <w:rsid w:val="00461AA9"/>
    <w:rsid w:val="00472B7F"/>
    <w:rsid w:val="004A472F"/>
    <w:rsid w:val="004A52B4"/>
    <w:rsid w:val="004A7222"/>
    <w:rsid w:val="004E41F4"/>
    <w:rsid w:val="0053028C"/>
    <w:rsid w:val="005354E8"/>
    <w:rsid w:val="0057775C"/>
    <w:rsid w:val="00582EBC"/>
    <w:rsid w:val="00583C7E"/>
    <w:rsid w:val="00591430"/>
    <w:rsid w:val="005A2B79"/>
    <w:rsid w:val="005B0705"/>
    <w:rsid w:val="005B16E2"/>
    <w:rsid w:val="005C67D8"/>
    <w:rsid w:val="005E64CF"/>
    <w:rsid w:val="006010A2"/>
    <w:rsid w:val="006273C0"/>
    <w:rsid w:val="00633C74"/>
    <w:rsid w:val="00645A8F"/>
    <w:rsid w:val="00647814"/>
    <w:rsid w:val="00653C73"/>
    <w:rsid w:val="00661C13"/>
    <w:rsid w:val="0069549B"/>
    <w:rsid w:val="006A6340"/>
    <w:rsid w:val="006B1D41"/>
    <w:rsid w:val="006B4721"/>
    <w:rsid w:val="006D1B98"/>
    <w:rsid w:val="006F10CE"/>
    <w:rsid w:val="006F401C"/>
    <w:rsid w:val="0070017B"/>
    <w:rsid w:val="00705086"/>
    <w:rsid w:val="007247B0"/>
    <w:rsid w:val="00730F0A"/>
    <w:rsid w:val="00746E16"/>
    <w:rsid w:val="007559B1"/>
    <w:rsid w:val="00761FDB"/>
    <w:rsid w:val="007739FB"/>
    <w:rsid w:val="00775701"/>
    <w:rsid w:val="00784171"/>
    <w:rsid w:val="007864D2"/>
    <w:rsid w:val="0078679A"/>
    <w:rsid w:val="007F2648"/>
    <w:rsid w:val="00806BB0"/>
    <w:rsid w:val="008253D8"/>
    <w:rsid w:val="0082601C"/>
    <w:rsid w:val="008264BE"/>
    <w:rsid w:val="00827199"/>
    <w:rsid w:val="00841129"/>
    <w:rsid w:val="008A1EE9"/>
    <w:rsid w:val="008A4F22"/>
    <w:rsid w:val="008C27FE"/>
    <w:rsid w:val="008E1C26"/>
    <w:rsid w:val="008F1822"/>
    <w:rsid w:val="00917D6C"/>
    <w:rsid w:val="009245C5"/>
    <w:rsid w:val="00931BB1"/>
    <w:rsid w:val="00952BBC"/>
    <w:rsid w:val="009671ED"/>
    <w:rsid w:val="00971CA3"/>
    <w:rsid w:val="00976BD6"/>
    <w:rsid w:val="00992C28"/>
    <w:rsid w:val="009A1894"/>
    <w:rsid w:val="009B49FC"/>
    <w:rsid w:val="009E5F78"/>
    <w:rsid w:val="00A0094B"/>
    <w:rsid w:val="00A460F3"/>
    <w:rsid w:val="00A50007"/>
    <w:rsid w:val="00A523B9"/>
    <w:rsid w:val="00A5626C"/>
    <w:rsid w:val="00A77093"/>
    <w:rsid w:val="00A82147"/>
    <w:rsid w:val="00AA0B13"/>
    <w:rsid w:val="00AA1B3B"/>
    <w:rsid w:val="00AC5E50"/>
    <w:rsid w:val="00AE6D58"/>
    <w:rsid w:val="00AF0BB2"/>
    <w:rsid w:val="00B224CD"/>
    <w:rsid w:val="00B26394"/>
    <w:rsid w:val="00B270FE"/>
    <w:rsid w:val="00B36426"/>
    <w:rsid w:val="00B905E2"/>
    <w:rsid w:val="00B93036"/>
    <w:rsid w:val="00BA1A3A"/>
    <w:rsid w:val="00BB3F72"/>
    <w:rsid w:val="00BB50E5"/>
    <w:rsid w:val="00BB678C"/>
    <w:rsid w:val="00BD1142"/>
    <w:rsid w:val="00BD45C8"/>
    <w:rsid w:val="00BE1F12"/>
    <w:rsid w:val="00BE6928"/>
    <w:rsid w:val="00BF369A"/>
    <w:rsid w:val="00C16C66"/>
    <w:rsid w:val="00C20A7B"/>
    <w:rsid w:val="00C3745C"/>
    <w:rsid w:val="00C4062A"/>
    <w:rsid w:val="00C54100"/>
    <w:rsid w:val="00C63C23"/>
    <w:rsid w:val="00C71EF0"/>
    <w:rsid w:val="00C8326D"/>
    <w:rsid w:val="00C92079"/>
    <w:rsid w:val="00CA498F"/>
    <w:rsid w:val="00CB2A2F"/>
    <w:rsid w:val="00CC7E26"/>
    <w:rsid w:val="00CE4F90"/>
    <w:rsid w:val="00D05062"/>
    <w:rsid w:val="00D323D6"/>
    <w:rsid w:val="00D54F29"/>
    <w:rsid w:val="00D65384"/>
    <w:rsid w:val="00D75B66"/>
    <w:rsid w:val="00D97CFA"/>
    <w:rsid w:val="00DA02BF"/>
    <w:rsid w:val="00DA1614"/>
    <w:rsid w:val="00DA1971"/>
    <w:rsid w:val="00DB57AB"/>
    <w:rsid w:val="00DB664C"/>
    <w:rsid w:val="00DC6749"/>
    <w:rsid w:val="00DD484C"/>
    <w:rsid w:val="00DE1EF7"/>
    <w:rsid w:val="00DE50F8"/>
    <w:rsid w:val="00DF4B88"/>
    <w:rsid w:val="00E0501B"/>
    <w:rsid w:val="00E11D2F"/>
    <w:rsid w:val="00E20B9A"/>
    <w:rsid w:val="00E252B0"/>
    <w:rsid w:val="00E30DA2"/>
    <w:rsid w:val="00E453E8"/>
    <w:rsid w:val="00E47994"/>
    <w:rsid w:val="00E53D7E"/>
    <w:rsid w:val="00E77477"/>
    <w:rsid w:val="00EA13D9"/>
    <w:rsid w:val="00EA7E4F"/>
    <w:rsid w:val="00ED6F0B"/>
    <w:rsid w:val="00EE1461"/>
    <w:rsid w:val="00EE2EA8"/>
    <w:rsid w:val="00EE3797"/>
    <w:rsid w:val="00F27248"/>
    <w:rsid w:val="00F37F46"/>
    <w:rsid w:val="00F46A49"/>
    <w:rsid w:val="00F7122D"/>
    <w:rsid w:val="00F93475"/>
    <w:rsid w:val="00FA2425"/>
    <w:rsid w:val="00FB5287"/>
    <w:rsid w:val="00FC6A5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05AD7"/>
    <w:pPr>
      <w:spacing w:line="480" w:lineRule="auto"/>
      <w:jc w:val="center"/>
      <w:outlineLvl w:val="0"/>
    </w:pPr>
    <w:rPr>
      <w:rFonts w:asciiTheme="majorHAnsi" w:hAnsiTheme="majorHAnsi"/>
      <w:b/>
      <w:bCs/>
      <w:sz w:val="24"/>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05AD7"/>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AD7"/>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05AD7"/>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105AD7"/>
    <w:pPr>
      <w:keepNext/>
    </w:pPr>
    <w:rPr>
      <w:bCs w:val="0"/>
    </w:rPr>
  </w:style>
  <w:style w:type="character" w:customStyle="1" w:styleId="TitleChar">
    <w:name w:val="Title Char"/>
    <w:basedOn w:val="DefaultParagraphFont"/>
    <w:link w:val="Title"/>
    <w:uiPriority w:val="10"/>
    <w:rsid w:val="00105AD7"/>
    <w:rPr>
      <w:rFonts w:asciiTheme="majorHAnsi" w:hAnsiTheme="majorHAnsi"/>
      <w:b/>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99"/>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99"/>
    <w:unhideWhenUsed/>
    <w:qFormat/>
    <w:rsid w:val="005E64CF"/>
    <w:pPr>
      <w:ind w:left="720"/>
      <w:contextualSpacing/>
    </w:pPr>
  </w:style>
  <w:style w:type="paragraph" w:styleId="NormalWeb">
    <w:name w:val="Normal (Web)"/>
    <w:basedOn w:val="Normal"/>
    <w:uiPriority w:val="99"/>
    <w:unhideWhenUsed/>
    <w:rsid w:val="00105AD7"/>
    <w:pPr>
      <w:spacing w:before="100" w:beforeAutospacing="1" w:after="100" w:afterAutospacing="1" w:line="240" w:lineRule="auto"/>
    </w:pPr>
    <w:rPr>
      <w:rFonts w:ascii="Times New Roman" w:eastAsiaTheme="minorEastAsia" w:hAnsi="Times New Roman"/>
      <w:lang w:bidi="ar-SA"/>
    </w:rPr>
  </w:style>
  <w:style w:type="character" w:styleId="CommentReference">
    <w:name w:val="annotation reference"/>
    <w:basedOn w:val="DefaultParagraphFont"/>
    <w:uiPriority w:val="99"/>
    <w:semiHidden/>
    <w:unhideWhenUsed/>
    <w:rsid w:val="00105AD7"/>
    <w:rPr>
      <w:sz w:val="16"/>
      <w:szCs w:val="16"/>
    </w:rPr>
  </w:style>
  <w:style w:type="paragraph" w:styleId="CommentText">
    <w:name w:val="annotation text"/>
    <w:basedOn w:val="Normal"/>
    <w:link w:val="CommentTextChar"/>
    <w:uiPriority w:val="99"/>
    <w:semiHidden/>
    <w:unhideWhenUsed/>
    <w:rsid w:val="00105AD7"/>
    <w:pPr>
      <w:spacing w:line="240" w:lineRule="auto"/>
    </w:pPr>
    <w:rPr>
      <w:rFonts w:ascii="Times New Roman" w:eastAsiaTheme="minorHAnsi" w:hAnsi="Times New Roman" w:cstheme="minorBidi"/>
      <w:sz w:val="20"/>
      <w:szCs w:val="20"/>
      <w:lang w:bidi="ar-SA"/>
    </w:rPr>
  </w:style>
  <w:style w:type="character" w:customStyle="1" w:styleId="CommentTextChar">
    <w:name w:val="Comment Text Char"/>
    <w:basedOn w:val="DefaultParagraphFont"/>
    <w:link w:val="CommentText"/>
    <w:uiPriority w:val="99"/>
    <w:semiHidden/>
    <w:rsid w:val="00105AD7"/>
    <w:rPr>
      <w:rFonts w:eastAsiaTheme="minorHAnsi" w:cstheme="minorBidi"/>
    </w:rPr>
  </w:style>
  <w:style w:type="paragraph" w:styleId="CommentSubject">
    <w:name w:val="annotation subject"/>
    <w:basedOn w:val="CommentText"/>
    <w:next w:val="CommentText"/>
    <w:link w:val="CommentSubjectChar"/>
    <w:uiPriority w:val="99"/>
    <w:semiHidden/>
    <w:unhideWhenUsed/>
    <w:rsid w:val="00105AD7"/>
    <w:rPr>
      <w:b/>
      <w:bCs/>
    </w:rPr>
  </w:style>
  <w:style w:type="character" w:customStyle="1" w:styleId="CommentSubjectChar">
    <w:name w:val="Comment Subject Char"/>
    <w:basedOn w:val="CommentTextChar"/>
    <w:link w:val="CommentSubject"/>
    <w:uiPriority w:val="99"/>
    <w:semiHidden/>
    <w:rsid w:val="00105AD7"/>
    <w:rPr>
      <w:rFonts w:eastAsiaTheme="minorHAnsi" w:cstheme="minorBidi"/>
      <w:b/>
      <w:bCs/>
    </w:rPr>
  </w:style>
  <w:style w:type="paragraph" w:styleId="Revision">
    <w:name w:val="Revision"/>
    <w:hidden/>
    <w:uiPriority w:val="99"/>
    <w:semiHidden/>
    <w:rsid w:val="00105AD7"/>
    <w:rPr>
      <w:rFonts w:eastAsiaTheme="minorHAnsi" w:cstheme="minorBidi"/>
      <w:sz w:val="24"/>
      <w:szCs w:val="22"/>
    </w:rPr>
  </w:style>
  <w:style w:type="numbering" w:customStyle="1" w:styleId="NoList1">
    <w:name w:val="No List1"/>
    <w:next w:val="NoList"/>
    <w:uiPriority w:val="99"/>
    <w:semiHidden/>
    <w:unhideWhenUsed/>
    <w:rsid w:val="00105AD7"/>
  </w:style>
  <w:style w:type="character" w:styleId="PageNumber">
    <w:name w:val="page number"/>
    <w:basedOn w:val="DefaultParagraphFont"/>
    <w:uiPriority w:val="99"/>
    <w:rsid w:val="00105AD7"/>
    <w:rPr>
      <w:rFonts w:cs="Times New Roman"/>
    </w:rPr>
  </w:style>
  <w:style w:type="paragraph" w:customStyle="1" w:styleId="Normal1">
    <w:name w:val="Normal1"/>
    <w:basedOn w:val="Normal"/>
    <w:uiPriority w:val="99"/>
    <w:rsid w:val="00105AD7"/>
    <w:pPr>
      <w:spacing w:line="240" w:lineRule="auto"/>
    </w:pPr>
    <w:rPr>
      <w:rFonts w:ascii="Times New Roman" w:hAnsi="Times New Roman"/>
      <w:lang w:bidi="ar-SA"/>
    </w:rPr>
  </w:style>
  <w:style w:type="character" w:customStyle="1" w:styleId="normalchar1">
    <w:name w:val="normal__char1"/>
    <w:basedOn w:val="DefaultParagraphFont"/>
    <w:uiPriority w:val="99"/>
    <w:rsid w:val="00105AD7"/>
    <w:rPr>
      <w:rFonts w:ascii="Times New Roman" w:hAnsi="Times New Roman" w:cs="Times New Roman"/>
      <w:sz w:val="24"/>
      <w:szCs w:val="24"/>
    </w:rPr>
  </w:style>
  <w:style w:type="table" w:customStyle="1" w:styleId="LightShading1">
    <w:name w:val="Light Shading1"/>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tblStylePr w:type="band2Horz">
      <w:tblPr/>
      <w:tcPr>
        <w:shd w:val="clear" w:color="auto" w:fill="FFFFFF"/>
      </w:tcPr>
    </w:tblStylePr>
  </w:style>
  <w:style w:type="table" w:customStyle="1" w:styleId="LightShading2">
    <w:name w:val="Light Shading2"/>
    <w:basedOn w:val="TableNormal"/>
    <w:next w:val="LightShading"/>
    <w:uiPriority w:val="60"/>
    <w:rsid w:val="00105AD7"/>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
    <w:name w:val="Light Shading3"/>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4">
    <w:name w:val="Light Shading4"/>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5">
    <w:name w:val="Light Shading5"/>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6">
    <w:name w:val="Light Shading6"/>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7">
    <w:name w:val="Light Shading7"/>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8">
    <w:name w:val="Light Shading8"/>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9">
    <w:name w:val="Light Shading9"/>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0">
    <w:name w:val="Light Shading10"/>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1">
    <w:name w:val="Light Shading11"/>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2">
    <w:name w:val="Light Shading12"/>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3">
    <w:name w:val="Light Shading13"/>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4">
    <w:name w:val="Light Shading14"/>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5">
    <w:name w:val="Light Shading15"/>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6">
    <w:name w:val="Light Shading16"/>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7">
    <w:name w:val="Light Shading17"/>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8">
    <w:name w:val="Light Shading18"/>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9">
    <w:name w:val="Light Shading19"/>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0">
    <w:name w:val="Light Shading20"/>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2">
    <w:name w:val="Light Shading22"/>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3">
    <w:name w:val="Light Shading23"/>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4">
    <w:name w:val="Light Shading24"/>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5">
    <w:name w:val="Light Shading25"/>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6">
    <w:name w:val="Light Shading26"/>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7">
    <w:name w:val="Light Shading27"/>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8">
    <w:name w:val="Light Shading28"/>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9">
    <w:name w:val="Light Shading29"/>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0">
    <w:name w:val="Light Shading30"/>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1">
    <w:name w:val="Light Shading31"/>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2">
    <w:name w:val="Light Shading32"/>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3">
    <w:name w:val="Light Shading33"/>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4">
    <w:name w:val="Light Shading34"/>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5">
    <w:name w:val="Light Shading35"/>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6">
    <w:name w:val="Light Shading36"/>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7">
    <w:name w:val="Light Shading37"/>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10">
    <w:name w:val="Light Shading110"/>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tblStylePr w:type="band2Horz">
      <w:tblPr/>
      <w:tcPr>
        <w:shd w:val="clear" w:color="auto" w:fill="FFFFFF"/>
      </w:tcPr>
    </w:tblStylePr>
  </w:style>
  <w:style w:type="table" w:styleId="LightShading">
    <w:name w:val="Light Shading"/>
    <w:basedOn w:val="TableNormal"/>
    <w:uiPriority w:val="60"/>
    <w:rsid w:val="00105AD7"/>
    <w:rPr>
      <w:rFonts w:asciiTheme="minorHAnsi" w:eastAsiaTheme="minorHAnsi" w:hAnsiTheme="minorHAns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05AD7"/>
    <w:pPr>
      <w:spacing w:line="480" w:lineRule="auto"/>
      <w:jc w:val="center"/>
      <w:outlineLvl w:val="0"/>
    </w:pPr>
    <w:rPr>
      <w:rFonts w:asciiTheme="majorHAnsi" w:hAnsiTheme="majorHAnsi"/>
      <w:b/>
      <w:bCs/>
      <w:sz w:val="24"/>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05AD7"/>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AD7"/>
    <w:rPr>
      <w:rFonts w:asciiTheme="majorHAnsi" w:hAnsiTheme="majorHAnsi"/>
      <w:b/>
      <w:bCs/>
      <w:sz w:val="24"/>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05AD7"/>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105AD7"/>
    <w:pPr>
      <w:keepNext/>
    </w:pPr>
    <w:rPr>
      <w:bCs w:val="0"/>
    </w:rPr>
  </w:style>
  <w:style w:type="character" w:customStyle="1" w:styleId="TitleChar">
    <w:name w:val="Title Char"/>
    <w:basedOn w:val="DefaultParagraphFont"/>
    <w:link w:val="Title"/>
    <w:uiPriority w:val="10"/>
    <w:rsid w:val="00105AD7"/>
    <w:rPr>
      <w:rFonts w:asciiTheme="majorHAnsi" w:hAnsiTheme="majorHAnsi"/>
      <w:b/>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99"/>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99"/>
    <w:unhideWhenUsed/>
    <w:qFormat/>
    <w:rsid w:val="005E64CF"/>
    <w:pPr>
      <w:ind w:left="720"/>
      <w:contextualSpacing/>
    </w:pPr>
  </w:style>
  <w:style w:type="paragraph" w:styleId="NormalWeb">
    <w:name w:val="Normal (Web)"/>
    <w:basedOn w:val="Normal"/>
    <w:uiPriority w:val="99"/>
    <w:unhideWhenUsed/>
    <w:rsid w:val="00105AD7"/>
    <w:pPr>
      <w:spacing w:before="100" w:beforeAutospacing="1" w:after="100" w:afterAutospacing="1" w:line="240" w:lineRule="auto"/>
    </w:pPr>
    <w:rPr>
      <w:rFonts w:ascii="Times New Roman" w:eastAsiaTheme="minorEastAsia" w:hAnsi="Times New Roman"/>
      <w:lang w:bidi="ar-SA"/>
    </w:rPr>
  </w:style>
  <w:style w:type="character" w:styleId="CommentReference">
    <w:name w:val="annotation reference"/>
    <w:basedOn w:val="DefaultParagraphFont"/>
    <w:uiPriority w:val="99"/>
    <w:semiHidden/>
    <w:unhideWhenUsed/>
    <w:rsid w:val="00105AD7"/>
    <w:rPr>
      <w:sz w:val="16"/>
      <w:szCs w:val="16"/>
    </w:rPr>
  </w:style>
  <w:style w:type="paragraph" w:styleId="CommentText">
    <w:name w:val="annotation text"/>
    <w:basedOn w:val="Normal"/>
    <w:link w:val="CommentTextChar"/>
    <w:uiPriority w:val="99"/>
    <w:semiHidden/>
    <w:unhideWhenUsed/>
    <w:rsid w:val="00105AD7"/>
    <w:pPr>
      <w:spacing w:line="240" w:lineRule="auto"/>
    </w:pPr>
    <w:rPr>
      <w:rFonts w:ascii="Times New Roman" w:eastAsiaTheme="minorHAnsi" w:hAnsi="Times New Roman" w:cstheme="minorBidi"/>
      <w:sz w:val="20"/>
      <w:szCs w:val="20"/>
      <w:lang w:bidi="ar-SA"/>
    </w:rPr>
  </w:style>
  <w:style w:type="character" w:customStyle="1" w:styleId="CommentTextChar">
    <w:name w:val="Comment Text Char"/>
    <w:basedOn w:val="DefaultParagraphFont"/>
    <w:link w:val="CommentText"/>
    <w:uiPriority w:val="99"/>
    <w:semiHidden/>
    <w:rsid w:val="00105AD7"/>
    <w:rPr>
      <w:rFonts w:eastAsiaTheme="minorHAnsi" w:cstheme="minorBidi"/>
    </w:rPr>
  </w:style>
  <w:style w:type="paragraph" w:styleId="CommentSubject">
    <w:name w:val="annotation subject"/>
    <w:basedOn w:val="CommentText"/>
    <w:next w:val="CommentText"/>
    <w:link w:val="CommentSubjectChar"/>
    <w:uiPriority w:val="99"/>
    <w:semiHidden/>
    <w:unhideWhenUsed/>
    <w:rsid w:val="00105AD7"/>
    <w:rPr>
      <w:b/>
      <w:bCs/>
    </w:rPr>
  </w:style>
  <w:style w:type="character" w:customStyle="1" w:styleId="CommentSubjectChar">
    <w:name w:val="Comment Subject Char"/>
    <w:basedOn w:val="CommentTextChar"/>
    <w:link w:val="CommentSubject"/>
    <w:uiPriority w:val="99"/>
    <w:semiHidden/>
    <w:rsid w:val="00105AD7"/>
    <w:rPr>
      <w:rFonts w:eastAsiaTheme="minorHAnsi" w:cstheme="minorBidi"/>
      <w:b/>
      <w:bCs/>
    </w:rPr>
  </w:style>
  <w:style w:type="paragraph" w:styleId="Revision">
    <w:name w:val="Revision"/>
    <w:hidden/>
    <w:uiPriority w:val="99"/>
    <w:semiHidden/>
    <w:rsid w:val="00105AD7"/>
    <w:rPr>
      <w:rFonts w:eastAsiaTheme="minorHAnsi" w:cstheme="minorBidi"/>
      <w:sz w:val="24"/>
      <w:szCs w:val="22"/>
    </w:rPr>
  </w:style>
  <w:style w:type="numbering" w:customStyle="1" w:styleId="NoList1">
    <w:name w:val="No List1"/>
    <w:next w:val="NoList"/>
    <w:uiPriority w:val="99"/>
    <w:semiHidden/>
    <w:unhideWhenUsed/>
    <w:rsid w:val="00105AD7"/>
  </w:style>
  <w:style w:type="character" w:styleId="PageNumber">
    <w:name w:val="page number"/>
    <w:basedOn w:val="DefaultParagraphFont"/>
    <w:uiPriority w:val="99"/>
    <w:rsid w:val="00105AD7"/>
    <w:rPr>
      <w:rFonts w:cs="Times New Roman"/>
    </w:rPr>
  </w:style>
  <w:style w:type="paragraph" w:customStyle="1" w:styleId="Normal1">
    <w:name w:val="Normal1"/>
    <w:basedOn w:val="Normal"/>
    <w:uiPriority w:val="99"/>
    <w:rsid w:val="00105AD7"/>
    <w:pPr>
      <w:spacing w:line="240" w:lineRule="auto"/>
    </w:pPr>
    <w:rPr>
      <w:rFonts w:ascii="Times New Roman" w:hAnsi="Times New Roman"/>
      <w:lang w:bidi="ar-SA"/>
    </w:rPr>
  </w:style>
  <w:style w:type="character" w:customStyle="1" w:styleId="normalchar1">
    <w:name w:val="normal__char1"/>
    <w:basedOn w:val="DefaultParagraphFont"/>
    <w:uiPriority w:val="99"/>
    <w:rsid w:val="00105AD7"/>
    <w:rPr>
      <w:rFonts w:ascii="Times New Roman" w:hAnsi="Times New Roman" w:cs="Times New Roman"/>
      <w:sz w:val="24"/>
      <w:szCs w:val="24"/>
    </w:rPr>
  </w:style>
  <w:style w:type="table" w:customStyle="1" w:styleId="LightShading1">
    <w:name w:val="Light Shading1"/>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tblStylePr w:type="band2Horz">
      <w:tblPr/>
      <w:tcPr>
        <w:shd w:val="clear" w:color="auto" w:fill="FFFFFF"/>
      </w:tcPr>
    </w:tblStylePr>
  </w:style>
  <w:style w:type="table" w:customStyle="1" w:styleId="LightShading2">
    <w:name w:val="Light Shading2"/>
    <w:basedOn w:val="TableNormal"/>
    <w:next w:val="LightShading"/>
    <w:uiPriority w:val="60"/>
    <w:rsid w:val="00105AD7"/>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
    <w:name w:val="Light Shading3"/>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4">
    <w:name w:val="Light Shading4"/>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5">
    <w:name w:val="Light Shading5"/>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6">
    <w:name w:val="Light Shading6"/>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7">
    <w:name w:val="Light Shading7"/>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8">
    <w:name w:val="Light Shading8"/>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9">
    <w:name w:val="Light Shading9"/>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0">
    <w:name w:val="Light Shading10"/>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1">
    <w:name w:val="Light Shading11"/>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2">
    <w:name w:val="Light Shading12"/>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3">
    <w:name w:val="Light Shading13"/>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4">
    <w:name w:val="Light Shading14"/>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5">
    <w:name w:val="Light Shading15"/>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6">
    <w:name w:val="Light Shading16"/>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7">
    <w:name w:val="Light Shading17"/>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8">
    <w:name w:val="Light Shading18"/>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9">
    <w:name w:val="Light Shading19"/>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0">
    <w:name w:val="Light Shading20"/>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2">
    <w:name w:val="Light Shading22"/>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3">
    <w:name w:val="Light Shading23"/>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4">
    <w:name w:val="Light Shading24"/>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5">
    <w:name w:val="Light Shading25"/>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6">
    <w:name w:val="Light Shading26"/>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7">
    <w:name w:val="Light Shading27"/>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8">
    <w:name w:val="Light Shading28"/>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29">
    <w:name w:val="Light Shading29"/>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0">
    <w:name w:val="Light Shading30"/>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1">
    <w:name w:val="Light Shading31"/>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2">
    <w:name w:val="Light Shading32"/>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3">
    <w:name w:val="Light Shading33"/>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4">
    <w:name w:val="Light Shading34"/>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5">
    <w:name w:val="Light Shading35"/>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6">
    <w:name w:val="Light Shading36"/>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37">
    <w:name w:val="Light Shading37"/>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style>
  <w:style w:type="table" w:customStyle="1" w:styleId="LightShading110">
    <w:name w:val="Light Shading110"/>
    <w:basedOn w:val="TableNormal"/>
    <w:next w:val="LightShading"/>
    <w:uiPriority w:val="60"/>
    <w:rsid w:val="00105AD7"/>
    <w:rPr>
      <w:rFonts w:eastAsia="Calibri"/>
      <w:color w:val="000000"/>
      <w:sz w:val="24"/>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shd w:val="clear" w:color="auto" w:fill="D9D9D9"/>
      </w:tcPr>
    </w:tblStylePr>
    <w:tblStylePr w:type="band2Horz">
      <w:tblPr/>
      <w:tcPr>
        <w:shd w:val="clear" w:color="auto" w:fill="FFFFFF"/>
      </w:tcPr>
    </w:tblStylePr>
  </w:style>
  <w:style w:type="table" w:styleId="LightShading">
    <w:name w:val="Light Shading"/>
    <w:basedOn w:val="TableNormal"/>
    <w:uiPriority w:val="60"/>
    <w:rsid w:val="00105AD7"/>
    <w:rPr>
      <w:rFonts w:asciiTheme="minorHAnsi" w:eastAsiaTheme="minorHAnsi" w:hAnsiTheme="minorHAns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emf"/><Relationship Id="rId26" Type="http://schemas.openxmlformats.org/officeDocument/2006/relationships/image" Target="media/image12.emf"/><Relationship Id="rId39" Type="http://schemas.openxmlformats.org/officeDocument/2006/relationships/theme" Target="theme/theme1.xml"/><Relationship Id="rId21" Type="http://schemas.openxmlformats.org/officeDocument/2006/relationships/package" Target="embeddings/Microsoft_PowerPoint_Slide3.sldx"/><Relationship Id="rId34" Type="http://schemas.openxmlformats.org/officeDocument/2006/relationships/image" Target="media/image16.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package" Target="embeddings/Microsoft_PowerPoint_Slide1.sldx"/><Relationship Id="rId25" Type="http://schemas.openxmlformats.org/officeDocument/2006/relationships/package" Target="embeddings/Microsoft_PowerPoint_Slide5.sldx"/><Relationship Id="rId33" Type="http://schemas.openxmlformats.org/officeDocument/2006/relationships/package" Target="embeddings/Microsoft_PowerPoint_Slide9.sldx"/><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9.emf"/><Relationship Id="rId29" Type="http://schemas.openxmlformats.org/officeDocument/2006/relationships/package" Target="embeddings/Microsoft_PowerPoint_Slide7.sl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1.emf"/><Relationship Id="rId32" Type="http://schemas.openxmlformats.org/officeDocument/2006/relationships/image" Target="media/image15.e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package" Target="embeddings/Microsoft_PowerPoint_Slide4.sldx"/><Relationship Id="rId28" Type="http://schemas.openxmlformats.org/officeDocument/2006/relationships/image" Target="media/image13.emf"/><Relationship Id="rId36"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package" Target="embeddings/Microsoft_PowerPoint_Slide2.sldx"/><Relationship Id="rId31" Type="http://schemas.openxmlformats.org/officeDocument/2006/relationships/package" Target="embeddings/Microsoft_PowerPoint_Slide8.sldx"/><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0.emf"/><Relationship Id="rId27" Type="http://schemas.openxmlformats.org/officeDocument/2006/relationships/package" Target="embeddings/Microsoft_PowerPoint_Slide6.sldx"/><Relationship Id="rId30" Type="http://schemas.openxmlformats.org/officeDocument/2006/relationships/image" Target="media/image14.emf"/><Relationship Id="rId35" Type="http://schemas.openxmlformats.org/officeDocument/2006/relationships/package" Target="embeddings/Microsoft_PowerPoint_Slide10.sldx"/><Relationship Id="rId8" Type="http://schemas.openxmlformats.org/officeDocument/2006/relationships/endnotes" Target="endnotes.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99ADC05C484E4F3B8BBF4E9EE0AF11A0"/>
        <w:category>
          <w:name w:val="General"/>
          <w:gallery w:val="placeholder"/>
        </w:category>
        <w:types>
          <w:type w:val="bbPlcHdr"/>
        </w:types>
        <w:behaviors>
          <w:behavior w:val="content"/>
        </w:behaviors>
        <w:guid w:val="{713C52C1-86DA-421F-AABB-E2B7C4A66A62}"/>
      </w:docPartPr>
      <w:docPartBody>
        <w:p w:rsidR="00676B4F" w:rsidRDefault="00676B4F" w:rsidP="00676B4F">
          <w:pPr>
            <w:pStyle w:val="99ADC05C484E4F3B8BBF4E9EE0AF11A0"/>
          </w:pPr>
          <w:r w:rsidRPr="00C61AB6">
            <w:rPr>
              <w:rStyle w:val="PlaceholderText"/>
            </w:rPr>
            <w:t>Click here to enter text.</w:t>
          </w:r>
        </w:p>
      </w:docPartBody>
    </w:docPart>
    <w:docPart>
      <w:docPartPr>
        <w:name w:val="F5CBACA8C23C4BC6BA07E5F432A47496"/>
        <w:category>
          <w:name w:val="General"/>
          <w:gallery w:val="placeholder"/>
        </w:category>
        <w:types>
          <w:type w:val="bbPlcHdr"/>
        </w:types>
        <w:behaviors>
          <w:behavior w:val="content"/>
        </w:behaviors>
        <w:guid w:val="{18CB7E13-11DD-40CE-BC51-F42E4D7038F6}"/>
      </w:docPartPr>
      <w:docPartBody>
        <w:p w:rsidR="00676B4F" w:rsidRDefault="00676B4F" w:rsidP="00676B4F">
          <w:pPr>
            <w:pStyle w:val="F5CBACA8C23C4BC6BA07E5F432A47496"/>
          </w:pPr>
          <w:r w:rsidRPr="00C61AB6">
            <w:rPr>
              <w:rStyle w:val="PlaceholderText"/>
            </w:rPr>
            <w:t>Click here to enter text.</w:t>
          </w:r>
        </w:p>
      </w:docPartBody>
    </w:docPart>
    <w:docPart>
      <w:docPartPr>
        <w:name w:val="C606EA6BA7F14C5597A945C66FC942F1"/>
        <w:category>
          <w:name w:val="General"/>
          <w:gallery w:val="placeholder"/>
        </w:category>
        <w:types>
          <w:type w:val="bbPlcHdr"/>
        </w:types>
        <w:behaviors>
          <w:behavior w:val="content"/>
        </w:behaviors>
        <w:guid w:val="{9D1EC7BE-6A66-4A85-8CCB-7188B28EC890}"/>
      </w:docPartPr>
      <w:docPartBody>
        <w:p w:rsidR="00676B4F" w:rsidRDefault="00676B4F" w:rsidP="00676B4F">
          <w:pPr>
            <w:pStyle w:val="C606EA6BA7F14C5597A945C66FC942F1"/>
          </w:pPr>
          <w:r w:rsidRPr="00C61AB6">
            <w:rPr>
              <w:rStyle w:val="PlaceholderText"/>
            </w:rPr>
            <w:t>Click here to enter text.</w:t>
          </w:r>
        </w:p>
      </w:docPartBody>
    </w:docPart>
    <w:docPart>
      <w:docPartPr>
        <w:name w:val="102435C742BC48C2BDA35299B8DA876D"/>
        <w:category>
          <w:name w:val="General"/>
          <w:gallery w:val="placeholder"/>
        </w:category>
        <w:types>
          <w:type w:val="bbPlcHdr"/>
        </w:types>
        <w:behaviors>
          <w:behavior w:val="content"/>
        </w:behaviors>
        <w:guid w:val="{6E067C4F-B9D8-487F-9355-744FA751EED8}"/>
      </w:docPartPr>
      <w:docPartBody>
        <w:p w:rsidR="00676B4F" w:rsidRDefault="00676B4F" w:rsidP="00676B4F">
          <w:pPr>
            <w:pStyle w:val="102435C742BC48C2BDA35299B8DA876D"/>
          </w:pPr>
          <w:r w:rsidRPr="00C61AB6">
            <w:rPr>
              <w:rStyle w:val="PlaceholderText"/>
            </w:rPr>
            <w:t>Click here to enter text.</w:t>
          </w:r>
        </w:p>
      </w:docPartBody>
    </w:docPart>
    <w:docPart>
      <w:docPartPr>
        <w:name w:val="1EE462ACB29549918FCA55A3BC077A91"/>
        <w:category>
          <w:name w:val="General"/>
          <w:gallery w:val="placeholder"/>
        </w:category>
        <w:types>
          <w:type w:val="bbPlcHdr"/>
        </w:types>
        <w:behaviors>
          <w:behavior w:val="content"/>
        </w:behaviors>
        <w:guid w:val="{5F01ACC5-5710-4576-AA82-92D7D3C1B7DF}"/>
      </w:docPartPr>
      <w:docPartBody>
        <w:p w:rsidR="00676B4F" w:rsidRDefault="00676B4F" w:rsidP="00676B4F">
          <w:pPr>
            <w:pStyle w:val="1EE462ACB29549918FCA55A3BC077A91"/>
          </w:pPr>
          <w:r w:rsidRPr="00C61AB6">
            <w:rPr>
              <w:rStyle w:val="PlaceholderText"/>
            </w:rPr>
            <w:t>Click here to enter text.</w:t>
          </w:r>
        </w:p>
      </w:docPartBody>
    </w:docPart>
    <w:docPart>
      <w:docPartPr>
        <w:name w:val="4857A497F2054649A50A4CBCA3A848D0"/>
        <w:category>
          <w:name w:val="General"/>
          <w:gallery w:val="placeholder"/>
        </w:category>
        <w:types>
          <w:type w:val="bbPlcHdr"/>
        </w:types>
        <w:behaviors>
          <w:behavior w:val="content"/>
        </w:behaviors>
        <w:guid w:val="{33B8A0EF-5209-4830-BE4B-D0BB091CA369}"/>
      </w:docPartPr>
      <w:docPartBody>
        <w:p w:rsidR="00676B4F" w:rsidRDefault="00676B4F" w:rsidP="00676B4F">
          <w:pPr>
            <w:pStyle w:val="4857A497F2054649A50A4CBCA3A848D0"/>
          </w:pPr>
          <w:r w:rsidRPr="00C61AB6">
            <w:rPr>
              <w:rStyle w:val="PlaceholderText"/>
            </w:rPr>
            <w:t>Click here to enter text.</w:t>
          </w:r>
        </w:p>
      </w:docPartBody>
    </w:docPart>
    <w:docPart>
      <w:docPartPr>
        <w:name w:val="B923D885F6924C0BBC3B81C0DABAB4F5"/>
        <w:category>
          <w:name w:val="General"/>
          <w:gallery w:val="placeholder"/>
        </w:category>
        <w:types>
          <w:type w:val="bbPlcHdr"/>
        </w:types>
        <w:behaviors>
          <w:behavior w:val="content"/>
        </w:behaviors>
        <w:guid w:val="{F4A980B7-AD61-415B-B3F6-CF822F0090D9}"/>
      </w:docPartPr>
      <w:docPartBody>
        <w:p w:rsidR="00676B4F" w:rsidRDefault="00676B4F" w:rsidP="00676B4F">
          <w:pPr>
            <w:pStyle w:val="B923D885F6924C0BBC3B81C0DABAB4F5"/>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1F6B68"/>
    <w:rsid w:val="00276951"/>
    <w:rsid w:val="00293081"/>
    <w:rsid w:val="003B1B9B"/>
    <w:rsid w:val="004950C2"/>
    <w:rsid w:val="00572AB3"/>
    <w:rsid w:val="005844EF"/>
    <w:rsid w:val="005902A4"/>
    <w:rsid w:val="005E2E94"/>
    <w:rsid w:val="00676B4F"/>
    <w:rsid w:val="006B53FA"/>
    <w:rsid w:val="00787914"/>
    <w:rsid w:val="007A04BC"/>
    <w:rsid w:val="00875ABD"/>
    <w:rsid w:val="00A343F1"/>
    <w:rsid w:val="00B46CD3"/>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6B4F"/>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99ADC05C484E4F3B8BBF4E9EE0AF11A0">
    <w:name w:val="99ADC05C484E4F3B8BBF4E9EE0AF11A0"/>
    <w:rsid w:val="00676B4F"/>
  </w:style>
  <w:style w:type="paragraph" w:customStyle="1" w:styleId="F5CBACA8C23C4BC6BA07E5F432A47496">
    <w:name w:val="F5CBACA8C23C4BC6BA07E5F432A47496"/>
    <w:rsid w:val="00676B4F"/>
  </w:style>
  <w:style w:type="paragraph" w:customStyle="1" w:styleId="C606EA6BA7F14C5597A945C66FC942F1">
    <w:name w:val="C606EA6BA7F14C5597A945C66FC942F1"/>
    <w:rsid w:val="00676B4F"/>
  </w:style>
  <w:style w:type="paragraph" w:customStyle="1" w:styleId="102435C742BC48C2BDA35299B8DA876D">
    <w:name w:val="102435C742BC48C2BDA35299B8DA876D"/>
    <w:rsid w:val="00676B4F"/>
  </w:style>
  <w:style w:type="paragraph" w:customStyle="1" w:styleId="1EE462ACB29549918FCA55A3BC077A91">
    <w:name w:val="1EE462ACB29549918FCA55A3BC077A91"/>
    <w:rsid w:val="00676B4F"/>
  </w:style>
  <w:style w:type="paragraph" w:customStyle="1" w:styleId="4857A497F2054649A50A4CBCA3A848D0">
    <w:name w:val="4857A497F2054649A50A4CBCA3A848D0"/>
    <w:rsid w:val="00676B4F"/>
  </w:style>
  <w:style w:type="paragraph" w:customStyle="1" w:styleId="B923D885F6924C0BBC3B81C0DABAB4F5">
    <w:name w:val="B923D885F6924C0BBC3B81C0DABAB4F5"/>
    <w:rsid w:val="00676B4F"/>
  </w:style>
  <w:style w:type="paragraph" w:customStyle="1" w:styleId="860C719AAF8E4C6793C3D938E3C0EB3D">
    <w:name w:val="860C719AAF8E4C6793C3D938E3C0EB3D"/>
    <w:rsid w:val="00676B4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7FFEC-0302-4D78-BECC-5B8369187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45497</Words>
  <Characters>259334</Characters>
  <Application>Microsoft Office Word</Application>
  <DocSecurity>0</DocSecurity>
  <Lines>2161</Lines>
  <Paragraphs>608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304223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Olivia Cooper</cp:lastModifiedBy>
  <cp:revision>6</cp:revision>
  <cp:lastPrinted>2014-05-05T15:21:00Z</cp:lastPrinted>
  <dcterms:created xsi:type="dcterms:W3CDTF">2014-05-05T15:17:00Z</dcterms:created>
  <dcterms:modified xsi:type="dcterms:W3CDTF">2014-05-05T15:21:00Z</dcterms:modified>
</cp:coreProperties>
</file>