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953F3" w14:textId="64477315" w:rsidR="00DD5508" w:rsidRPr="004424E9" w:rsidRDefault="004424E9" w:rsidP="004424E9">
      <w:pPr>
        <w:pStyle w:val="Heading3"/>
        <w:spacing w:before="1" w:line="477" w:lineRule="auto"/>
        <w:ind w:left="0" w:right="961"/>
        <w:jc w:val="center"/>
        <w:rPr>
          <w:rFonts w:ascii="Times New Roman" w:hAnsi="Times New Roman" w:cs="Times New Roman"/>
          <w:sz w:val="24"/>
          <w:szCs w:val="24"/>
        </w:rPr>
      </w:pPr>
      <w:r>
        <w:t xml:space="preserve">              </w:t>
      </w:r>
      <w:r w:rsidR="00DD5508" w:rsidRPr="004424E9">
        <w:rPr>
          <w:rFonts w:ascii="Times New Roman" w:hAnsi="Times New Roman" w:cs="Times New Roman"/>
          <w:sz w:val="24"/>
          <w:szCs w:val="24"/>
        </w:rPr>
        <w:t>UNIVERSITY</w:t>
      </w:r>
      <w:r w:rsidR="00DD5508" w:rsidRPr="004424E9">
        <w:rPr>
          <w:rFonts w:ascii="Times New Roman" w:hAnsi="Times New Roman" w:cs="Times New Roman"/>
          <w:spacing w:val="-9"/>
          <w:sz w:val="24"/>
          <w:szCs w:val="24"/>
        </w:rPr>
        <w:t xml:space="preserve"> </w:t>
      </w:r>
      <w:r w:rsidR="00DD5508" w:rsidRPr="004424E9">
        <w:rPr>
          <w:rFonts w:ascii="Times New Roman" w:hAnsi="Times New Roman" w:cs="Times New Roman"/>
          <w:sz w:val="24"/>
          <w:szCs w:val="24"/>
        </w:rPr>
        <w:t>OF</w:t>
      </w:r>
      <w:r w:rsidR="00DD5508" w:rsidRPr="004424E9">
        <w:rPr>
          <w:rFonts w:ascii="Times New Roman" w:hAnsi="Times New Roman" w:cs="Times New Roman"/>
          <w:spacing w:val="-8"/>
          <w:sz w:val="24"/>
          <w:szCs w:val="24"/>
        </w:rPr>
        <w:t xml:space="preserve"> </w:t>
      </w:r>
      <w:r w:rsidR="00DD5508" w:rsidRPr="004424E9">
        <w:rPr>
          <w:rFonts w:ascii="Times New Roman" w:hAnsi="Times New Roman" w:cs="Times New Roman"/>
          <w:sz w:val="24"/>
          <w:szCs w:val="24"/>
        </w:rPr>
        <w:t>OKLAHOMA</w:t>
      </w:r>
    </w:p>
    <w:p w14:paraId="1C785BDC" w14:textId="312585C3" w:rsidR="00DD5508" w:rsidRDefault="00DD5508" w:rsidP="004424E9">
      <w:pPr>
        <w:pStyle w:val="Heading3"/>
        <w:spacing w:before="1" w:line="477" w:lineRule="auto"/>
        <w:ind w:left="960" w:right="961" w:hanging="150"/>
        <w:jc w:val="center"/>
      </w:pPr>
      <w:r w:rsidRPr="004424E9">
        <w:rPr>
          <w:rFonts w:ascii="Times New Roman" w:hAnsi="Times New Roman" w:cs="Times New Roman"/>
          <w:sz w:val="24"/>
          <w:szCs w:val="24"/>
        </w:rPr>
        <w:t>GRADUATE COLLEGE</w:t>
      </w:r>
    </w:p>
    <w:p w14:paraId="5068C663" w14:textId="77777777" w:rsidR="00DD5508" w:rsidRDefault="00DD5508" w:rsidP="00DD5508">
      <w:pPr>
        <w:pStyle w:val="BodyText"/>
      </w:pPr>
    </w:p>
    <w:p w14:paraId="5E8F9808" w14:textId="77777777" w:rsidR="00DD5508" w:rsidRDefault="00DD5508" w:rsidP="00DD5508">
      <w:pPr>
        <w:pStyle w:val="BodyText"/>
      </w:pPr>
    </w:p>
    <w:p w14:paraId="45C86377" w14:textId="77777777" w:rsidR="00DD5508" w:rsidRDefault="00DD5508" w:rsidP="00DD5508">
      <w:pPr>
        <w:pStyle w:val="BodyText"/>
      </w:pPr>
    </w:p>
    <w:p w14:paraId="339CB009" w14:textId="77777777" w:rsidR="00DD5508" w:rsidRDefault="00DD5508" w:rsidP="00DD5508">
      <w:pPr>
        <w:pStyle w:val="BodyText"/>
      </w:pPr>
    </w:p>
    <w:p w14:paraId="1D1A2103" w14:textId="77777777" w:rsidR="00DD5508" w:rsidRDefault="00DD5508" w:rsidP="00DD5508">
      <w:pPr>
        <w:pStyle w:val="BodyText"/>
      </w:pPr>
    </w:p>
    <w:p w14:paraId="0E713E78" w14:textId="77777777" w:rsidR="00DD5508" w:rsidRDefault="00DD5508" w:rsidP="00DD5508">
      <w:pPr>
        <w:pStyle w:val="BodyText"/>
      </w:pPr>
    </w:p>
    <w:p w14:paraId="297634EC" w14:textId="77777777" w:rsidR="00DD5508" w:rsidRDefault="00DD5508" w:rsidP="00DD5508">
      <w:pPr>
        <w:pStyle w:val="BodyText"/>
      </w:pPr>
    </w:p>
    <w:p w14:paraId="36D90578" w14:textId="77777777" w:rsidR="00DD5508" w:rsidRPr="004424E9" w:rsidRDefault="00DD5508" w:rsidP="00DD5508">
      <w:pPr>
        <w:pStyle w:val="BodyText"/>
        <w:spacing w:before="3"/>
        <w:rPr>
          <w:rFonts w:ascii="Times New Roman" w:hAnsi="Times New Roman" w:cs="Times New Roman"/>
          <w:sz w:val="24"/>
          <w:szCs w:val="24"/>
        </w:rPr>
      </w:pPr>
    </w:p>
    <w:p w14:paraId="0E2FB48D" w14:textId="166C6448" w:rsidR="00DD5508" w:rsidRPr="004424E9" w:rsidRDefault="004424E9" w:rsidP="00DD5508">
      <w:pPr>
        <w:spacing w:line="480" w:lineRule="auto"/>
        <w:jc w:val="center"/>
      </w:pPr>
      <w:r w:rsidRPr="004424E9">
        <w:t>EXAMINING THE IMPACT OF DIFFERENT TYPES OF SOCIAL MEDIA INFLUENCERS ON ATTITUDES, TRUST &amp; PURCHASE INTENT: TRAVEL USER GENERATED CONTENT</w:t>
      </w:r>
    </w:p>
    <w:p w14:paraId="572E31A7" w14:textId="77777777" w:rsidR="00DD5508" w:rsidRDefault="00DD5508" w:rsidP="00DD5508">
      <w:pPr>
        <w:pStyle w:val="BodyText"/>
      </w:pPr>
    </w:p>
    <w:p w14:paraId="2233C8DC" w14:textId="77777777" w:rsidR="00DD5508" w:rsidRDefault="00DD5508" w:rsidP="00DD5508">
      <w:pPr>
        <w:pStyle w:val="BodyText"/>
      </w:pPr>
    </w:p>
    <w:p w14:paraId="37AD56B2" w14:textId="77777777" w:rsidR="00DD5508" w:rsidRDefault="00DD5508" w:rsidP="00DD5508">
      <w:pPr>
        <w:pStyle w:val="BodyText"/>
      </w:pPr>
    </w:p>
    <w:p w14:paraId="0FE3BC0A" w14:textId="77777777" w:rsidR="00DD5508" w:rsidRDefault="00DD5508" w:rsidP="00DD5508">
      <w:pPr>
        <w:pStyle w:val="BodyText"/>
      </w:pPr>
    </w:p>
    <w:p w14:paraId="2EB18926" w14:textId="77777777" w:rsidR="00DD5508" w:rsidRDefault="00DD5508" w:rsidP="00DD5508">
      <w:pPr>
        <w:pStyle w:val="BodyText"/>
      </w:pPr>
    </w:p>
    <w:p w14:paraId="6BE75583" w14:textId="77777777" w:rsidR="00DD5508" w:rsidRDefault="00DD5508" w:rsidP="00DD5508">
      <w:pPr>
        <w:pStyle w:val="BodyText"/>
      </w:pPr>
    </w:p>
    <w:p w14:paraId="24C87336" w14:textId="77777777" w:rsidR="00DD5508" w:rsidRDefault="00DD5508" w:rsidP="00DD5508">
      <w:pPr>
        <w:pStyle w:val="BodyText"/>
      </w:pPr>
    </w:p>
    <w:p w14:paraId="38F89265" w14:textId="77777777" w:rsidR="00DD5508" w:rsidRDefault="00DD5508" w:rsidP="00DD5508">
      <w:pPr>
        <w:pStyle w:val="BodyText"/>
        <w:spacing w:before="2"/>
      </w:pPr>
    </w:p>
    <w:p w14:paraId="7E55ECD5" w14:textId="5C903A3E" w:rsidR="00DD5508" w:rsidRDefault="00CC0402" w:rsidP="00CC0402">
      <w:pPr>
        <w:spacing w:line="477" w:lineRule="auto"/>
        <w:ind w:left="2302" w:right="2296"/>
        <w:rPr>
          <w:spacing w:val="-12"/>
        </w:rPr>
      </w:pPr>
      <w:r>
        <w:t xml:space="preserve">                               </w:t>
      </w:r>
      <w:r w:rsidR="00DD5508">
        <w:t>A</w:t>
      </w:r>
      <w:r w:rsidR="00DD5508">
        <w:rPr>
          <w:spacing w:val="-12"/>
        </w:rPr>
        <w:t xml:space="preserve"> </w:t>
      </w:r>
      <w:r w:rsidR="00DD5508">
        <w:t>THESIS</w:t>
      </w:r>
      <w:r w:rsidR="00DD5508">
        <w:rPr>
          <w:spacing w:val="-12"/>
        </w:rPr>
        <w:t xml:space="preserve"> </w:t>
      </w:r>
    </w:p>
    <w:p w14:paraId="3314F3E0" w14:textId="2AB8605F" w:rsidR="00DD5508" w:rsidRDefault="00DD5508" w:rsidP="00DD5508">
      <w:pPr>
        <w:spacing w:line="477" w:lineRule="auto"/>
        <w:ind w:left="2302" w:right="2296"/>
        <w:jc w:val="center"/>
      </w:pPr>
      <w:r>
        <w:t>SUBMITTED TO THE GRADUATE FACULTY</w:t>
      </w:r>
    </w:p>
    <w:p w14:paraId="45DCA148" w14:textId="0DB161A6" w:rsidR="00DD5508" w:rsidRPr="000A7147" w:rsidRDefault="00DD5508" w:rsidP="00DD5508">
      <w:pPr>
        <w:pStyle w:val="BodyText"/>
        <w:spacing w:before="4" w:line="480" w:lineRule="auto"/>
        <w:ind w:left="2300" w:right="2296"/>
        <w:jc w:val="center"/>
        <w:rPr>
          <w:rFonts w:ascii="Times New Roman" w:hAnsi="Times New Roman" w:cs="Times New Roman"/>
          <w:sz w:val="24"/>
          <w:szCs w:val="24"/>
        </w:rPr>
      </w:pPr>
      <w:r w:rsidRPr="000A7147">
        <w:rPr>
          <w:rFonts w:ascii="Times New Roman" w:hAnsi="Times New Roman" w:cs="Times New Roman"/>
          <w:sz w:val="24"/>
          <w:szCs w:val="24"/>
        </w:rPr>
        <w:t>in</w:t>
      </w:r>
      <w:r w:rsidRPr="000A7147">
        <w:rPr>
          <w:rFonts w:ascii="Times New Roman" w:hAnsi="Times New Roman" w:cs="Times New Roman"/>
          <w:spacing w:val="-5"/>
          <w:sz w:val="24"/>
          <w:szCs w:val="24"/>
        </w:rPr>
        <w:t xml:space="preserve"> </w:t>
      </w:r>
      <w:r w:rsidRPr="000A7147">
        <w:rPr>
          <w:rFonts w:ascii="Times New Roman" w:hAnsi="Times New Roman" w:cs="Times New Roman"/>
          <w:sz w:val="24"/>
          <w:szCs w:val="24"/>
        </w:rPr>
        <w:t>partial</w:t>
      </w:r>
      <w:r w:rsidRPr="000A7147">
        <w:rPr>
          <w:rFonts w:ascii="Times New Roman" w:hAnsi="Times New Roman" w:cs="Times New Roman"/>
          <w:spacing w:val="-8"/>
          <w:sz w:val="24"/>
          <w:szCs w:val="24"/>
        </w:rPr>
        <w:t xml:space="preserve"> </w:t>
      </w:r>
      <w:r w:rsidRPr="000A7147">
        <w:rPr>
          <w:rFonts w:ascii="Times New Roman" w:hAnsi="Times New Roman" w:cs="Times New Roman"/>
          <w:sz w:val="24"/>
          <w:szCs w:val="24"/>
        </w:rPr>
        <w:t>fulfillment</w:t>
      </w:r>
      <w:r w:rsidRPr="000A7147">
        <w:rPr>
          <w:rFonts w:ascii="Times New Roman" w:hAnsi="Times New Roman" w:cs="Times New Roman"/>
          <w:spacing w:val="-3"/>
          <w:sz w:val="24"/>
          <w:szCs w:val="24"/>
        </w:rPr>
        <w:t xml:space="preserve"> </w:t>
      </w:r>
      <w:r w:rsidRPr="000A7147">
        <w:rPr>
          <w:rFonts w:ascii="Times New Roman" w:hAnsi="Times New Roman" w:cs="Times New Roman"/>
          <w:sz w:val="24"/>
          <w:szCs w:val="24"/>
        </w:rPr>
        <w:t>of</w:t>
      </w:r>
      <w:r w:rsidRPr="000A7147">
        <w:rPr>
          <w:rFonts w:ascii="Times New Roman" w:hAnsi="Times New Roman" w:cs="Times New Roman"/>
          <w:spacing w:val="-6"/>
          <w:sz w:val="24"/>
          <w:szCs w:val="24"/>
        </w:rPr>
        <w:t xml:space="preserve"> </w:t>
      </w:r>
      <w:r w:rsidRPr="000A7147">
        <w:rPr>
          <w:rFonts w:ascii="Times New Roman" w:hAnsi="Times New Roman" w:cs="Times New Roman"/>
          <w:sz w:val="24"/>
          <w:szCs w:val="24"/>
        </w:rPr>
        <w:t>the</w:t>
      </w:r>
      <w:r w:rsidRPr="000A7147">
        <w:rPr>
          <w:rFonts w:ascii="Times New Roman" w:hAnsi="Times New Roman" w:cs="Times New Roman"/>
          <w:spacing w:val="-7"/>
          <w:sz w:val="24"/>
          <w:szCs w:val="24"/>
        </w:rPr>
        <w:t xml:space="preserve"> </w:t>
      </w:r>
      <w:r w:rsidRPr="000A7147">
        <w:rPr>
          <w:rFonts w:ascii="Times New Roman" w:hAnsi="Times New Roman" w:cs="Times New Roman"/>
          <w:sz w:val="24"/>
          <w:szCs w:val="24"/>
        </w:rPr>
        <w:t>requirements</w:t>
      </w:r>
      <w:r w:rsidRPr="000A7147">
        <w:rPr>
          <w:rFonts w:ascii="Times New Roman" w:hAnsi="Times New Roman" w:cs="Times New Roman"/>
          <w:spacing w:val="-7"/>
          <w:sz w:val="24"/>
          <w:szCs w:val="24"/>
        </w:rPr>
        <w:t xml:space="preserve"> </w:t>
      </w:r>
      <w:r w:rsidRPr="000A7147">
        <w:rPr>
          <w:rFonts w:ascii="Times New Roman" w:hAnsi="Times New Roman" w:cs="Times New Roman"/>
          <w:sz w:val="24"/>
          <w:szCs w:val="24"/>
        </w:rPr>
        <w:t>for</w:t>
      </w:r>
      <w:r w:rsidRPr="000A7147">
        <w:rPr>
          <w:rFonts w:ascii="Times New Roman" w:hAnsi="Times New Roman" w:cs="Times New Roman"/>
          <w:spacing w:val="-6"/>
          <w:sz w:val="24"/>
          <w:szCs w:val="24"/>
        </w:rPr>
        <w:t xml:space="preserve"> </w:t>
      </w:r>
      <w:r w:rsidRPr="000A7147">
        <w:rPr>
          <w:rFonts w:ascii="Times New Roman" w:hAnsi="Times New Roman" w:cs="Times New Roman"/>
          <w:sz w:val="24"/>
          <w:szCs w:val="24"/>
        </w:rPr>
        <w:t xml:space="preserve">the </w:t>
      </w:r>
      <w:r w:rsidR="000A7147" w:rsidRPr="000A7147">
        <w:rPr>
          <w:rFonts w:ascii="Times New Roman" w:hAnsi="Times New Roman" w:cs="Times New Roman"/>
          <w:sz w:val="24"/>
          <w:szCs w:val="24"/>
        </w:rPr>
        <w:t>D</w:t>
      </w:r>
      <w:r w:rsidRPr="000A7147">
        <w:rPr>
          <w:rFonts w:ascii="Times New Roman" w:hAnsi="Times New Roman" w:cs="Times New Roman"/>
          <w:sz w:val="24"/>
          <w:szCs w:val="24"/>
        </w:rPr>
        <w:t>egree of</w:t>
      </w:r>
    </w:p>
    <w:p w14:paraId="3C2416E1" w14:textId="2B0B0228" w:rsidR="00DD5508" w:rsidRDefault="001E0ADF" w:rsidP="00DD5508">
      <w:pPr>
        <w:spacing w:before="1"/>
        <w:ind w:left="962" w:right="961"/>
        <w:jc w:val="center"/>
      </w:pPr>
      <w:r>
        <w:t>MASTER OF ARTS</w:t>
      </w:r>
    </w:p>
    <w:p w14:paraId="4F8E99C4" w14:textId="77777777" w:rsidR="00DD5508" w:rsidRDefault="00DD5508" w:rsidP="00DD5508">
      <w:pPr>
        <w:pStyle w:val="BodyText"/>
      </w:pPr>
    </w:p>
    <w:p w14:paraId="2CADE0DA" w14:textId="68FBDBDE" w:rsidR="00DD5508" w:rsidRDefault="00DD5508" w:rsidP="00DD5508">
      <w:pPr>
        <w:pStyle w:val="BodyText"/>
      </w:pPr>
    </w:p>
    <w:p w14:paraId="212EC731" w14:textId="1A9C59BA" w:rsidR="000A7147" w:rsidRDefault="000A7147" w:rsidP="00DD5508">
      <w:pPr>
        <w:pStyle w:val="BodyText"/>
      </w:pPr>
    </w:p>
    <w:p w14:paraId="7B2AED83" w14:textId="77777777" w:rsidR="000A7147" w:rsidRDefault="000A7147" w:rsidP="00DD5508">
      <w:pPr>
        <w:pStyle w:val="BodyText"/>
      </w:pPr>
    </w:p>
    <w:p w14:paraId="56B31C4C" w14:textId="77777777" w:rsidR="00DD5508" w:rsidRDefault="00DD5508" w:rsidP="00DD5508">
      <w:pPr>
        <w:pStyle w:val="BodyText"/>
        <w:spacing w:before="6"/>
      </w:pPr>
    </w:p>
    <w:p w14:paraId="0415EFA3" w14:textId="77777777" w:rsidR="001E050E" w:rsidRDefault="001E050E" w:rsidP="00DD5508">
      <w:pPr>
        <w:pStyle w:val="BodyText"/>
        <w:spacing w:before="6"/>
      </w:pPr>
    </w:p>
    <w:p w14:paraId="69F4B361" w14:textId="5B71DD2D" w:rsidR="00B14F45" w:rsidRPr="000A7147" w:rsidRDefault="00CC0402" w:rsidP="00CC0402">
      <w:pPr>
        <w:pStyle w:val="BodyText"/>
        <w:spacing w:line="500" w:lineRule="atLeast"/>
        <w:ind w:right="3240"/>
        <w:rPr>
          <w:rFonts w:ascii="Times New Roman" w:hAnsi="Times New Roman" w:cs="Times New Roman"/>
          <w:sz w:val="24"/>
          <w:szCs w:val="24"/>
        </w:rPr>
      </w:pPr>
      <w:r>
        <w:rPr>
          <w:spacing w:val="-6"/>
        </w:rPr>
        <w:t xml:space="preserve">                                                                                   </w:t>
      </w:r>
      <w:r w:rsidR="00DD5508" w:rsidRPr="000A7147">
        <w:rPr>
          <w:rFonts w:ascii="Times New Roman" w:hAnsi="Times New Roman" w:cs="Times New Roman"/>
          <w:spacing w:val="-6"/>
          <w:sz w:val="24"/>
          <w:szCs w:val="24"/>
        </w:rPr>
        <w:t xml:space="preserve">By </w:t>
      </w:r>
    </w:p>
    <w:p w14:paraId="305162B5" w14:textId="1E303AEE" w:rsidR="00DD5508" w:rsidRPr="000A7147" w:rsidRDefault="00B14F45" w:rsidP="000A7147">
      <w:pPr>
        <w:pStyle w:val="BodyText"/>
        <w:spacing w:line="500" w:lineRule="atLeast"/>
        <w:ind w:right="2610" w:firstLine="3060"/>
        <w:rPr>
          <w:rFonts w:ascii="Times New Roman" w:hAnsi="Times New Roman" w:cs="Times New Roman"/>
          <w:sz w:val="24"/>
          <w:szCs w:val="24"/>
        </w:rPr>
      </w:pPr>
      <w:r w:rsidRPr="000A7147">
        <w:rPr>
          <w:rFonts w:ascii="Times New Roman" w:hAnsi="Times New Roman" w:cs="Times New Roman"/>
          <w:sz w:val="24"/>
          <w:szCs w:val="24"/>
        </w:rPr>
        <w:t>DIEGO PEREZ BRETON</w:t>
      </w:r>
      <w:r w:rsidR="00CC0402" w:rsidRPr="000A7147">
        <w:rPr>
          <w:rFonts w:ascii="Times New Roman" w:hAnsi="Times New Roman" w:cs="Times New Roman"/>
          <w:sz w:val="24"/>
          <w:szCs w:val="24"/>
        </w:rPr>
        <w:t xml:space="preserve"> </w:t>
      </w:r>
      <w:r w:rsidRPr="000A7147">
        <w:rPr>
          <w:rFonts w:ascii="Times New Roman" w:hAnsi="Times New Roman" w:cs="Times New Roman"/>
          <w:sz w:val="24"/>
          <w:szCs w:val="24"/>
        </w:rPr>
        <w:t>BORBON</w:t>
      </w:r>
    </w:p>
    <w:p w14:paraId="55157277" w14:textId="77777777" w:rsidR="00B14F45" w:rsidRPr="000A7147" w:rsidRDefault="00B14F45" w:rsidP="00DD5508">
      <w:pPr>
        <w:pStyle w:val="BodyText"/>
        <w:spacing w:before="3"/>
        <w:ind w:left="3281" w:right="3278"/>
        <w:jc w:val="center"/>
        <w:rPr>
          <w:rFonts w:ascii="Times New Roman" w:hAnsi="Times New Roman" w:cs="Times New Roman"/>
          <w:sz w:val="24"/>
          <w:szCs w:val="24"/>
        </w:rPr>
      </w:pPr>
      <w:r w:rsidRPr="000A7147">
        <w:rPr>
          <w:rFonts w:ascii="Times New Roman" w:hAnsi="Times New Roman" w:cs="Times New Roman"/>
          <w:sz w:val="24"/>
          <w:szCs w:val="24"/>
        </w:rPr>
        <w:t>Norman</w:t>
      </w:r>
      <w:r w:rsidR="00DD5508" w:rsidRPr="000A7147">
        <w:rPr>
          <w:rFonts w:ascii="Times New Roman" w:hAnsi="Times New Roman" w:cs="Times New Roman"/>
          <w:sz w:val="24"/>
          <w:szCs w:val="24"/>
        </w:rPr>
        <w:t>,</w:t>
      </w:r>
      <w:r w:rsidR="00DD5508" w:rsidRPr="000A7147">
        <w:rPr>
          <w:rFonts w:ascii="Times New Roman" w:hAnsi="Times New Roman" w:cs="Times New Roman"/>
          <w:spacing w:val="-15"/>
          <w:sz w:val="24"/>
          <w:szCs w:val="24"/>
        </w:rPr>
        <w:t xml:space="preserve"> </w:t>
      </w:r>
      <w:r w:rsidR="00DD5508" w:rsidRPr="000A7147">
        <w:rPr>
          <w:rFonts w:ascii="Times New Roman" w:hAnsi="Times New Roman" w:cs="Times New Roman"/>
          <w:sz w:val="24"/>
          <w:szCs w:val="24"/>
        </w:rPr>
        <w:t xml:space="preserve">Oklahoma </w:t>
      </w:r>
    </w:p>
    <w:p w14:paraId="7918CC10" w14:textId="096A827C" w:rsidR="00B14F45" w:rsidRPr="000A7147" w:rsidRDefault="00B14F45" w:rsidP="001E050E">
      <w:pPr>
        <w:pStyle w:val="BodyText"/>
        <w:spacing w:before="3"/>
        <w:ind w:left="3281" w:right="3278"/>
        <w:jc w:val="center"/>
        <w:rPr>
          <w:rFonts w:ascii="Times New Roman" w:hAnsi="Times New Roman" w:cs="Times New Roman"/>
          <w:sz w:val="24"/>
          <w:szCs w:val="24"/>
        </w:rPr>
      </w:pPr>
      <w:r w:rsidRPr="000A7147">
        <w:rPr>
          <w:rFonts w:ascii="Times New Roman" w:hAnsi="Times New Roman" w:cs="Times New Roman"/>
          <w:spacing w:val="-4"/>
          <w:sz w:val="24"/>
          <w:szCs w:val="24"/>
        </w:rPr>
        <w:t>2024</w:t>
      </w:r>
    </w:p>
    <w:p w14:paraId="78384048" w14:textId="77777777" w:rsidR="005D591F" w:rsidRDefault="005D591F" w:rsidP="00B14F45">
      <w:pPr>
        <w:spacing w:line="480" w:lineRule="auto"/>
        <w:ind w:right="270"/>
        <w:jc w:val="center"/>
      </w:pPr>
    </w:p>
    <w:p w14:paraId="26AF36F6" w14:textId="77777777" w:rsidR="005D591F" w:rsidRDefault="005D591F" w:rsidP="00B14F45">
      <w:pPr>
        <w:spacing w:line="480" w:lineRule="auto"/>
        <w:ind w:right="270"/>
        <w:jc w:val="center"/>
      </w:pPr>
    </w:p>
    <w:p w14:paraId="6E9B523F" w14:textId="21070DF5" w:rsidR="00B14F45" w:rsidRPr="00DD5508" w:rsidRDefault="00B14F45" w:rsidP="00B14F45">
      <w:pPr>
        <w:spacing w:line="480" w:lineRule="auto"/>
        <w:ind w:right="270"/>
        <w:jc w:val="center"/>
      </w:pPr>
      <w:r w:rsidRPr="00DD5508">
        <w:t>EXAMINING THE IMPACT OF DIFFERENT TYPES OF SOCIAL MEDIA INFLUENCERS ON ATTITUDES, TRUST &amp; PURCHASE INTENT: TRAVEL USER GENERATED CONTENT</w:t>
      </w:r>
    </w:p>
    <w:p w14:paraId="50BE1CB0" w14:textId="77777777" w:rsidR="00B14F45" w:rsidRDefault="00B14F45" w:rsidP="00B14F45">
      <w:pPr>
        <w:pStyle w:val="BodyText"/>
        <w:rPr>
          <w:rFonts w:ascii="Times New Roman"/>
          <w:sz w:val="24"/>
        </w:rPr>
      </w:pPr>
    </w:p>
    <w:p w14:paraId="285F6A80" w14:textId="77777777" w:rsidR="00B14F45" w:rsidRDefault="00B14F45" w:rsidP="00B14F45">
      <w:pPr>
        <w:pStyle w:val="BodyText"/>
        <w:spacing w:before="275"/>
        <w:rPr>
          <w:rFonts w:ascii="Times New Roman"/>
          <w:sz w:val="24"/>
        </w:rPr>
      </w:pPr>
    </w:p>
    <w:p w14:paraId="70F00076" w14:textId="424EA016" w:rsidR="00A12595" w:rsidRDefault="00B14F45" w:rsidP="00A12595">
      <w:pPr>
        <w:spacing w:before="1"/>
        <w:jc w:val="center"/>
      </w:pPr>
      <w:r>
        <w:t>A THESIS APPROVED FOR THE</w:t>
      </w:r>
    </w:p>
    <w:p w14:paraId="6F856CD1" w14:textId="7A49813D" w:rsidR="00B14F45" w:rsidRDefault="00A12595" w:rsidP="00A12595">
      <w:pPr>
        <w:spacing w:before="1"/>
        <w:jc w:val="center"/>
      </w:pPr>
      <w:r>
        <w:t>GAYLORD COLLEGE OF JOURNALISM AND MASS COMMUNICATION</w:t>
      </w:r>
    </w:p>
    <w:p w14:paraId="6CAC703B" w14:textId="77777777" w:rsidR="00B14F45" w:rsidRDefault="00B14F45" w:rsidP="00B14F45">
      <w:pPr>
        <w:pStyle w:val="BodyText"/>
        <w:rPr>
          <w:rFonts w:ascii="Times New Roman"/>
          <w:sz w:val="24"/>
        </w:rPr>
      </w:pPr>
    </w:p>
    <w:p w14:paraId="2E5A6D43" w14:textId="77777777" w:rsidR="00B14F45" w:rsidRDefault="00B14F45" w:rsidP="00B14F45">
      <w:pPr>
        <w:pStyle w:val="BodyText"/>
        <w:rPr>
          <w:rFonts w:ascii="Times New Roman"/>
          <w:sz w:val="24"/>
        </w:rPr>
      </w:pPr>
    </w:p>
    <w:p w14:paraId="5E1E777C" w14:textId="77777777" w:rsidR="00B14F45" w:rsidRDefault="00B14F45" w:rsidP="00B14F45">
      <w:pPr>
        <w:pStyle w:val="BodyText"/>
        <w:rPr>
          <w:rFonts w:ascii="Times New Roman"/>
          <w:sz w:val="24"/>
        </w:rPr>
      </w:pPr>
    </w:p>
    <w:p w14:paraId="51DAA936" w14:textId="77777777" w:rsidR="00B14F45" w:rsidRDefault="00B14F45" w:rsidP="00B14F45">
      <w:pPr>
        <w:pStyle w:val="BodyText"/>
        <w:rPr>
          <w:rFonts w:ascii="Times New Roman"/>
          <w:sz w:val="24"/>
        </w:rPr>
      </w:pPr>
    </w:p>
    <w:p w14:paraId="4C9A5C4D" w14:textId="77777777" w:rsidR="00B14F45" w:rsidRDefault="00B14F45" w:rsidP="00B14F45">
      <w:pPr>
        <w:pStyle w:val="BodyText"/>
        <w:rPr>
          <w:rFonts w:ascii="Times New Roman"/>
          <w:sz w:val="24"/>
        </w:rPr>
      </w:pPr>
    </w:p>
    <w:p w14:paraId="58D3CE16" w14:textId="77777777" w:rsidR="00B14F45" w:rsidRDefault="00B14F45" w:rsidP="00B14F45">
      <w:pPr>
        <w:pStyle w:val="BodyText"/>
        <w:rPr>
          <w:rFonts w:ascii="Times New Roman"/>
          <w:sz w:val="24"/>
        </w:rPr>
      </w:pPr>
    </w:p>
    <w:p w14:paraId="50961335" w14:textId="77777777" w:rsidR="00B14F45" w:rsidRDefault="00B14F45" w:rsidP="00B14F45">
      <w:pPr>
        <w:pStyle w:val="BodyText"/>
        <w:rPr>
          <w:rFonts w:ascii="Times New Roman"/>
          <w:sz w:val="24"/>
        </w:rPr>
      </w:pPr>
    </w:p>
    <w:p w14:paraId="286BC3B4" w14:textId="77777777" w:rsidR="00B14F45" w:rsidRDefault="00B14F45" w:rsidP="00B14F45">
      <w:pPr>
        <w:pStyle w:val="BodyText"/>
        <w:rPr>
          <w:rFonts w:ascii="Times New Roman"/>
          <w:sz w:val="24"/>
        </w:rPr>
      </w:pPr>
    </w:p>
    <w:p w14:paraId="493F9600" w14:textId="77777777" w:rsidR="00B14F45" w:rsidRDefault="00B14F45" w:rsidP="00B14F45">
      <w:pPr>
        <w:pStyle w:val="BodyText"/>
        <w:rPr>
          <w:rFonts w:ascii="Times New Roman"/>
          <w:sz w:val="24"/>
        </w:rPr>
      </w:pPr>
    </w:p>
    <w:p w14:paraId="276A4E06" w14:textId="77777777" w:rsidR="00B14F45" w:rsidRDefault="00B14F45" w:rsidP="00B14F45">
      <w:pPr>
        <w:pStyle w:val="BodyText"/>
        <w:rPr>
          <w:rFonts w:ascii="Times New Roman"/>
          <w:sz w:val="24"/>
        </w:rPr>
      </w:pPr>
    </w:p>
    <w:p w14:paraId="344015B8" w14:textId="77777777" w:rsidR="00B14F45" w:rsidRDefault="00B14F45" w:rsidP="00B14F45">
      <w:pPr>
        <w:ind w:left="721" w:right="360"/>
        <w:jc w:val="center"/>
      </w:pPr>
      <w:r>
        <w:t>BY</w:t>
      </w:r>
      <w:r>
        <w:rPr>
          <w:spacing w:val="-4"/>
        </w:rPr>
        <w:t xml:space="preserve"> </w:t>
      </w:r>
      <w:r>
        <w:t>THE</w:t>
      </w:r>
      <w:r>
        <w:rPr>
          <w:spacing w:val="-2"/>
        </w:rPr>
        <w:t xml:space="preserve"> </w:t>
      </w:r>
      <w:r>
        <w:t>COMMITTEE</w:t>
      </w:r>
      <w:r>
        <w:rPr>
          <w:spacing w:val="-2"/>
        </w:rPr>
        <w:t xml:space="preserve"> </w:t>
      </w:r>
      <w:r>
        <w:t>CONSISTING</w:t>
      </w:r>
      <w:r>
        <w:rPr>
          <w:spacing w:val="-2"/>
        </w:rPr>
        <w:t xml:space="preserve"> </w:t>
      </w:r>
      <w:r>
        <w:rPr>
          <w:spacing w:val="-5"/>
        </w:rPr>
        <w:t>OF</w:t>
      </w:r>
    </w:p>
    <w:p w14:paraId="198E1002" w14:textId="77777777" w:rsidR="00B14F45" w:rsidRDefault="00B14F45" w:rsidP="00B14F45">
      <w:pPr>
        <w:pStyle w:val="BodyText"/>
        <w:rPr>
          <w:rFonts w:ascii="Times New Roman"/>
          <w:sz w:val="24"/>
        </w:rPr>
      </w:pPr>
    </w:p>
    <w:p w14:paraId="7A08E03C" w14:textId="77777777" w:rsidR="00B14F45" w:rsidRDefault="00B14F45" w:rsidP="00B14F45">
      <w:pPr>
        <w:pStyle w:val="BodyText"/>
        <w:rPr>
          <w:rFonts w:ascii="Times New Roman"/>
          <w:sz w:val="24"/>
        </w:rPr>
      </w:pPr>
    </w:p>
    <w:p w14:paraId="418F50E3" w14:textId="77777777" w:rsidR="00B14F45" w:rsidRDefault="00B14F45" w:rsidP="00B14F45">
      <w:pPr>
        <w:pStyle w:val="BodyText"/>
        <w:rPr>
          <w:rFonts w:ascii="Times New Roman"/>
          <w:sz w:val="24"/>
        </w:rPr>
      </w:pPr>
    </w:p>
    <w:p w14:paraId="321EEE4E" w14:textId="77777777" w:rsidR="00B14F45" w:rsidRDefault="00B14F45" w:rsidP="00B14F45">
      <w:pPr>
        <w:pStyle w:val="BodyText"/>
        <w:rPr>
          <w:rFonts w:ascii="Times New Roman"/>
          <w:sz w:val="24"/>
        </w:rPr>
      </w:pPr>
    </w:p>
    <w:p w14:paraId="67A8F801" w14:textId="77777777" w:rsidR="00B14F45" w:rsidRDefault="00B14F45" w:rsidP="00B14F45">
      <w:pPr>
        <w:pStyle w:val="BodyText"/>
        <w:rPr>
          <w:rFonts w:ascii="Times New Roman"/>
          <w:sz w:val="24"/>
        </w:rPr>
      </w:pPr>
    </w:p>
    <w:p w14:paraId="583F3E1D" w14:textId="77777777" w:rsidR="00B14F45" w:rsidRDefault="00B14F45" w:rsidP="00B14F45">
      <w:pPr>
        <w:pStyle w:val="BodyText"/>
        <w:spacing w:before="186"/>
        <w:rPr>
          <w:rFonts w:ascii="Times New Roman"/>
          <w:sz w:val="24"/>
        </w:rPr>
      </w:pPr>
    </w:p>
    <w:p w14:paraId="0D3ED321" w14:textId="6BC4AFE9" w:rsidR="00B14F45" w:rsidRDefault="005013A4" w:rsidP="005013A4">
      <w:pPr>
        <w:spacing w:line="480" w:lineRule="auto"/>
        <w:ind w:left="7560" w:hanging="720"/>
        <w:jc w:val="both"/>
      </w:pPr>
      <w:r>
        <w:t xml:space="preserve">     </w:t>
      </w:r>
      <w:r w:rsidR="00B14F45">
        <w:t>Dr.</w:t>
      </w:r>
      <w:r w:rsidR="00B14F45">
        <w:rPr>
          <w:spacing w:val="-13"/>
        </w:rPr>
        <w:t xml:space="preserve"> </w:t>
      </w:r>
      <w:r w:rsidR="002B4A93">
        <w:t>Doyle</w:t>
      </w:r>
      <w:r w:rsidR="00B14F45">
        <w:t xml:space="preserve"> </w:t>
      </w:r>
      <w:r w:rsidR="002B4A93">
        <w:t>Yoon</w:t>
      </w:r>
      <w:r>
        <w:t xml:space="preserve">, </w:t>
      </w:r>
      <w:r w:rsidR="00B14F45">
        <w:t>Chair</w:t>
      </w:r>
      <w:r>
        <w:t xml:space="preserve"> </w:t>
      </w:r>
      <w:r w:rsidR="00B14F45">
        <w:t>Dr. Glenn Leshner</w:t>
      </w:r>
      <w:r>
        <w:t xml:space="preserve">        </w:t>
      </w:r>
      <w:r w:rsidR="00B14F45">
        <w:t xml:space="preserve">Dr. Jensen Moore </w:t>
      </w:r>
    </w:p>
    <w:p w14:paraId="78DF2FFF" w14:textId="3E32F266" w:rsidR="00B14F45" w:rsidRDefault="00B14F45" w:rsidP="00DD5508">
      <w:pPr>
        <w:pStyle w:val="BodyText"/>
        <w:spacing w:before="3"/>
        <w:ind w:right="990"/>
      </w:pPr>
    </w:p>
    <w:p w14:paraId="438A0E78" w14:textId="2259DC26" w:rsidR="00B14F45" w:rsidRDefault="00B14F45" w:rsidP="00DD5508">
      <w:pPr>
        <w:pStyle w:val="BodyText"/>
        <w:spacing w:before="3"/>
        <w:ind w:right="990"/>
      </w:pPr>
    </w:p>
    <w:p w14:paraId="6C5F6D60" w14:textId="23F3F855" w:rsidR="00B14F45" w:rsidRDefault="00B14F45" w:rsidP="00DD5508">
      <w:pPr>
        <w:pStyle w:val="BodyText"/>
        <w:spacing w:before="3"/>
        <w:ind w:right="990"/>
      </w:pPr>
    </w:p>
    <w:p w14:paraId="618AA37A" w14:textId="1EAE6DEB" w:rsidR="00B14F45" w:rsidRDefault="00B14F45" w:rsidP="00DD5508">
      <w:pPr>
        <w:pStyle w:val="BodyText"/>
        <w:spacing w:before="3"/>
        <w:ind w:right="990"/>
      </w:pPr>
    </w:p>
    <w:p w14:paraId="24BB87BF" w14:textId="495366C7" w:rsidR="00B14F45" w:rsidRDefault="00B14F45" w:rsidP="00DD5508">
      <w:pPr>
        <w:pStyle w:val="BodyText"/>
        <w:spacing w:before="3"/>
        <w:ind w:right="990"/>
      </w:pPr>
    </w:p>
    <w:p w14:paraId="1F9AC992" w14:textId="1033A163" w:rsidR="00B14F45" w:rsidRDefault="00B14F45" w:rsidP="00DD5508">
      <w:pPr>
        <w:pStyle w:val="BodyText"/>
        <w:spacing w:before="3"/>
        <w:ind w:right="990"/>
      </w:pPr>
    </w:p>
    <w:p w14:paraId="27C3010C" w14:textId="7F0BF808" w:rsidR="00B14F45" w:rsidRDefault="00B14F45" w:rsidP="00DD5508">
      <w:pPr>
        <w:pStyle w:val="BodyText"/>
        <w:spacing w:before="3"/>
        <w:ind w:right="990"/>
      </w:pPr>
    </w:p>
    <w:p w14:paraId="09374079" w14:textId="27B11549" w:rsidR="00B14F45" w:rsidRDefault="00B14F45" w:rsidP="00DD5508">
      <w:pPr>
        <w:pStyle w:val="BodyText"/>
        <w:spacing w:before="3"/>
        <w:ind w:right="990"/>
      </w:pPr>
    </w:p>
    <w:p w14:paraId="4F8A5541" w14:textId="08F58040" w:rsidR="00B14F45" w:rsidRDefault="00B14F45" w:rsidP="00DD5508">
      <w:pPr>
        <w:pStyle w:val="BodyText"/>
        <w:spacing w:before="3"/>
        <w:ind w:right="990"/>
      </w:pPr>
    </w:p>
    <w:p w14:paraId="4D45BE5D" w14:textId="07A4C896" w:rsidR="00B14F45" w:rsidRDefault="00B14F45" w:rsidP="00DD5508">
      <w:pPr>
        <w:pStyle w:val="BodyText"/>
        <w:spacing w:before="3"/>
        <w:ind w:right="990"/>
      </w:pPr>
    </w:p>
    <w:p w14:paraId="57AFCAF4" w14:textId="0E09CFC8" w:rsidR="00B14F45" w:rsidRDefault="00B14F45" w:rsidP="00DD5508">
      <w:pPr>
        <w:pStyle w:val="BodyText"/>
        <w:spacing w:before="3"/>
        <w:ind w:right="990"/>
      </w:pPr>
    </w:p>
    <w:p w14:paraId="2974D6AB" w14:textId="025C1BA4" w:rsidR="00B14F45" w:rsidRDefault="00B14F45" w:rsidP="00DD5508">
      <w:pPr>
        <w:pStyle w:val="BodyText"/>
        <w:spacing w:before="3"/>
        <w:ind w:right="990"/>
      </w:pPr>
    </w:p>
    <w:p w14:paraId="229D1AED" w14:textId="001EC05C" w:rsidR="00B14F45" w:rsidRDefault="00B14F45" w:rsidP="00DD5508">
      <w:pPr>
        <w:pStyle w:val="BodyText"/>
        <w:spacing w:before="3"/>
        <w:ind w:right="990"/>
      </w:pPr>
    </w:p>
    <w:p w14:paraId="096758C8" w14:textId="77777777" w:rsidR="00B14F45" w:rsidRDefault="00B14F45" w:rsidP="00B14F45">
      <w:pPr>
        <w:ind w:left="4178" w:right="2439" w:hanging="1118"/>
      </w:pPr>
    </w:p>
    <w:p w14:paraId="2866D94C" w14:textId="77777777" w:rsidR="00B14F45" w:rsidRDefault="00B14F45" w:rsidP="00B14F45">
      <w:pPr>
        <w:ind w:left="4178" w:right="2439" w:hanging="1118"/>
      </w:pPr>
    </w:p>
    <w:p w14:paraId="16F2F9DA" w14:textId="77777777" w:rsidR="00B14F45" w:rsidRDefault="00B14F45" w:rsidP="00B14F45">
      <w:pPr>
        <w:ind w:left="4178" w:right="2439" w:hanging="1118"/>
      </w:pPr>
    </w:p>
    <w:p w14:paraId="676C19E9" w14:textId="77777777" w:rsidR="00B14F45" w:rsidRDefault="00B14F45" w:rsidP="00B14F45">
      <w:pPr>
        <w:ind w:left="4178" w:right="2439" w:hanging="1118"/>
      </w:pPr>
    </w:p>
    <w:p w14:paraId="3C310F5C" w14:textId="77777777" w:rsidR="00B14F45" w:rsidRDefault="00B14F45" w:rsidP="00B14F45">
      <w:pPr>
        <w:ind w:left="4178" w:right="2439" w:hanging="1118"/>
      </w:pPr>
    </w:p>
    <w:p w14:paraId="13517CBB" w14:textId="77777777" w:rsidR="00B14F45" w:rsidRDefault="00B14F45" w:rsidP="00B14F45">
      <w:pPr>
        <w:ind w:left="4178" w:right="2439" w:hanging="1118"/>
      </w:pPr>
    </w:p>
    <w:p w14:paraId="5D4B6EA6" w14:textId="77777777" w:rsidR="00B14F45" w:rsidRDefault="00B14F45" w:rsidP="00B14F45">
      <w:pPr>
        <w:ind w:left="4178" w:right="2439" w:hanging="1118"/>
      </w:pPr>
    </w:p>
    <w:p w14:paraId="170B4800" w14:textId="77777777" w:rsidR="00B14F45" w:rsidRDefault="00B14F45" w:rsidP="00B14F45">
      <w:pPr>
        <w:ind w:left="4178" w:right="2439" w:hanging="1118"/>
      </w:pPr>
    </w:p>
    <w:p w14:paraId="763A7E84" w14:textId="77777777" w:rsidR="00B14F45" w:rsidRDefault="00B14F45" w:rsidP="00B14F45">
      <w:pPr>
        <w:ind w:left="4178" w:right="2439" w:hanging="1118"/>
      </w:pPr>
    </w:p>
    <w:p w14:paraId="5485358E" w14:textId="77777777" w:rsidR="00B14F45" w:rsidRDefault="00B14F45" w:rsidP="00B14F45">
      <w:pPr>
        <w:ind w:left="4178" w:right="2439" w:hanging="1118"/>
      </w:pPr>
    </w:p>
    <w:p w14:paraId="4A59BC27" w14:textId="77777777" w:rsidR="00B14F45" w:rsidRDefault="00B14F45" w:rsidP="00B14F45">
      <w:pPr>
        <w:ind w:left="4178" w:right="2439" w:hanging="1118"/>
      </w:pPr>
    </w:p>
    <w:p w14:paraId="1C6D39ED" w14:textId="77777777" w:rsidR="00B14F45" w:rsidRDefault="00B14F45" w:rsidP="00B14F45">
      <w:pPr>
        <w:ind w:left="4178" w:right="2439" w:hanging="1118"/>
      </w:pPr>
    </w:p>
    <w:p w14:paraId="215101F0" w14:textId="77777777" w:rsidR="00B14F45" w:rsidRDefault="00B14F45" w:rsidP="00B14F45">
      <w:pPr>
        <w:ind w:left="4178" w:right="2439" w:hanging="1118"/>
      </w:pPr>
    </w:p>
    <w:p w14:paraId="6AEB107A" w14:textId="77777777" w:rsidR="00B14F45" w:rsidRDefault="00B14F45" w:rsidP="00B14F45">
      <w:pPr>
        <w:ind w:left="4178" w:right="2439" w:hanging="1118"/>
      </w:pPr>
    </w:p>
    <w:p w14:paraId="07D29B54" w14:textId="77777777" w:rsidR="00B14F45" w:rsidRDefault="00B14F45" w:rsidP="00B14F45">
      <w:pPr>
        <w:ind w:left="4178" w:right="2439" w:hanging="1118"/>
      </w:pPr>
    </w:p>
    <w:p w14:paraId="77AA54F9" w14:textId="77777777" w:rsidR="00B14F45" w:rsidRDefault="00B14F45" w:rsidP="00B14F45">
      <w:pPr>
        <w:ind w:left="4178" w:right="2439" w:hanging="1118"/>
      </w:pPr>
    </w:p>
    <w:p w14:paraId="51D42E2F" w14:textId="77777777" w:rsidR="00B14F45" w:rsidRDefault="00B14F45" w:rsidP="00B14F45">
      <w:pPr>
        <w:ind w:left="4178" w:right="2439" w:hanging="1118"/>
      </w:pPr>
    </w:p>
    <w:p w14:paraId="1BC480B6" w14:textId="77777777" w:rsidR="00B14F45" w:rsidRDefault="00B14F45" w:rsidP="00B14F45">
      <w:pPr>
        <w:ind w:left="4178" w:right="2439" w:hanging="1118"/>
      </w:pPr>
    </w:p>
    <w:p w14:paraId="4747EF50" w14:textId="77777777" w:rsidR="00B14F45" w:rsidRDefault="00B14F45" w:rsidP="00B14F45">
      <w:pPr>
        <w:ind w:left="4178" w:right="2439" w:hanging="1118"/>
      </w:pPr>
    </w:p>
    <w:p w14:paraId="07E0E958" w14:textId="77777777" w:rsidR="00B14F45" w:rsidRDefault="00B14F45" w:rsidP="00B14F45">
      <w:pPr>
        <w:ind w:left="4178" w:right="2439" w:hanging="1118"/>
      </w:pPr>
    </w:p>
    <w:p w14:paraId="5BC546C0" w14:textId="77777777" w:rsidR="00B14F45" w:rsidRDefault="00B14F45" w:rsidP="00B14F45">
      <w:pPr>
        <w:ind w:left="4178" w:right="2439" w:hanging="1118"/>
      </w:pPr>
    </w:p>
    <w:p w14:paraId="1725A0B9" w14:textId="77777777" w:rsidR="00B14F45" w:rsidRDefault="00B14F45" w:rsidP="00B14F45">
      <w:pPr>
        <w:ind w:left="4178" w:right="2439" w:hanging="1118"/>
      </w:pPr>
    </w:p>
    <w:p w14:paraId="4F042AAA" w14:textId="77777777" w:rsidR="00B14F45" w:rsidRDefault="00B14F45" w:rsidP="00B14F45">
      <w:pPr>
        <w:ind w:left="4178" w:right="2439" w:hanging="1118"/>
      </w:pPr>
    </w:p>
    <w:p w14:paraId="1D15EFD5" w14:textId="77777777" w:rsidR="00B14F45" w:rsidRDefault="00B14F45" w:rsidP="00B14F45">
      <w:pPr>
        <w:ind w:left="4178" w:right="2439" w:hanging="1118"/>
      </w:pPr>
    </w:p>
    <w:p w14:paraId="74825935" w14:textId="77777777" w:rsidR="00B14F45" w:rsidRDefault="00B14F45" w:rsidP="00B14F45">
      <w:pPr>
        <w:ind w:left="4178" w:right="2439" w:hanging="1118"/>
      </w:pPr>
    </w:p>
    <w:p w14:paraId="75192D0D" w14:textId="77777777" w:rsidR="00B14F45" w:rsidRDefault="00B14F45" w:rsidP="00871237">
      <w:pPr>
        <w:ind w:right="2439"/>
      </w:pPr>
    </w:p>
    <w:p w14:paraId="3DA7E18A" w14:textId="77777777" w:rsidR="00B14F45" w:rsidRDefault="00B14F45" w:rsidP="00B14F45">
      <w:pPr>
        <w:ind w:left="4178" w:right="2439" w:hanging="1118"/>
      </w:pPr>
    </w:p>
    <w:p w14:paraId="25F59D0F" w14:textId="77777777" w:rsidR="00B14F45" w:rsidRDefault="00B14F45" w:rsidP="00B14F45">
      <w:pPr>
        <w:ind w:left="4178" w:right="2439" w:hanging="1118"/>
      </w:pPr>
    </w:p>
    <w:p w14:paraId="6F28AF4D" w14:textId="77777777" w:rsidR="00B14F45" w:rsidRDefault="00B14F45" w:rsidP="00B14F45">
      <w:pPr>
        <w:ind w:left="4178" w:right="2439" w:hanging="1118"/>
      </w:pPr>
    </w:p>
    <w:p w14:paraId="73C450F6" w14:textId="77777777" w:rsidR="00B14F45" w:rsidRDefault="00B14F45" w:rsidP="00B14F45">
      <w:pPr>
        <w:ind w:left="4178" w:right="2439" w:hanging="1118"/>
      </w:pPr>
    </w:p>
    <w:p w14:paraId="64D107EC" w14:textId="77777777" w:rsidR="00B14F45" w:rsidRDefault="00B14F45" w:rsidP="00B14F45">
      <w:pPr>
        <w:ind w:left="4178" w:right="2439" w:hanging="1118"/>
      </w:pPr>
    </w:p>
    <w:p w14:paraId="5AE8C73B" w14:textId="77777777" w:rsidR="00B14F45" w:rsidRDefault="00B14F45" w:rsidP="00B14F45">
      <w:pPr>
        <w:ind w:left="4178" w:right="2439" w:hanging="1118"/>
      </w:pPr>
    </w:p>
    <w:p w14:paraId="0A708A2D" w14:textId="77777777" w:rsidR="001E050E" w:rsidRDefault="001E050E" w:rsidP="00B14F45">
      <w:pPr>
        <w:ind w:left="4178" w:right="2439" w:hanging="1118"/>
      </w:pPr>
    </w:p>
    <w:p w14:paraId="26B654A9" w14:textId="77777777" w:rsidR="001E050E" w:rsidRDefault="001E050E" w:rsidP="00B14F45">
      <w:pPr>
        <w:ind w:left="4178" w:right="2439" w:hanging="1118"/>
      </w:pPr>
    </w:p>
    <w:p w14:paraId="06DDCC65" w14:textId="77777777" w:rsidR="000A7147" w:rsidRDefault="000A7147" w:rsidP="00B14F45">
      <w:pPr>
        <w:ind w:left="4178" w:right="2439" w:hanging="1118"/>
      </w:pPr>
    </w:p>
    <w:p w14:paraId="3D07825C" w14:textId="6420C92E" w:rsidR="0009688B" w:rsidRDefault="0009688B" w:rsidP="001449DD">
      <w:pPr>
        <w:ind w:right="2439"/>
      </w:pPr>
    </w:p>
    <w:p w14:paraId="0602EF92" w14:textId="77777777" w:rsidR="0009688B" w:rsidRDefault="0009688B" w:rsidP="001449DD">
      <w:pPr>
        <w:ind w:right="2439"/>
      </w:pPr>
    </w:p>
    <w:p w14:paraId="3EA7BFA4" w14:textId="77777777" w:rsidR="00A12595" w:rsidRDefault="00A12595" w:rsidP="001449DD">
      <w:pPr>
        <w:ind w:right="2439"/>
      </w:pPr>
    </w:p>
    <w:p w14:paraId="4E4A71BE" w14:textId="77777777" w:rsidR="00A12595" w:rsidRDefault="00A12595" w:rsidP="00B14F45">
      <w:pPr>
        <w:ind w:left="4178" w:right="2439" w:hanging="1118"/>
      </w:pPr>
    </w:p>
    <w:p w14:paraId="3BD07BC4" w14:textId="77777777" w:rsidR="00B14F45" w:rsidRDefault="00B14F45" w:rsidP="00B14F45">
      <w:pPr>
        <w:ind w:left="4178" w:right="2439" w:hanging="1118"/>
      </w:pPr>
    </w:p>
    <w:p w14:paraId="6F25E994" w14:textId="013B1AD0" w:rsidR="00B14F45" w:rsidRDefault="00B14F45" w:rsidP="004A40AF">
      <w:pPr>
        <w:ind w:right="810" w:firstLine="2070"/>
      </w:pPr>
      <w:r>
        <w:t>©</w:t>
      </w:r>
      <w:r>
        <w:rPr>
          <w:spacing w:val="-8"/>
        </w:rPr>
        <w:t xml:space="preserve"> </w:t>
      </w:r>
      <w:r>
        <w:t>Copyright</w:t>
      </w:r>
      <w:r>
        <w:rPr>
          <w:spacing w:val="-7"/>
        </w:rPr>
        <w:t xml:space="preserve"> </w:t>
      </w:r>
      <w:r>
        <w:t>by</w:t>
      </w:r>
      <w:r>
        <w:rPr>
          <w:spacing w:val="-8"/>
        </w:rPr>
        <w:t xml:space="preserve"> </w:t>
      </w:r>
      <w:r>
        <w:t>DIEGO PEREZ BRETON BORBON</w:t>
      </w:r>
      <w:r>
        <w:rPr>
          <w:spacing w:val="-8"/>
        </w:rPr>
        <w:t xml:space="preserve"> </w:t>
      </w:r>
      <w:r>
        <w:t xml:space="preserve">2024 </w:t>
      </w:r>
    </w:p>
    <w:p w14:paraId="73EC3679" w14:textId="417EE285" w:rsidR="00A769A6" w:rsidRDefault="00B14F45" w:rsidP="00A769A6">
      <w:pPr>
        <w:ind w:left="4178" w:right="2439" w:hanging="308"/>
        <w:sectPr w:rsidR="00A769A6" w:rsidSect="00763291">
          <w:footerReference w:type="even" r:id="rId8"/>
          <w:footerReference w:type="first" r:id="rId9"/>
          <w:pgSz w:w="12240" w:h="15840"/>
          <w:pgMar w:top="1440" w:right="1440" w:bottom="1440" w:left="1440" w:header="720" w:footer="720" w:gutter="0"/>
          <w:cols w:space="720"/>
          <w:docGrid w:linePitch="360"/>
        </w:sectPr>
      </w:pPr>
      <w:r>
        <w:t>All Rights Reserve</w:t>
      </w:r>
      <w:r w:rsidR="005B050E">
        <w:t>d</w:t>
      </w:r>
      <w:r w:rsidR="00BA1E5B">
        <w:t>.</w:t>
      </w:r>
    </w:p>
    <w:p w14:paraId="4A16499B" w14:textId="3A1279BE" w:rsidR="000A76D5" w:rsidRDefault="005B050E" w:rsidP="005B050E">
      <w:pPr>
        <w:spacing w:line="480" w:lineRule="auto"/>
        <w:ind w:right="2439"/>
        <w:jc w:val="center"/>
        <w:rPr>
          <w:b/>
          <w:bCs/>
        </w:rPr>
      </w:pPr>
      <w:r>
        <w:rPr>
          <w:b/>
          <w:bCs/>
        </w:rPr>
        <w:lastRenderedPageBreak/>
        <w:t xml:space="preserve">                                       </w:t>
      </w:r>
      <w:r w:rsidR="000A76D5" w:rsidRPr="000A76D5">
        <w:rPr>
          <w:b/>
          <w:bCs/>
        </w:rPr>
        <w:t>A</w:t>
      </w:r>
      <w:r w:rsidR="002A07D1">
        <w:rPr>
          <w:b/>
          <w:bCs/>
        </w:rPr>
        <w:t>C</w:t>
      </w:r>
      <w:r w:rsidR="000A76D5" w:rsidRPr="000A76D5">
        <w:rPr>
          <w:b/>
          <w:bCs/>
        </w:rPr>
        <w:t>KNOWLEDGMENTS</w:t>
      </w:r>
    </w:p>
    <w:p w14:paraId="19E6655E" w14:textId="30094E7F" w:rsidR="002B4A93" w:rsidRDefault="002B4A93" w:rsidP="002B4A93">
      <w:pPr>
        <w:spacing w:line="480" w:lineRule="auto"/>
      </w:pPr>
      <w:r>
        <w:tab/>
        <w:t xml:space="preserve">I would like to thank my family. I could not have done this without their support. Because of them, I was able to persevere and successfully find the motivation within me to write this thesis. </w:t>
      </w:r>
    </w:p>
    <w:p w14:paraId="44DFF930" w14:textId="51985FCF" w:rsidR="00FB7DC2" w:rsidRDefault="002B4A93" w:rsidP="002B4A93">
      <w:pPr>
        <w:spacing w:line="480" w:lineRule="auto"/>
      </w:pPr>
      <w:r>
        <w:tab/>
        <w:t>Secondly, I would like to extend my gratitude to my chair, Dr. Doyle Yoon. I could not have asked for a better person to guide me through my thesis. After long meetings, and countless discussions, he supported me and mentored me in into writing a thesis I can be proud of. I am really thankful for him to have believed in me and my work. He was always clear and logical on his instructions, and I thank</w:t>
      </w:r>
      <w:r w:rsidR="008D0997">
        <w:t xml:space="preserve"> </w:t>
      </w:r>
      <w:r>
        <w:t xml:space="preserve">him for taking the time of the day each week to read my work and </w:t>
      </w:r>
      <w:r w:rsidR="008D0997">
        <w:t>guide</w:t>
      </w:r>
      <w:r>
        <w:t xml:space="preserve"> me through the next steps. I could </w:t>
      </w:r>
      <w:r w:rsidR="008D0997">
        <w:t xml:space="preserve">have </w:t>
      </w:r>
      <w:r>
        <w:t>not been able to complete this thesis without him.</w:t>
      </w:r>
    </w:p>
    <w:p w14:paraId="21324FA6" w14:textId="77777777" w:rsidR="00FB7DC2" w:rsidRDefault="00FB7DC2" w:rsidP="002B4A93">
      <w:pPr>
        <w:spacing w:line="480" w:lineRule="auto"/>
        <w:ind w:left="4178" w:right="2439" w:hanging="308"/>
      </w:pPr>
    </w:p>
    <w:p w14:paraId="32594E1D" w14:textId="77777777" w:rsidR="00FB7DC2" w:rsidRDefault="00FB7DC2" w:rsidP="000A76D5">
      <w:pPr>
        <w:ind w:left="4178" w:right="2439" w:hanging="308"/>
      </w:pPr>
    </w:p>
    <w:p w14:paraId="239D9D87" w14:textId="77777777" w:rsidR="00FB7DC2" w:rsidRDefault="00FB7DC2" w:rsidP="000A76D5">
      <w:pPr>
        <w:ind w:left="4178" w:right="2439" w:hanging="308"/>
      </w:pPr>
    </w:p>
    <w:p w14:paraId="524501C5" w14:textId="77777777" w:rsidR="00FB7DC2" w:rsidRDefault="00FB7DC2" w:rsidP="000A76D5">
      <w:pPr>
        <w:ind w:left="4178" w:right="2439" w:hanging="308"/>
      </w:pPr>
    </w:p>
    <w:p w14:paraId="0CC4F09D" w14:textId="77777777" w:rsidR="00FB7DC2" w:rsidRDefault="00FB7DC2" w:rsidP="000A76D5">
      <w:pPr>
        <w:ind w:left="4178" w:right="2439" w:hanging="308"/>
      </w:pPr>
    </w:p>
    <w:p w14:paraId="518E0E17" w14:textId="77777777" w:rsidR="00FB7DC2" w:rsidRDefault="00FB7DC2" w:rsidP="000A76D5">
      <w:pPr>
        <w:ind w:left="4178" w:right="2439" w:hanging="308"/>
      </w:pPr>
    </w:p>
    <w:p w14:paraId="39AD813A" w14:textId="77777777" w:rsidR="00FB7DC2" w:rsidRDefault="00FB7DC2" w:rsidP="000A76D5">
      <w:pPr>
        <w:ind w:left="4178" w:right="2439" w:hanging="308"/>
      </w:pPr>
    </w:p>
    <w:p w14:paraId="4671963F" w14:textId="77777777" w:rsidR="00FB7DC2" w:rsidRDefault="00FB7DC2" w:rsidP="000A76D5">
      <w:pPr>
        <w:ind w:left="4178" w:right="2439" w:hanging="308"/>
      </w:pPr>
    </w:p>
    <w:p w14:paraId="5510A5EA" w14:textId="77777777" w:rsidR="00FB7DC2" w:rsidRDefault="00FB7DC2" w:rsidP="000A76D5">
      <w:pPr>
        <w:ind w:left="4178" w:right="2439" w:hanging="308"/>
      </w:pPr>
    </w:p>
    <w:p w14:paraId="4A2AC35D" w14:textId="77777777" w:rsidR="00FB7DC2" w:rsidRDefault="00FB7DC2" w:rsidP="000A76D5">
      <w:pPr>
        <w:ind w:left="4178" w:right="2439" w:hanging="308"/>
      </w:pPr>
    </w:p>
    <w:p w14:paraId="361DC45F" w14:textId="77777777" w:rsidR="00FB7DC2" w:rsidRDefault="00FB7DC2" w:rsidP="000A76D5">
      <w:pPr>
        <w:ind w:left="4178" w:right="2439" w:hanging="308"/>
      </w:pPr>
    </w:p>
    <w:p w14:paraId="28D2D834" w14:textId="77777777" w:rsidR="00FB7DC2" w:rsidRDefault="00FB7DC2" w:rsidP="000A76D5">
      <w:pPr>
        <w:ind w:left="4178" w:right="2439" w:hanging="308"/>
      </w:pPr>
    </w:p>
    <w:p w14:paraId="5BB180E8" w14:textId="77777777" w:rsidR="00FB7DC2" w:rsidRDefault="00FB7DC2" w:rsidP="000A76D5">
      <w:pPr>
        <w:ind w:left="4178" w:right="2439" w:hanging="308"/>
      </w:pPr>
    </w:p>
    <w:p w14:paraId="16256325" w14:textId="77777777" w:rsidR="00FB7DC2" w:rsidRDefault="00FB7DC2" w:rsidP="000A76D5">
      <w:pPr>
        <w:ind w:left="4178" w:right="2439" w:hanging="308"/>
      </w:pPr>
    </w:p>
    <w:p w14:paraId="014B007A" w14:textId="77777777" w:rsidR="00FB7DC2" w:rsidRDefault="00FB7DC2" w:rsidP="000A76D5">
      <w:pPr>
        <w:ind w:left="4178" w:right="2439" w:hanging="308"/>
        <w:rPr>
          <w:b/>
          <w:bCs/>
        </w:rPr>
      </w:pPr>
    </w:p>
    <w:p w14:paraId="18FABCD9" w14:textId="5DA0778B" w:rsidR="00763291" w:rsidRDefault="00763291" w:rsidP="008D0997">
      <w:pPr>
        <w:ind w:right="2439"/>
        <w:rPr>
          <w:b/>
          <w:bCs/>
        </w:rPr>
      </w:pPr>
    </w:p>
    <w:p w14:paraId="7016E62F" w14:textId="39899F59" w:rsidR="008D0997" w:rsidRDefault="008D0997" w:rsidP="008D0997">
      <w:pPr>
        <w:ind w:right="2439"/>
        <w:rPr>
          <w:b/>
          <w:bCs/>
        </w:rPr>
      </w:pPr>
    </w:p>
    <w:p w14:paraId="6FB2DFFD" w14:textId="77777777" w:rsidR="008D0997" w:rsidRDefault="008D0997" w:rsidP="008D0997">
      <w:pPr>
        <w:ind w:right="2439"/>
        <w:rPr>
          <w:b/>
          <w:bCs/>
        </w:rPr>
      </w:pPr>
    </w:p>
    <w:p w14:paraId="3F52C38D" w14:textId="6524C34D" w:rsidR="000A76D5" w:rsidRDefault="000A76D5" w:rsidP="000A76D5">
      <w:pPr>
        <w:ind w:left="4178" w:right="2439" w:hanging="308"/>
        <w:rPr>
          <w:b/>
          <w:bCs/>
        </w:rPr>
      </w:pPr>
    </w:p>
    <w:p w14:paraId="4E653AF6" w14:textId="1C93CEFA" w:rsidR="000A76D5" w:rsidRDefault="000A76D5" w:rsidP="000A76D5">
      <w:pPr>
        <w:ind w:left="4178" w:right="2439" w:hanging="308"/>
        <w:rPr>
          <w:b/>
          <w:bCs/>
        </w:rPr>
      </w:pPr>
    </w:p>
    <w:p w14:paraId="3C836C93" w14:textId="0DFA6741" w:rsidR="001E050E" w:rsidRDefault="001E050E" w:rsidP="001E050E">
      <w:pPr>
        <w:ind w:right="2439"/>
        <w:rPr>
          <w:b/>
          <w:bCs/>
        </w:rPr>
      </w:pPr>
    </w:p>
    <w:p w14:paraId="5A57ED8C" w14:textId="77777777" w:rsidR="005B050E" w:rsidRDefault="005B050E" w:rsidP="001E050E">
      <w:pPr>
        <w:ind w:right="2439"/>
        <w:rPr>
          <w:b/>
          <w:bCs/>
        </w:rPr>
      </w:pPr>
    </w:p>
    <w:p w14:paraId="28A64A57" w14:textId="05F6E283" w:rsidR="001449DD" w:rsidRDefault="001449DD" w:rsidP="007A6AD7">
      <w:pPr>
        <w:ind w:right="2439"/>
        <w:rPr>
          <w:b/>
          <w:bCs/>
        </w:rPr>
      </w:pPr>
    </w:p>
    <w:p w14:paraId="6B5C6852" w14:textId="77777777" w:rsidR="000A7147" w:rsidRDefault="000A7147" w:rsidP="007A6AD7">
      <w:pPr>
        <w:ind w:right="2439"/>
        <w:rPr>
          <w:b/>
          <w:bCs/>
        </w:rPr>
      </w:pPr>
    </w:p>
    <w:p w14:paraId="50C9EF82" w14:textId="77777777" w:rsidR="00BA6C3E" w:rsidRPr="000A76D5" w:rsidRDefault="00BA6C3E" w:rsidP="007A6AD7">
      <w:pPr>
        <w:ind w:right="2439"/>
        <w:rPr>
          <w:b/>
          <w:bCs/>
        </w:rPr>
      </w:pPr>
    </w:p>
    <w:p w14:paraId="27261D4B" w14:textId="77777777" w:rsidR="00CC739C" w:rsidRPr="00CC739C" w:rsidRDefault="00CC739C" w:rsidP="00CC739C">
      <w:pPr>
        <w:ind w:left="4178" w:right="2439" w:hanging="308"/>
      </w:pPr>
    </w:p>
    <w:p w14:paraId="39106605" w14:textId="3CD95BB0" w:rsidR="00A73716" w:rsidRPr="003E5AAA" w:rsidRDefault="00763291" w:rsidP="004A40AF">
      <w:pPr>
        <w:pStyle w:val="BodyText"/>
        <w:spacing w:before="3" w:line="480" w:lineRule="auto"/>
        <w:ind w:right="990" w:firstLine="270"/>
        <w:jc w:val="center"/>
        <w:rPr>
          <w:rFonts w:ascii="Times New Roman" w:hAnsi="Times New Roman" w:cs="Times New Roman"/>
          <w:b/>
          <w:bCs/>
          <w:sz w:val="24"/>
          <w:szCs w:val="24"/>
        </w:rPr>
      </w:pPr>
      <w:r w:rsidRPr="003E5AAA">
        <w:rPr>
          <w:rFonts w:ascii="Times New Roman" w:hAnsi="Times New Roman" w:cs="Times New Roman"/>
          <w:b/>
          <w:bCs/>
          <w:sz w:val="24"/>
          <w:szCs w:val="24"/>
        </w:rPr>
        <w:t xml:space="preserve">        </w:t>
      </w:r>
      <w:r w:rsidR="00A73716" w:rsidRPr="003E5AAA">
        <w:rPr>
          <w:rFonts w:ascii="Times New Roman" w:hAnsi="Times New Roman" w:cs="Times New Roman"/>
          <w:b/>
          <w:bCs/>
          <w:sz w:val="24"/>
          <w:szCs w:val="24"/>
        </w:rPr>
        <w:t>TABLE OF CONTENTS</w:t>
      </w:r>
    </w:p>
    <w:p w14:paraId="3563D755" w14:textId="18C35BCE" w:rsidR="00A73716" w:rsidRPr="003E5AAA" w:rsidRDefault="00A73716" w:rsidP="00A73716">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CHAPTER 1: INTRODUCTION…………………………………………</w:t>
      </w:r>
      <w:proofErr w:type="gramStart"/>
      <w:r w:rsidRPr="003E5AAA">
        <w:rPr>
          <w:rFonts w:ascii="Times New Roman" w:hAnsi="Times New Roman" w:cs="Times New Roman"/>
          <w:sz w:val="24"/>
          <w:szCs w:val="24"/>
        </w:rPr>
        <w:t>…</w:t>
      </w:r>
      <w:r w:rsidR="00952DD7" w:rsidRP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5762EA" w:rsidRPr="003E5AAA">
        <w:rPr>
          <w:rFonts w:ascii="Times New Roman" w:hAnsi="Times New Roman" w:cs="Times New Roman"/>
          <w:sz w:val="24"/>
          <w:szCs w:val="24"/>
        </w:rPr>
        <w:t>1</w:t>
      </w:r>
    </w:p>
    <w:p w14:paraId="1778D722" w14:textId="2C88D7D9" w:rsidR="00A73716" w:rsidRPr="003E5AAA" w:rsidRDefault="00A73716" w:rsidP="00A73716">
      <w:pPr>
        <w:pStyle w:val="BodyText"/>
        <w:spacing w:before="3" w:line="480" w:lineRule="auto"/>
        <w:ind w:left="720" w:right="990"/>
        <w:rPr>
          <w:rFonts w:ascii="Times New Roman" w:hAnsi="Times New Roman" w:cs="Times New Roman"/>
          <w:sz w:val="24"/>
          <w:szCs w:val="24"/>
        </w:rPr>
      </w:pPr>
      <w:r w:rsidRPr="003E5AAA">
        <w:rPr>
          <w:rFonts w:ascii="Times New Roman" w:hAnsi="Times New Roman" w:cs="Times New Roman"/>
          <w:sz w:val="24"/>
          <w:szCs w:val="24"/>
        </w:rPr>
        <w:t>1.1 Study Significance and Contribution to the Field of Strategic Communication……………………………</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952DD7" w:rsidRPr="003E5AAA">
        <w:rPr>
          <w:rFonts w:ascii="Times New Roman" w:hAnsi="Times New Roman" w:cs="Times New Roman"/>
          <w:sz w:val="24"/>
          <w:szCs w:val="24"/>
        </w:rPr>
        <w:t>…</w:t>
      </w:r>
      <w:r w:rsidR="005762EA" w:rsidRPr="003E5AAA">
        <w:rPr>
          <w:rFonts w:ascii="Times New Roman" w:hAnsi="Times New Roman" w:cs="Times New Roman"/>
          <w:sz w:val="24"/>
          <w:szCs w:val="24"/>
        </w:rPr>
        <w:t>2</w:t>
      </w:r>
    </w:p>
    <w:p w14:paraId="29E29758" w14:textId="78819EA1" w:rsidR="00F53F35" w:rsidRPr="003E5AAA" w:rsidRDefault="00A73716" w:rsidP="005F5E20">
      <w:pPr>
        <w:pStyle w:val="BodyText"/>
        <w:spacing w:before="3" w:line="480" w:lineRule="auto"/>
        <w:ind w:right="990" w:firstLine="720"/>
        <w:rPr>
          <w:rFonts w:ascii="Times New Roman" w:hAnsi="Times New Roman" w:cs="Times New Roman"/>
          <w:sz w:val="24"/>
          <w:szCs w:val="24"/>
        </w:rPr>
      </w:pPr>
      <w:r w:rsidRPr="003E5AAA">
        <w:rPr>
          <w:rFonts w:ascii="Times New Roman" w:hAnsi="Times New Roman" w:cs="Times New Roman"/>
          <w:sz w:val="24"/>
          <w:szCs w:val="24"/>
        </w:rPr>
        <w:t>1.2 Study Goals and Objectives…………………………</w:t>
      </w:r>
      <w:proofErr w:type="gramStart"/>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952DD7" w:rsidRPr="003E5AAA">
        <w:rPr>
          <w:rFonts w:ascii="Times New Roman" w:hAnsi="Times New Roman" w:cs="Times New Roman"/>
          <w:sz w:val="24"/>
          <w:szCs w:val="24"/>
        </w:rPr>
        <w:t>…</w:t>
      </w:r>
      <w:r w:rsidR="005762EA" w:rsidRPr="003E5AAA">
        <w:rPr>
          <w:rFonts w:ascii="Times New Roman" w:hAnsi="Times New Roman" w:cs="Times New Roman"/>
          <w:sz w:val="24"/>
          <w:szCs w:val="24"/>
        </w:rPr>
        <w:t>3</w:t>
      </w:r>
    </w:p>
    <w:p w14:paraId="4CC819A8" w14:textId="1FAF8EA3" w:rsidR="00F53F35" w:rsidRPr="003E5AAA" w:rsidRDefault="00F53F35"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CHAPTER 2: LITERATURE REVIEW…………………………………</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952DD7" w:rsidRPr="003E5AAA">
        <w:rPr>
          <w:rFonts w:ascii="Times New Roman" w:hAnsi="Times New Roman" w:cs="Times New Roman"/>
          <w:sz w:val="24"/>
          <w:szCs w:val="24"/>
        </w:rPr>
        <w:t>...</w:t>
      </w:r>
      <w:r w:rsidR="005762EA" w:rsidRPr="003E5AAA">
        <w:rPr>
          <w:rFonts w:ascii="Times New Roman" w:hAnsi="Times New Roman" w:cs="Times New Roman"/>
          <w:sz w:val="24"/>
          <w:szCs w:val="24"/>
        </w:rPr>
        <w:t>4</w:t>
      </w:r>
    </w:p>
    <w:p w14:paraId="25C02116" w14:textId="3197C471" w:rsidR="00F53F35"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2.1 Persuasion Knowledge Model…………………………………</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5762EA" w:rsidRPr="003E5AAA">
        <w:rPr>
          <w:rFonts w:ascii="Times New Roman" w:hAnsi="Times New Roman" w:cs="Times New Roman"/>
          <w:sz w:val="24"/>
          <w:szCs w:val="24"/>
        </w:rPr>
        <w:t>4</w:t>
      </w:r>
    </w:p>
    <w:p w14:paraId="2A9903E2" w14:textId="07B0CAEB"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2.1.1 Activation of Target Persuasion Knowledge……………</w:t>
      </w:r>
      <w:proofErr w:type="gramStart"/>
      <w:r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5762EA" w:rsidRPr="003E5AAA">
        <w:rPr>
          <w:rFonts w:ascii="Times New Roman" w:hAnsi="Times New Roman" w:cs="Times New Roman"/>
          <w:sz w:val="24"/>
          <w:szCs w:val="24"/>
        </w:rPr>
        <w:t>8</w:t>
      </w:r>
    </w:p>
    <w:p w14:paraId="315E72BA" w14:textId="5FE39823"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2.1.2 Persuasion Knowledge Today……………………………</w:t>
      </w:r>
      <w:r w:rsidR="00FB7DC2" w:rsidRPr="003E5AAA">
        <w:rPr>
          <w:rFonts w:ascii="Times New Roman" w:hAnsi="Times New Roman" w:cs="Times New Roman"/>
          <w:sz w:val="24"/>
          <w:szCs w:val="24"/>
        </w:rPr>
        <w:t>………</w:t>
      </w:r>
      <w:r w:rsidR="005762EA" w:rsidRPr="003E5AAA">
        <w:rPr>
          <w:rFonts w:ascii="Times New Roman" w:hAnsi="Times New Roman" w:cs="Times New Roman"/>
          <w:sz w:val="24"/>
          <w:szCs w:val="24"/>
        </w:rPr>
        <w:t>9</w:t>
      </w:r>
    </w:p>
    <w:p w14:paraId="700F9D99" w14:textId="6E2C049D"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2.1.3 Persuasion Knowledge and Influencer Marketing………</w:t>
      </w:r>
      <w:proofErr w:type="gramStart"/>
      <w:r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FB7DC2" w:rsidRPr="003E5AAA">
        <w:rPr>
          <w:rFonts w:ascii="Times New Roman" w:hAnsi="Times New Roman" w:cs="Times New Roman"/>
          <w:sz w:val="24"/>
          <w:szCs w:val="24"/>
        </w:rPr>
        <w:t>.1</w:t>
      </w:r>
      <w:r w:rsidR="005762EA" w:rsidRPr="003E5AAA">
        <w:rPr>
          <w:rFonts w:ascii="Times New Roman" w:hAnsi="Times New Roman" w:cs="Times New Roman"/>
          <w:sz w:val="24"/>
          <w:szCs w:val="24"/>
        </w:rPr>
        <w:t>1</w:t>
      </w:r>
    </w:p>
    <w:p w14:paraId="164125E7" w14:textId="7F636582"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2.2 Opinion Leaders…………………………………………………</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952DD7" w:rsidRPr="003E5AAA">
        <w:rPr>
          <w:rFonts w:ascii="Times New Roman" w:hAnsi="Times New Roman" w:cs="Times New Roman"/>
          <w:sz w:val="24"/>
          <w:szCs w:val="24"/>
        </w:rPr>
        <w:t>1</w:t>
      </w:r>
      <w:r w:rsidR="005762EA" w:rsidRPr="003E5AAA">
        <w:rPr>
          <w:rFonts w:ascii="Times New Roman" w:hAnsi="Times New Roman" w:cs="Times New Roman"/>
          <w:sz w:val="24"/>
          <w:szCs w:val="24"/>
        </w:rPr>
        <w:t>3</w:t>
      </w:r>
    </w:p>
    <w:p w14:paraId="2B19077C" w14:textId="46DC289D"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2.3 Influencer Marketing……………………………………………</w:t>
      </w:r>
      <w:proofErr w:type="gramStart"/>
      <w:r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952DD7" w:rsidRPr="003E5AAA">
        <w:rPr>
          <w:rFonts w:ascii="Times New Roman" w:hAnsi="Times New Roman" w:cs="Times New Roman"/>
          <w:sz w:val="24"/>
          <w:szCs w:val="24"/>
        </w:rPr>
        <w:t>1</w:t>
      </w:r>
      <w:r w:rsidR="005762EA" w:rsidRPr="003E5AAA">
        <w:rPr>
          <w:rFonts w:ascii="Times New Roman" w:hAnsi="Times New Roman" w:cs="Times New Roman"/>
          <w:sz w:val="24"/>
          <w:szCs w:val="24"/>
        </w:rPr>
        <w:t>5</w:t>
      </w:r>
    </w:p>
    <w:p w14:paraId="528B0E5D" w14:textId="070EE9C7"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2.4 Social Media Influencers……………………………………………</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952DD7" w:rsidRPr="003E5AAA">
        <w:rPr>
          <w:rFonts w:ascii="Times New Roman" w:hAnsi="Times New Roman" w:cs="Times New Roman"/>
          <w:sz w:val="24"/>
          <w:szCs w:val="24"/>
        </w:rPr>
        <w:t>1</w:t>
      </w:r>
      <w:r w:rsidR="005762EA" w:rsidRPr="003E5AAA">
        <w:rPr>
          <w:rFonts w:ascii="Times New Roman" w:hAnsi="Times New Roman" w:cs="Times New Roman"/>
          <w:sz w:val="24"/>
          <w:szCs w:val="24"/>
        </w:rPr>
        <w:t>6</w:t>
      </w:r>
    </w:p>
    <w:p w14:paraId="56C15FC7" w14:textId="379A8A69"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2.4.1 Trust, Attitudes, and Purchase Intent</w:t>
      </w:r>
      <w:r w:rsidR="00FB7DC2" w:rsidRPr="003E5AAA">
        <w:rPr>
          <w:rFonts w:ascii="Times New Roman" w:hAnsi="Times New Roman" w:cs="Times New Roman"/>
          <w:sz w:val="24"/>
          <w:szCs w:val="24"/>
        </w:rPr>
        <w:t>……………………</w:t>
      </w:r>
      <w:r w:rsidR="003E5AAA">
        <w:rPr>
          <w:rFonts w:ascii="Times New Roman" w:hAnsi="Times New Roman" w:cs="Times New Roman"/>
          <w:sz w:val="24"/>
          <w:szCs w:val="24"/>
        </w:rPr>
        <w:t>.</w:t>
      </w:r>
      <w:r w:rsidR="00FB7DC2" w:rsidRPr="003E5AAA">
        <w:rPr>
          <w:rFonts w:ascii="Times New Roman" w:hAnsi="Times New Roman" w:cs="Times New Roman"/>
          <w:sz w:val="24"/>
          <w:szCs w:val="24"/>
        </w:rPr>
        <w:t>…</w:t>
      </w:r>
      <w:proofErr w:type="gramStart"/>
      <w:r w:rsidR="00FB7DC2" w:rsidRPr="003E5AAA">
        <w:rPr>
          <w:rFonts w:ascii="Times New Roman" w:hAnsi="Times New Roman" w:cs="Times New Roman"/>
          <w:sz w:val="24"/>
          <w:szCs w:val="24"/>
        </w:rPr>
        <w:t>…..</w:t>
      </w:r>
      <w:proofErr w:type="gramEnd"/>
      <w:r w:rsidR="005762EA" w:rsidRPr="003E5AAA">
        <w:rPr>
          <w:rFonts w:ascii="Times New Roman" w:hAnsi="Times New Roman" w:cs="Times New Roman"/>
          <w:sz w:val="24"/>
          <w:szCs w:val="24"/>
        </w:rPr>
        <w:t>19</w:t>
      </w:r>
    </w:p>
    <w:p w14:paraId="7CAF3FC4" w14:textId="5CC282DB"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2.4.2 Trust and Attitudes Toward Micro and Macro Influencers…</w:t>
      </w:r>
      <w:proofErr w:type="gramStart"/>
      <w:r w:rsidR="003E5AAA">
        <w:rPr>
          <w:rFonts w:ascii="Times New Roman" w:hAnsi="Times New Roman" w:cs="Times New Roman"/>
          <w:sz w:val="24"/>
          <w:szCs w:val="24"/>
        </w:rPr>
        <w:t>….</w:t>
      </w:r>
      <w:r w:rsidR="00FB7DC2" w:rsidRPr="003E5AAA">
        <w:rPr>
          <w:rFonts w:ascii="Times New Roman" w:hAnsi="Times New Roman" w:cs="Times New Roman"/>
          <w:sz w:val="24"/>
          <w:szCs w:val="24"/>
        </w:rPr>
        <w:t>.</w:t>
      </w:r>
      <w:proofErr w:type="gramEnd"/>
      <w:r w:rsidR="005762EA" w:rsidRPr="003E5AAA">
        <w:rPr>
          <w:rFonts w:ascii="Times New Roman" w:hAnsi="Times New Roman" w:cs="Times New Roman"/>
          <w:sz w:val="24"/>
          <w:szCs w:val="24"/>
        </w:rPr>
        <w:t>19</w:t>
      </w:r>
    </w:p>
    <w:p w14:paraId="186CA53E" w14:textId="32989FC2"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2.4.3 Trust and Attitudes Toward Nano-Influencers…………</w:t>
      </w:r>
      <w:proofErr w:type="gramStart"/>
      <w:r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952DD7" w:rsidRPr="003E5AAA">
        <w:rPr>
          <w:rFonts w:ascii="Times New Roman" w:hAnsi="Times New Roman" w:cs="Times New Roman"/>
          <w:sz w:val="24"/>
          <w:szCs w:val="24"/>
        </w:rPr>
        <w:t>2</w:t>
      </w:r>
      <w:r w:rsidR="005762EA" w:rsidRPr="003E5AAA">
        <w:rPr>
          <w:rFonts w:ascii="Times New Roman" w:hAnsi="Times New Roman" w:cs="Times New Roman"/>
          <w:sz w:val="24"/>
          <w:szCs w:val="24"/>
        </w:rPr>
        <w:t>3</w:t>
      </w:r>
    </w:p>
    <w:p w14:paraId="43C92DB2" w14:textId="377FEB89" w:rsidR="005F5E20" w:rsidRPr="003E5AAA" w:rsidRDefault="005F5E20"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00CC739C" w:rsidRPr="003E5AAA">
        <w:rPr>
          <w:rFonts w:ascii="Times New Roman" w:hAnsi="Times New Roman" w:cs="Times New Roman"/>
          <w:sz w:val="24"/>
          <w:szCs w:val="24"/>
        </w:rPr>
        <w:t>2.5 Sponsorship Disclosure…………………………………………</w:t>
      </w:r>
      <w:proofErr w:type="gramStart"/>
      <w:r w:rsidR="00CC739C"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00FB7DC2" w:rsidRPr="003E5AAA">
        <w:rPr>
          <w:rFonts w:ascii="Times New Roman" w:hAnsi="Times New Roman" w:cs="Times New Roman"/>
          <w:sz w:val="24"/>
          <w:szCs w:val="24"/>
        </w:rPr>
        <w:t>…….</w:t>
      </w:r>
      <w:r w:rsidR="00952DD7" w:rsidRPr="003E5AAA">
        <w:rPr>
          <w:rFonts w:ascii="Times New Roman" w:hAnsi="Times New Roman" w:cs="Times New Roman"/>
          <w:sz w:val="24"/>
          <w:szCs w:val="24"/>
        </w:rPr>
        <w:t>2</w:t>
      </w:r>
      <w:r w:rsidR="005762EA" w:rsidRPr="003E5AAA">
        <w:rPr>
          <w:rFonts w:ascii="Times New Roman" w:hAnsi="Times New Roman" w:cs="Times New Roman"/>
          <w:sz w:val="24"/>
          <w:szCs w:val="24"/>
        </w:rPr>
        <w:t>4</w:t>
      </w:r>
    </w:p>
    <w:p w14:paraId="7D45DE6B" w14:textId="5C2B83B8"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2.5.1 Sponsorship Disclosure Effects on Brand Attitudes………</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952DD7" w:rsidRPr="003E5AAA">
        <w:rPr>
          <w:rFonts w:ascii="Times New Roman" w:hAnsi="Times New Roman" w:cs="Times New Roman"/>
          <w:sz w:val="24"/>
          <w:szCs w:val="24"/>
        </w:rPr>
        <w:t>2</w:t>
      </w:r>
      <w:r w:rsidR="005762EA" w:rsidRPr="003E5AAA">
        <w:rPr>
          <w:rFonts w:ascii="Times New Roman" w:hAnsi="Times New Roman" w:cs="Times New Roman"/>
          <w:sz w:val="24"/>
          <w:szCs w:val="24"/>
        </w:rPr>
        <w:t>6</w:t>
      </w:r>
    </w:p>
    <w:p w14:paraId="2D43898B" w14:textId="4D609AFD"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2.5.2 Sponsorship Disclosure Effects on Influencer Attitudes</w:t>
      </w:r>
      <w:r w:rsidR="00EC2D41" w:rsidRPr="003E5AAA">
        <w:rPr>
          <w:rFonts w:ascii="Times New Roman" w:hAnsi="Times New Roman" w:cs="Times New Roman"/>
          <w:sz w:val="24"/>
          <w:szCs w:val="24"/>
        </w:rPr>
        <w:t>……</w:t>
      </w:r>
      <w:proofErr w:type="gramStart"/>
      <w:r w:rsidR="00EC2D41"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proofErr w:type="gramEnd"/>
      <w:r w:rsidR="005762EA" w:rsidRPr="003E5AAA">
        <w:rPr>
          <w:rFonts w:ascii="Times New Roman" w:hAnsi="Times New Roman" w:cs="Times New Roman"/>
          <w:sz w:val="24"/>
          <w:szCs w:val="24"/>
        </w:rPr>
        <w:t>28</w:t>
      </w:r>
    </w:p>
    <w:p w14:paraId="513C2471" w14:textId="672E1D5C" w:rsidR="00CC739C" w:rsidRPr="003E5AAA" w:rsidRDefault="00CC739C" w:rsidP="00FB7DC2">
      <w:pPr>
        <w:pStyle w:val="BodyText"/>
        <w:spacing w:before="3" w:line="480" w:lineRule="auto"/>
        <w:ind w:left="1440" w:right="990"/>
        <w:rPr>
          <w:rFonts w:ascii="Times New Roman" w:hAnsi="Times New Roman" w:cs="Times New Roman"/>
          <w:sz w:val="24"/>
          <w:szCs w:val="24"/>
        </w:rPr>
      </w:pPr>
      <w:r w:rsidRPr="003E5AAA">
        <w:rPr>
          <w:rFonts w:ascii="Times New Roman" w:hAnsi="Times New Roman" w:cs="Times New Roman"/>
          <w:sz w:val="24"/>
          <w:szCs w:val="24"/>
        </w:rPr>
        <w:t>2.5.3 Sponsorship Disclosure Effects on Purchase Intent</w:t>
      </w:r>
      <w:r w:rsidR="00EC2D41" w:rsidRPr="003E5AAA">
        <w:rPr>
          <w:rFonts w:ascii="Times New Roman" w:hAnsi="Times New Roman" w:cs="Times New Roman"/>
          <w:sz w:val="24"/>
          <w:szCs w:val="24"/>
        </w:rPr>
        <w:t xml:space="preserve"> and Attitudes</w:t>
      </w:r>
      <w:r w:rsidR="00CC0402"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Start"/>
      <w:r w:rsidR="00FB7DC2" w:rsidRPr="003E5AAA">
        <w:rPr>
          <w:rFonts w:ascii="Times New Roman" w:hAnsi="Times New Roman" w:cs="Times New Roman"/>
          <w:sz w:val="24"/>
          <w:szCs w:val="24"/>
        </w:rPr>
        <w:t>….</w:t>
      </w:r>
      <w:r w:rsidR="00CC0402" w:rsidRPr="003E5AAA">
        <w:rPr>
          <w:rFonts w:ascii="Times New Roman" w:hAnsi="Times New Roman" w:cs="Times New Roman"/>
          <w:sz w:val="24"/>
          <w:szCs w:val="24"/>
        </w:rPr>
        <w:t>.</w:t>
      </w:r>
      <w:proofErr w:type="gramEnd"/>
      <w:r w:rsidR="005762EA" w:rsidRPr="003E5AAA">
        <w:rPr>
          <w:rFonts w:ascii="Times New Roman" w:hAnsi="Times New Roman" w:cs="Times New Roman"/>
          <w:sz w:val="24"/>
          <w:szCs w:val="24"/>
        </w:rPr>
        <w:t>29</w:t>
      </w:r>
    </w:p>
    <w:p w14:paraId="52921F66" w14:textId="105553EF" w:rsidR="00CC739C" w:rsidRPr="003E5AAA" w:rsidRDefault="00CC739C" w:rsidP="00FB7DC2">
      <w:pPr>
        <w:pStyle w:val="BodyText"/>
        <w:spacing w:before="3" w:line="480" w:lineRule="auto"/>
        <w:ind w:left="1440" w:right="990"/>
        <w:rPr>
          <w:rFonts w:ascii="Times New Roman" w:hAnsi="Times New Roman" w:cs="Times New Roman"/>
          <w:sz w:val="24"/>
          <w:szCs w:val="24"/>
        </w:rPr>
      </w:pPr>
      <w:r w:rsidRPr="003E5AAA">
        <w:rPr>
          <w:rFonts w:ascii="Times New Roman" w:hAnsi="Times New Roman" w:cs="Times New Roman"/>
          <w:sz w:val="24"/>
          <w:szCs w:val="24"/>
        </w:rPr>
        <w:t>2.5.4 Interaction Between Influencer Type and Sponsorship Disclosure…</w:t>
      </w:r>
      <w:r w:rsidR="00CC0402" w:rsidRPr="003E5AAA">
        <w:rPr>
          <w:rFonts w:ascii="Times New Roman" w:hAnsi="Times New Roman" w:cs="Times New Roman"/>
          <w:sz w:val="24"/>
          <w:szCs w:val="24"/>
        </w:rPr>
        <w:t>………….</w:t>
      </w:r>
      <w:r w:rsidR="00FB7DC2" w:rsidRPr="003E5AAA">
        <w:rPr>
          <w:rFonts w:ascii="Times New Roman" w:hAnsi="Times New Roman" w:cs="Times New Roman"/>
          <w:sz w:val="24"/>
          <w:szCs w:val="24"/>
        </w:rPr>
        <w:t>……………………………………………….3</w:t>
      </w:r>
      <w:r w:rsidR="005762EA" w:rsidRPr="003E5AAA">
        <w:rPr>
          <w:rFonts w:ascii="Times New Roman" w:hAnsi="Times New Roman" w:cs="Times New Roman"/>
          <w:sz w:val="24"/>
          <w:szCs w:val="24"/>
        </w:rPr>
        <w:t>1</w:t>
      </w:r>
    </w:p>
    <w:p w14:paraId="423C842D" w14:textId="3481A049"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lastRenderedPageBreak/>
        <w:tab/>
        <w:t>2.6 Persuasion Knowledge as Mediator……………………………</w:t>
      </w:r>
      <w:r w:rsidR="00FB7DC2" w:rsidRPr="003E5AAA">
        <w:rPr>
          <w:rFonts w:ascii="Times New Roman" w:hAnsi="Times New Roman" w:cs="Times New Roman"/>
          <w:sz w:val="24"/>
          <w:szCs w:val="24"/>
        </w:rPr>
        <w:t>…………</w:t>
      </w:r>
      <w:r w:rsidR="00952DD7" w:rsidRPr="003E5AAA">
        <w:rPr>
          <w:rFonts w:ascii="Times New Roman" w:hAnsi="Times New Roman" w:cs="Times New Roman"/>
          <w:sz w:val="24"/>
          <w:szCs w:val="24"/>
        </w:rPr>
        <w:t>3</w:t>
      </w:r>
      <w:r w:rsidR="005762EA" w:rsidRPr="003E5AAA">
        <w:rPr>
          <w:rFonts w:ascii="Times New Roman" w:hAnsi="Times New Roman" w:cs="Times New Roman"/>
          <w:sz w:val="24"/>
          <w:szCs w:val="24"/>
        </w:rPr>
        <w:t>4</w:t>
      </w:r>
    </w:p>
    <w:p w14:paraId="5D26A995" w14:textId="12E27C57"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CHAPTER 3: METHOD</w:t>
      </w:r>
      <w:r w:rsidR="00FB7DC2" w:rsidRPr="003E5AAA">
        <w:rPr>
          <w:rFonts w:ascii="Times New Roman" w:hAnsi="Times New Roman" w:cs="Times New Roman"/>
          <w:sz w:val="24"/>
          <w:szCs w:val="24"/>
        </w:rPr>
        <w:t>…………………………………………………</w:t>
      </w:r>
      <w:r w:rsidR="003E5AAA">
        <w:rPr>
          <w:rFonts w:ascii="Times New Roman" w:hAnsi="Times New Roman" w:cs="Times New Roman"/>
          <w:sz w:val="24"/>
          <w:szCs w:val="24"/>
        </w:rPr>
        <w:t>….</w:t>
      </w:r>
      <w:r w:rsidR="00FB7DC2" w:rsidRPr="003E5AAA">
        <w:rPr>
          <w:rFonts w:ascii="Times New Roman" w:hAnsi="Times New Roman" w:cs="Times New Roman"/>
          <w:sz w:val="24"/>
          <w:szCs w:val="24"/>
        </w:rPr>
        <w:t>...…</w:t>
      </w:r>
      <w:proofErr w:type="gramStart"/>
      <w:r w:rsidR="00FB7DC2" w:rsidRPr="003E5AAA">
        <w:rPr>
          <w:rFonts w:ascii="Times New Roman" w:hAnsi="Times New Roman" w:cs="Times New Roman"/>
          <w:sz w:val="24"/>
          <w:szCs w:val="24"/>
        </w:rPr>
        <w:t>…..</w:t>
      </w:r>
      <w:proofErr w:type="gramEnd"/>
      <w:r w:rsidR="005762EA" w:rsidRPr="003E5AAA">
        <w:rPr>
          <w:rFonts w:ascii="Times New Roman" w:hAnsi="Times New Roman" w:cs="Times New Roman"/>
          <w:sz w:val="24"/>
          <w:szCs w:val="24"/>
        </w:rPr>
        <w:t>38</w:t>
      </w:r>
    </w:p>
    <w:p w14:paraId="5A316684" w14:textId="54C5660E"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3.1 Design……………………………………………………</w:t>
      </w:r>
      <w:proofErr w:type="gramStart"/>
      <w:r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FB7DC2" w:rsidRPr="003E5AAA">
        <w:rPr>
          <w:rFonts w:ascii="Times New Roman" w:hAnsi="Times New Roman" w:cs="Times New Roman"/>
          <w:sz w:val="24"/>
          <w:szCs w:val="24"/>
        </w:rPr>
        <w:t>.</w:t>
      </w:r>
      <w:r w:rsidRPr="003E5AAA">
        <w:rPr>
          <w:rFonts w:ascii="Times New Roman" w:hAnsi="Times New Roman" w:cs="Times New Roman"/>
          <w:sz w:val="24"/>
          <w:szCs w:val="24"/>
        </w:rPr>
        <w:t>……..</w:t>
      </w:r>
      <w:r w:rsidR="005762EA" w:rsidRPr="003E5AAA">
        <w:rPr>
          <w:rFonts w:ascii="Times New Roman" w:hAnsi="Times New Roman" w:cs="Times New Roman"/>
          <w:sz w:val="24"/>
          <w:szCs w:val="24"/>
        </w:rPr>
        <w:t>38</w:t>
      </w:r>
    </w:p>
    <w:p w14:paraId="645BE5B3" w14:textId="0FC673E4"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3.2 Sample…………………………………………………………</w:t>
      </w:r>
      <w:proofErr w:type="gramStart"/>
      <w:r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97776D" w:rsidRPr="003E5AAA">
        <w:rPr>
          <w:rFonts w:ascii="Times New Roman" w:hAnsi="Times New Roman" w:cs="Times New Roman"/>
          <w:sz w:val="24"/>
          <w:szCs w:val="24"/>
        </w:rPr>
        <w:t>..</w:t>
      </w:r>
      <w:r w:rsidR="005762EA" w:rsidRPr="003E5AAA">
        <w:rPr>
          <w:rFonts w:ascii="Times New Roman" w:hAnsi="Times New Roman" w:cs="Times New Roman"/>
          <w:sz w:val="24"/>
          <w:szCs w:val="24"/>
        </w:rPr>
        <w:t>38</w:t>
      </w:r>
    </w:p>
    <w:p w14:paraId="60745957" w14:textId="21E47D5B"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3.3</w:t>
      </w:r>
      <w:r w:rsidR="00952DD7" w:rsidRPr="003E5AAA">
        <w:rPr>
          <w:rFonts w:ascii="Times New Roman" w:hAnsi="Times New Roman" w:cs="Times New Roman"/>
          <w:sz w:val="24"/>
          <w:szCs w:val="24"/>
        </w:rPr>
        <w:t xml:space="preserve"> </w:t>
      </w:r>
      <w:r w:rsidRPr="003E5AAA">
        <w:rPr>
          <w:rFonts w:ascii="Times New Roman" w:hAnsi="Times New Roman" w:cs="Times New Roman"/>
          <w:sz w:val="24"/>
          <w:szCs w:val="24"/>
        </w:rPr>
        <w:t>Stimulus ………………………………………………………</w:t>
      </w:r>
      <w:proofErr w:type="gramStart"/>
      <w:r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0097776D" w:rsidRPr="003E5AAA">
        <w:rPr>
          <w:rFonts w:ascii="Times New Roman" w:hAnsi="Times New Roman" w:cs="Times New Roman"/>
          <w:sz w:val="24"/>
          <w:szCs w:val="24"/>
        </w:rPr>
        <w:t>……..</w:t>
      </w:r>
      <w:r w:rsidRPr="003E5AAA">
        <w:rPr>
          <w:rFonts w:ascii="Times New Roman" w:hAnsi="Times New Roman" w:cs="Times New Roman"/>
          <w:sz w:val="24"/>
          <w:szCs w:val="24"/>
        </w:rPr>
        <w:t>.</w:t>
      </w:r>
      <w:r w:rsidR="005762EA" w:rsidRPr="003E5AAA">
        <w:rPr>
          <w:rFonts w:ascii="Times New Roman" w:hAnsi="Times New Roman" w:cs="Times New Roman"/>
          <w:sz w:val="24"/>
          <w:szCs w:val="24"/>
        </w:rPr>
        <w:t>39</w:t>
      </w:r>
    </w:p>
    <w:p w14:paraId="31D5D2FA" w14:textId="20D76061" w:rsidR="000A76D5" w:rsidRPr="003E5AAA" w:rsidRDefault="000A76D5"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3.3.1 Influencer Type…………………………………………</w:t>
      </w:r>
      <w:r w:rsidR="0097776D" w:rsidRPr="003E5AAA">
        <w:rPr>
          <w:rFonts w:ascii="Times New Roman" w:hAnsi="Times New Roman" w:cs="Times New Roman"/>
          <w:sz w:val="24"/>
          <w:szCs w:val="24"/>
        </w:rPr>
        <w:t>…</w:t>
      </w:r>
      <w:r w:rsidR="003E5AAA">
        <w:rPr>
          <w:rFonts w:ascii="Times New Roman" w:hAnsi="Times New Roman" w:cs="Times New Roman"/>
          <w:sz w:val="24"/>
          <w:szCs w:val="24"/>
        </w:rPr>
        <w:t>.</w:t>
      </w:r>
      <w:r w:rsidR="0097776D" w:rsidRPr="003E5AAA">
        <w:rPr>
          <w:rFonts w:ascii="Times New Roman" w:hAnsi="Times New Roman" w:cs="Times New Roman"/>
          <w:sz w:val="24"/>
          <w:szCs w:val="24"/>
        </w:rPr>
        <w:t>…..</w:t>
      </w:r>
      <w:r w:rsidRPr="003E5AAA">
        <w:rPr>
          <w:rFonts w:ascii="Times New Roman" w:hAnsi="Times New Roman" w:cs="Times New Roman"/>
          <w:sz w:val="24"/>
          <w:szCs w:val="24"/>
        </w:rPr>
        <w:t>.</w:t>
      </w:r>
      <w:r w:rsidR="005762EA" w:rsidRPr="003E5AAA">
        <w:rPr>
          <w:rFonts w:ascii="Times New Roman" w:hAnsi="Times New Roman" w:cs="Times New Roman"/>
          <w:sz w:val="24"/>
          <w:szCs w:val="24"/>
        </w:rPr>
        <w:t>40</w:t>
      </w:r>
    </w:p>
    <w:p w14:paraId="21302466" w14:textId="40E15DC7"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3.4 Pre-Test…………………………………………………………</w:t>
      </w:r>
      <w:r w:rsidR="0097776D" w:rsidRPr="003E5AAA">
        <w:rPr>
          <w:rFonts w:ascii="Times New Roman" w:hAnsi="Times New Roman" w:cs="Times New Roman"/>
          <w:sz w:val="24"/>
          <w:szCs w:val="24"/>
        </w:rPr>
        <w:t>…</w:t>
      </w:r>
      <w:proofErr w:type="gramStart"/>
      <w:r w:rsidR="003E5AAA">
        <w:rPr>
          <w:rFonts w:ascii="Times New Roman" w:hAnsi="Times New Roman" w:cs="Times New Roman"/>
          <w:sz w:val="24"/>
          <w:szCs w:val="24"/>
        </w:rPr>
        <w:t>….</w:t>
      </w:r>
      <w:r w:rsidRPr="003E5AAA">
        <w:rPr>
          <w:rFonts w:ascii="Times New Roman" w:hAnsi="Times New Roman" w:cs="Times New Roman"/>
          <w:sz w:val="24"/>
          <w:szCs w:val="24"/>
        </w:rPr>
        <w:t>…..</w:t>
      </w:r>
      <w:proofErr w:type="gramEnd"/>
      <w:r w:rsidR="0097776D" w:rsidRPr="003E5AAA">
        <w:rPr>
          <w:rFonts w:ascii="Times New Roman" w:hAnsi="Times New Roman" w:cs="Times New Roman"/>
          <w:sz w:val="24"/>
          <w:szCs w:val="24"/>
        </w:rPr>
        <w:t>4</w:t>
      </w:r>
      <w:r w:rsidR="005762EA" w:rsidRPr="003E5AAA">
        <w:rPr>
          <w:rFonts w:ascii="Times New Roman" w:hAnsi="Times New Roman" w:cs="Times New Roman"/>
          <w:sz w:val="24"/>
          <w:szCs w:val="24"/>
        </w:rPr>
        <w:t>1</w:t>
      </w:r>
    </w:p>
    <w:p w14:paraId="2E8EDA8F" w14:textId="79E14AD5"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3.5 Measures …………………………………………………………</w:t>
      </w:r>
      <w:r w:rsidR="005762EA" w:rsidRPr="003E5AAA">
        <w:rPr>
          <w:rFonts w:ascii="Times New Roman" w:hAnsi="Times New Roman" w:cs="Times New Roman"/>
          <w:sz w:val="24"/>
          <w:szCs w:val="24"/>
        </w:rPr>
        <w:t>.</w:t>
      </w:r>
      <w:r w:rsidR="003E5AAA">
        <w:rPr>
          <w:rFonts w:ascii="Times New Roman" w:hAnsi="Times New Roman" w:cs="Times New Roman"/>
          <w:sz w:val="24"/>
          <w:szCs w:val="24"/>
        </w:rPr>
        <w:t>....</w:t>
      </w:r>
      <w:r w:rsidR="005762EA" w:rsidRPr="003E5AAA">
        <w:rPr>
          <w:rFonts w:ascii="Times New Roman" w:hAnsi="Times New Roman" w:cs="Times New Roman"/>
          <w:sz w:val="24"/>
          <w:szCs w:val="24"/>
        </w:rPr>
        <w:t>..</w:t>
      </w:r>
      <w:r w:rsidR="0097776D" w:rsidRPr="003E5AAA">
        <w:rPr>
          <w:rFonts w:ascii="Times New Roman" w:hAnsi="Times New Roman" w:cs="Times New Roman"/>
          <w:sz w:val="24"/>
          <w:szCs w:val="24"/>
        </w:rPr>
        <w:t>….4</w:t>
      </w:r>
      <w:r w:rsidR="005762EA" w:rsidRPr="003E5AAA">
        <w:rPr>
          <w:rFonts w:ascii="Times New Roman" w:hAnsi="Times New Roman" w:cs="Times New Roman"/>
          <w:sz w:val="24"/>
          <w:szCs w:val="24"/>
        </w:rPr>
        <w:t>2</w:t>
      </w:r>
    </w:p>
    <w:p w14:paraId="3B1E6965" w14:textId="5E0FDF27" w:rsidR="00C9028C" w:rsidRPr="003E5AAA" w:rsidRDefault="00C9028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3.5.1 Perceived Trust</w:t>
      </w:r>
      <w:r w:rsidR="00B35AD0" w:rsidRPr="003E5AAA">
        <w:rPr>
          <w:rFonts w:ascii="Times New Roman" w:hAnsi="Times New Roman" w:cs="Times New Roman"/>
          <w:sz w:val="24"/>
          <w:szCs w:val="24"/>
        </w:rPr>
        <w:t>……………………………………………</w:t>
      </w:r>
      <w:r w:rsidR="003E5AAA">
        <w:rPr>
          <w:rFonts w:ascii="Times New Roman" w:hAnsi="Times New Roman" w:cs="Times New Roman"/>
          <w:sz w:val="24"/>
          <w:szCs w:val="24"/>
        </w:rPr>
        <w:t>..</w:t>
      </w:r>
      <w:r w:rsidR="005762EA" w:rsidRPr="003E5AAA">
        <w:rPr>
          <w:rFonts w:ascii="Times New Roman" w:hAnsi="Times New Roman" w:cs="Times New Roman"/>
          <w:sz w:val="24"/>
          <w:szCs w:val="24"/>
        </w:rPr>
        <w:t>...</w:t>
      </w:r>
      <w:r w:rsidR="0097776D" w:rsidRPr="003E5AAA">
        <w:rPr>
          <w:rFonts w:ascii="Times New Roman" w:hAnsi="Times New Roman" w:cs="Times New Roman"/>
          <w:sz w:val="24"/>
          <w:szCs w:val="24"/>
        </w:rPr>
        <w:t>...4</w:t>
      </w:r>
      <w:r w:rsidR="005762EA" w:rsidRPr="003E5AAA">
        <w:rPr>
          <w:rFonts w:ascii="Times New Roman" w:hAnsi="Times New Roman" w:cs="Times New Roman"/>
          <w:sz w:val="24"/>
          <w:szCs w:val="24"/>
        </w:rPr>
        <w:t>2</w:t>
      </w:r>
    </w:p>
    <w:p w14:paraId="2FE4E272" w14:textId="3FFA3DDE" w:rsidR="00C9028C" w:rsidRPr="003E5AAA" w:rsidRDefault="00C9028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3.5.2 Purchase Intent</w:t>
      </w:r>
      <w:r w:rsidR="00B35AD0"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Start"/>
      <w:r w:rsidR="00B35AD0" w:rsidRPr="003E5AAA">
        <w:rPr>
          <w:rFonts w:ascii="Times New Roman" w:hAnsi="Times New Roman" w:cs="Times New Roman"/>
          <w:sz w:val="24"/>
          <w:szCs w:val="24"/>
        </w:rPr>
        <w:t>…</w:t>
      </w:r>
      <w:r w:rsidR="0097776D" w:rsidRPr="003E5AAA">
        <w:rPr>
          <w:rFonts w:ascii="Times New Roman" w:hAnsi="Times New Roman" w:cs="Times New Roman"/>
          <w:sz w:val="24"/>
          <w:szCs w:val="24"/>
        </w:rPr>
        <w:t>..</w:t>
      </w:r>
      <w:proofErr w:type="gramEnd"/>
      <w:r w:rsidR="0097776D" w:rsidRPr="003E5AAA">
        <w:rPr>
          <w:rFonts w:ascii="Times New Roman" w:hAnsi="Times New Roman" w:cs="Times New Roman"/>
          <w:sz w:val="24"/>
          <w:szCs w:val="24"/>
        </w:rPr>
        <w:t>4</w:t>
      </w:r>
      <w:r w:rsidR="005762EA" w:rsidRPr="003E5AAA">
        <w:rPr>
          <w:rFonts w:ascii="Times New Roman" w:hAnsi="Times New Roman" w:cs="Times New Roman"/>
          <w:sz w:val="24"/>
          <w:szCs w:val="24"/>
        </w:rPr>
        <w:t>2</w:t>
      </w:r>
    </w:p>
    <w:p w14:paraId="70A39396" w14:textId="31C8F4F7" w:rsidR="00C9028C" w:rsidRPr="003E5AAA" w:rsidRDefault="00C9028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3.5.3 Persuasion Knowledge</w:t>
      </w:r>
      <w:r w:rsidR="00B35AD0" w:rsidRPr="003E5AAA">
        <w:rPr>
          <w:rFonts w:ascii="Times New Roman" w:hAnsi="Times New Roman" w:cs="Times New Roman"/>
          <w:sz w:val="24"/>
          <w:szCs w:val="24"/>
        </w:rPr>
        <w:t>……………………………</w:t>
      </w:r>
      <w:proofErr w:type="gramStart"/>
      <w:r w:rsidR="00B35AD0" w:rsidRPr="003E5AAA">
        <w:rPr>
          <w:rFonts w:ascii="Times New Roman" w:hAnsi="Times New Roman" w:cs="Times New Roman"/>
          <w:sz w:val="24"/>
          <w:szCs w:val="24"/>
        </w:rPr>
        <w:t>…</w:t>
      </w:r>
      <w:r w:rsidR="0097776D" w:rsidRPr="003E5AAA">
        <w:rPr>
          <w:rFonts w:ascii="Times New Roman" w:hAnsi="Times New Roman" w:cs="Times New Roman"/>
          <w:sz w:val="24"/>
          <w:szCs w:val="24"/>
        </w:rPr>
        <w:t>..</w:t>
      </w:r>
      <w:proofErr w:type="gramEnd"/>
      <w:r w:rsidR="00B35AD0" w:rsidRPr="003E5AAA">
        <w:rPr>
          <w:rFonts w:ascii="Times New Roman" w:hAnsi="Times New Roman" w:cs="Times New Roman"/>
          <w:sz w:val="24"/>
          <w:szCs w:val="24"/>
        </w:rPr>
        <w:t>…</w:t>
      </w:r>
      <w:r w:rsidR="003E5AAA">
        <w:rPr>
          <w:rFonts w:ascii="Times New Roman" w:hAnsi="Times New Roman" w:cs="Times New Roman"/>
          <w:sz w:val="24"/>
          <w:szCs w:val="24"/>
        </w:rPr>
        <w:t>…</w:t>
      </w:r>
      <w:r w:rsidR="00B35AD0" w:rsidRPr="003E5AAA">
        <w:rPr>
          <w:rFonts w:ascii="Times New Roman" w:hAnsi="Times New Roman" w:cs="Times New Roman"/>
          <w:sz w:val="24"/>
          <w:szCs w:val="24"/>
        </w:rPr>
        <w:t>…</w:t>
      </w:r>
      <w:r w:rsidR="005762EA" w:rsidRPr="003E5AAA">
        <w:rPr>
          <w:rFonts w:ascii="Times New Roman" w:hAnsi="Times New Roman" w:cs="Times New Roman"/>
          <w:sz w:val="24"/>
          <w:szCs w:val="24"/>
        </w:rPr>
        <w:t>...</w:t>
      </w:r>
      <w:r w:rsidR="002E6DE1" w:rsidRPr="003E5AAA">
        <w:rPr>
          <w:rFonts w:ascii="Times New Roman" w:hAnsi="Times New Roman" w:cs="Times New Roman"/>
          <w:sz w:val="24"/>
          <w:szCs w:val="24"/>
        </w:rPr>
        <w:t>4</w:t>
      </w:r>
      <w:r w:rsidR="005762EA" w:rsidRPr="003E5AAA">
        <w:rPr>
          <w:rFonts w:ascii="Times New Roman" w:hAnsi="Times New Roman" w:cs="Times New Roman"/>
          <w:sz w:val="24"/>
          <w:szCs w:val="24"/>
        </w:rPr>
        <w:t>3</w:t>
      </w:r>
    </w:p>
    <w:p w14:paraId="4EFE6986" w14:textId="056A70DD" w:rsidR="00C9028C" w:rsidRPr="003E5AAA" w:rsidRDefault="00C9028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3.5.4 Brand Attitude</w:t>
      </w:r>
      <w:r w:rsidR="00B35AD0" w:rsidRPr="003E5AAA">
        <w:rPr>
          <w:rFonts w:ascii="Times New Roman" w:hAnsi="Times New Roman" w:cs="Times New Roman"/>
          <w:sz w:val="24"/>
          <w:szCs w:val="24"/>
        </w:rPr>
        <w:t>………………………………………………</w:t>
      </w:r>
      <w:r w:rsidR="003E5AAA">
        <w:rPr>
          <w:rFonts w:ascii="Times New Roman" w:hAnsi="Times New Roman" w:cs="Times New Roman"/>
          <w:sz w:val="24"/>
          <w:szCs w:val="24"/>
        </w:rPr>
        <w:t>.</w:t>
      </w:r>
      <w:r w:rsidR="00B35AD0" w:rsidRPr="003E5AAA">
        <w:rPr>
          <w:rFonts w:ascii="Times New Roman" w:hAnsi="Times New Roman" w:cs="Times New Roman"/>
          <w:sz w:val="24"/>
          <w:szCs w:val="24"/>
        </w:rPr>
        <w:t>….</w:t>
      </w:r>
      <w:r w:rsidR="002E6DE1" w:rsidRPr="003E5AAA">
        <w:rPr>
          <w:rFonts w:ascii="Times New Roman" w:hAnsi="Times New Roman" w:cs="Times New Roman"/>
          <w:sz w:val="24"/>
          <w:szCs w:val="24"/>
        </w:rPr>
        <w:t>4</w:t>
      </w:r>
      <w:r w:rsidR="005762EA" w:rsidRPr="003E5AAA">
        <w:rPr>
          <w:rFonts w:ascii="Times New Roman" w:hAnsi="Times New Roman" w:cs="Times New Roman"/>
          <w:sz w:val="24"/>
          <w:szCs w:val="24"/>
        </w:rPr>
        <w:t>3</w:t>
      </w:r>
    </w:p>
    <w:p w14:paraId="3EF09595" w14:textId="5F788C8D" w:rsidR="00C9028C" w:rsidRPr="003E5AAA" w:rsidRDefault="00C9028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3.5.5 Influencer Attitude</w:t>
      </w:r>
      <w:r w:rsidR="00B35AD0" w:rsidRPr="003E5AAA">
        <w:rPr>
          <w:rFonts w:ascii="Times New Roman" w:hAnsi="Times New Roman" w:cs="Times New Roman"/>
          <w:sz w:val="24"/>
          <w:szCs w:val="24"/>
        </w:rPr>
        <w:t>………………………………………</w:t>
      </w:r>
      <w:r w:rsidR="003E5AAA">
        <w:rPr>
          <w:rFonts w:ascii="Times New Roman" w:hAnsi="Times New Roman" w:cs="Times New Roman"/>
          <w:sz w:val="24"/>
          <w:szCs w:val="24"/>
        </w:rPr>
        <w:t>.</w:t>
      </w:r>
      <w:r w:rsidR="00B35AD0" w:rsidRPr="003E5AAA">
        <w:rPr>
          <w:rFonts w:ascii="Times New Roman" w:hAnsi="Times New Roman" w:cs="Times New Roman"/>
          <w:sz w:val="24"/>
          <w:szCs w:val="24"/>
        </w:rPr>
        <w:t>…</w:t>
      </w:r>
      <w:r w:rsidR="0097776D" w:rsidRPr="003E5AAA">
        <w:rPr>
          <w:rFonts w:ascii="Times New Roman" w:hAnsi="Times New Roman" w:cs="Times New Roman"/>
          <w:sz w:val="24"/>
          <w:szCs w:val="24"/>
        </w:rPr>
        <w:t>.</w:t>
      </w:r>
      <w:r w:rsidR="00B35AD0" w:rsidRPr="003E5AAA">
        <w:rPr>
          <w:rFonts w:ascii="Times New Roman" w:hAnsi="Times New Roman" w:cs="Times New Roman"/>
          <w:sz w:val="24"/>
          <w:szCs w:val="24"/>
        </w:rPr>
        <w:t>….</w:t>
      </w:r>
      <w:r w:rsidR="002E6DE1" w:rsidRPr="003E5AAA">
        <w:rPr>
          <w:rFonts w:ascii="Times New Roman" w:hAnsi="Times New Roman" w:cs="Times New Roman"/>
          <w:sz w:val="24"/>
          <w:szCs w:val="24"/>
        </w:rPr>
        <w:t>4</w:t>
      </w:r>
      <w:r w:rsidR="005762EA" w:rsidRPr="003E5AAA">
        <w:rPr>
          <w:rFonts w:ascii="Times New Roman" w:hAnsi="Times New Roman" w:cs="Times New Roman"/>
          <w:sz w:val="24"/>
          <w:szCs w:val="24"/>
        </w:rPr>
        <w:t>3</w:t>
      </w:r>
    </w:p>
    <w:p w14:paraId="3D0E0043" w14:textId="6A57F63C"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3.6 Manipulation Check………………………………………………</w:t>
      </w:r>
      <w:proofErr w:type="gramStart"/>
      <w:r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2E6DE1" w:rsidRPr="003E5AAA">
        <w:rPr>
          <w:rFonts w:ascii="Times New Roman" w:hAnsi="Times New Roman" w:cs="Times New Roman"/>
          <w:sz w:val="24"/>
          <w:szCs w:val="24"/>
        </w:rPr>
        <w:t>4</w:t>
      </w:r>
      <w:r w:rsidR="005762EA" w:rsidRPr="003E5AAA">
        <w:rPr>
          <w:rFonts w:ascii="Times New Roman" w:hAnsi="Times New Roman" w:cs="Times New Roman"/>
          <w:sz w:val="24"/>
          <w:szCs w:val="24"/>
        </w:rPr>
        <w:t>4</w:t>
      </w:r>
    </w:p>
    <w:p w14:paraId="420FEA9D" w14:textId="3C418369" w:rsidR="001A5A60" w:rsidRPr="003E5AAA" w:rsidRDefault="00CC739C" w:rsidP="00E50734">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3.7 Procedure……………………………………………………</w:t>
      </w:r>
      <w:r w:rsidR="0097776D" w:rsidRPr="003E5AAA">
        <w:rPr>
          <w:rFonts w:ascii="Times New Roman" w:hAnsi="Times New Roman" w:cs="Times New Roman"/>
          <w:sz w:val="24"/>
          <w:szCs w:val="24"/>
        </w:rPr>
        <w:t>…………….</w:t>
      </w:r>
      <w:r w:rsidR="002E6DE1" w:rsidRPr="003E5AAA">
        <w:rPr>
          <w:rFonts w:ascii="Times New Roman" w:hAnsi="Times New Roman" w:cs="Times New Roman"/>
          <w:sz w:val="24"/>
          <w:szCs w:val="24"/>
        </w:rPr>
        <w:t>4</w:t>
      </w:r>
      <w:r w:rsidR="005762EA" w:rsidRPr="003E5AAA">
        <w:rPr>
          <w:rFonts w:ascii="Times New Roman" w:hAnsi="Times New Roman" w:cs="Times New Roman"/>
          <w:sz w:val="24"/>
          <w:szCs w:val="24"/>
        </w:rPr>
        <w:t>4</w:t>
      </w:r>
    </w:p>
    <w:p w14:paraId="7244FD9D" w14:textId="2E46ED10" w:rsidR="005762EA" w:rsidRPr="003E5AAA" w:rsidRDefault="005762EA" w:rsidP="00E50734">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3.8 Data Analysis…………………………………………………</w:t>
      </w:r>
      <w:r w:rsidR="003E5AAA">
        <w:rPr>
          <w:rFonts w:ascii="Times New Roman" w:hAnsi="Times New Roman" w:cs="Times New Roman"/>
          <w:sz w:val="24"/>
          <w:szCs w:val="24"/>
        </w:rPr>
        <w:t>...</w:t>
      </w:r>
      <w:r w:rsidRPr="003E5AAA">
        <w:rPr>
          <w:rFonts w:ascii="Times New Roman" w:hAnsi="Times New Roman" w:cs="Times New Roman"/>
          <w:sz w:val="24"/>
          <w:szCs w:val="24"/>
        </w:rPr>
        <w:t>………...45</w:t>
      </w:r>
    </w:p>
    <w:p w14:paraId="7769A844" w14:textId="0CDE92BA" w:rsidR="00CC739C" w:rsidRPr="003E5AAA" w:rsidRDefault="00CC739C"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CHAPTER 4: RESULTS</w:t>
      </w:r>
      <w:r w:rsidR="00B35AD0" w:rsidRPr="003E5AAA">
        <w:rPr>
          <w:rFonts w:ascii="Times New Roman" w:hAnsi="Times New Roman" w:cs="Times New Roman"/>
          <w:sz w:val="24"/>
          <w:szCs w:val="24"/>
        </w:rPr>
        <w:t>………………………………………………</w:t>
      </w:r>
      <w:proofErr w:type="gramStart"/>
      <w:r w:rsidR="00B35AD0"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0097776D" w:rsidRPr="003E5AAA">
        <w:rPr>
          <w:rFonts w:ascii="Times New Roman" w:hAnsi="Times New Roman" w:cs="Times New Roman"/>
          <w:sz w:val="24"/>
          <w:szCs w:val="24"/>
        </w:rPr>
        <w:t>……</w:t>
      </w:r>
      <w:r w:rsidR="00B35AD0" w:rsidRPr="003E5AAA">
        <w:rPr>
          <w:rFonts w:ascii="Times New Roman" w:hAnsi="Times New Roman" w:cs="Times New Roman"/>
          <w:sz w:val="24"/>
          <w:szCs w:val="24"/>
        </w:rPr>
        <w:t>……</w:t>
      </w:r>
      <w:r w:rsidR="002E6DE1" w:rsidRPr="003E5AAA">
        <w:rPr>
          <w:rFonts w:ascii="Times New Roman" w:hAnsi="Times New Roman" w:cs="Times New Roman"/>
          <w:sz w:val="24"/>
          <w:szCs w:val="24"/>
        </w:rPr>
        <w:t>4</w:t>
      </w:r>
      <w:r w:rsidR="005762EA" w:rsidRPr="003E5AAA">
        <w:rPr>
          <w:rFonts w:ascii="Times New Roman" w:hAnsi="Times New Roman" w:cs="Times New Roman"/>
          <w:sz w:val="24"/>
          <w:szCs w:val="24"/>
        </w:rPr>
        <w:t>7</w:t>
      </w:r>
    </w:p>
    <w:p w14:paraId="28381A39" w14:textId="113CA976" w:rsidR="00EC2D41" w:rsidRPr="003E5AAA" w:rsidRDefault="00EC2D41"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4.1 Demographics……………………………………………………</w:t>
      </w:r>
      <w:r w:rsidR="0097776D" w:rsidRPr="003E5AAA">
        <w:rPr>
          <w:rFonts w:ascii="Times New Roman" w:hAnsi="Times New Roman" w:cs="Times New Roman"/>
          <w:sz w:val="24"/>
          <w:szCs w:val="24"/>
        </w:rPr>
        <w:t>….</w:t>
      </w:r>
      <w:r w:rsidRPr="003E5AAA">
        <w:rPr>
          <w:rFonts w:ascii="Times New Roman" w:hAnsi="Times New Roman" w:cs="Times New Roman"/>
          <w:sz w:val="24"/>
          <w:szCs w:val="24"/>
        </w:rPr>
        <w:t>……</w:t>
      </w:r>
      <w:r w:rsidR="002E6DE1" w:rsidRPr="003E5AAA">
        <w:rPr>
          <w:rFonts w:ascii="Times New Roman" w:hAnsi="Times New Roman" w:cs="Times New Roman"/>
          <w:sz w:val="24"/>
          <w:szCs w:val="24"/>
        </w:rPr>
        <w:t>4</w:t>
      </w:r>
      <w:r w:rsidR="005762EA" w:rsidRPr="003E5AAA">
        <w:rPr>
          <w:rFonts w:ascii="Times New Roman" w:hAnsi="Times New Roman" w:cs="Times New Roman"/>
          <w:sz w:val="24"/>
          <w:szCs w:val="24"/>
        </w:rPr>
        <w:t>7</w:t>
      </w:r>
    </w:p>
    <w:p w14:paraId="075F3631" w14:textId="5B5803B7" w:rsidR="00EC2D41" w:rsidRPr="003E5AAA" w:rsidRDefault="00EC2D41"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4.2 Sponsored Posts and Purchase Intent…………………</w:t>
      </w:r>
      <w:r w:rsidR="0097776D" w:rsidRPr="003E5AAA">
        <w:rPr>
          <w:rFonts w:ascii="Times New Roman" w:hAnsi="Times New Roman" w:cs="Times New Roman"/>
          <w:sz w:val="24"/>
          <w:szCs w:val="24"/>
        </w:rPr>
        <w:t>…</w:t>
      </w:r>
      <w:r w:rsidRPr="003E5AAA">
        <w:rPr>
          <w:rFonts w:ascii="Times New Roman" w:hAnsi="Times New Roman" w:cs="Times New Roman"/>
          <w:sz w:val="24"/>
          <w:szCs w:val="24"/>
        </w:rPr>
        <w:t>………</w:t>
      </w:r>
      <w:proofErr w:type="gramStart"/>
      <w:r w:rsid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2E6DE1" w:rsidRPr="003E5AAA">
        <w:rPr>
          <w:rFonts w:ascii="Times New Roman" w:hAnsi="Times New Roman" w:cs="Times New Roman"/>
          <w:sz w:val="24"/>
          <w:szCs w:val="24"/>
        </w:rPr>
        <w:t>4</w:t>
      </w:r>
      <w:r w:rsidR="005762EA" w:rsidRPr="003E5AAA">
        <w:rPr>
          <w:rFonts w:ascii="Times New Roman" w:hAnsi="Times New Roman" w:cs="Times New Roman"/>
          <w:sz w:val="24"/>
          <w:szCs w:val="24"/>
        </w:rPr>
        <w:t>7</w:t>
      </w:r>
    </w:p>
    <w:p w14:paraId="0366C20E" w14:textId="64E56823" w:rsidR="00EC2D41" w:rsidRPr="003E5AAA" w:rsidRDefault="00EC2D41" w:rsidP="00EC2D41">
      <w:pPr>
        <w:pStyle w:val="BodyText"/>
        <w:spacing w:before="3" w:line="480" w:lineRule="auto"/>
        <w:ind w:left="720" w:right="990" w:hanging="90"/>
        <w:rPr>
          <w:rFonts w:ascii="Times New Roman" w:hAnsi="Times New Roman" w:cs="Times New Roman"/>
          <w:sz w:val="24"/>
          <w:szCs w:val="24"/>
        </w:rPr>
      </w:pPr>
      <w:r w:rsidRPr="003E5AAA">
        <w:rPr>
          <w:rFonts w:ascii="Times New Roman" w:hAnsi="Times New Roman" w:cs="Times New Roman"/>
          <w:sz w:val="24"/>
          <w:szCs w:val="24"/>
        </w:rPr>
        <w:tab/>
        <w:t>4.3 Influencer type and perceived trustworthiness, attitudes, and purchase intent……………………………………………………………………</w:t>
      </w:r>
      <w:proofErr w:type="gramStart"/>
      <w:r w:rsidR="0097776D"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0097776D" w:rsidRPr="003E5AAA">
        <w:rPr>
          <w:rFonts w:ascii="Times New Roman" w:hAnsi="Times New Roman" w:cs="Times New Roman"/>
          <w:sz w:val="24"/>
          <w:szCs w:val="24"/>
        </w:rPr>
        <w:t>…</w:t>
      </w:r>
      <w:r w:rsidR="005762EA" w:rsidRPr="003E5AAA">
        <w:rPr>
          <w:rFonts w:ascii="Times New Roman" w:hAnsi="Times New Roman" w:cs="Times New Roman"/>
          <w:sz w:val="24"/>
          <w:szCs w:val="24"/>
        </w:rPr>
        <w:t>49</w:t>
      </w:r>
    </w:p>
    <w:p w14:paraId="593E25FB" w14:textId="15972FF3" w:rsidR="00EC2D41" w:rsidRPr="003E5AAA" w:rsidRDefault="00EC2D41"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4.4 Sponsorship Disclosure and Negative Brand and Influencer Attitudes</w:t>
      </w:r>
      <w:proofErr w:type="gramStart"/>
      <w:r w:rsidRPr="003E5AAA">
        <w:rPr>
          <w:rFonts w:ascii="Times New Roman" w:hAnsi="Times New Roman" w:cs="Times New Roman"/>
          <w:sz w:val="24"/>
          <w:szCs w:val="24"/>
        </w:rPr>
        <w:t>…</w:t>
      </w:r>
      <w:r w:rsidR="0097776D" w:rsidRPr="003E5AAA">
        <w:rPr>
          <w:rFonts w:ascii="Times New Roman" w:hAnsi="Times New Roman" w:cs="Times New Roman"/>
          <w:sz w:val="24"/>
          <w:szCs w:val="24"/>
        </w:rPr>
        <w:t>..</w:t>
      </w:r>
      <w:proofErr w:type="gramEnd"/>
      <w:r w:rsidR="002E6DE1" w:rsidRPr="003E5AAA">
        <w:rPr>
          <w:rFonts w:ascii="Times New Roman" w:hAnsi="Times New Roman" w:cs="Times New Roman"/>
          <w:sz w:val="24"/>
          <w:szCs w:val="24"/>
        </w:rPr>
        <w:t>5</w:t>
      </w:r>
      <w:r w:rsidR="005762EA" w:rsidRPr="003E5AAA">
        <w:rPr>
          <w:rFonts w:ascii="Times New Roman" w:hAnsi="Times New Roman" w:cs="Times New Roman"/>
          <w:sz w:val="24"/>
          <w:szCs w:val="24"/>
        </w:rPr>
        <w:t>2</w:t>
      </w:r>
    </w:p>
    <w:p w14:paraId="4C2CD46A" w14:textId="0C07BA75" w:rsidR="000A3C71" w:rsidRPr="003E5AAA" w:rsidRDefault="000A3C71" w:rsidP="00F53F35">
      <w:pPr>
        <w:pStyle w:val="BodyText"/>
        <w:spacing w:before="3" w:line="480" w:lineRule="auto"/>
        <w:ind w:right="990"/>
        <w:rPr>
          <w:rFonts w:ascii="Times New Roman" w:hAnsi="Times New Roman" w:cs="Times New Roman"/>
          <w:sz w:val="24"/>
          <w:szCs w:val="24"/>
        </w:rPr>
      </w:pPr>
      <w:r w:rsidRPr="003E5AAA">
        <w:rPr>
          <w:rFonts w:ascii="Times New Roman" w:hAnsi="Times New Roman" w:cs="Times New Roman"/>
          <w:sz w:val="24"/>
          <w:szCs w:val="24"/>
        </w:rPr>
        <w:tab/>
        <w:t>4.5</w:t>
      </w:r>
      <w:r w:rsidR="0072635F" w:rsidRPr="003E5AAA">
        <w:rPr>
          <w:rFonts w:ascii="Times New Roman" w:hAnsi="Times New Roman" w:cs="Times New Roman"/>
          <w:sz w:val="24"/>
          <w:szCs w:val="24"/>
        </w:rPr>
        <w:t xml:space="preserve"> Effect</w:t>
      </w:r>
      <w:r w:rsidR="0097776D" w:rsidRPr="003E5AAA">
        <w:rPr>
          <w:rFonts w:ascii="Times New Roman" w:hAnsi="Times New Roman" w:cs="Times New Roman"/>
          <w:sz w:val="24"/>
          <w:szCs w:val="24"/>
        </w:rPr>
        <w:t>s B</w:t>
      </w:r>
      <w:r w:rsidR="0072635F" w:rsidRPr="003E5AAA">
        <w:rPr>
          <w:rFonts w:ascii="Times New Roman" w:hAnsi="Times New Roman" w:cs="Times New Roman"/>
          <w:sz w:val="24"/>
          <w:szCs w:val="24"/>
        </w:rPr>
        <w:t>etween Influencer Type and Sponsorship Disclosure…</w:t>
      </w:r>
      <w:r w:rsidR="0097776D" w:rsidRPr="003E5AAA">
        <w:rPr>
          <w:rFonts w:ascii="Times New Roman" w:hAnsi="Times New Roman" w:cs="Times New Roman"/>
          <w:sz w:val="24"/>
          <w:szCs w:val="24"/>
        </w:rPr>
        <w:t>……</w:t>
      </w:r>
      <w:r w:rsidR="003E5AAA">
        <w:rPr>
          <w:rFonts w:ascii="Times New Roman" w:hAnsi="Times New Roman" w:cs="Times New Roman"/>
          <w:sz w:val="24"/>
          <w:szCs w:val="24"/>
        </w:rPr>
        <w:t>...</w:t>
      </w:r>
      <w:r w:rsidR="0097776D" w:rsidRPr="003E5AAA">
        <w:rPr>
          <w:rFonts w:ascii="Times New Roman" w:hAnsi="Times New Roman" w:cs="Times New Roman"/>
          <w:sz w:val="24"/>
          <w:szCs w:val="24"/>
        </w:rPr>
        <w:t>...</w:t>
      </w:r>
      <w:r w:rsidR="002E6DE1" w:rsidRPr="003E5AAA">
        <w:rPr>
          <w:rFonts w:ascii="Times New Roman" w:hAnsi="Times New Roman" w:cs="Times New Roman"/>
          <w:sz w:val="24"/>
          <w:szCs w:val="24"/>
        </w:rPr>
        <w:t>5</w:t>
      </w:r>
      <w:r w:rsidR="005762EA" w:rsidRPr="003E5AAA">
        <w:rPr>
          <w:rFonts w:ascii="Times New Roman" w:hAnsi="Times New Roman" w:cs="Times New Roman"/>
          <w:sz w:val="24"/>
          <w:szCs w:val="24"/>
        </w:rPr>
        <w:t>4</w:t>
      </w:r>
    </w:p>
    <w:p w14:paraId="4012345E" w14:textId="49561AE2" w:rsidR="001801AA" w:rsidRPr="003E5AAA" w:rsidRDefault="001801AA" w:rsidP="003E5AAA">
      <w:pPr>
        <w:spacing w:line="480" w:lineRule="auto"/>
        <w:ind w:left="720" w:firstLine="720"/>
        <w:rPr>
          <w:color w:val="000000"/>
          <w:bdr w:val="none" w:sz="0" w:space="0" w:color="auto" w:frame="1"/>
          <w:shd w:val="clear" w:color="auto" w:fill="FFFFFF"/>
        </w:rPr>
      </w:pPr>
      <w:r w:rsidRPr="003E5AAA">
        <w:rPr>
          <w:color w:val="000000"/>
          <w:bdr w:val="none" w:sz="0" w:space="0" w:color="auto" w:frame="1"/>
          <w:shd w:val="clear" w:color="auto" w:fill="FFFFFF"/>
        </w:rPr>
        <w:lastRenderedPageBreak/>
        <w:t>4.5.1 Main Effects</w:t>
      </w:r>
      <w:r w:rsidRPr="003E5AAA">
        <w:t>…………………………………………………</w:t>
      </w:r>
      <w:r w:rsidR="003E5AAA">
        <w:t>.......</w:t>
      </w:r>
      <w:r w:rsidR="002E6DE1" w:rsidRPr="003E5AAA">
        <w:t>5</w:t>
      </w:r>
      <w:r w:rsidR="005762EA" w:rsidRPr="003E5AAA">
        <w:t>6</w:t>
      </w:r>
    </w:p>
    <w:p w14:paraId="65E93E91" w14:textId="51E5D7CE" w:rsidR="001801AA" w:rsidRPr="003E5AAA" w:rsidRDefault="001801AA"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4.5.2 Interaction Effects</w:t>
      </w:r>
      <w:r w:rsidR="007639CE" w:rsidRPr="003E5AAA">
        <w:rPr>
          <w:rFonts w:ascii="Times New Roman" w:hAnsi="Times New Roman" w:cs="Times New Roman"/>
          <w:sz w:val="24"/>
          <w:szCs w:val="24"/>
        </w:rPr>
        <w:t>.</w:t>
      </w:r>
      <w:r w:rsidRPr="003E5AAA">
        <w:rPr>
          <w:rFonts w:ascii="Times New Roman" w:hAnsi="Times New Roman" w:cs="Times New Roman"/>
          <w:sz w:val="24"/>
          <w:szCs w:val="24"/>
        </w:rPr>
        <w:t>………………………………</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97776D" w:rsidRPr="003E5AAA">
        <w:rPr>
          <w:rFonts w:ascii="Times New Roman" w:hAnsi="Times New Roman" w:cs="Times New Roman"/>
          <w:sz w:val="24"/>
          <w:szCs w:val="24"/>
        </w:rPr>
        <w:t>……….</w:t>
      </w:r>
      <w:r w:rsidR="003E5AAA">
        <w:rPr>
          <w:rFonts w:ascii="Times New Roman" w:hAnsi="Times New Roman" w:cs="Times New Roman"/>
          <w:sz w:val="24"/>
          <w:szCs w:val="24"/>
        </w:rPr>
        <w:t>..</w:t>
      </w:r>
      <w:r w:rsidR="0097776D" w:rsidRPr="003E5AAA">
        <w:rPr>
          <w:rFonts w:ascii="Times New Roman" w:hAnsi="Times New Roman" w:cs="Times New Roman"/>
          <w:sz w:val="24"/>
          <w:szCs w:val="24"/>
        </w:rPr>
        <w:t>.</w:t>
      </w:r>
      <w:r w:rsidR="007639CE" w:rsidRPr="003E5AAA">
        <w:rPr>
          <w:rFonts w:ascii="Times New Roman" w:hAnsi="Times New Roman" w:cs="Times New Roman"/>
          <w:sz w:val="24"/>
          <w:szCs w:val="24"/>
        </w:rPr>
        <w:t>59</w:t>
      </w:r>
    </w:p>
    <w:p w14:paraId="13C17000" w14:textId="76AE5DA0" w:rsidR="000A3C71" w:rsidRPr="003E5AAA" w:rsidRDefault="000A3C71"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4.6</w:t>
      </w:r>
      <w:r w:rsidR="0072635F" w:rsidRPr="003E5AAA">
        <w:rPr>
          <w:rFonts w:ascii="Times New Roman" w:hAnsi="Times New Roman" w:cs="Times New Roman"/>
          <w:sz w:val="24"/>
          <w:szCs w:val="24"/>
        </w:rPr>
        <w:t xml:space="preserve"> P</w:t>
      </w:r>
      <w:r w:rsidR="004D745B" w:rsidRPr="003E5AAA">
        <w:rPr>
          <w:rFonts w:ascii="Times New Roman" w:hAnsi="Times New Roman" w:cs="Times New Roman"/>
          <w:sz w:val="24"/>
          <w:szCs w:val="24"/>
        </w:rPr>
        <w:t>ersuasion Knowledge</w:t>
      </w:r>
      <w:r w:rsidR="0072635F" w:rsidRPr="003E5AAA">
        <w:rPr>
          <w:rFonts w:ascii="Times New Roman" w:hAnsi="Times New Roman" w:cs="Times New Roman"/>
          <w:sz w:val="24"/>
          <w:szCs w:val="24"/>
        </w:rPr>
        <w:t xml:space="preserve"> as Mediato</w:t>
      </w:r>
      <w:r w:rsidR="004D745B" w:rsidRPr="003E5AAA">
        <w:rPr>
          <w:rFonts w:ascii="Times New Roman" w:hAnsi="Times New Roman" w:cs="Times New Roman"/>
          <w:sz w:val="24"/>
          <w:szCs w:val="24"/>
        </w:rPr>
        <w:t>r</w:t>
      </w:r>
      <w:r w:rsidR="00863C95" w:rsidRPr="003E5AAA">
        <w:rPr>
          <w:rFonts w:ascii="Times New Roman" w:hAnsi="Times New Roman" w:cs="Times New Roman"/>
          <w:sz w:val="24"/>
          <w:szCs w:val="24"/>
        </w:rPr>
        <w:t xml:space="preserve"> for Influencers</w:t>
      </w:r>
      <w:r w:rsidR="0072635F" w:rsidRPr="003E5AAA">
        <w:rPr>
          <w:rFonts w:ascii="Times New Roman" w:hAnsi="Times New Roman" w:cs="Times New Roman"/>
          <w:sz w:val="24"/>
          <w:szCs w:val="24"/>
        </w:rPr>
        <w:t>…………………</w:t>
      </w:r>
      <w:r w:rsidR="003E5AAA">
        <w:rPr>
          <w:rFonts w:ascii="Times New Roman" w:hAnsi="Times New Roman" w:cs="Times New Roman"/>
          <w:sz w:val="24"/>
          <w:szCs w:val="24"/>
        </w:rPr>
        <w:t>.</w:t>
      </w:r>
      <w:r w:rsidR="0072635F" w:rsidRPr="003E5AAA">
        <w:rPr>
          <w:rFonts w:ascii="Times New Roman" w:hAnsi="Times New Roman" w:cs="Times New Roman"/>
          <w:sz w:val="24"/>
          <w:szCs w:val="24"/>
        </w:rPr>
        <w:t>…</w:t>
      </w:r>
      <w:r w:rsidR="003E5AAA">
        <w:rPr>
          <w:rFonts w:ascii="Times New Roman" w:hAnsi="Times New Roman" w:cs="Times New Roman"/>
          <w:sz w:val="24"/>
          <w:szCs w:val="24"/>
        </w:rPr>
        <w:t>.</w:t>
      </w:r>
      <w:r w:rsidR="0097776D" w:rsidRPr="003E5AAA">
        <w:rPr>
          <w:rFonts w:ascii="Times New Roman" w:hAnsi="Times New Roman" w:cs="Times New Roman"/>
          <w:sz w:val="24"/>
          <w:szCs w:val="24"/>
        </w:rPr>
        <w:t>.</w:t>
      </w:r>
      <w:r w:rsidR="003E5AAA">
        <w:rPr>
          <w:rFonts w:ascii="Times New Roman" w:hAnsi="Times New Roman" w:cs="Times New Roman"/>
          <w:sz w:val="24"/>
          <w:szCs w:val="24"/>
        </w:rPr>
        <w:t>.</w:t>
      </w:r>
      <w:r w:rsidR="0097776D" w:rsidRPr="003E5AAA">
        <w:rPr>
          <w:rFonts w:ascii="Times New Roman" w:hAnsi="Times New Roman" w:cs="Times New Roman"/>
          <w:sz w:val="24"/>
          <w:szCs w:val="24"/>
        </w:rPr>
        <w:t>.6</w:t>
      </w:r>
      <w:r w:rsidR="007639CE" w:rsidRPr="003E5AAA">
        <w:rPr>
          <w:rFonts w:ascii="Times New Roman" w:hAnsi="Times New Roman" w:cs="Times New Roman"/>
          <w:sz w:val="24"/>
          <w:szCs w:val="24"/>
        </w:rPr>
        <w:t>2</w:t>
      </w:r>
    </w:p>
    <w:p w14:paraId="62BCFABD" w14:textId="3E7C91E0" w:rsidR="0097776D" w:rsidRPr="003E5AAA" w:rsidRDefault="00B22758" w:rsidP="00B22758">
      <w:pPr>
        <w:spacing w:line="480" w:lineRule="auto"/>
      </w:pPr>
      <w:r w:rsidRPr="003E5AAA">
        <w:rPr>
          <w:i/>
          <w:iCs/>
        </w:rPr>
        <w:tab/>
      </w:r>
      <w:r w:rsidRPr="003E5AAA">
        <w:rPr>
          <w:i/>
          <w:iCs/>
        </w:rPr>
        <w:tab/>
      </w:r>
      <w:r w:rsidRPr="003E5AAA">
        <w:t>4.6.1 Mediating Role of Persuasion Knowledge on Nano-Influencers</w:t>
      </w:r>
      <w:r w:rsidR="0097776D" w:rsidRPr="003E5AAA">
        <w:t>….</w:t>
      </w:r>
    </w:p>
    <w:p w14:paraId="128688C4" w14:textId="359C58DC" w:rsidR="00B22758" w:rsidRPr="003E5AAA" w:rsidRDefault="0097776D" w:rsidP="0097776D">
      <w:pPr>
        <w:spacing w:line="480" w:lineRule="auto"/>
        <w:ind w:left="720" w:firstLine="720"/>
      </w:pPr>
      <w:r w:rsidRPr="003E5AAA">
        <w:t>………………………………………………………………………</w:t>
      </w:r>
      <w:proofErr w:type="gramStart"/>
      <w:r w:rsidR="003E5AAA">
        <w:t>....</w:t>
      </w:r>
      <w:r w:rsidRPr="003E5AAA">
        <w:t>.</w:t>
      </w:r>
      <w:proofErr w:type="gramEnd"/>
      <w:r w:rsidR="002E6DE1" w:rsidRPr="003E5AAA">
        <w:t>6</w:t>
      </w:r>
      <w:r w:rsidR="007639CE" w:rsidRPr="003E5AAA">
        <w:t>3</w:t>
      </w:r>
    </w:p>
    <w:p w14:paraId="4E7CBB07" w14:textId="44896BAC" w:rsidR="0097776D" w:rsidRPr="003E5AAA" w:rsidRDefault="00B22758" w:rsidP="00B22758">
      <w:pPr>
        <w:spacing w:line="480" w:lineRule="auto"/>
      </w:pPr>
      <w:r w:rsidRPr="003E5AAA">
        <w:tab/>
      </w:r>
      <w:r w:rsidRPr="003E5AAA">
        <w:tab/>
        <w:t>4.6.2 Mediating Role of Persuasion Knowledge on Micro-Influencers</w:t>
      </w:r>
      <w:r w:rsidR="0097776D" w:rsidRPr="003E5AAA">
        <w:t>….</w:t>
      </w:r>
    </w:p>
    <w:p w14:paraId="302216A8" w14:textId="0F8D2A4C" w:rsidR="00B22758" w:rsidRPr="003E5AAA" w:rsidRDefault="0097776D" w:rsidP="0097776D">
      <w:pPr>
        <w:spacing w:line="480" w:lineRule="auto"/>
        <w:ind w:left="720" w:firstLine="720"/>
      </w:pPr>
      <w:r w:rsidRPr="003E5AAA">
        <w:t>………………………………………………………………………</w:t>
      </w:r>
      <w:r w:rsidR="003E5AAA">
        <w:t>….</w:t>
      </w:r>
      <w:r w:rsidR="002E6DE1" w:rsidRPr="003E5AAA">
        <w:t>6</w:t>
      </w:r>
      <w:r w:rsidR="007639CE" w:rsidRPr="003E5AAA">
        <w:t>4</w:t>
      </w:r>
    </w:p>
    <w:p w14:paraId="42FF9305" w14:textId="276C6C97" w:rsidR="0097776D" w:rsidRPr="003E5AAA" w:rsidRDefault="00B22758" w:rsidP="00B22758">
      <w:pPr>
        <w:spacing w:line="480" w:lineRule="auto"/>
      </w:pPr>
      <w:r w:rsidRPr="003E5AAA">
        <w:tab/>
      </w:r>
      <w:r w:rsidRPr="003E5AAA">
        <w:tab/>
        <w:t>4.6.3 Mediating Role of Persuasion Knowledge on Macro-Influencers</w:t>
      </w:r>
      <w:r w:rsidR="0097776D" w:rsidRPr="003E5AAA">
        <w:t>…</w:t>
      </w:r>
    </w:p>
    <w:p w14:paraId="6A6A3E66" w14:textId="41108924" w:rsidR="00B22758" w:rsidRPr="003E5AAA" w:rsidRDefault="00CF1E4E" w:rsidP="00CF1E4E">
      <w:pPr>
        <w:spacing w:line="480" w:lineRule="auto"/>
        <w:ind w:left="720" w:firstLine="720"/>
      </w:pPr>
      <w:r w:rsidRPr="003E5AAA">
        <w:t>…………….</w:t>
      </w:r>
      <w:r w:rsidR="0097776D" w:rsidRPr="003E5AAA">
        <w:t>…………………………………………………………</w:t>
      </w:r>
      <w:r w:rsidR="003E5AAA">
        <w:t>..</w:t>
      </w:r>
      <w:r w:rsidRPr="003E5AAA">
        <w:t>..</w:t>
      </w:r>
      <w:r w:rsidR="002E6DE1" w:rsidRPr="003E5AAA">
        <w:t>6</w:t>
      </w:r>
      <w:r w:rsidR="007639CE" w:rsidRPr="003E5AAA">
        <w:t>5</w:t>
      </w:r>
    </w:p>
    <w:p w14:paraId="6533071F" w14:textId="64C936B1" w:rsidR="00863C95" w:rsidRPr="003E5AAA" w:rsidRDefault="00B22758" w:rsidP="00B22758">
      <w:pPr>
        <w:spacing w:line="480" w:lineRule="auto"/>
        <w:ind w:firstLine="720"/>
      </w:pPr>
      <w:r w:rsidRPr="003E5AAA">
        <w:t>4.7 Persuasion Knowledge as Mediator for Sponsorship Disclosure………</w:t>
      </w:r>
      <w:r w:rsidR="003E5AAA">
        <w:t>...</w:t>
      </w:r>
      <w:r w:rsidR="00CF1E4E" w:rsidRPr="003E5AAA">
        <w:t>...</w:t>
      </w:r>
      <w:r w:rsidR="002E6DE1" w:rsidRPr="003E5AAA">
        <w:t>6</w:t>
      </w:r>
      <w:r w:rsidR="007639CE" w:rsidRPr="003E5AAA">
        <w:t>6</w:t>
      </w:r>
    </w:p>
    <w:p w14:paraId="123B9E04" w14:textId="7BE2CCF4" w:rsidR="00EC2D41" w:rsidRPr="003E5AAA" w:rsidRDefault="000A3C71"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CHAPTER 5: DISCUSSION</w:t>
      </w:r>
      <w:r w:rsidR="00BB74BD" w:rsidRPr="003E5AAA">
        <w:rPr>
          <w:rFonts w:ascii="Times New Roman" w:hAnsi="Times New Roman" w:cs="Times New Roman"/>
          <w:sz w:val="24"/>
          <w:szCs w:val="24"/>
        </w:rPr>
        <w:t>………………………………………………………</w:t>
      </w:r>
      <w:r w:rsidR="003E5AAA">
        <w:rPr>
          <w:rFonts w:ascii="Times New Roman" w:hAnsi="Times New Roman" w:cs="Times New Roman"/>
          <w:sz w:val="24"/>
          <w:szCs w:val="24"/>
        </w:rPr>
        <w:t>.....</w:t>
      </w:r>
      <w:r w:rsidR="00BB74BD" w:rsidRPr="003E5AAA">
        <w:rPr>
          <w:rFonts w:ascii="Times New Roman" w:hAnsi="Times New Roman" w:cs="Times New Roman"/>
          <w:sz w:val="24"/>
          <w:szCs w:val="24"/>
        </w:rPr>
        <w:t>.</w:t>
      </w:r>
      <w:r w:rsidR="007639CE" w:rsidRPr="003E5AAA">
        <w:rPr>
          <w:rFonts w:ascii="Times New Roman" w:hAnsi="Times New Roman" w:cs="Times New Roman"/>
          <w:sz w:val="24"/>
          <w:szCs w:val="24"/>
        </w:rPr>
        <w:t>68</w:t>
      </w:r>
    </w:p>
    <w:p w14:paraId="63DAADCC" w14:textId="215DC792" w:rsidR="00EF46F6" w:rsidRPr="003E5AAA" w:rsidRDefault="00EF46F6"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 xml:space="preserve">5.1 </w:t>
      </w:r>
      <w:r w:rsidR="004104C2" w:rsidRPr="003E5AAA">
        <w:rPr>
          <w:rFonts w:ascii="Times New Roman" w:hAnsi="Times New Roman" w:cs="Times New Roman"/>
          <w:sz w:val="24"/>
          <w:szCs w:val="24"/>
        </w:rPr>
        <w:t>Interpreting Non-Significant Results</w:t>
      </w:r>
      <w:r w:rsidRPr="003E5AAA">
        <w:rPr>
          <w:rFonts w:ascii="Times New Roman" w:hAnsi="Times New Roman" w:cs="Times New Roman"/>
          <w:sz w:val="24"/>
          <w:szCs w:val="24"/>
        </w:rPr>
        <w:t>…………………………………</w:t>
      </w:r>
      <w:r w:rsidR="00CF1E4E" w:rsidRPr="003E5AAA">
        <w:rPr>
          <w:rFonts w:ascii="Times New Roman" w:hAnsi="Times New Roman" w:cs="Times New Roman"/>
          <w:sz w:val="24"/>
          <w:szCs w:val="24"/>
        </w:rPr>
        <w:t>…</w:t>
      </w:r>
      <w:r w:rsidR="003E5AAA">
        <w:rPr>
          <w:rFonts w:ascii="Times New Roman" w:hAnsi="Times New Roman" w:cs="Times New Roman"/>
          <w:sz w:val="24"/>
          <w:szCs w:val="24"/>
        </w:rPr>
        <w:t>…</w:t>
      </w:r>
      <w:r w:rsidR="007639CE" w:rsidRPr="003E5AAA">
        <w:rPr>
          <w:rFonts w:ascii="Times New Roman" w:hAnsi="Times New Roman" w:cs="Times New Roman"/>
          <w:sz w:val="24"/>
          <w:szCs w:val="24"/>
        </w:rPr>
        <w:t>68</w:t>
      </w:r>
    </w:p>
    <w:p w14:paraId="353956AE" w14:textId="57343776" w:rsidR="004104C2" w:rsidRPr="003E5AAA" w:rsidRDefault="004104C2"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5.1.1 Importance of Parasocial Relationships…………………</w:t>
      </w:r>
      <w:r w:rsidR="00CF1E4E" w:rsidRPr="003E5AAA">
        <w:rPr>
          <w:rFonts w:ascii="Times New Roman" w:hAnsi="Times New Roman" w:cs="Times New Roman"/>
          <w:sz w:val="24"/>
          <w:szCs w:val="24"/>
        </w:rPr>
        <w:t>……</w:t>
      </w:r>
      <w:r w:rsidR="003E5AAA">
        <w:rPr>
          <w:rFonts w:ascii="Times New Roman" w:hAnsi="Times New Roman" w:cs="Times New Roman"/>
          <w:sz w:val="24"/>
          <w:szCs w:val="24"/>
        </w:rPr>
        <w:t>…</w:t>
      </w:r>
      <w:r w:rsidR="00CF1E4E" w:rsidRPr="003E5AAA">
        <w:rPr>
          <w:rFonts w:ascii="Times New Roman" w:hAnsi="Times New Roman" w:cs="Times New Roman"/>
          <w:sz w:val="24"/>
          <w:szCs w:val="24"/>
        </w:rPr>
        <w:t>.</w:t>
      </w:r>
      <w:r w:rsidR="007639CE" w:rsidRPr="003E5AAA">
        <w:rPr>
          <w:rFonts w:ascii="Times New Roman" w:hAnsi="Times New Roman" w:cs="Times New Roman"/>
          <w:sz w:val="24"/>
          <w:szCs w:val="24"/>
        </w:rPr>
        <w:t>69</w:t>
      </w:r>
    </w:p>
    <w:p w14:paraId="3CC3AD37" w14:textId="0B65844A" w:rsidR="004104C2" w:rsidRPr="003E5AAA" w:rsidRDefault="004104C2"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r>
      <w:r w:rsidRPr="003E5AAA">
        <w:rPr>
          <w:rFonts w:ascii="Times New Roman" w:hAnsi="Times New Roman" w:cs="Times New Roman"/>
          <w:sz w:val="24"/>
          <w:szCs w:val="24"/>
        </w:rPr>
        <w:tab/>
        <w:t>5.1.2 Follower Count in Relation to Parasocial Relationships………</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CF1E4E" w:rsidRPr="003E5AAA">
        <w:rPr>
          <w:rFonts w:ascii="Times New Roman" w:hAnsi="Times New Roman" w:cs="Times New Roman"/>
          <w:sz w:val="24"/>
          <w:szCs w:val="24"/>
        </w:rPr>
        <w:t>.7</w:t>
      </w:r>
      <w:r w:rsidR="007639CE" w:rsidRPr="003E5AAA">
        <w:rPr>
          <w:rFonts w:ascii="Times New Roman" w:hAnsi="Times New Roman" w:cs="Times New Roman"/>
          <w:sz w:val="24"/>
          <w:szCs w:val="24"/>
        </w:rPr>
        <w:t>1</w:t>
      </w:r>
    </w:p>
    <w:p w14:paraId="5E4D02EE" w14:textId="6F480AC9" w:rsidR="004104C2" w:rsidRPr="003E5AAA" w:rsidRDefault="004104C2"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5.</w:t>
      </w:r>
      <w:r w:rsidR="00CF1E4E" w:rsidRPr="003E5AAA">
        <w:rPr>
          <w:rFonts w:ascii="Times New Roman" w:hAnsi="Times New Roman" w:cs="Times New Roman"/>
          <w:sz w:val="24"/>
          <w:szCs w:val="24"/>
        </w:rPr>
        <w:t>2</w:t>
      </w:r>
      <w:r w:rsidRPr="003E5AAA">
        <w:rPr>
          <w:rFonts w:ascii="Times New Roman" w:hAnsi="Times New Roman" w:cs="Times New Roman"/>
          <w:sz w:val="24"/>
          <w:szCs w:val="24"/>
        </w:rPr>
        <w:t xml:space="preserve"> </w:t>
      </w:r>
      <w:r w:rsidR="00F535D3" w:rsidRPr="003E5AAA">
        <w:rPr>
          <w:rFonts w:ascii="Times New Roman" w:hAnsi="Times New Roman" w:cs="Times New Roman"/>
          <w:sz w:val="24"/>
          <w:szCs w:val="24"/>
        </w:rPr>
        <w:t xml:space="preserve">Implications of Purchase Intent Levels toward Sponsored Posts </w:t>
      </w:r>
      <w:r w:rsidR="00CF1E4E" w:rsidRPr="003E5AAA">
        <w:rPr>
          <w:rFonts w:ascii="Times New Roman" w:hAnsi="Times New Roman" w:cs="Times New Roman"/>
          <w:sz w:val="24"/>
          <w:szCs w:val="24"/>
        </w:rPr>
        <w:t>…</w:t>
      </w:r>
      <w:r w:rsidR="003E5AAA">
        <w:rPr>
          <w:rFonts w:ascii="Times New Roman" w:hAnsi="Times New Roman" w:cs="Times New Roman"/>
          <w:sz w:val="24"/>
          <w:szCs w:val="24"/>
        </w:rPr>
        <w:t>…</w:t>
      </w:r>
      <w:r w:rsidR="00CF1E4E" w:rsidRPr="003E5AAA">
        <w:rPr>
          <w:rFonts w:ascii="Times New Roman" w:hAnsi="Times New Roman" w:cs="Times New Roman"/>
          <w:sz w:val="24"/>
          <w:szCs w:val="24"/>
        </w:rPr>
        <w:t>…</w:t>
      </w:r>
      <w:proofErr w:type="gramStart"/>
      <w:r w:rsidR="00F535D3" w:rsidRPr="003E5AAA">
        <w:rPr>
          <w:rFonts w:ascii="Times New Roman" w:hAnsi="Times New Roman" w:cs="Times New Roman"/>
          <w:sz w:val="24"/>
          <w:szCs w:val="24"/>
        </w:rPr>
        <w:t>...</w:t>
      </w:r>
      <w:r w:rsidR="00CF1E4E" w:rsidRPr="003E5AAA">
        <w:rPr>
          <w:rFonts w:ascii="Times New Roman" w:hAnsi="Times New Roman" w:cs="Times New Roman"/>
          <w:sz w:val="24"/>
          <w:szCs w:val="24"/>
        </w:rPr>
        <w:t>..</w:t>
      </w:r>
      <w:proofErr w:type="gramEnd"/>
      <w:r w:rsidR="00CF1E4E" w:rsidRPr="003E5AAA">
        <w:rPr>
          <w:rFonts w:ascii="Times New Roman" w:hAnsi="Times New Roman" w:cs="Times New Roman"/>
          <w:sz w:val="24"/>
          <w:szCs w:val="24"/>
        </w:rPr>
        <w:t>7</w:t>
      </w:r>
      <w:r w:rsidR="007639CE" w:rsidRPr="003E5AAA">
        <w:rPr>
          <w:rFonts w:ascii="Times New Roman" w:hAnsi="Times New Roman" w:cs="Times New Roman"/>
          <w:sz w:val="24"/>
          <w:szCs w:val="24"/>
        </w:rPr>
        <w:t>1</w:t>
      </w:r>
    </w:p>
    <w:p w14:paraId="601E9731" w14:textId="2953CDED" w:rsidR="00EF46F6" w:rsidRPr="003E5AAA" w:rsidRDefault="00EF46F6"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5.</w:t>
      </w:r>
      <w:r w:rsidR="00CF1E4E" w:rsidRPr="003E5AAA">
        <w:rPr>
          <w:rFonts w:ascii="Times New Roman" w:hAnsi="Times New Roman" w:cs="Times New Roman"/>
          <w:sz w:val="24"/>
          <w:szCs w:val="24"/>
        </w:rPr>
        <w:t>3</w:t>
      </w:r>
      <w:r w:rsidRPr="003E5AAA">
        <w:rPr>
          <w:rFonts w:ascii="Times New Roman" w:hAnsi="Times New Roman" w:cs="Times New Roman"/>
          <w:sz w:val="24"/>
          <w:szCs w:val="24"/>
        </w:rPr>
        <w:t xml:space="preserve"> </w:t>
      </w:r>
      <w:r w:rsidR="00F535D3" w:rsidRPr="003E5AAA">
        <w:rPr>
          <w:rFonts w:ascii="Times New Roman" w:hAnsi="Times New Roman" w:cs="Times New Roman"/>
          <w:sz w:val="24"/>
          <w:szCs w:val="24"/>
        </w:rPr>
        <w:t xml:space="preserve">Implications of </w:t>
      </w:r>
      <w:r w:rsidR="00F535D3" w:rsidRPr="003E5AAA">
        <w:rPr>
          <w:rFonts w:ascii="Times New Roman" w:eastAsiaTheme="minorHAnsi" w:hAnsi="Times New Roman" w:cs="Times New Roman"/>
          <w:sz w:val="24"/>
          <w:szCs w:val="24"/>
        </w:rPr>
        <w:t>Sponsorship Disclosure on Influencer Attitudes</w:t>
      </w:r>
      <w:r w:rsidR="00F535D3" w:rsidRPr="003E5AAA">
        <w:rPr>
          <w:rFonts w:ascii="Times New Roman" w:hAnsi="Times New Roman" w:cs="Times New Roman"/>
          <w:sz w:val="24"/>
          <w:szCs w:val="24"/>
        </w:rPr>
        <w:t>……</w:t>
      </w:r>
      <w:proofErr w:type="gramStart"/>
      <w:r w:rsidR="003E5AAA">
        <w:rPr>
          <w:rFonts w:ascii="Times New Roman" w:hAnsi="Times New Roman" w:cs="Times New Roman"/>
          <w:sz w:val="24"/>
          <w:szCs w:val="24"/>
        </w:rPr>
        <w:t>….</w:t>
      </w:r>
      <w:r w:rsidR="00F535D3" w:rsidRPr="003E5AAA">
        <w:rPr>
          <w:rFonts w:ascii="Times New Roman" w:hAnsi="Times New Roman" w:cs="Times New Roman"/>
          <w:sz w:val="24"/>
          <w:szCs w:val="24"/>
        </w:rPr>
        <w:t>.</w:t>
      </w:r>
      <w:proofErr w:type="gramEnd"/>
      <w:r w:rsidR="00CF1E4E" w:rsidRPr="003E5AAA">
        <w:rPr>
          <w:rFonts w:ascii="Times New Roman" w:hAnsi="Times New Roman" w:cs="Times New Roman"/>
          <w:sz w:val="24"/>
          <w:szCs w:val="24"/>
        </w:rPr>
        <w:t>…7</w:t>
      </w:r>
      <w:r w:rsidR="007639CE" w:rsidRPr="003E5AAA">
        <w:rPr>
          <w:rFonts w:ascii="Times New Roman" w:hAnsi="Times New Roman" w:cs="Times New Roman"/>
          <w:sz w:val="24"/>
          <w:szCs w:val="24"/>
        </w:rPr>
        <w:t>3</w:t>
      </w:r>
    </w:p>
    <w:p w14:paraId="2A679D10" w14:textId="0448605F" w:rsidR="00F535D3" w:rsidRPr="003E5AAA" w:rsidRDefault="00F535D3"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5.4 Implications of Interaction Effects…………………………………</w:t>
      </w:r>
      <w:r w:rsidR="003E5AAA">
        <w:rPr>
          <w:rFonts w:ascii="Times New Roman" w:hAnsi="Times New Roman" w:cs="Times New Roman"/>
          <w:sz w:val="24"/>
          <w:szCs w:val="24"/>
        </w:rPr>
        <w:t>…</w:t>
      </w:r>
      <w:r w:rsidRPr="003E5AAA">
        <w:rPr>
          <w:rFonts w:ascii="Times New Roman" w:hAnsi="Times New Roman" w:cs="Times New Roman"/>
          <w:sz w:val="24"/>
          <w:szCs w:val="24"/>
        </w:rPr>
        <w:t>……7</w:t>
      </w:r>
      <w:r w:rsidR="007639CE" w:rsidRPr="003E5AAA">
        <w:rPr>
          <w:rFonts w:ascii="Times New Roman" w:hAnsi="Times New Roman" w:cs="Times New Roman"/>
          <w:sz w:val="24"/>
          <w:szCs w:val="24"/>
        </w:rPr>
        <w:t>4</w:t>
      </w:r>
    </w:p>
    <w:p w14:paraId="0318F2BF" w14:textId="4A6625BA" w:rsidR="00F535D3" w:rsidRPr="003E5AAA" w:rsidRDefault="00F535D3"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5.5 Limitations and Suggestions for Future Research</w:t>
      </w:r>
      <w:r w:rsidR="002E6DE1" w:rsidRPr="003E5AAA">
        <w:rPr>
          <w:rFonts w:ascii="Times New Roman" w:hAnsi="Times New Roman" w:cs="Times New Roman"/>
          <w:sz w:val="24"/>
          <w:szCs w:val="24"/>
        </w:rPr>
        <w:t>………………</w:t>
      </w:r>
      <w:r w:rsidR="003E5AAA">
        <w:rPr>
          <w:rFonts w:ascii="Times New Roman" w:hAnsi="Times New Roman" w:cs="Times New Roman"/>
          <w:sz w:val="24"/>
          <w:szCs w:val="24"/>
        </w:rPr>
        <w:t>….</w:t>
      </w:r>
      <w:r w:rsidR="002E6DE1" w:rsidRPr="003E5AAA">
        <w:rPr>
          <w:rFonts w:ascii="Times New Roman" w:hAnsi="Times New Roman" w:cs="Times New Roman"/>
          <w:sz w:val="24"/>
          <w:szCs w:val="24"/>
        </w:rPr>
        <w:t>………7</w:t>
      </w:r>
      <w:r w:rsidR="007639CE" w:rsidRPr="003E5AAA">
        <w:rPr>
          <w:rFonts w:ascii="Times New Roman" w:hAnsi="Times New Roman" w:cs="Times New Roman"/>
          <w:sz w:val="24"/>
          <w:szCs w:val="24"/>
        </w:rPr>
        <w:t>6</w:t>
      </w:r>
    </w:p>
    <w:p w14:paraId="47BE8E68" w14:textId="75F28C82" w:rsidR="00EF46F6" w:rsidRPr="003E5AAA" w:rsidRDefault="00EF46F6"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5</w:t>
      </w:r>
      <w:r w:rsidR="005C135F" w:rsidRPr="003E5AAA">
        <w:rPr>
          <w:rFonts w:ascii="Times New Roman" w:hAnsi="Times New Roman" w:cs="Times New Roman"/>
          <w:sz w:val="24"/>
          <w:szCs w:val="24"/>
        </w:rPr>
        <w:t>.</w:t>
      </w:r>
      <w:r w:rsidR="00F535D3" w:rsidRPr="003E5AAA">
        <w:rPr>
          <w:rFonts w:ascii="Times New Roman" w:hAnsi="Times New Roman" w:cs="Times New Roman"/>
          <w:sz w:val="24"/>
          <w:szCs w:val="24"/>
        </w:rPr>
        <w:t>6</w:t>
      </w:r>
      <w:r w:rsidRPr="003E5AAA">
        <w:rPr>
          <w:rFonts w:ascii="Times New Roman" w:hAnsi="Times New Roman" w:cs="Times New Roman"/>
          <w:sz w:val="24"/>
          <w:szCs w:val="24"/>
        </w:rPr>
        <w:t xml:space="preserve"> </w:t>
      </w:r>
      <w:r w:rsidR="004104C2" w:rsidRPr="003E5AAA">
        <w:rPr>
          <w:rFonts w:ascii="Times New Roman" w:hAnsi="Times New Roman" w:cs="Times New Roman"/>
          <w:sz w:val="24"/>
          <w:szCs w:val="24"/>
        </w:rPr>
        <w:t>Conclusion</w:t>
      </w:r>
      <w:r w:rsidRPr="003E5AAA">
        <w:rPr>
          <w:rFonts w:ascii="Times New Roman" w:hAnsi="Times New Roman" w:cs="Times New Roman"/>
          <w:sz w:val="24"/>
          <w:szCs w:val="24"/>
        </w:rPr>
        <w:t>…………………………………………</w:t>
      </w:r>
      <w:r w:rsidR="00CF1E4E" w:rsidRPr="003E5AAA">
        <w:rPr>
          <w:rFonts w:ascii="Times New Roman" w:hAnsi="Times New Roman" w:cs="Times New Roman"/>
          <w:sz w:val="24"/>
          <w:szCs w:val="24"/>
        </w:rPr>
        <w:t>……………………</w:t>
      </w:r>
      <w:r w:rsidR="002E6DE1" w:rsidRPr="003E5AAA">
        <w:rPr>
          <w:rFonts w:ascii="Times New Roman" w:hAnsi="Times New Roman" w:cs="Times New Roman"/>
          <w:sz w:val="24"/>
          <w:szCs w:val="24"/>
        </w:rPr>
        <w:t>.</w:t>
      </w:r>
      <w:r w:rsidR="00CF1E4E" w:rsidRPr="003E5AAA">
        <w:rPr>
          <w:rFonts w:ascii="Times New Roman" w:hAnsi="Times New Roman" w:cs="Times New Roman"/>
          <w:sz w:val="24"/>
          <w:szCs w:val="24"/>
        </w:rPr>
        <w:t>…</w:t>
      </w:r>
      <w:r w:rsidR="007639CE" w:rsidRPr="003E5AAA">
        <w:rPr>
          <w:rFonts w:ascii="Times New Roman" w:hAnsi="Times New Roman" w:cs="Times New Roman"/>
          <w:sz w:val="24"/>
          <w:szCs w:val="24"/>
        </w:rPr>
        <w:t>78</w:t>
      </w:r>
    </w:p>
    <w:p w14:paraId="0C91FEC4" w14:textId="6EEF7472" w:rsidR="00665086" w:rsidRPr="003E5AAA" w:rsidRDefault="00665086"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References………………………………………………………</w:t>
      </w:r>
      <w:proofErr w:type="gramStart"/>
      <w:r w:rsidR="00CF1E4E" w:rsidRPr="003E5AAA">
        <w:rPr>
          <w:rFonts w:ascii="Times New Roman" w:hAnsi="Times New Roman" w:cs="Times New Roman"/>
          <w:sz w:val="24"/>
          <w:szCs w:val="24"/>
        </w:rPr>
        <w:t>…..</w:t>
      </w:r>
      <w:proofErr w:type="gramEnd"/>
      <w:r w:rsidRPr="003E5AAA">
        <w:rPr>
          <w:rFonts w:ascii="Times New Roman" w:hAnsi="Times New Roman" w:cs="Times New Roman"/>
          <w:sz w:val="24"/>
          <w:szCs w:val="24"/>
        </w:rPr>
        <w:t>……………</w:t>
      </w:r>
      <w:r w:rsidR="003E5AAA">
        <w:rPr>
          <w:rFonts w:ascii="Times New Roman" w:hAnsi="Times New Roman" w:cs="Times New Roman"/>
          <w:sz w:val="24"/>
          <w:szCs w:val="24"/>
        </w:rPr>
        <w:t>…..</w:t>
      </w:r>
      <w:r w:rsidRPr="003E5AAA">
        <w:rPr>
          <w:rFonts w:ascii="Times New Roman" w:hAnsi="Times New Roman" w:cs="Times New Roman"/>
          <w:sz w:val="24"/>
          <w:szCs w:val="24"/>
        </w:rPr>
        <w:t>…</w:t>
      </w:r>
      <w:r w:rsidR="00CF1E4E" w:rsidRPr="003E5AAA">
        <w:rPr>
          <w:rFonts w:ascii="Times New Roman" w:hAnsi="Times New Roman" w:cs="Times New Roman"/>
          <w:sz w:val="24"/>
          <w:szCs w:val="24"/>
        </w:rPr>
        <w:t>8</w:t>
      </w:r>
      <w:r w:rsidR="007639CE" w:rsidRPr="003E5AAA">
        <w:rPr>
          <w:rFonts w:ascii="Times New Roman" w:hAnsi="Times New Roman" w:cs="Times New Roman"/>
          <w:sz w:val="24"/>
          <w:szCs w:val="24"/>
        </w:rPr>
        <w:t>0</w:t>
      </w:r>
    </w:p>
    <w:p w14:paraId="3614CD03" w14:textId="70D866A7" w:rsidR="00EF46F6" w:rsidRPr="003E5AAA" w:rsidRDefault="00EF46F6"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APPENDIX</w:t>
      </w:r>
      <w:r w:rsidR="00CF1E4E" w:rsidRPr="003E5AAA">
        <w:rPr>
          <w:rFonts w:ascii="Times New Roman" w:hAnsi="Times New Roman" w:cs="Times New Roman"/>
          <w:sz w:val="24"/>
          <w:szCs w:val="24"/>
        </w:rPr>
        <w:t>……………………</w:t>
      </w:r>
      <w:proofErr w:type="gramStart"/>
      <w:r w:rsidR="00CF1E4E" w:rsidRPr="003E5AAA">
        <w:rPr>
          <w:rFonts w:ascii="Times New Roman" w:hAnsi="Times New Roman" w:cs="Times New Roman"/>
          <w:sz w:val="24"/>
          <w:szCs w:val="24"/>
        </w:rPr>
        <w:t>…..</w:t>
      </w:r>
      <w:proofErr w:type="gramEnd"/>
      <w:r w:rsidR="00CF1E4E" w:rsidRPr="003E5AAA">
        <w:rPr>
          <w:rFonts w:ascii="Times New Roman" w:hAnsi="Times New Roman" w:cs="Times New Roman"/>
          <w:sz w:val="24"/>
          <w:szCs w:val="24"/>
        </w:rPr>
        <w:t>……………………………………………</w:t>
      </w:r>
      <w:r w:rsidR="003E5AAA">
        <w:rPr>
          <w:rFonts w:ascii="Times New Roman" w:hAnsi="Times New Roman" w:cs="Times New Roman"/>
          <w:sz w:val="24"/>
          <w:szCs w:val="24"/>
        </w:rPr>
        <w:t>…</w:t>
      </w:r>
      <w:r w:rsidR="00CF1E4E" w:rsidRPr="003E5AAA">
        <w:rPr>
          <w:rFonts w:ascii="Times New Roman" w:hAnsi="Times New Roman" w:cs="Times New Roman"/>
          <w:sz w:val="24"/>
          <w:szCs w:val="24"/>
        </w:rPr>
        <w:t>…</w:t>
      </w:r>
      <w:r w:rsidR="007916A5" w:rsidRPr="003E5AAA">
        <w:rPr>
          <w:rFonts w:ascii="Times New Roman" w:hAnsi="Times New Roman" w:cs="Times New Roman"/>
          <w:sz w:val="24"/>
          <w:szCs w:val="24"/>
        </w:rPr>
        <w:t>…9</w:t>
      </w:r>
      <w:r w:rsidR="007639CE" w:rsidRPr="003E5AAA">
        <w:rPr>
          <w:rFonts w:ascii="Times New Roman" w:hAnsi="Times New Roman" w:cs="Times New Roman"/>
          <w:sz w:val="24"/>
          <w:szCs w:val="24"/>
        </w:rPr>
        <w:t>1</w:t>
      </w:r>
    </w:p>
    <w:p w14:paraId="2D6E4642" w14:textId="57E9B1AD" w:rsidR="00EF46F6" w:rsidRPr="003E5AAA" w:rsidRDefault="00EF46F6"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 xml:space="preserve">Appendix </w:t>
      </w:r>
      <w:r w:rsidR="00CC0402" w:rsidRPr="003E5AAA">
        <w:rPr>
          <w:rFonts w:ascii="Times New Roman" w:hAnsi="Times New Roman" w:cs="Times New Roman"/>
          <w:sz w:val="24"/>
          <w:szCs w:val="24"/>
        </w:rPr>
        <w:t>A</w:t>
      </w:r>
      <w:r w:rsidRPr="003E5AAA">
        <w:rPr>
          <w:rFonts w:ascii="Times New Roman" w:hAnsi="Times New Roman" w:cs="Times New Roman"/>
          <w:sz w:val="24"/>
          <w:szCs w:val="24"/>
        </w:rPr>
        <w:t>: Mediation Figure……………………………………</w:t>
      </w:r>
      <w:r w:rsidR="007916A5" w:rsidRPr="003E5AAA">
        <w:rPr>
          <w:rFonts w:ascii="Times New Roman" w:hAnsi="Times New Roman" w:cs="Times New Roman"/>
          <w:sz w:val="24"/>
          <w:szCs w:val="24"/>
        </w:rPr>
        <w:t>……</w:t>
      </w:r>
      <w:r w:rsidR="003E5AAA">
        <w:rPr>
          <w:rFonts w:ascii="Times New Roman" w:hAnsi="Times New Roman" w:cs="Times New Roman"/>
          <w:sz w:val="24"/>
          <w:szCs w:val="24"/>
        </w:rPr>
        <w:t>...</w:t>
      </w:r>
      <w:r w:rsidR="007916A5" w:rsidRPr="003E5AAA">
        <w:rPr>
          <w:rFonts w:ascii="Times New Roman" w:hAnsi="Times New Roman" w:cs="Times New Roman"/>
          <w:sz w:val="24"/>
          <w:szCs w:val="24"/>
        </w:rPr>
        <w:t>…….9</w:t>
      </w:r>
      <w:r w:rsidR="007639CE" w:rsidRPr="003E5AAA">
        <w:rPr>
          <w:rFonts w:ascii="Times New Roman" w:hAnsi="Times New Roman" w:cs="Times New Roman"/>
          <w:sz w:val="24"/>
          <w:szCs w:val="24"/>
        </w:rPr>
        <w:t>1</w:t>
      </w:r>
    </w:p>
    <w:p w14:paraId="58CB18C7" w14:textId="1C986B59" w:rsidR="00EF46F6" w:rsidRPr="003E5AAA" w:rsidRDefault="00EF46F6"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tab/>
        <w:t xml:space="preserve">Appendix </w:t>
      </w:r>
      <w:r w:rsidR="00CC0402" w:rsidRPr="003E5AAA">
        <w:rPr>
          <w:rFonts w:ascii="Times New Roman" w:hAnsi="Times New Roman" w:cs="Times New Roman"/>
          <w:sz w:val="24"/>
          <w:szCs w:val="24"/>
        </w:rPr>
        <w:t>B</w:t>
      </w:r>
      <w:r w:rsidRPr="003E5AAA">
        <w:rPr>
          <w:rFonts w:ascii="Times New Roman" w:hAnsi="Times New Roman" w:cs="Times New Roman"/>
          <w:sz w:val="24"/>
          <w:szCs w:val="24"/>
        </w:rPr>
        <w:t xml:space="preserve">: </w:t>
      </w:r>
      <w:r w:rsidR="00BE3824" w:rsidRPr="003E5AAA">
        <w:rPr>
          <w:rFonts w:ascii="Times New Roman" w:hAnsi="Times New Roman" w:cs="Times New Roman"/>
          <w:sz w:val="24"/>
          <w:szCs w:val="24"/>
        </w:rPr>
        <w:t>Experiment</w:t>
      </w:r>
      <w:r w:rsidRPr="003E5AAA">
        <w:rPr>
          <w:rFonts w:ascii="Times New Roman" w:hAnsi="Times New Roman" w:cs="Times New Roman"/>
          <w:sz w:val="24"/>
          <w:szCs w:val="24"/>
        </w:rPr>
        <w:t xml:space="preserve"> Recruitment Email……………………</w:t>
      </w:r>
      <w:r w:rsidR="007916A5" w:rsidRPr="003E5AAA">
        <w:rPr>
          <w:rFonts w:ascii="Times New Roman" w:hAnsi="Times New Roman" w:cs="Times New Roman"/>
          <w:sz w:val="24"/>
          <w:szCs w:val="24"/>
        </w:rPr>
        <w:t>……</w:t>
      </w:r>
      <w:proofErr w:type="gramStart"/>
      <w:r w:rsidR="003E5AAA">
        <w:rPr>
          <w:rFonts w:ascii="Times New Roman" w:hAnsi="Times New Roman" w:cs="Times New Roman"/>
          <w:sz w:val="24"/>
          <w:szCs w:val="24"/>
        </w:rPr>
        <w:t>.....</w:t>
      </w:r>
      <w:proofErr w:type="gramEnd"/>
      <w:r w:rsidR="007916A5" w:rsidRPr="003E5AAA">
        <w:rPr>
          <w:rFonts w:ascii="Times New Roman" w:hAnsi="Times New Roman" w:cs="Times New Roman"/>
          <w:sz w:val="24"/>
          <w:szCs w:val="24"/>
        </w:rPr>
        <w:t>…….9</w:t>
      </w:r>
      <w:r w:rsidR="007639CE" w:rsidRPr="003E5AAA">
        <w:rPr>
          <w:rFonts w:ascii="Times New Roman" w:hAnsi="Times New Roman" w:cs="Times New Roman"/>
          <w:sz w:val="24"/>
          <w:szCs w:val="24"/>
        </w:rPr>
        <w:t>3</w:t>
      </w:r>
    </w:p>
    <w:p w14:paraId="1A4EF418" w14:textId="15DD4E21" w:rsidR="00EF46F6" w:rsidRPr="003E5AAA" w:rsidRDefault="00EF46F6" w:rsidP="003E5AAA">
      <w:pPr>
        <w:pStyle w:val="BodyText"/>
        <w:spacing w:before="3" w:line="480" w:lineRule="auto"/>
        <w:rPr>
          <w:rFonts w:ascii="Times New Roman" w:hAnsi="Times New Roman" w:cs="Times New Roman"/>
          <w:sz w:val="24"/>
          <w:szCs w:val="24"/>
        </w:rPr>
      </w:pPr>
      <w:r w:rsidRPr="003E5AAA">
        <w:rPr>
          <w:rFonts w:ascii="Times New Roman" w:hAnsi="Times New Roman" w:cs="Times New Roman"/>
          <w:sz w:val="24"/>
          <w:szCs w:val="24"/>
        </w:rPr>
        <w:lastRenderedPageBreak/>
        <w:tab/>
        <w:t xml:space="preserve">Appendix </w:t>
      </w:r>
      <w:r w:rsidR="00CC0402" w:rsidRPr="003E5AAA">
        <w:rPr>
          <w:rFonts w:ascii="Times New Roman" w:hAnsi="Times New Roman" w:cs="Times New Roman"/>
          <w:sz w:val="24"/>
          <w:szCs w:val="24"/>
        </w:rPr>
        <w:t>C</w:t>
      </w:r>
      <w:r w:rsidRPr="003E5AAA">
        <w:rPr>
          <w:rFonts w:ascii="Times New Roman" w:hAnsi="Times New Roman" w:cs="Times New Roman"/>
          <w:sz w:val="24"/>
          <w:szCs w:val="24"/>
        </w:rPr>
        <w:t xml:space="preserve">: </w:t>
      </w:r>
      <w:r w:rsidR="00665086" w:rsidRPr="003E5AAA">
        <w:rPr>
          <w:rFonts w:ascii="Times New Roman" w:hAnsi="Times New Roman" w:cs="Times New Roman"/>
          <w:sz w:val="24"/>
          <w:szCs w:val="24"/>
        </w:rPr>
        <w:t xml:space="preserve">IRB Approval </w:t>
      </w:r>
      <w:proofErr w:type="gramStart"/>
      <w:r w:rsidR="00BE3824" w:rsidRPr="003E5AAA">
        <w:rPr>
          <w:rFonts w:ascii="Times New Roman" w:hAnsi="Times New Roman" w:cs="Times New Roman"/>
          <w:sz w:val="24"/>
          <w:szCs w:val="24"/>
        </w:rPr>
        <w:t>Email..</w:t>
      </w:r>
      <w:proofErr w:type="gramEnd"/>
      <w:r w:rsidRPr="003E5AAA">
        <w:rPr>
          <w:rFonts w:ascii="Times New Roman" w:hAnsi="Times New Roman" w:cs="Times New Roman"/>
          <w:sz w:val="24"/>
          <w:szCs w:val="24"/>
        </w:rPr>
        <w:t xml:space="preserve"> …………………………………</w:t>
      </w:r>
      <w:r w:rsidR="007916A5" w:rsidRPr="003E5AAA">
        <w:rPr>
          <w:rFonts w:ascii="Times New Roman" w:hAnsi="Times New Roman" w:cs="Times New Roman"/>
          <w:sz w:val="24"/>
          <w:szCs w:val="24"/>
        </w:rPr>
        <w:t>……</w:t>
      </w:r>
      <w:proofErr w:type="gramStart"/>
      <w:r w:rsidR="007916A5" w:rsidRPr="003E5AAA">
        <w:rPr>
          <w:rFonts w:ascii="Times New Roman" w:hAnsi="Times New Roman" w:cs="Times New Roman"/>
          <w:sz w:val="24"/>
          <w:szCs w:val="24"/>
        </w:rPr>
        <w:t>…</w:t>
      </w:r>
      <w:r w:rsidR="003E5AAA">
        <w:rPr>
          <w:rFonts w:ascii="Times New Roman" w:hAnsi="Times New Roman" w:cs="Times New Roman"/>
          <w:sz w:val="24"/>
          <w:szCs w:val="24"/>
        </w:rPr>
        <w:t>.</w:t>
      </w:r>
      <w:r w:rsidR="007916A5" w:rsidRPr="003E5AAA">
        <w:rPr>
          <w:rFonts w:ascii="Times New Roman" w:hAnsi="Times New Roman" w:cs="Times New Roman"/>
          <w:sz w:val="24"/>
          <w:szCs w:val="24"/>
        </w:rPr>
        <w:t>.</w:t>
      </w:r>
      <w:proofErr w:type="gramEnd"/>
      <w:r w:rsidR="007916A5" w:rsidRPr="003E5AAA">
        <w:rPr>
          <w:rFonts w:ascii="Times New Roman" w:hAnsi="Times New Roman" w:cs="Times New Roman"/>
          <w:sz w:val="24"/>
          <w:szCs w:val="24"/>
        </w:rPr>
        <w:t>9</w:t>
      </w:r>
      <w:r w:rsidR="007639CE" w:rsidRPr="003E5AAA">
        <w:rPr>
          <w:rFonts w:ascii="Times New Roman" w:hAnsi="Times New Roman" w:cs="Times New Roman"/>
          <w:sz w:val="24"/>
          <w:szCs w:val="24"/>
        </w:rPr>
        <w:t>4</w:t>
      </w:r>
    </w:p>
    <w:p w14:paraId="770A1051" w14:textId="15451257" w:rsidR="00EF46F6" w:rsidRPr="003E5AAA" w:rsidRDefault="00EF46F6" w:rsidP="003E5AAA">
      <w:pPr>
        <w:pStyle w:val="BodyText"/>
        <w:spacing w:before="3" w:line="480" w:lineRule="auto"/>
        <w:ind w:firstLine="720"/>
        <w:rPr>
          <w:rFonts w:ascii="Times New Roman" w:hAnsi="Times New Roman" w:cs="Times New Roman"/>
          <w:sz w:val="24"/>
          <w:szCs w:val="24"/>
        </w:rPr>
      </w:pPr>
      <w:r w:rsidRPr="003E5AAA">
        <w:rPr>
          <w:rFonts w:ascii="Times New Roman" w:hAnsi="Times New Roman" w:cs="Times New Roman"/>
          <w:sz w:val="24"/>
          <w:szCs w:val="24"/>
        </w:rPr>
        <w:t xml:space="preserve">Appendix </w:t>
      </w:r>
      <w:r w:rsidR="00CC0402" w:rsidRPr="003E5AAA">
        <w:rPr>
          <w:rFonts w:ascii="Times New Roman" w:hAnsi="Times New Roman" w:cs="Times New Roman"/>
          <w:sz w:val="24"/>
          <w:szCs w:val="24"/>
        </w:rPr>
        <w:t>D</w:t>
      </w:r>
      <w:r w:rsidRPr="003E5AAA">
        <w:rPr>
          <w:rFonts w:ascii="Times New Roman" w:hAnsi="Times New Roman" w:cs="Times New Roman"/>
          <w:sz w:val="24"/>
          <w:szCs w:val="24"/>
        </w:rPr>
        <w:t xml:space="preserve">: </w:t>
      </w:r>
      <w:r w:rsidR="00665086" w:rsidRPr="003E5AAA">
        <w:rPr>
          <w:rFonts w:ascii="Times New Roman" w:hAnsi="Times New Roman" w:cs="Times New Roman"/>
          <w:sz w:val="24"/>
          <w:szCs w:val="24"/>
        </w:rPr>
        <w:t xml:space="preserve">Qualtrics </w:t>
      </w:r>
      <w:r w:rsidR="00BE3824" w:rsidRPr="003E5AAA">
        <w:rPr>
          <w:rFonts w:ascii="Times New Roman" w:hAnsi="Times New Roman" w:cs="Times New Roman"/>
          <w:sz w:val="24"/>
          <w:szCs w:val="24"/>
        </w:rPr>
        <w:t>Experiment.</w:t>
      </w:r>
      <w:r w:rsidRPr="003E5AAA">
        <w:rPr>
          <w:rFonts w:ascii="Times New Roman" w:hAnsi="Times New Roman" w:cs="Times New Roman"/>
          <w:sz w:val="24"/>
          <w:szCs w:val="24"/>
        </w:rPr>
        <w:t>…………………………………</w:t>
      </w:r>
      <w:r w:rsidR="007916A5" w:rsidRPr="003E5AAA">
        <w:rPr>
          <w:rFonts w:ascii="Times New Roman" w:hAnsi="Times New Roman" w:cs="Times New Roman"/>
          <w:sz w:val="24"/>
          <w:szCs w:val="24"/>
        </w:rPr>
        <w:t>……</w:t>
      </w:r>
      <w:proofErr w:type="gramStart"/>
      <w:r w:rsidR="007916A5" w:rsidRPr="003E5AAA">
        <w:rPr>
          <w:rFonts w:ascii="Times New Roman" w:hAnsi="Times New Roman" w:cs="Times New Roman"/>
          <w:sz w:val="24"/>
          <w:szCs w:val="24"/>
        </w:rPr>
        <w:t>….</w:t>
      </w:r>
      <w:r w:rsidR="003E5AAA">
        <w:rPr>
          <w:rFonts w:ascii="Times New Roman" w:hAnsi="Times New Roman" w:cs="Times New Roman"/>
          <w:sz w:val="24"/>
          <w:szCs w:val="24"/>
        </w:rPr>
        <w:t>.</w:t>
      </w:r>
      <w:proofErr w:type="gramEnd"/>
      <w:r w:rsidR="007916A5" w:rsidRPr="003E5AAA">
        <w:rPr>
          <w:rFonts w:ascii="Times New Roman" w:hAnsi="Times New Roman" w:cs="Times New Roman"/>
          <w:sz w:val="24"/>
          <w:szCs w:val="24"/>
        </w:rPr>
        <w:t>9</w:t>
      </w:r>
      <w:r w:rsidR="007639CE" w:rsidRPr="003E5AAA">
        <w:rPr>
          <w:rFonts w:ascii="Times New Roman" w:hAnsi="Times New Roman" w:cs="Times New Roman"/>
          <w:sz w:val="24"/>
          <w:szCs w:val="24"/>
        </w:rPr>
        <w:t>5</w:t>
      </w:r>
    </w:p>
    <w:p w14:paraId="4621BDE2" w14:textId="73BA77AF" w:rsidR="00952DD7" w:rsidRPr="003E5AAA" w:rsidRDefault="006E406A" w:rsidP="003E5AAA">
      <w:pPr>
        <w:pStyle w:val="BodyText"/>
        <w:spacing w:before="3" w:line="480" w:lineRule="auto"/>
        <w:ind w:firstLine="720"/>
        <w:rPr>
          <w:rFonts w:ascii="Times New Roman" w:hAnsi="Times New Roman" w:cs="Times New Roman"/>
          <w:sz w:val="24"/>
          <w:szCs w:val="24"/>
        </w:rPr>
        <w:sectPr w:rsidR="00952DD7" w:rsidRPr="003E5AAA" w:rsidSect="003E5AAA">
          <w:footerReference w:type="default" r:id="rId10"/>
          <w:pgSz w:w="12240" w:h="15840"/>
          <w:pgMar w:top="1440" w:right="1440" w:bottom="1440" w:left="1440" w:header="720" w:footer="720" w:gutter="0"/>
          <w:pgNumType w:fmt="upperRoman" w:start="4"/>
          <w:cols w:space="720"/>
          <w:docGrid w:linePitch="360"/>
        </w:sectPr>
      </w:pPr>
      <w:r w:rsidRPr="003E5AAA">
        <w:rPr>
          <w:rFonts w:ascii="Times New Roman" w:hAnsi="Times New Roman" w:cs="Times New Roman"/>
          <w:sz w:val="24"/>
          <w:szCs w:val="24"/>
        </w:rPr>
        <w:t>Appendix E: Stimuli……………………………………………</w:t>
      </w:r>
      <w:r w:rsidR="007916A5" w:rsidRPr="003E5AAA">
        <w:rPr>
          <w:rFonts w:ascii="Times New Roman" w:hAnsi="Times New Roman" w:cs="Times New Roman"/>
          <w:sz w:val="24"/>
          <w:szCs w:val="24"/>
        </w:rPr>
        <w:t>……</w:t>
      </w:r>
      <w:r w:rsidR="002E6DE1" w:rsidRPr="003E5AAA">
        <w:rPr>
          <w:rFonts w:ascii="Times New Roman" w:hAnsi="Times New Roman" w:cs="Times New Roman"/>
          <w:sz w:val="24"/>
          <w:szCs w:val="24"/>
        </w:rPr>
        <w:t>……</w:t>
      </w:r>
      <w:r w:rsidR="003E5AAA">
        <w:rPr>
          <w:rFonts w:ascii="Times New Roman" w:hAnsi="Times New Roman" w:cs="Times New Roman"/>
          <w:sz w:val="24"/>
          <w:szCs w:val="24"/>
        </w:rPr>
        <w:t>...</w:t>
      </w:r>
      <w:r w:rsidR="002E6DE1" w:rsidRPr="003E5AAA">
        <w:rPr>
          <w:rFonts w:ascii="Times New Roman" w:hAnsi="Times New Roman" w:cs="Times New Roman"/>
          <w:sz w:val="24"/>
          <w:szCs w:val="24"/>
        </w:rPr>
        <w:t>.14</w:t>
      </w:r>
      <w:r w:rsidR="007639CE" w:rsidRPr="003E5AAA">
        <w:rPr>
          <w:rFonts w:ascii="Times New Roman" w:hAnsi="Times New Roman" w:cs="Times New Roman"/>
          <w:sz w:val="24"/>
          <w:szCs w:val="24"/>
        </w:rPr>
        <w:t>7</w:t>
      </w:r>
    </w:p>
    <w:p w14:paraId="5E6396CB" w14:textId="19A8BAF7" w:rsidR="00F53F35" w:rsidRPr="00EC2D41" w:rsidRDefault="00F53F35" w:rsidP="00952DD7">
      <w:pPr>
        <w:pStyle w:val="BodyText"/>
        <w:spacing w:before="3" w:line="480" w:lineRule="auto"/>
        <w:jc w:val="center"/>
        <w:rPr>
          <w:rFonts w:ascii="Times New Roman" w:hAnsi="Times New Roman" w:cs="Times New Roman"/>
          <w:b/>
          <w:bCs/>
          <w:sz w:val="24"/>
          <w:szCs w:val="24"/>
        </w:rPr>
      </w:pPr>
      <w:r w:rsidRPr="00EC2D41">
        <w:rPr>
          <w:rFonts w:ascii="Times New Roman" w:hAnsi="Times New Roman" w:cs="Times New Roman"/>
          <w:b/>
          <w:bCs/>
          <w:sz w:val="24"/>
          <w:szCs w:val="24"/>
        </w:rPr>
        <w:lastRenderedPageBreak/>
        <w:t>ABSTRACT</w:t>
      </w:r>
    </w:p>
    <w:p w14:paraId="1BF1C369" w14:textId="183D9033" w:rsidR="00FE339B" w:rsidRPr="00A00CE4" w:rsidRDefault="00FE339B" w:rsidP="00EE3768">
      <w:pPr>
        <w:pStyle w:val="BodyText"/>
        <w:spacing w:before="3" w:line="480" w:lineRule="auto"/>
        <w:ind w:firstLine="720"/>
        <w:rPr>
          <w:rFonts w:ascii="Times New Roman" w:hAnsi="Times New Roman" w:cs="Times New Roman"/>
          <w:sz w:val="24"/>
          <w:szCs w:val="24"/>
        </w:rPr>
      </w:pPr>
      <w:r w:rsidRPr="00A00CE4">
        <w:rPr>
          <w:rFonts w:ascii="Times New Roman" w:hAnsi="Times New Roman" w:cs="Times New Roman"/>
          <w:sz w:val="24"/>
          <w:szCs w:val="24"/>
        </w:rPr>
        <w:t xml:space="preserve">This study </w:t>
      </w:r>
      <w:r w:rsidR="00A00CE4" w:rsidRPr="00A00CE4">
        <w:rPr>
          <w:rFonts w:ascii="Times New Roman" w:hAnsi="Times New Roman" w:cs="Times New Roman"/>
          <w:sz w:val="24"/>
          <w:szCs w:val="24"/>
        </w:rPr>
        <w:t>examines</w:t>
      </w:r>
      <w:r w:rsidRPr="00A00CE4">
        <w:rPr>
          <w:rFonts w:ascii="Times New Roman" w:hAnsi="Times New Roman" w:cs="Times New Roman"/>
          <w:sz w:val="24"/>
          <w:szCs w:val="24"/>
        </w:rPr>
        <w:t xml:space="preserve"> the effects of </w:t>
      </w:r>
      <w:r w:rsidR="00A00CE4" w:rsidRPr="00A00CE4">
        <w:rPr>
          <w:rFonts w:ascii="Times New Roman" w:hAnsi="Times New Roman" w:cs="Times New Roman"/>
          <w:sz w:val="24"/>
          <w:szCs w:val="24"/>
        </w:rPr>
        <w:t xml:space="preserve">Instagram </w:t>
      </w:r>
      <w:r w:rsidRPr="00A00CE4">
        <w:rPr>
          <w:rFonts w:ascii="Times New Roman" w:hAnsi="Times New Roman" w:cs="Times New Roman"/>
          <w:sz w:val="24"/>
          <w:szCs w:val="24"/>
        </w:rPr>
        <w:t>nano, micro, and macro</w:t>
      </w:r>
      <w:r w:rsidR="00A00CE4" w:rsidRPr="00A00CE4">
        <w:rPr>
          <w:rFonts w:ascii="Times New Roman" w:hAnsi="Times New Roman" w:cs="Times New Roman"/>
          <w:sz w:val="24"/>
          <w:szCs w:val="24"/>
        </w:rPr>
        <w:t xml:space="preserve"> </w:t>
      </w:r>
      <w:r w:rsidRPr="00A00CE4">
        <w:rPr>
          <w:rFonts w:ascii="Times New Roman" w:hAnsi="Times New Roman" w:cs="Times New Roman"/>
          <w:sz w:val="24"/>
          <w:szCs w:val="24"/>
        </w:rPr>
        <w:t xml:space="preserve">influencers on consumer’s </w:t>
      </w:r>
      <w:r w:rsidR="00A00CE4" w:rsidRPr="00A00CE4">
        <w:rPr>
          <w:rFonts w:ascii="Times New Roman" w:hAnsi="Times New Roman" w:cs="Times New Roman"/>
          <w:sz w:val="24"/>
          <w:szCs w:val="24"/>
        </w:rPr>
        <w:t xml:space="preserve">brand and influencer attitudes, </w:t>
      </w:r>
      <w:r w:rsidRPr="00A00CE4">
        <w:rPr>
          <w:rFonts w:ascii="Times New Roman" w:hAnsi="Times New Roman" w:cs="Times New Roman"/>
          <w:sz w:val="24"/>
          <w:szCs w:val="24"/>
        </w:rPr>
        <w:t>trust</w:t>
      </w:r>
      <w:r w:rsidR="00A00CE4" w:rsidRPr="00A00CE4">
        <w:rPr>
          <w:rFonts w:ascii="Times New Roman" w:hAnsi="Times New Roman" w:cs="Times New Roman"/>
          <w:sz w:val="24"/>
          <w:szCs w:val="24"/>
        </w:rPr>
        <w:t xml:space="preserve"> and</w:t>
      </w:r>
      <w:r w:rsidRPr="00A00CE4">
        <w:rPr>
          <w:rFonts w:ascii="Times New Roman" w:hAnsi="Times New Roman" w:cs="Times New Roman"/>
          <w:sz w:val="24"/>
          <w:szCs w:val="24"/>
        </w:rPr>
        <w:t xml:space="preserve"> purchase intent</w:t>
      </w:r>
      <w:r w:rsidR="00A00CE4" w:rsidRPr="00A00CE4">
        <w:rPr>
          <w:rFonts w:ascii="Times New Roman" w:hAnsi="Times New Roman" w:cs="Times New Roman"/>
          <w:sz w:val="24"/>
          <w:szCs w:val="24"/>
        </w:rPr>
        <w:t xml:space="preserve"> toward travel-related content</w:t>
      </w:r>
      <w:r w:rsidRPr="00A00CE4">
        <w:rPr>
          <w:rFonts w:ascii="Times New Roman" w:hAnsi="Times New Roman" w:cs="Times New Roman"/>
          <w:sz w:val="24"/>
          <w:szCs w:val="24"/>
        </w:rPr>
        <w:t xml:space="preserve">. Using the Persuasion Knowledge Model as </w:t>
      </w:r>
      <w:r w:rsidR="00A00CE4" w:rsidRPr="00A00CE4">
        <w:rPr>
          <w:rFonts w:ascii="Times New Roman" w:hAnsi="Times New Roman" w:cs="Times New Roman"/>
          <w:sz w:val="24"/>
          <w:szCs w:val="24"/>
        </w:rPr>
        <w:t xml:space="preserve">a theoretical framework, this study analyzes how the presence or absence of sponsorship disclosures within Instagram posts might mediate </w:t>
      </w:r>
      <w:bookmarkStart w:id="0" w:name="_GoBack"/>
      <w:bookmarkEnd w:id="0"/>
      <w:r w:rsidR="00A00CE4" w:rsidRPr="00A00CE4">
        <w:rPr>
          <w:rFonts w:ascii="Times New Roman" w:hAnsi="Times New Roman" w:cs="Times New Roman"/>
          <w:sz w:val="24"/>
          <w:szCs w:val="24"/>
        </w:rPr>
        <w:t xml:space="preserve">and affect consumer’s attitudes and behaviors. </w:t>
      </w:r>
      <w:r w:rsidR="00A00CE4">
        <w:rPr>
          <w:rFonts w:ascii="Times New Roman" w:hAnsi="Times New Roman" w:cs="Times New Roman"/>
          <w:sz w:val="24"/>
          <w:szCs w:val="24"/>
        </w:rPr>
        <w:t>The purpose of the study is to</w:t>
      </w:r>
      <w:r w:rsidR="00D10841">
        <w:rPr>
          <w:rFonts w:ascii="Times New Roman" w:hAnsi="Times New Roman" w:cs="Times New Roman"/>
          <w:sz w:val="24"/>
          <w:szCs w:val="24"/>
        </w:rPr>
        <w:t xml:space="preserve"> add to influencer marketing literature by</w:t>
      </w:r>
      <w:r w:rsidR="00A00CE4">
        <w:rPr>
          <w:rFonts w:ascii="Times New Roman" w:hAnsi="Times New Roman" w:cs="Times New Roman"/>
          <w:sz w:val="24"/>
          <w:szCs w:val="24"/>
        </w:rPr>
        <w:t xml:space="preserve"> </w:t>
      </w:r>
      <w:r w:rsidR="00D10841">
        <w:rPr>
          <w:rFonts w:ascii="Times New Roman" w:hAnsi="Times New Roman" w:cs="Times New Roman"/>
          <w:sz w:val="24"/>
          <w:szCs w:val="24"/>
        </w:rPr>
        <w:t>exploring</w:t>
      </w:r>
      <w:r w:rsidR="00A00CE4">
        <w:rPr>
          <w:rFonts w:ascii="Times New Roman" w:hAnsi="Times New Roman" w:cs="Times New Roman"/>
          <w:sz w:val="24"/>
          <w:szCs w:val="24"/>
        </w:rPr>
        <w:t xml:space="preserve"> </w:t>
      </w:r>
      <w:r w:rsidR="00D10841">
        <w:rPr>
          <w:rFonts w:ascii="Times New Roman" w:hAnsi="Times New Roman" w:cs="Times New Roman"/>
          <w:sz w:val="24"/>
          <w:szCs w:val="24"/>
        </w:rPr>
        <w:t xml:space="preserve">how consumer attitudes and behaviors may vary across types of influencers on the presence or absence of sponsorship disclosure. </w:t>
      </w:r>
      <w:r w:rsidR="00A00CE4" w:rsidRPr="00A00CE4">
        <w:rPr>
          <w:rFonts w:ascii="Times New Roman" w:hAnsi="Times New Roman" w:cs="Times New Roman"/>
          <w:sz w:val="24"/>
          <w:szCs w:val="24"/>
        </w:rPr>
        <w:t>The study employs a 3 (influencer type: macro-influencer vs. micro-influencer vs. nano-influencers) x 2 (sponsorship disclosure: present vs. not present) between-subjects design experiment</w:t>
      </w:r>
      <w:r w:rsidR="00A00CE4">
        <w:rPr>
          <w:rFonts w:ascii="Times New Roman" w:hAnsi="Times New Roman" w:cs="Times New Roman"/>
          <w:sz w:val="24"/>
          <w:szCs w:val="24"/>
        </w:rPr>
        <w:t xml:space="preserve">. </w:t>
      </w:r>
      <w:r w:rsidR="0085334B">
        <w:rPr>
          <w:rFonts w:ascii="Times New Roman" w:hAnsi="Times New Roman" w:cs="Times New Roman"/>
          <w:sz w:val="24"/>
          <w:szCs w:val="24"/>
        </w:rPr>
        <w:t xml:space="preserve">Through </w:t>
      </w:r>
      <w:proofErr w:type="spellStart"/>
      <w:proofErr w:type="gramStart"/>
      <w:r w:rsidR="0085334B">
        <w:rPr>
          <w:rFonts w:ascii="Times New Roman" w:hAnsi="Times New Roman" w:cs="Times New Roman"/>
          <w:sz w:val="24"/>
          <w:szCs w:val="24"/>
        </w:rPr>
        <w:t>a</w:t>
      </w:r>
      <w:proofErr w:type="spellEnd"/>
      <w:proofErr w:type="gramEnd"/>
      <w:r w:rsidR="0085334B">
        <w:rPr>
          <w:rFonts w:ascii="Times New Roman" w:hAnsi="Times New Roman" w:cs="Times New Roman"/>
          <w:sz w:val="24"/>
          <w:szCs w:val="24"/>
        </w:rPr>
        <w:t xml:space="preserve"> </w:t>
      </w:r>
      <w:r w:rsidR="00C939BB">
        <w:rPr>
          <w:rFonts w:ascii="Times New Roman" w:hAnsi="Times New Roman" w:cs="Times New Roman"/>
          <w:sz w:val="24"/>
          <w:szCs w:val="24"/>
        </w:rPr>
        <w:t>experiment</w:t>
      </w:r>
      <w:r w:rsidR="0085334B">
        <w:rPr>
          <w:rFonts w:ascii="Times New Roman" w:hAnsi="Times New Roman" w:cs="Times New Roman"/>
          <w:sz w:val="24"/>
          <w:szCs w:val="24"/>
        </w:rPr>
        <w:t xml:space="preserve">, </w:t>
      </w:r>
      <w:r w:rsidR="00973AEB">
        <w:rPr>
          <w:rFonts w:ascii="Times New Roman" w:hAnsi="Times New Roman" w:cs="Times New Roman"/>
          <w:sz w:val="24"/>
          <w:szCs w:val="24"/>
        </w:rPr>
        <w:t>U</w:t>
      </w:r>
      <w:r w:rsidR="0085334B">
        <w:rPr>
          <w:rFonts w:ascii="Times New Roman" w:hAnsi="Times New Roman" w:cs="Times New Roman"/>
          <w:sz w:val="24"/>
          <w:szCs w:val="24"/>
        </w:rPr>
        <w:t>niversity of Oklahoma students were randomly assigned to 1 out of 6 possible groups. Participants were shown a fictitious Instagram influencer post promoting a</w:t>
      </w:r>
      <w:r w:rsidR="00973AEB">
        <w:rPr>
          <w:rFonts w:ascii="Times New Roman" w:hAnsi="Times New Roman" w:cs="Times New Roman"/>
          <w:sz w:val="24"/>
          <w:szCs w:val="24"/>
        </w:rPr>
        <w:t xml:space="preserve"> beach resort. After exposure to the Instagram post, trust, attitudes, and purchase intent effects were analyzed. The presence of statistically non-significant results may indicate an intricate relationship between influencers and individuals. This potential complex relationship might benefit from further research incorporation the </w:t>
      </w:r>
      <w:r w:rsidR="00973AEB" w:rsidRPr="002C332C">
        <w:rPr>
          <w:rFonts w:ascii="Times New Roman" w:hAnsi="Times New Roman" w:cs="Times New Roman"/>
          <w:sz w:val="24"/>
          <w:szCs w:val="24"/>
        </w:rPr>
        <w:t xml:space="preserve">role of parasocial relationships. Understanding </w:t>
      </w:r>
      <w:r w:rsidR="002C332C" w:rsidRPr="002C332C">
        <w:rPr>
          <w:rFonts w:ascii="Times New Roman" w:hAnsi="Times New Roman" w:cs="Times New Roman"/>
          <w:sz w:val="24"/>
          <w:szCs w:val="24"/>
        </w:rPr>
        <w:t xml:space="preserve">real life relationships between influencers and followers might result in more accurate results. Despite this, the study found that there is an interaction effect between </w:t>
      </w:r>
      <w:r w:rsidR="002C332C" w:rsidRPr="002C332C">
        <w:rPr>
          <w:rFonts w:ascii="Times New Roman" w:eastAsiaTheme="minorHAnsi" w:hAnsi="Times New Roman" w:cs="Times New Roman"/>
          <w:sz w:val="24"/>
          <w:szCs w:val="24"/>
        </w:rPr>
        <w:t xml:space="preserve">influencer type and sponsorship disclosure on participant attitudes toward influencers. A </w:t>
      </w:r>
      <w:r w:rsidR="002C332C" w:rsidRPr="002C332C">
        <w:rPr>
          <w:rFonts w:ascii="Times New Roman" w:hAnsi="Times New Roman" w:cs="Times New Roman"/>
          <w:sz w:val="24"/>
          <w:szCs w:val="24"/>
        </w:rPr>
        <w:t xml:space="preserve">two-way multivariate analysis of variance (MANOVA) </w:t>
      </w:r>
      <w:r w:rsidR="002C332C">
        <w:rPr>
          <w:rFonts w:ascii="Times New Roman" w:hAnsi="Times New Roman" w:cs="Times New Roman"/>
          <w:sz w:val="24"/>
          <w:szCs w:val="24"/>
        </w:rPr>
        <w:t xml:space="preserve">showed that non-sponsored posts from micro-influencers received </w:t>
      </w:r>
      <w:r w:rsidR="003E2152">
        <w:rPr>
          <w:rFonts w:ascii="Times New Roman" w:hAnsi="Times New Roman" w:cs="Times New Roman"/>
          <w:sz w:val="24"/>
          <w:szCs w:val="24"/>
        </w:rPr>
        <w:t>significantly</w:t>
      </w:r>
      <w:r w:rsidR="002C332C">
        <w:rPr>
          <w:rFonts w:ascii="Times New Roman" w:hAnsi="Times New Roman" w:cs="Times New Roman"/>
          <w:sz w:val="24"/>
          <w:szCs w:val="24"/>
        </w:rPr>
        <w:t xml:space="preserve"> more positive attitudes toward the influencers</w:t>
      </w:r>
      <w:r w:rsidR="003E2152">
        <w:rPr>
          <w:rFonts w:ascii="Times New Roman" w:hAnsi="Times New Roman" w:cs="Times New Roman"/>
          <w:sz w:val="24"/>
          <w:szCs w:val="24"/>
        </w:rPr>
        <w:t xml:space="preserve"> than sponsored posts from the same influencer type</w:t>
      </w:r>
      <w:r w:rsidR="002C332C">
        <w:rPr>
          <w:rFonts w:ascii="Times New Roman" w:hAnsi="Times New Roman" w:cs="Times New Roman"/>
          <w:sz w:val="24"/>
          <w:szCs w:val="24"/>
        </w:rPr>
        <w:t xml:space="preserve">. Additionally, attitudes toward nano-influencers in sponsored and non-sponsored posts were similar. </w:t>
      </w:r>
      <w:r w:rsidR="00EE3768">
        <w:rPr>
          <w:rFonts w:ascii="Times New Roman" w:hAnsi="Times New Roman" w:cs="Times New Roman"/>
          <w:sz w:val="24"/>
          <w:szCs w:val="24"/>
        </w:rPr>
        <w:t>Also</w:t>
      </w:r>
      <w:r w:rsidR="002C332C">
        <w:rPr>
          <w:rFonts w:ascii="Times New Roman" w:hAnsi="Times New Roman" w:cs="Times New Roman"/>
          <w:sz w:val="24"/>
          <w:szCs w:val="24"/>
        </w:rPr>
        <w:t xml:space="preserve">, sponsored posts coming from macro influencers showed more positive </w:t>
      </w:r>
      <w:r w:rsidR="002C332C" w:rsidRPr="00CC35BD">
        <w:rPr>
          <w:rFonts w:ascii="Times New Roman" w:hAnsi="Times New Roman" w:cs="Times New Roman"/>
          <w:sz w:val="24"/>
          <w:szCs w:val="24"/>
        </w:rPr>
        <w:t>attitudes</w:t>
      </w:r>
      <w:r w:rsidR="00BA1E5B">
        <w:rPr>
          <w:rFonts w:ascii="Times New Roman" w:hAnsi="Times New Roman" w:cs="Times New Roman"/>
          <w:sz w:val="24"/>
          <w:szCs w:val="24"/>
        </w:rPr>
        <w:t xml:space="preserve"> </w:t>
      </w:r>
      <w:r w:rsidR="002C332C" w:rsidRPr="00CC35BD">
        <w:rPr>
          <w:rFonts w:ascii="Times New Roman" w:hAnsi="Times New Roman" w:cs="Times New Roman"/>
          <w:sz w:val="24"/>
          <w:szCs w:val="24"/>
        </w:rPr>
        <w:lastRenderedPageBreak/>
        <w:t xml:space="preserve">toward the influencer in comparison to non-sponsored posts. </w:t>
      </w:r>
      <w:r w:rsidR="00EE3768" w:rsidRPr="00413E5B">
        <w:rPr>
          <w:rFonts w:ascii="Times New Roman" w:hAnsi="Times New Roman" w:cs="Times New Roman"/>
          <w:sz w:val="24"/>
          <w:szCs w:val="24"/>
        </w:rPr>
        <w:t xml:space="preserve">Furthermore, the study found that </w:t>
      </w:r>
      <w:r w:rsidR="00CF2052" w:rsidRPr="00413E5B">
        <w:rPr>
          <w:rFonts w:ascii="Times New Roman" w:hAnsi="Times New Roman" w:cs="Times New Roman"/>
          <w:sz w:val="24"/>
          <w:szCs w:val="24"/>
        </w:rPr>
        <w:t>i</w:t>
      </w:r>
      <w:r w:rsidR="00EE3768" w:rsidRPr="00413E5B">
        <w:rPr>
          <w:rFonts w:ascii="Times New Roman" w:hAnsi="Times New Roman" w:cs="Times New Roman"/>
          <w:sz w:val="24"/>
          <w:szCs w:val="24"/>
        </w:rPr>
        <w:t>ndividuals who were exposed to sponsored Instagram posts had low levels of purchase intent. An independent sample T-test was conducted to compare the mean levels of purchase</w:t>
      </w:r>
      <w:r w:rsidR="00CF2052" w:rsidRPr="00413E5B">
        <w:rPr>
          <w:rFonts w:ascii="Times New Roman" w:hAnsi="Times New Roman" w:cs="Times New Roman"/>
          <w:sz w:val="24"/>
          <w:szCs w:val="24"/>
        </w:rPr>
        <w:t xml:space="preserve"> intent</w:t>
      </w:r>
      <w:r w:rsidR="00EE3768" w:rsidRPr="00413E5B">
        <w:rPr>
          <w:rFonts w:ascii="Times New Roman" w:hAnsi="Times New Roman" w:cs="Times New Roman"/>
          <w:sz w:val="24"/>
          <w:szCs w:val="24"/>
        </w:rPr>
        <w:t xml:space="preserve"> between participants exposed to sponsored and non-sponsored Instagram posts. Results showed that participants exhibited both low purchase intent levels toward sponsored posts and lower purchase intent levels in comparison to non-sponsored posts. Finally, an independent sample T-test was conducted to compare the mean levels</w:t>
      </w:r>
      <w:r w:rsidR="00CF2052" w:rsidRPr="00413E5B">
        <w:rPr>
          <w:rFonts w:ascii="Times New Roman" w:hAnsi="Times New Roman" w:cs="Times New Roman"/>
          <w:sz w:val="24"/>
          <w:szCs w:val="24"/>
        </w:rPr>
        <w:t xml:space="preserve"> of</w:t>
      </w:r>
      <w:r w:rsidR="00EE3768" w:rsidRPr="00413E5B">
        <w:rPr>
          <w:rFonts w:ascii="Times New Roman" w:hAnsi="Times New Roman" w:cs="Times New Roman"/>
          <w:sz w:val="24"/>
          <w:szCs w:val="24"/>
        </w:rPr>
        <w:t xml:space="preserve"> influencer attitudes toward sponsored and non-sponsored posts. Results did not only show that participants exhibited negative attitudes toward influencers in sponsored posts, but also that influencer attitude levels were more positive in non-sponsored posts</w:t>
      </w:r>
    </w:p>
    <w:p w14:paraId="17D84EF5" w14:textId="6059C7F9" w:rsidR="00F53F35" w:rsidRDefault="00F53F35" w:rsidP="00763291">
      <w:pPr>
        <w:pStyle w:val="BodyText"/>
        <w:spacing w:before="3" w:line="480" w:lineRule="auto"/>
        <w:jc w:val="center"/>
        <w:rPr>
          <w:b/>
          <w:bCs/>
        </w:rPr>
      </w:pPr>
    </w:p>
    <w:p w14:paraId="3CF3502D" w14:textId="5D57A078" w:rsidR="00F53F35" w:rsidRDefault="00F53F35" w:rsidP="00AE38D3">
      <w:pPr>
        <w:pStyle w:val="BodyText"/>
        <w:spacing w:before="3" w:line="480" w:lineRule="auto"/>
        <w:rPr>
          <w:b/>
          <w:bCs/>
        </w:rPr>
      </w:pPr>
    </w:p>
    <w:p w14:paraId="5343D5F9" w14:textId="4D4D24D6" w:rsidR="005762EA" w:rsidRDefault="005762EA">
      <w:pPr>
        <w:rPr>
          <w:b/>
          <w:bCs/>
        </w:rPr>
        <w:sectPr w:rsidR="005762EA" w:rsidSect="003E5AAA">
          <w:footerReference w:type="default" r:id="rId11"/>
          <w:pgSz w:w="12240" w:h="15840"/>
          <w:pgMar w:top="1440" w:right="1440" w:bottom="1440" w:left="1440" w:header="720" w:footer="720" w:gutter="0"/>
          <w:pgNumType w:fmt="upperRoman" w:start="9"/>
          <w:cols w:space="720"/>
          <w:docGrid w:linePitch="360"/>
        </w:sectPr>
      </w:pPr>
    </w:p>
    <w:p w14:paraId="11149B6A" w14:textId="41AF468A" w:rsidR="00B35AD0" w:rsidRPr="00EC2D41" w:rsidRDefault="00B35AD0" w:rsidP="005762EA">
      <w:pPr>
        <w:spacing w:line="480" w:lineRule="auto"/>
        <w:jc w:val="center"/>
        <w:rPr>
          <w:b/>
          <w:bCs/>
        </w:rPr>
      </w:pPr>
      <w:r w:rsidRPr="00EC2D41">
        <w:rPr>
          <w:b/>
          <w:bCs/>
        </w:rPr>
        <w:lastRenderedPageBreak/>
        <w:t xml:space="preserve">CHAPTER 1: </w:t>
      </w:r>
      <w:r w:rsidR="00CF1E4E">
        <w:rPr>
          <w:b/>
          <w:bCs/>
        </w:rPr>
        <w:t>INTRODUCTION</w:t>
      </w:r>
    </w:p>
    <w:p w14:paraId="5E9AE894" w14:textId="77777777" w:rsidR="00B35AD0" w:rsidRPr="00EC2D41" w:rsidRDefault="00B35AD0" w:rsidP="00763291">
      <w:pPr>
        <w:spacing w:line="480" w:lineRule="auto"/>
        <w:ind w:firstLine="720"/>
      </w:pPr>
      <w:r w:rsidRPr="00EC2D41">
        <w:t xml:space="preserve">As long as consumers are connected to the Internet, especially on phones, they are able to take part in buying activities on-the-go (Bahtar &amp; Muda, 2015). Through mobile phones, consumers generate a bond with their social media platforms, and the bonds formed compel consumers to rely on User-Generated Content (UGC) when making online purchase decisions (Bahtar &amp; Muda, 2015). While practitioners and scholars are beginning to study, recognize, and analyze the importance of influencers and their UGC, few studies have jointly explored the effects of the different types of influencers and their UGC on consumer purchase intent.  </w:t>
      </w:r>
    </w:p>
    <w:p w14:paraId="77D96302" w14:textId="77777777" w:rsidR="00B35AD0" w:rsidRPr="00EC2D41" w:rsidRDefault="00B35AD0" w:rsidP="00763291">
      <w:pPr>
        <w:spacing w:line="480" w:lineRule="auto"/>
        <w:ind w:firstLine="720"/>
        <w:rPr>
          <w:bCs/>
        </w:rPr>
      </w:pPr>
      <w:r w:rsidRPr="00EC2D41">
        <w:rPr>
          <w:bCs/>
        </w:rPr>
        <w:t xml:space="preserve">In general terms, UGC is any type of content created and uploaded by individuals instead of brand accounts (Beveridge, 2022), which are online representations of non-personal company entities such as The Coca-Cola Company, Hilton Hotels, or Starbucks. </w:t>
      </w:r>
      <w:r w:rsidRPr="00EC2D41">
        <w:t xml:space="preserve">UGC can take the form of text, video, or any other type of content created and published by users on social media networks (Geng &amp; Chen, 2021). Furthermore, UGC can be created by micro and macro social media influencers (Masude et al., 2021) or nano-influencers, who tend to be customers of a brand and just wish to share their opinions about a product </w:t>
      </w:r>
      <w:r w:rsidRPr="00EC2D41">
        <w:rPr>
          <w:bCs/>
        </w:rPr>
        <w:t xml:space="preserve">(Beveridge, 2022). Follower count is what differentiates each type of influencer, with nano-influencers having less than 10,000 followers </w:t>
      </w:r>
      <w:r w:rsidRPr="00EC2D41">
        <w:t xml:space="preserve">(Giuffredi-Kähr et al., 2022), </w:t>
      </w:r>
      <w:r w:rsidRPr="00EC2D41">
        <w:rPr>
          <w:bCs/>
        </w:rPr>
        <w:t xml:space="preserve">micro-influencers having between </w:t>
      </w:r>
      <w:r w:rsidRPr="00EC2D41">
        <w:t xml:space="preserve">10,000 and 50,000 followers (Christison, 2022), macro-influencers having between 100,000 and 1,000,000 followers (Conde &amp; Casais, 2023). </w:t>
      </w:r>
    </w:p>
    <w:p w14:paraId="69B83D7C" w14:textId="77777777" w:rsidR="00B35AD0" w:rsidRPr="00EC2D41" w:rsidRDefault="00B35AD0" w:rsidP="00763291">
      <w:pPr>
        <w:spacing w:line="480" w:lineRule="auto"/>
        <w:ind w:firstLine="720"/>
      </w:pPr>
      <w:r w:rsidRPr="00EC2D41">
        <w:rPr>
          <w:bCs/>
        </w:rPr>
        <w:t xml:space="preserve">Brands, regardless of their size, can sponsor influencers’ UGC. Such sponsored content is defined as the intentional inclusion of branded products and persuasive messages into content that is typically non-commercial (Müller &amp; </w:t>
      </w:r>
      <w:proofErr w:type="spellStart"/>
      <w:r w:rsidRPr="00EC2D41">
        <w:rPr>
          <w:bCs/>
        </w:rPr>
        <w:t>Christandl</w:t>
      </w:r>
      <w:proofErr w:type="spellEnd"/>
      <w:r w:rsidRPr="00EC2D41">
        <w:rPr>
          <w:bCs/>
        </w:rPr>
        <w:t xml:space="preserve">, 2019). Sponsored content, or branded UGC, involves any commercial post created by a social media user that is centered around and </w:t>
      </w:r>
      <w:r w:rsidRPr="00EC2D41">
        <w:rPr>
          <w:bCs/>
        </w:rPr>
        <w:lastRenderedPageBreak/>
        <w:t xml:space="preserve">influenced by a brand or product. Regardless of whether UGC is branded or not, UGC forms part of electronic word of mouth (eWOM) that encompasses statements (either positive, negative, or both) toward products made by real, potential, or past customers </w:t>
      </w:r>
      <w:r w:rsidRPr="00EC2D41">
        <w:t xml:space="preserve">(Bahtar &amp; Muda, 2015). </w:t>
      </w:r>
    </w:p>
    <w:p w14:paraId="5C1B9E54" w14:textId="77777777" w:rsidR="00B35AD0" w:rsidRPr="00EC2D41" w:rsidRDefault="00B35AD0" w:rsidP="00763291">
      <w:pPr>
        <w:spacing w:line="480" w:lineRule="auto"/>
        <w:ind w:firstLine="720"/>
        <w:rPr>
          <w:rFonts w:eastAsiaTheme="minorHAnsi"/>
        </w:rPr>
      </w:pPr>
      <w:r w:rsidRPr="00EC2D41">
        <w:rPr>
          <w:rFonts w:eastAsiaTheme="minorHAnsi"/>
        </w:rPr>
        <w:t>Individuals’ influence within the marketing realm shows how persuasive electronic word of mouth can be (</w:t>
      </w:r>
      <w:proofErr w:type="spellStart"/>
      <w:r w:rsidRPr="00EC2D41">
        <w:rPr>
          <w:rFonts w:eastAsiaTheme="minorHAnsi"/>
        </w:rPr>
        <w:t>Lisichkova</w:t>
      </w:r>
      <w:proofErr w:type="spellEnd"/>
      <w:r w:rsidRPr="00EC2D41">
        <w:rPr>
          <w:rFonts w:eastAsiaTheme="minorHAnsi"/>
        </w:rPr>
        <w:t xml:space="preserve"> &amp; Othman, 2017). Different types of influencers may influence and elicit different responses and reactions </w:t>
      </w:r>
      <w:r w:rsidRPr="00EC2D41">
        <w:t>(Conde &amp; Casais, 2023)</w:t>
      </w:r>
      <w:r w:rsidRPr="00EC2D41">
        <w:rPr>
          <w:rFonts w:eastAsiaTheme="minorHAnsi"/>
        </w:rPr>
        <w:t xml:space="preserve">. Because of that, it is important to study how such individuals may distinctively affect the advertising sphere. As marketing efforts evolve, new ways of advertising arise. One of those ways would be the inclusion of sponsored UGC that is influenced by brands and utilized to promote products through different types of social media influencers. </w:t>
      </w:r>
    </w:p>
    <w:p w14:paraId="2A95E604" w14:textId="2FFEF134" w:rsidR="00B35AD0" w:rsidRPr="00EC2D41" w:rsidRDefault="00B35AD0" w:rsidP="00763291">
      <w:pPr>
        <w:spacing w:line="480" w:lineRule="auto"/>
        <w:ind w:firstLine="720"/>
      </w:pPr>
      <w:r w:rsidRPr="00EC2D41">
        <w:rPr>
          <w:rFonts w:eastAsiaTheme="minorHAnsi"/>
        </w:rPr>
        <w:t xml:space="preserve">This study </w:t>
      </w:r>
      <w:r w:rsidR="003E2152">
        <w:rPr>
          <w:rFonts w:eastAsiaTheme="minorHAnsi"/>
        </w:rPr>
        <w:t>used</w:t>
      </w:r>
      <w:r w:rsidRPr="00EC2D41">
        <w:rPr>
          <w:rFonts w:eastAsiaTheme="minorHAnsi"/>
        </w:rPr>
        <w:t xml:space="preserve"> the Persuasion Knowledge Model (PKM) to see how online users react to different types of persuasion messages conveyed by different types of influencers and influencer posts. The PKM states that people learn to identify and fight off marketing efforts (Friestad &amp; Wright, 1994), and as time goes on, people start to learn to identify newer marketing efforts online. Newer marketing efforts include sponsored social media posts. And regardless of such new efforts, sponsorship disclosures of social media posts have the ability of negatively impacting influencers (Giuffredi-Kähr et al., 2022) and brand reputations (Kay et al., 2019). Understanding how UGC coming from different types influencers may affect trust, attitudes, and purchase intentions, </w:t>
      </w:r>
      <w:r w:rsidR="00F86DE0">
        <w:rPr>
          <w:rFonts w:eastAsiaTheme="minorHAnsi"/>
        </w:rPr>
        <w:t>are</w:t>
      </w:r>
      <w:r w:rsidRPr="00EC2D41">
        <w:rPr>
          <w:rFonts w:eastAsiaTheme="minorHAnsi"/>
        </w:rPr>
        <w:t xml:space="preserve"> all be explored in this study.  </w:t>
      </w:r>
    </w:p>
    <w:p w14:paraId="53A5F7B3" w14:textId="755092A4" w:rsidR="00B35AD0" w:rsidRPr="00EC2D41" w:rsidRDefault="00B35AD0" w:rsidP="00763291">
      <w:pPr>
        <w:spacing w:line="480" w:lineRule="auto"/>
        <w:rPr>
          <w:b/>
          <w:bCs/>
        </w:rPr>
      </w:pPr>
      <w:r w:rsidRPr="00EC2D41">
        <w:rPr>
          <w:b/>
          <w:bCs/>
        </w:rPr>
        <w:t>1.1 Study Significance and Contribution to the Field of Strategic Communication</w:t>
      </w:r>
    </w:p>
    <w:p w14:paraId="211C7C79" w14:textId="37C5485B" w:rsidR="00B35AD0" w:rsidRPr="00EC2D41" w:rsidRDefault="00B35AD0" w:rsidP="00763291">
      <w:pPr>
        <w:spacing w:line="480" w:lineRule="auto"/>
        <w:ind w:firstLine="720"/>
      </w:pPr>
      <w:r w:rsidRPr="00EC2D41">
        <w:t xml:space="preserve">Social media’s UGC is important and worthwhile because individuals are the ones believed to influence the marketing and advertising world </w:t>
      </w:r>
      <w:r w:rsidRPr="00EC2D41">
        <w:rPr>
          <w:rFonts w:eastAsiaTheme="minorHAnsi"/>
        </w:rPr>
        <w:t>(</w:t>
      </w:r>
      <w:proofErr w:type="spellStart"/>
      <w:r w:rsidRPr="00EC2D41">
        <w:rPr>
          <w:rFonts w:eastAsiaTheme="minorHAnsi"/>
        </w:rPr>
        <w:t>Lisichkova</w:t>
      </w:r>
      <w:proofErr w:type="spellEnd"/>
      <w:r w:rsidRPr="00EC2D41">
        <w:rPr>
          <w:rFonts w:eastAsiaTheme="minorHAnsi"/>
        </w:rPr>
        <w:t xml:space="preserve"> &amp; Othman, 2017)</w:t>
      </w:r>
      <w:r w:rsidRPr="00EC2D41">
        <w:t xml:space="preserve">. Brand messages can be perceived by users as being intrusive and unauthentic (Martinez-López et al., </w:t>
      </w:r>
      <w:r w:rsidRPr="00EC2D41">
        <w:lastRenderedPageBreak/>
        <w:t>2020). Instead, users want to hear from people who they perceive to have an authentic voice and not a scripted message (GRIN, 2022). Because of this, consumers are more likely to trust the recommendations made by their peers and influencers than the messages conveyed by a brand (Barker, 2020). This research has implications for theory and practice; it seeks to conceptualize and investigate different levels of social media influencers (nano-influencers, macro-influencers, and micro-influencers) in terms of theoretical contributions. Using the Persuasion Knowledge Model (PKM) theory, implications about the different attitudes toward influencers could be made. This is because the PKM states that people learn to cope and respond to advertising efforts (Friestad &amp; Wright, 1994), and the nature of nano-influencers (typically non-commercial oriented) and micro and macro influencers (typically commercial oriented) are different. From a strategic communication perspective, this study contributes data that provide</w:t>
      </w:r>
      <w:r w:rsidR="00F86DE0">
        <w:t>s</w:t>
      </w:r>
      <w:r w:rsidRPr="00EC2D41">
        <w:t xml:space="preserve"> empirical evidence on the practicality of social media users and how their UGC affects trust, attitudes, and consequently, consumer interest toward the products and services portrayed in the UGC itself.</w:t>
      </w:r>
    </w:p>
    <w:p w14:paraId="5CDFFDC1" w14:textId="77777777" w:rsidR="00B35AD0" w:rsidRPr="00EC2D41" w:rsidRDefault="00B35AD0" w:rsidP="00763291">
      <w:pPr>
        <w:spacing w:line="480" w:lineRule="auto"/>
        <w:rPr>
          <w:b/>
          <w:bCs/>
        </w:rPr>
      </w:pPr>
      <w:r w:rsidRPr="00EC2D41">
        <w:rPr>
          <w:b/>
          <w:bCs/>
        </w:rPr>
        <w:t>1.2 Study Goals and Objectives</w:t>
      </w:r>
    </w:p>
    <w:p w14:paraId="387AC3B8" w14:textId="7214CAE4" w:rsidR="00EC2D41" w:rsidRDefault="00B35AD0" w:rsidP="00763291">
      <w:pPr>
        <w:spacing w:line="480" w:lineRule="auto"/>
        <w:ind w:firstLine="720"/>
      </w:pPr>
      <w:r w:rsidRPr="00EC2D41">
        <w:t xml:space="preserve">This research paper aims to examine the relationship between the user-generated content source (influencer type) and the level of purchase intent toward the products highlighted in different types of UGC (sponsored and non-sponsored). The purpose of the current study is to add to the literature on influencer marketing by conducting an experiment that detail how influencer type </w:t>
      </w:r>
      <w:r w:rsidR="00D10841">
        <w:t xml:space="preserve">may </w:t>
      </w:r>
      <w:r w:rsidRPr="00EC2D41">
        <w:t xml:space="preserve">affect consumers’ trust, attitudes and purchase intent </w:t>
      </w:r>
      <w:r w:rsidR="00D10841">
        <w:t>based on</w:t>
      </w:r>
      <w:r w:rsidRPr="00EC2D41">
        <w:t xml:space="preserve"> sponsorship disclosure</w:t>
      </w:r>
      <w:r w:rsidR="007157D8">
        <w:t xml:space="preserve"> </w:t>
      </w:r>
      <w:r w:rsidR="00D10841">
        <w:t>type</w:t>
      </w:r>
      <w:r w:rsidRPr="00EC2D41">
        <w:t>. Finally, the study use</w:t>
      </w:r>
      <w:r w:rsidR="001E5FAA">
        <w:t>s</w:t>
      </w:r>
      <w:r w:rsidRPr="00EC2D41">
        <w:t xml:space="preserve"> the Persuasion Knowledge Model to see if persuasion knowledge toward different types of influencer posts mediates consumer purchase intent. </w:t>
      </w:r>
    </w:p>
    <w:p w14:paraId="52E9E131" w14:textId="24E4EA65" w:rsidR="006E5E3F" w:rsidRDefault="006E5E3F" w:rsidP="00763291">
      <w:pPr>
        <w:spacing w:line="480" w:lineRule="auto"/>
        <w:ind w:firstLine="720"/>
      </w:pPr>
    </w:p>
    <w:p w14:paraId="7D00F982" w14:textId="77777777" w:rsidR="0009688B" w:rsidRPr="00EC2D41" w:rsidRDefault="0009688B" w:rsidP="00763291">
      <w:pPr>
        <w:spacing w:line="480" w:lineRule="auto"/>
        <w:ind w:firstLine="720"/>
      </w:pPr>
    </w:p>
    <w:p w14:paraId="3FD3D4F7" w14:textId="1D114DE2" w:rsidR="00B35AD0" w:rsidRPr="00EC2D41" w:rsidRDefault="00B35AD0" w:rsidP="00763291">
      <w:pPr>
        <w:spacing w:line="480" w:lineRule="auto"/>
        <w:jc w:val="center"/>
        <w:rPr>
          <w:b/>
          <w:bCs/>
        </w:rPr>
      </w:pPr>
      <w:r w:rsidRPr="00EC2D41">
        <w:rPr>
          <w:b/>
          <w:bCs/>
        </w:rPr>
        <w:lastRenderedPageBreak/>
        <w:t>CHAPTER 2: LITERATURE REVIEW</w:t>
      </w:r>
    </w:p>
    <w:p w14:paraId="3C9DCC97" w14:textId="77777777" w:rsidR="00B35AD0" w:rsidRPr="00EC2D41" w:rsidRDefault="00B35AD0" w:rsidP="00763291">
      <w:pPr>
        <w:spacing w:line="480" w:lineRule="auto"/>
        <w:rPr>
          <w:b/>
          <w:bCs/>
        </w:rPr>
      </w:pPr>
      <w:r w:rsidRPr="00EC2D41">
        <w:rPr>
          <w:b/>
          <w:bCs/>
        </w:rPr>
        <w:t>2.1 Persuasion Knowledge Model</w:t>
      </w:r>
    </w:p>
    <w:p w14:paraId="0CBE93ED" w14:textId="62F91A2D" w:rsidR="00B35AD0" w:rsidRPr="00EC2D41" w:rsidRDefault="00B35AD0" w:rsidP="00763291">
      <w:pPr>
        <w:spacing w:line="480" w:lineRule="auto"/>
        <w:ind w:firstLine="720"/>
      </w:pPr>
      <w:r w:rsidRPr="00EC2D41">
        <w:t xml:space="preserve">Theories regarding advertising </w:t>
      </w:r>
      <w:r w:rsidR="0034073F">
        <w:t>persuasiveness</w:t>
      </w:r>
      <w:r w:rsidRPr="00EC2D41">
        <w:t xml:space="preserve"> frequently draw upon psychological models that help explain how messages affect audiences under different circumstances (Ham &amp; Nelson, 2019). However, some models may not fully contemplate factors such as what the audience knows, thinks, or feels about a persuasion process (Ham &amp; Nelson, 2019). These factors are important because they may shape how individuals respond to persuasion messages (Ham &amp; Nelson, 2019). For instance, if a brand hires a social media influencer to advertise a product, but audiences do not feel like the influencer is a true advocate of the brand, they might reject the message. On instances like this one, the audience’s knowledge of persuasive messages disrupts the persuasion process (Ham &amp; Nelson, 2019). </w:t>
      </w:r>
    </w:p>
    <w:p w14:paraId="063DA120" w14:textId="77777777" w:rsidR="00B35AD0" w:rsidRPr="00EC2D41" w:rsidRDefault="00B35AD0" w:rsidP="00763291">
      <w:pPr>
        <w:spacing w:line="480" w:lineRule="auto"/>
        <w:ind w:firstLine="720"/>
      </w:pPr>
      <w:r w:rsidRPr="00EC2D41">
        <w:t xml:space="preserve">Because of the effect that persuasion knowledge may have on individuals’ responses to advertising effects, The Persuasion Knowledge Model (PKM), a conceptual piece written by Marian Friestad and Peter Wright, was formulated in order to “present a model of how people’s persuasion knowledge influences their responses to persuasion attempts” (Ham, Nelson &amp; Das, 2015, p. 17). The function of the model is to describe the process and predict how persuasion knowledge can impact the persuasion process itself (Ham et al., 2015). The model focuses on individual’s understanding of both persuasion motives and strategies (Miksa &amp; Hodgson, 2021). This understanding, or knowledge, enables people to decipher, asses, and respond to marketer’s advertising messages (Miksa &amp; Hodgson, 2021).  </w:t>
      </w:r>
    </w:p>
    <w:p w14:paraId="055AFAAE" w14:textId="77777777" w:rsidR="00B35AD0" w:rsidRPr="00EC2D41" w:rsidRDefault="00B35AD0" w:rsidP="00763291">
      <w:pPr>
        <w:spacing w:line="480" w:lineRule="auto"/>
        <w:ind w:firstLine="720"/>
      </w:pPr>
      <w:r w:rsidRPr="00EC2D41">
        <w:t xml:space="preserve">In part, the Persuasion Knowledge Model explores how the persuasion knowledge that consumers possess influences the outcome of persuasion attempts </w:t>
      </w:r>
      <w:bookmarkStart w:id="1" w:name="OLE_LINK1"/>
      <w:bookmarkStart w:id="2" w:name="OLE_LINK2"/>
      <w:r w:rsidRPr="00EC2D41">
        <w:t>(</w:t>
      </w:r>
      <w:proofErr w:type="spellStart"/>
      <w:r w:rsidRPr="00EC2D41">
        <w:t>Rahmani</w:t>
      </w:r>
      <w:proofErr w:type="spellEnd"/>
      <w:r w:rsidRPr="00EC2D41">
        <w:t xml:space="preserve">, 2023). </w:t>
      </w:r>
      <w:bookmarkEnd w:id="1"/>
      <w:bookmarkEnd w:id="2"/>
      <w:r w:rsidRPr="00EC2D41">
        <w:t>Persuasion knowledge can be defined as “</w:t>
      </w:r>
      <w:r w:rsidRPr="00EC2D41">
        <w:rPr>
          <w:color w:val="0D0D0D"/>
          <w:shd w:val="clear" w:color="auto" w:fill="FFFFFF"/>
        </w:rPr>
        <w:t xml:space="preserve">people’s beliefs about the psychological events that may result in </w:t>
      </w:r>
      <w:r w:rsidRPr="00EC2D41">
        <w:rPr>
          <w:color w:val="0D0D0D"/>
          <w:shd w:val="clear" w:color="auto" w:fill="FFFFFF"/>
        </w:rPr>
        <w:lastRenderedPageBreak/>
        <w:t xml:space="preserve">persuasion, and the effectiveness and appropriateness of particular persuasion tactics” </w:t>
      </w:r>
      <w:r w:rsidRPr="00EC2D41">
        <w:t>(</w:t>
      </w:r>
      <w:proofErr w:type="spellStart"/>
      <w:r w:rsidRPr="00EC2D41">
        <w:t>Rahmani</w:t>
      </w:r>
      <w:proofErr w:type="spellEnd"/>
      <w:r w:rsidRPr="00EC2D41">
        <w:t xml:space="preserve">, 2023, p. 13). In other words, persuasion knowledge refers to people’s beliefs about the psychological tactics that persuasion messages use to successfully persuade their targets. But also, consumers’ knowledge about marketer’s goals and their beliefs regarding how persuasion works (Eisend &amp; Tarrahi, 2021). For example, a psychological tactic that consumers might identify is the use of attractive individuals in advertisements, which they may believe are intended to make consumers want to imitate them (Ham &amp; Nelson, 2019). But it is important to note that the word “believe” in the past sentence is a crucial part of persuasion knowledge. This is because persuasion knowledge is not always true; rather, it reflects consumers perceptions of the persuasive message (Ham &amp; Nelson, 2019). </w:t>
      </w:r>
    </w:p>
    <w:p w14:paraId="0E4FA594" w14:textId="569352A7" w:rsidR="00B35AD0" w:rsidRPr="00EC2D41" w:rsidRDefault="00B35AD0" w:rsidP="00763291">
      <w:pPr>
        <w:spacing w:line="480" w:lineRule="auto"/>
        <w:ind w:firstLine="720"/>
      </w:pPr>
      <w:r w:rsidRPr="00EC2D41">
        <w:t xml:space="preserve">Although not explicitly mentioned on Friestad and Wright’s (1994) original PKM paper, </w:t>
      </w:r>
      <w:r w:rsidR="00A52E21">
        <w:t>subsequent</w:t>
      </w:r>
      <w:r w:rsidRPr="00EC2D41">
        <w:t xml:space="preserve"> studies </w:t>
      </w:r>
      <w:r w:rsidR="00A52E21">
        <w:t>show</w:t>
      </w:r>
      <w:r w:rsidRPr="00EC2D41">
        <w:t xml:space="preserve"> that there is a difference between objective and subjective persuasion knowledge (Ham &amp; Nelson, 2016). Subjective persuasion model refers to the consumer’s perception of how certain persuasion messages work (Ham &amp; Nelson, 2016). For example, a consumer thinks that the background music from an advertisement they saw on TV contained subliminal messages intended to incline viewers to buy the product. On the other hand, objective persuasion refers to the actual persuasion tactic used (Ham &amp; Nelson, 2016). For example, the background music for an advertisement on TV was chosen because of a current pop culture trend. Consumers’ subjective persuasion knowledge may not always align with the actual persuasion tactics used by marketers (Ham &amp; Nelson, 2016). However, and regardless of whether or not consumers know the true tactic behind a persuasion message, persuasion knowledge is based on beliefs about persuasion tactics rather the objective facts (</w:t>
      </w:r>
      <w:proofErr w:type="spellStart"/>
      <w:r w:rsidRPr="00EC2D41">
        <w:t>Rahmani</w:t>
      </w:r>
      <w:proofErr w:type="spellEnd"/>
      <w:r w:rsidRPr="00EC2D41">
        <w:t>, 2023)</w:t>
      </w:r>
    </w:p>
    <w:p w14:paraId="208FD35E" w14:textId="77777777" w:rsidR="00B35AD0" w:rsidRPr="00EC2D41" w:rsidRDefault="00B35AD0" w:rsidP="00763291">
      <w:pPr>
        <w:spacing w:line="480" w:lineRule="auto"/>
        <w:ind w:firstLine="720"/>
      </w:pPr>
      <w:r w:rsidRPr="00EC2D41">
        <w:lastRenderedPageBreak/>
        <w:t xml:space="preserve">At the heart of persuasion knowledge lies the concept of persuasion, and to fully understand persuasion knowledge, it is important to grasp what persuasion is and what it entails within the PKM (Eisend &amp; Tarrahi, 2021). In more recent studies, and throughout literature, there are a various definitions and conceptualizations of persuasion, but at its core, Eisend &amp; Tarrahi (2021) describe it as “an intentional effort through communication to influence a receiver who has some degree of freedom of choice” (Eisend &amp; Tarrahi, 2021, p.4). Multiple researchers often think of persuasion as the act of solely changing someone’s attitudes, but Eisend &amp; </w:t>
      </w:r>
      <w:proofErr w:type="spellStart"/>
      <w:r w:rsidRPr="00EC2D41">
        <w:t>Tarrahi’s</w:t>
      </w:r>
      <w:proofErr w:type="spellEnd"/>
      <w:r w:rsidRPr="00EC2D41">
        <w:t xml:space="preserve"> (2021) definition of persuasion offers a broader view of the concept.</w:t>
      </w:r>
    </w:p>
    <w:p w14:paraId="48AC8441" w14:textId="3D79476B" w:rsidR="00B35AD0" w:rsidRPr="00EC2D41" w:rsidRDefault="00B35AD0" w:rsidP="00763291">
      <w:pPr>
        <w:spacing w:line="480" w:lineRule="auto"/>
        <w:ind w:firstLine="720"/>
      </w:pPr>
      <w:r w:rsidRPr="00EC2D41">
        <w:t xml:space="preserve"> On the other hand, Friestad and Wright depict persuasion from the perspectives of both of targets and agents (Ham et al., 2015).The Persuasion Knowledge Model was created with the goal of “developing an integrated theory of the interplay between agents’ and targets’ </w:t>
      </w:r>
      <w:r w:rsidR="00A52E21">
        <w:t>persuasion knowledge</w:t>
      </w:r>
      <w:r w:rsidRPr="00EC2D41">
        <w:t>, that is, what marketers believe and what consumers believe” (Friestad &amp; Wright, 1994, p. 22).</w:t>
      </w:r>
    </w:p>
    <w:p w14:paraId="1D5A99EA" w14:textId="101FC40F" w:rsidR="00B35AD0" w:rsidRPr="00EC2D41" w:rsidRDefault="00B35AD0" w:rsidP="00763291">
      <w:pPr>
        <w:spacing w:line="480" w:lineRule="auto"/>
        <w:ind w:firstLine="720"/>
      </w:pPr>
      <w:r w:rsidRPr="00EC2D41">
        <w:t>Targets are the consumers who are exposed to persuasion messages (Ham et al., 2015), or “those people for whom a persuasion attempt is intended” (Friestad &amp; Wright, 1994, p. 2). On the other hand, agents are to the</w:t>
      </w:r>
      <w:r w:rsidR="00297CA9">
        <w:t xml:space="preserve"> </w:t>
      </w:r>
      <w:r w:rsidR="00A52E21">
        <w:t>organizations,</w:t>
      </w:r>
      <w:r w:rsidR="00297CA9">
        <w:t xml:space="preserve"> or individuals who speak in the name of an organization, </w:t>
      </w:r>
      <w:r w:rsidRPr="00EC2D41">
        <w:t xml:space="preserve"> responsible for communicating the persuasion messages (Ham et al., 2015), or “whomever a target identifies as being responsible for designing and constructing a persuasion attempt” (Friestad &amp; Wright, 1994, p. 2). According to Friestad and Wright’s Persuasion Knowledge Model, targets and agents come together in persuasion episodes (e.g. advertisements) (Ham et al., 2015) through their own knowledge structure about persuasion (Ham &amp; Nelson, 2019). Such types of knowledge include, topic knowledge, persuasion knowledge, and </w:t>
      </w:r>
      <w:r w:rsidRPr="00EC2D41">
        <w:lastRenderedPageBreak/>
        <w:t>knowledge of the other party (target or agent), and they help each party create a response to the persuasion episode (Ham et al., 2015).</w:t>
      </w:r>
    </w:p>
    <w:p w14:paraId="6CFFAD16" w14:textId="444549AB" w:rsidR="0003761D" w:rsidRPr="00413E5B" w:rsidRDefault="00B35AD0" w:rsidP="00763291">
      <w:pPr>
        <w:spacing w:line="480" w:lineRule="auto"/>
        <w:ind w:firstLine="720"/>
      </w:pPr>
      <w:r w:rsidRPr="00EC2D41">
        <w:t>Agent knowledge consists of what consumers believe to be the agent’s goals (Ham &amp; Nelson, 2019). Additionally, target knowledge refers to the agents’ beliefs regarding their target profile data, buying behaviors, and overall perceptions of the agent (Ham &amp; Nelson, 2019). Furthermore, topic knowledge includes both the agent and the target knowledge about the topic of the persuasion message (e.g. product functions, industry, brand reputation, etc.) (Ham &amp; Nelson, 2019). Finally, and as stated before, persuasion knowledge consists of the beliefs surrounding advertising-related issues, such as marketer’s objectives and strategies (Hwang &amp; Zhang, 2018</w:t>
      </w:r>
      <w:r w:rsidRPr="00413E5B">
        <w:t>). For agents, their knowledge helps them formulate persuasion attempts, and for targets, persuasion coping behaviors (Ham et al., 2015).</w:t>
      </w:r>
      <w:r w:rsidR="00F7448A" w:rsidRPr="00413E5B">
        <w:t xml:space="preserve"> </w:t>
      </w:r>
    </w:p>
    <w:p w14:paraId="66787485" w14:textId="77777777" w:rsidR="002A76F6" w:rsidRPr="00413E5B" w:rsidRDefault="002A76F6" w:rsidP="002A76F6">
      <w:pPr>
        <w:spacing w:line="480" w:lineRule="auto"/>
        <w:ind w:firstLine="720"/>
      </w:pPr>
      <w:r w:rsidRPr="00413E5B">
        <w:t>This study involves influencer marketing, which encompasses a partnership between individuals (influencers) and organizations (brands) to market a product online (Matthew, 2018). This collaboration creates a dual-agent dynamic in which both the influencer and the brand serve as persuasion agents. This dual-agency allows for influencers and brands to leverage each other’s persuasive attributes. For example, influencer characteristics such as trustworthiness, expertise, and attractiveness have been shown to positively affect attitudes and trust in brands (Liu &amp; Zheng, 2024). On the other hand, brands can strengthen influencer marketing efforts by contributing their brand credibility to the partnership. Brand credibility is the reputation and the brand image that an organization builds with their customers over time, which allows them to effectively influence consumer purchases (</w:t>
      </w:r>
      <w:proofErr w:type="spellStart"/>
      <w:r w:rsidRPr="00413E5B">
        <w:t>Pechinski</w:t>
      </w:r>
      <w:proofErr w:type="spellEnd"/>
      <w:r w:rsidRPr="00413E5B">
        <w:t xml:space="preserve">, 2022). Even though both parties may be able to benefit each other and produce an effective influencer marketing post, consumers’ </w:t>
      </w:r>
      <w:r w:rsidRPr="00413E5B">
        <w:lastRenderedPageBreak/>
        <w:t xml:space="preserve">awareness of advertising efforts can still increase perceived bias, decrease trust, and raise sincerity concerns (De Vierman &amp; </w:t>
      </w:r>
      <w:proofErr w:type="spellStart"/>
      <w:r w:rsidRPr="00413E5B">
        <w:t>Hudders</w:t>
      </w:r>
      <w:proofErr w:type="spellEnd"/>
      <w:r w:rsidRPr="00413E5B">
        <w:t>, 2020; Pfeuffer &amp; Huh, 2020).</w:t>
      </w:r>
    </w:p>
    <w:p w14:paraId="3127FF43" w14:textId="216CB260" w:rsidR="002A76F6" w:rsidRPr="00413E5B" w:rsidRDefault="002A76F6" w:rsidP="002A76F6">
      <w:pPr>
        <w:spacing w:line="480" w:lineRule="auto"/>
        <w:ind w:firstLine="720"/>
      </w:pPr>
      <w:r w:rsidRPr="00413E5B">
        <w:t xml:space="preserve">One of the </w:t>
      </w:r>
      <w:proofErr w:type="gramStart"/>
      <w:r w:rsidRPr="00413E5B">
        <w:t>primary</w:t>
      </w:r>
      <w:proofErr w:type="gramEnd"/>
      <w:r w:rsidRPr="00413E5B">
        <w:t xml:space="preserve"> uses of persuasion knowledge is for targets to deduce agent’s underlying motives (</w:t>
      </w:r>
      <w:proofErr w:type="spellStart"/>
      <w:r w:rsidRPr="00413E5B">
        <w:t>Kirmani</w:t>
      </w:r>
      <w:proofErr w:type="spellEnd"/>
      <w:r w:rsidRPr="00413E5B">
        <w:t>, 2009). Research has identified numerous factors that increases the likelihood of suspecting ulterior motives (</w:t>
      </w:r>
      <w:proofErr w:type="spellStart"/>
      <w:r w:rsidRPr="00413E5B">
        <w:t>Kirmani</w:t>
      </w:r>
      <w:proofErr w:type="spellEnd"/>
      <w:r w:rsidRPr="00413E5B">
        <w:t>, 2009). Some of these factors include perceived bias and the use of borrowed-interest tactics (</w:t>
      </w:r>
      <w:proofErr w:type="spellStart"/>
      <w:r w:rsidRPr="00413E5B">
        <w:t>Kirmani</w:t>
      </w:r>
      <w:proofErr w:type="spellEnd"/>
      <w:r w:rsidRPr="00413E5B">
        <w:t>, 2009), both which are applicable to influencer marketing. Perceived bias can be inferred due to the compensations that influencers obtain from brand collaborations. Additionally, borrowed-interest tactics can be perceived by consumers as brands attach persuasive messages to influencers with an established public interest. Both factors allow for targets to more easily identify agent’s ulterior motives, raising suspicions, message resistance, and less favorable attitudes toward both agents (</w:t>
      </w:r>
      <w:proofErr w:type="spellStart"/>
      <w:r w:rsidRPr="00413E5B">
        <w:t>Kirmani</w:t>
      </w:r>
      <w:proofErr w:type="spellEnd"/>
      <w:r w:rsidRPr="00413E5B">
        <w:t>, 2009). This suggests that knowledge toward a dual-agent social media post, where both the influencer and the brand act as persuasive agents, can negatively affect attitudes and the post’s overall goal of driving sales.</w:t>
      </w:r>
    </w:p>
    <w:p w14:paraId="2D8283DA" w14:textId="1A5B1C6F" w:rsidR="00B35AD0" w:rsidRPr="00EC2D41" w:rsidRDefault="00B35AD0" w:rsidP="00763291">
      <w:pPr>
        <w:spacing w:line="480" w:lineRule="auto"/>
        <w:ind w:firstLine="720"/>
      </w:pPr>
      <w:r w:rsidRPr="00413E5B">
        <w:t>This study put</w:t>
      </w:r>
      <w:r w:rsidR="001E5FAA" w:rsidRPr="00413E5B">
        <w:t>s</w:t>
      </w:r>
      <w:r w:rsidRPr="00413E5B">
        <w:t xml:space="preserve"> an emphasis on the target (consumer) persuasion knowledge. This decision was made because existing literature has a predominant focus on target persuasion knowledge, and not agent knowledge (</w:t>
      </w:r>
      <w:proofErr w:type="spellStart"/>
      <w:r w:rsidRPr="00413E5B">
        <w:t>Rahmani</w:t>
      </w:r>
      <w:proofErr w:type="spellEnd"/>
      <w:r w:rsidRPr="00413E5B">
        <w:t>, 2023).</w:t>
      </w:r>
      <w:r w:rsidRPr="00EC2D41">
        <w:t xml:space="preserve"> </w:t>
      </w:r>
    </w:p>
    <w:p w14:paraId="03090C01" w14:textId="77777777" w:rsidR="00B35AD0" w:rsidRPr="00EC2D41" w:rsidRDefault="00B35AD0" w:rsidP="00763291">
      <w:pPr>
        <w:spacing w:line="480" w:lineRule="auto"/>
        <w:rPr>
          <w:b/>
          <w:bCs/>
        </w:rPr>
      </w:pPr>
      <w:r w:rsidRPr="00EC2D41">
        <w:rPr>
          <w:b/>
          <w:bCs/>
          <w:i/>
          <w:iCs/>
        </w:rPr>
        <w:t>2.1.1 Activation of Target Persuasion Knowledge</w:t>
      </w:r>
    </w:p>
    <w:p w14:paraId="0D1E329F" w14:textId="77777777" w:rsidR="00B35AD0" w:rsidRPr="00EC2D41" w:rsidRDefault="00B35AD0" w:rsidP="00763291">
      <w:pPr>
        <w:spacing w:line="480" w:lineRule="auto"/>
        <w:ind w:firstLine="720"/>
        <w:rPr>
          <w:b/>
          <w:bCs/>
        </w:rPr>
      </w:pPr>
      <w:r w:rsidRPr="00EC2D41">
        <w:t xml:space="preserve">The presence of persuasion knowledge can be defined as “the process in which a persuasion episode activates </w:t>
      </w:r>
      <w:proofErr w:type="spellStart"/>
      <w:r w:rsidRPr="00EC2D41">
        <w:t>valenced</w:t>
      </w:r>
      <w:proofErr w:type="spellEnd"/>
      <w:r w:rsidRPr="00EC2D41">
        <w:t xml:space="preserve"> perceptions of the underlying motives of an agent in the mind of a target” (</w:t>
      </w:r>
      <w:proofErr w:type="spellStart"/>
      <w:r w:rsidRPr="00EC2D41">
        <w:t>Rahmani</w:t>
      </w:r>
      <w:proofErr w:type="spellEnd"/>
      <w:r w:rsidRPr="00EC2D41">
        <w:t xml:space="preserve">, 2023). A persuasion episode is part of the target’s coping behavior (Ham &amp; Nelson, 2019). When a consumer is faced with a persuasion attempt, they can recall their existing brand attitudes (Ham &amp; Nelson, 2019). By doing so, they can cope, or manage how </w:t>
      </w:r>
      <w:r w:rsidRPr="00EC2D41">
        <w:lastRenderedPageBreak/>
        <w:t>they respond to the persuasion message (Ham &amp; Nelson, 2019). Past studies indicate that when persuasion knowledge becomes active in the face of a persuasion message, consumers may be able to pinpoint the underlying motives behind the persuasion attempt (</w:t>
      </w:r>
      <w:proofErr w:type="spellStart"/>
      <w:r w:rsidRPr="00EC2D41">
        <w:t>Rahmani</w:t>
      </w:r>
      <w:proofErr w:type="spellEnd"/>
      <w:r w:rsidRPr="00EC2D41">
        <w:t>, 2023).</w:t>
      </w:r>
    </w:p>
    <w:p w14:paraId="5A88B057" w14:textId="74E7E457" w:rsidR="00B35AD0" w:rsidRPr="00EC2D41" w:rsidRDefault="00B35AD0" w:rsidP="00763291">
      <w:pPr>
        <w:spacing w:line="480" w:lineRule="auto"/>
        <w:ind w:firstLine="720"/>
      </w:pPr>
      <w:r w:rsidRPr="00EC2D41">
        <w:t>Persuasion knowledge reacts with persuasion attempts by engaging in coping behaviors that prioritize consumers’ salient goals (</w:t>
      </w:r>
      <w:proofErr w:type="spellStart"/>
      <w:r w:rsidRPr="00EC2D41">
        <w:t>Rahmani</w:t>
      </w:r>
      <w:proofErr w:type="spellEnd"/>
      <w:r w:rsidRPr="00EC2D41">
        <w:t>, 2023). These goals are any objective or psychological outcome that consumers may aspire to obtain after an exposure to a persuasive message (</w:t>
      </w:r>
      <w:proofErr w:type="spellStart"/>
      <w:r w:rsidRPr="00EC2D41">
        <w:t>Rahmani</w:t>
      </w:r>
      <w:proofErr w:type="spellEnd"/>
      <w:r w:rsidRPr="00EC2D41">
        <w:t>, 2023). Such goals and objectives can either be positive or negative (</w:t>
      </w:r>
      <w:proofErr w:type="spellStart"/>
      <w:r w:rsidRPr="00EC2D41">
        <w:t>Rahmani</w:t>
      </w:r>
      <w:proofErr w:type="spellEnd"/>
      <w:r w:rsidRPr="00EC2D41">
        <w:t xml:space="preserve">, 2023). For example, someone can choose to ignore an advertisement because of their own perceptions of the brand, while someone else might choose to digest the information because of their good relationship with the company. Regardless, most empirical papers about persuasion knowledge suggest that when </w:t>
      </w:r>
      <w:r w:rsidR="00A52E21">
        <w:t>persuasion knowledge (PK)</w:t>
      </w:r>
      <w:r w:rsidRPr="00EC2D41">
        <w:t xml:space="preserve"> is activated, negative reactions are more prevalent than positive ones (</w:t>
      </w:r>
      <w:proofErr w:type="spellStart"/>
      <w:r w:rsidRPr="00EC2D41">
        <w:t>Rahmani</w:t>
      </w:r>
      <w:proofErr w:type="spellEnd"/>
      <w:r w:rsidRPr="00EC2D41">
        <w:t>, 2023).</w:t>
      </w:r>
    </w:p>
    <w:p w14:paraId="48E1DB61" w14:textId="77777777" w:rsidR="00B35AD0" w:rsidRPr="00EC2D41" w:rsidRDefault="00B35AD0" w:rsidP="00763291">
      <w:pPr>
        <w:spacing w:line="480" w:lineRule="auto"/>
        <w:rPr>
          <w:b/>
          <w:bCs/>
          <w:i/>
          <w:iCs/>
        </w:rPr>
      </w:pPr>
      <w:r w:rsidRPr="00EC2D41">
        <w:rPr>
          <w:b/>
          <w:bCs/>
          <w:i/>
          <w:iCs/>
        </w:rPr>
        <w:t>2.1.2 Persuasion Knowledge Today</w:t>
      </w:r>
    </w:p>
    <w:p w14:paraId="1BA9E45E" w14:textId="77777777" w:rsidR="00B35AD0" w:rsidRPr="00EC2D41" w:rsidRDefault="00B35AD0" w:rsidP="00763291">
      <w:pPr>
        <w:spacing w:line="480" w:lineRule="auto"/>
        <w:ind w:firstLine="720"/>
      </w:pPr>
      <w:r w:rsidRPr="00EC2D41">
        <w:t>Eisend &amp; Tarrahi (2021) points out that there are many studies that have explored how consumer’s persuasion knowledge affects people’s responses to persuasion attempts. While the majority of research suggests that persuasion knowledge leads to negative evaluations of advertising messages, Eisend &amp; Tarrahi (2021) argues that findings may vary. As a result, Eisend &amp; Tarrahi (2021) conducted a meta-analysis of 148 papers and 171 data sets to better understand persuasion knowledge and its effects on the marketplace. His research showed that the effects of persuasion knowledge on evaluation and coping were stronger for personalized advertisements, low-involvement products (e.g. basic persuasion tactics as sex appeal and humor), unfamiliar products, and adult samples (Eisend &amp; Tarrahi, 2021).</w:t>
      </w:r>
    </w:p>
    <w:p w14:paraId="5FAAB29A" w14:textId="77777777" w:rsidR="00B35AD0" w:rsidRPr="00EC2D41" w:rsidRDefault="00B35AD0" w:rsidP="00763291">
      <w:pPr>
        <w:spacing w:line="480" w:lineRule="auto"/>
        <w:ind w:firstLine="720"/>
      </w:pPr>
      <w:r w:rsidRPr="00EC2D41">
        <w:lastRenderedPageBreak/>
        <w:t xml:space="preserve">Furthermore, a more recent study by Lim, Sung, &amp; Hong (2023), explored how persuasion knowledge of online targeted advertising affected views on privacy concerns and how intrusive the ads felt. Today’s consumers are more tech-savvy and knowledgeable about online target ads (Lim, et al., 2023). Through online behavioral advertising, marketers are able to track users’ behaviors and create personalized online ads based on interests and preferences (Ham &amp; Nelson, 2016). Such practice is said to benefit users as they are provided with more relevant advertising content (Ham &amp; Nelson, 2016) But while the data collected by marketers may communicate more relevant ads, online targeted advertising practices use of personal information face privacy issues (Lim, et al., 2023). Persuasion knowledge about online targeted ads allows user to identify the personal information used in targeted ads, allowing them to better recognize and cope with such persuasion attempts (Lim, et al., 2023). </w:t>
      </w:r>
    </w:p>
    <w:p w14:paraId="3292B096" w14:textId="77777777" w:rsidR="00B35AD0" w:rsidRPr="00EC2D41" w:rsidRDefault="00B35AD0" w:rsidP="00763291">
      <w:pPr>
        <w:spacing w:line="480" w:lineRule="auto"/>
        <w:ind w:firstLine="720"/>
      </w:pPr>
      <w:r w:rsidRPr="00EC2D41">
        <w:t xml:space="preserve">Lim, et al.’s (2023) study of persuasion knowledge and online targeted advertising consisted of a simulation representing an online user’s journey from internet browsing and online shopping, to Instagram feeds. His results showed that participants with high levels of persuasion knowledge toward online targeted advertising exhibited higher confidence on their ability to successfully cope with persuasive messages (Lim, et al., 2023). Additionally, their findings demonstrated that such belief of coping with online advertisements positively affected privacy concerns and ad intrusiveness (Lim, et al., 2023).  </w:t>
      </w:r>
    </w:p>
    <w:p w14:paraId="408D40E3" w14:textId="77777777" w:rsidR="00B35AD0" w:rsidRPr="00EC2D41" w:rsidRDefault="00B35AD0" w:rsidP="00763291">
      <w:pPr>
        <w:spacing w:line="480" w:lineRule="auto"/>
      </w:pPr>
      <w:r w:rsidRPr="00EC2D41">
        <w:tab/>
        <w:t xml:space="preserve">Finally, Hwan &amp; Zhang (2018) examined how users’ parasocial relationship with social media influencers affects purchase intent and electronic word of mouth (eWOM) in relation to persuasion knowledge. Marketers know the influence that online celebrities hold on their followers and regard them as powerful and effective advertising tools (Hwan &amp; Zhang, 2018). In their literature Hwan &amp; Zhang (2018) explain that parasocial relationships can help to better </w:t>
      </w:r>
      <w:r w:rsidRPr="00EC2D41">
        <w:lastRenderedPageBreak/>
        <w:t>understand the relationship between social media influencers and the persuasion power they hold over online users (Hwan &amp; Zhang, 2018). Hwan &amp; Zhang (2018) argue that even though the presence of persuasion knowledge has a negative impact on brand attitudes and purchase intent, a strong parasocial relationship with social media influencers may reduce consumers persuasion knowledge.</w:t>
      </w:r>
    </w:p>
    <w:p w14:paraId="05FF0881" w14:textId="2E29A459" w:rsidR="00B35AD0" w:rsidRPr="00EC2D41" w:rsidRDefault="00B35AD0" w:rsidP="00763291">
      <w:pPr>
        <w:spacing w:line="480" w:lineRule="auto"/>
        <w:ind w:firstLine="720"/>
      </w:pPr>
      <w:r w:rsidRPr="00EC2D41">
        <w:t>Hwan &amp; Zhang (2018) conducted a</w:t>
      </w:r>
      <w:r w:rsidR="00BE3824">
        <w:t xml:space="preserve">n experiment </w:t>
      </w:r>
      <w:r w:rsidRPr="00EC2D41">
        <w:t xml:space="preserve">involving 389 social media users who follow social media influencers. Their research not only supported previous findings indicating that persuasion knowledge has a negative effect on both purchase intent and </w:t>
      </w:r>
      <w:r w:rsidR="00EC2D41" w:rsidRPr="00EC2D41">
        <w:t>eWOM but</w:t>
      </w:r>
      <w:r w:rsidRPr="00EC2D41">
        <w:t xml:space="preserve"> found that parasocial relationships with influencers mitigated the negative effects that persuasion knowledge has on purchase intent and eWOM (Hwan &amp; Zhang, 2018). Participant’s close relationship with influencers showed to reduce the negative effects that persuasion knowledge has on online users (Hwan &amp; Zhang, 2018). This is important because not all types of influencers may have the same levels of parasocial relationship with their followers. For example, Lehto &amp; Lyu (2020) found that users’ levels of parasocial relationship with nano-influencers positively influence brand attitudes and are higher than micro and macro-influencers. Because of this, it is critical to look into how different types of influencers may affect purchase intent and attitudes towards themselves and the brands they advertise</w:t>
      </w:r>
    </w:p>
    <w:p w14:paraId="23F5EDA5" w14:textId="77777777" w:rsidR="00B35AD0" w:rsidRPr="00EC2D41" w:rsidRDefault="00B35AD0" w:rsidP="00763291">
      <w:pPr>
        <w:spacing w:line="480" w:lineRule="auto"/>
        <w:rPr>
          <w:b/>
          <w:bCs/>
          <w:i/>
          <w:iCs/>
        </w:rPr>
      </w:pPr>
      <w:r w:rsidRPr="00EC2D41">
        <w:rPr>
          <w:b/>
          <w:bCs/>
          <w:i/>
          <w:iCs/>
        </w:rPr>
        <w:t>2.1.3 Persuasion Knowledge and Influencer Marketing</w:t>
      </w:r>
    </w:p>
    <w:p w14:paraId="2CAA8FEF" w14:textId="77777777" w:rsidR="00B35AD0" w:rsidRPr="00EC2D41" w:rsidRDefault="00B35AD0" w:rsidP="00763291">
      <w:pPr>
        <w:spacing w:line="480" w:lineRule="auto"/>
      </w:pPr>
      <w:r w:rsidRPr="00EC2D41">
        <w:tab/>
        <w:t xml:space="preserve">Social media influencers revolutionized the digital marketing sphere by being one of the principal online advertising tools that brands utilize (Brüns &amp; Meißner, 2023). To showcase how big influencer marketing is, Geyser (2023) highlighted that influencer marketing had a market size of $16.4 billion in 2022 and expected to reach $21.1 billion by the end of 2023. What sets influencer marketing apart from traditional celebrity endorsers is that influencers usually possess </w:t>
      </w:r>
      <w:r w:rsidRPr="00EC2D41">
        <w:lastRenderedPageBreak/>
        <w:t>trustworthy, and engaging content that appeal to wider audiences (Brüns &amp; Meißner, 2023). However, no matter how prominent influencer marketing is nowadays, challenges such as persuasion knowledge might hinder its success.</w:t>
      </w:r>
    </w:p>
    <w:p w14:paraId="2660981F" w14:textId="77777777" w:rsidR="00B35AD0" w:rsidRPr="00EC2D41" w:rsidRDefault="00B35AD0" w:rsidP="00763291">
      <w:pPr>
        <w:spacing w:line="480" w:lineRule="auto"/>
      </w:pPr>
      <w:r w:rsidRPr="00EC2D41">
        <w:tab/>
        <w:t xml:space="preserve">According to the Persuasion Knowledge Model, individuals perceive the meaning of messages differently when they start to deem it persuasive, thus alerting how they approach such persuasive message (Brüns &amp; Meißner, 2023). Eisend and </w:t>
      </w:r>
      <w:proofErr w:type="spellStart"/>
      <w:r w:rsidRPr="00EC2D41">
        <w:t>Tarrahi’s</w:t>
      </w:r>
      <w:proofErr w:type="spellEnd"/>
      <w:r w:rsidRPr="00EC2D41">
        <w:t xml:space="preserve"> (2022) meta-analysis displayed how the presence of persuasion knowledge can result in negative affective responses, attitudes toward brands, and skepticism. Most notable, the same meta-analysis showed that the type of source where persuasion messages came from has the ability to regulate and alter the effects of persuasion knowledge (Eisend and Tarrahi, 2022). Social media influencers fall under what it’s called transparent sources. Due to legal requirements imposed on social media influencers, sponsored posts need to be transparent and clearly state an influencer’s commercial relationship with a brand through hashtags (Giuffredi-Kähr et al., 2022) and sponsorship disclosures (Instagram, 2023). Such legally imposed transparency can impact social media influencers by raising persuasion knowledge levels. This could have negative consequential effect on sponsored influencer posts because persuasion knowledge makes individuals more aware of ulterior motives and applied tactics (Eisend and Tarrahi, 2022) </w:t>
      </w:r>
    </w:p>
    <w:p w14:paraId="62B89DFF" w14:textId="77777777" w:rsidR="00B35AD0" w:rsidRPr="00EC2D41" w:rsidRDefault="00B35AD0" w:rsidP="00763291">
      <w:pPr>
        <w:spacing w:line="480" w:lineRule="auto"/>
        <w:ind w:firstLine="720"/>
      </w:pPr>
      <w:r w:rsidRPr="00EC2D41">
        <w:t xml:space="preserve">Persuasion knowledge has the potential to negatively impact both emotional and behavioral responses toward sponsored influencer posts (Brüns &amp; Meißner, 2023). Recent studies have analyzed how sponsored social media influencer posts are affected by persuasion knowledge and how sponsorship disclosure plays a role in it. For example, a study by </w:t>
      </w:r>
      <w:proofErr w:type="spellStart"/>
      <w:r w:rsidRPr="00EC2D41">
        <w:t>Karagür</w:t>
      </w:r>
      <w:proofErr w:type="spellEnd"/>
      <w:r w:rsidRPr="00EC2D41">
        <w:t xml:space="preserve"> et al. (2022) showed that sponsorship disclosures portrayed in social media influencer’s posts lowered the number of likes due to ad awareness and decreased trust. This is important because </w:t>
      </w:r>
      <w:r w:rsidRPr="00EC2D41">
        <w:lastRenderedPageBreak/>
        <w:t xml:space="preserve">trust has the ability to affect purchase intentions (Nordström &amp; Pannula, 2020), and a sponsored influencer post that is not trusted is also an ineffective post for both the brand and the influencer. Following along with what the Persuasion Knowledge Model states, people’s views on influencer posts can change depending on whether or not they think their posts are advertising. By activating persuasion knowledge through sponsored influencer posts exposure, Brüns &amp; Meißner (2023) have shown that individuals safeguard themselves from unwanted influence by raising skepticism. Taking in account that persuasion knowledge toward influencer sponsored posts create negative feeling such a decrease in trust, and trust is related to purchase intent (Abreu, 2019), the following hypothesis was stated. </w:t>
      </w:r>
    </w:p>
    <w:p w14:paraId="5F923D71" w14:textId="6CD1286F" w:rsidR="00B35AD0" w:rsidRPr="00EC2D41" w:rsidRDefault="00B35AD0" w:rsidP="00763291">
      <w:pPr>
        <w:spacing w:line="480" w:lineRule="auto"/>
        <w:ind w:left="720"/>
      </w:pPr>
      <w:r w:rsidRPr="00EC2D41">
        <w:rPr>
          <w:b/>
          <w:bCs/>
        </w:rPr>
        <w:t>H1:</w:t>
      </w:r>
      <w:r w:rsidRPr="00EC2D41">
        <w:t xml:space="preserve"> </w:t>
      </w:r>
      <w:r w:rsidR="00792452">
        <w:t>Individuals</w:t>
      </w:r>
      <w:r w:rsidRPr="00EC2D41">
        <w:t xml:space="preserve"> exposed to sponsored post</w:t>
      </w:r>
      <w:r w:rsidR="00F75404">
        <w:t>s</w:t>
      </w:r>
      <w:r w:rsidRPr="00EC2D41">
        <w:t xml:space="preserve"> have low levels of purchase intent.  </w:t>
      </w:r>
    </w:p>
    <w:p w14:paraId="084BF0EB" w14:textId="77777777" w:rsidR="00B35AD0" w:rsidRPr="00EC2D41" w:rsidRDefault="00B35AD0" w:rsidP="00763291">
      <w:pPr>
        <w:spacing w:line="480" w:lineRule="auto"/>
      </w:pPr>
      <w:r w:rsidRPr="00EC2D41">
        <w:rPr>
          <w:b/>
          <w:bCs/>
        </w:rPr>
        <w:t>2.2 Opinion Leaders</w:t>
      </w:r>
    </w:p>
    <w:p w14:paraId="64662B2E" w14:textId="77777777" w:rsidR="00B35AD0" w:rsidRPr="00EC2D41" w:rsidRDefault="00B35AD0" w:rsidP="00763291">
      <w:pPr>
        <w:spacing w:line="480" w:lineRule="auto"/>
      </w:pPr>
      <w:r w:rsidRPr="00EC2D41">
        <w:rPr>
          <w:b/>
          <w:bCs/>
        </w:rPr>
        <w:tab/>
      </w:r>
      <w:r w:rsidRPr="00EC2D41">
        <w:t xml:space="preserve">Professional marketers are taking advantage of social media platforms given the sites’ role as modern communication vehicles and extended channels that enable brands to better connect with consumers (Zeng &amp; Gerritsen, 2014). Through different social media platforms just like YouTube, Facebook, Twitter, or Instagram, and different communication methods just like online blogs and video blogs, users are capable of sharing their opinions and posting reviews about brand products and services on their UGC feed (Silaban et al., 2022). From a commercial viewpoint, social media have turned into an innovative communication medium that allows brands to interact with consumers via promotions and new product releases (Silaban et al., 2022). Such promotional messages are efficiently conveyed through social media as consumers perceive online social platforms to be crucial channels for gathering information (Xiang &amp; </w:t>
      </w:r>
      <w:proofErr w:type="spellStart"/>
      <w:r w:rsidRPr="00EC2D41">
        <w:t>Gretzel</w:t>
      </w:r>
      <w:proofErr w:type="spellEnd"/>
      <w:r w:rsidRPr="00EC2D41">
        <w:t xml:space="preserve">, 2010) and making decisions (Silaban et al., 2022). As a result of this, marketing and brand strategists may take advantage of online opinion leaders (social media influencers) and try to connect </w:t>
      </w:r>
      <w:r w:rsidRPr="00EC2D41">
        <w:lastRenderedPageBreak/>
        <w:t>consumers with their products or services through sponsored endorsements, promotions, and brand reviews (Silaban et al., 2022).</w:t>
      </w:r>
    </w:p>
    <w:p w14:paraId="3E936C50" w14:textId="77777777" w:rsidR="00B35AD0" w:rsidRPr="00EC2D41" w:rsidRDefault="00B35AD0" w:rsidP="00763291">
      <w:pPr>
        <w:spacing w:line="480" w:lineRule="auto"/>
        <w:ind w:firstLine="720"/>
      </w:pPr>
      <w:r w:rsidRPr="00EC2D41">
        <w:t>Marketers can make use of different social media platforms and communication methods to spread positive eWOM through opinion leaders (Lin et al., 2018). These opinion leaders often operate in multiple online platforms concurrently, aiding marketers with consumer reach and diversity (Lin et al., 2018). Different types of online opinion leaders exist (nano, micro, and macro influencers), and it is important to differentiate how different types of influencers may affect consumers’ attitudes, trust, and purchase intent through different types of UGC (sponsored vs. non-sponsored). This differentiation is important for the development of further knowledge within the communication field of consumer behavior and influencer marketing strategies.</w:t>
      </w:r>
    </w:p>
    <w:p w14:paraId="38AF026B" w14:textId="77777777" w:rsidR="00B35AD0" w:rsidRPr="00EC2D41" w:rsidRDefault="00B35AD0" w:rsidP="00763291">
      <w:pPr>
        <w:spacing w:line="480" w:lineRule="auto"/>
        <w:ind w:firstLine="720"/>
      </w:pPr>
      <w:r w:rsidRPr="00EC2D41">
        <w:t xml:space="preserve">Opinion leaders, such as nano-influencers, are individuals who have an influence over their immediate social circles, including environments such as one’s neighborhood, friends, and co-workers (Lin et al., 2018). In addition, opinion leaders can also be individuals with broader societal status, such as micro and macro influencers, and these individuals may include celebrities and experts (Lin et al., 2018). Typically, these opinion leaders are perceived as people who are better informed and have greater knowledge in certain subjects (Lin et al., 2018). In general, they tend to have larger social connections, a certain level of status or prestige within their circles, and education, allowing them to influence others more effectively (Li &amp; Du, 2011). Within the marketing realm, the conceptualization of opinion leadership emerged from the diffusion of innovations theory (Lin et al., 2018). This theory includes various components such as communication channels and the members of a social system (Sahin, 2006). It explains how such components, along with others, persuade individuals to adapt new ideas or practices (Sahin, 2006). Contemporarily, opinion leaders, or influencers, are able to affect the purchasing </w:t>
      </w:r>
      <w:r w:rsidRPr="00EC2D41">
        <w:lastRenderedPageBreak/>
        <w:t>decisions of online users because of their personal appeal with their followers, and their perceived knowledge and authority revolving niche matters (Lin et al., 2018).</w:t>
      </w:r>
    </w:p>
    <w:p w14:paraId="2CFC960B" w14:textId="77777777" w:rsidR="00B35AD0" w:rsidRPr="00EC2D41" w:rsidRDefault="00B35AD0" w:rsidP="00763291">
      <w:pPr>
        <w:spacing w:line="480" w:lineRule="auto"/>
        <w:rPr>
          <w:b/>
          <w:bCs/>
        </w:rPr>
      </w:pPr>
      <w:r w:rsidRPr="00EC2D41">
        <w:rPr>
          <w:b/>
          <w:bCs/>
        </w:rPr>
        <w:t>2.3 Influencer Marketing</w:t>
      </w:r>
    </w:p>
    <w:p w14:paraId="7114EF4C" w14:textId="77777777" w:rsidR="00B35AD0" w:rsidRPr="00EC2D41" w:rsidRDefault="00B35AD0" w:rsidP="00763291">
      <w:pPr>
        <w:spacing w:line="480" w:lineRule="auto"/>
      </w:pPr>
      <w:r w:rsidRPr="00EC2D41">
        <w:rPr>
          <w:b/>
          <w:bCs/>
        </w:rPr>
        <w:tab/>
      </w:r>
      <w:r w:rsidRPr="00EC2D41">
        <w:t>Over time, consumers and consumer behaviors have undergone multiple changes (GRIN, 2023). Previously enticed by television commercials and big billboards, consumers now look up to influencers for information (GRIN, 2023). Debates surrounding the effectiveness between traditional marketing and influencer marketing is an ongoing topic of discussion (</w:t>
      </w:r>
      <w:proofErr w:type="spellStart"/>
      <w:r w:rsidRPr="00EC2D41">
        <w:t>Saffari</w:t>
      </w:r>
      <w:proofErr w:type="spellEnd"/>
      <w:r w:rsidRPr="00EC2D41">
        <w:t>, 2023). Traditional Marketing refers to all types of marketing conducted offline (Carmicheal, 2019). Examples include newspaper, radio, or direct mail advertising. On the other hand, influencer marketing, which is a type of digital marketing, refers to the collaboration between social media influencers and brands to promote products or services though endorsements, reviews, or mentions on the influencers’ social media platforms (Mathew, 2018). And while both types of marketing have merit, influencer marketing is an emerging advertising approach for multiple companies (</w:t>
      </w:r>
      <w:proofErr w:type="spellStart"/>
      <w:r w:rsidRPr="00EC2D41">
        <w:t>Saffari</w:t>
      </w:r>
      <w:proofErr w:type="spellEnd"/>
      <w:r w:rsidRPr="00EC2D41">
        <w:t>, 2023).</w:t>
      </w:r>
    </w:p>
    <w:p w14:paraId="4B2D2581" w14:textId="3C853699" w:rsidR="00B35AD0" w:rsidRPr="00EC2D41" w:rsidRDefault="00B35AD0" w:rsidP="00763291">
      <w:pPr>
        <w:spacing w:line="480" w:lineRule="auto"/>
        <w:rPr>
          <w:b/>
          <w:bCs/>
        </w:rPr>
      </w:pPr>
      <w:r w:rsidRPr="00EC2D41">
        <w:tab/>
        <w:t xml:space="preserve">When taking influencer marketing and traditional marketing in consideration, influencer marketing takes the lead in shaping consumer’s buying behaviors (GRIN, 2023). With the invention of the </w:t>
      </w:r>
      <w:r w:rsidR="00A539EB">
        <w:t>I</w:t>
      </w:r>
      <w:r w:rsidRPr="00EC2D41">
        <w:t>nternet and the rise of social media influencers, consumer now have the unlimited freedom over the content that they wish to consume (Mathew, 2018). Because of this, consumers migrate to social media platforms and follow influencers who they feel a connection with (Mathew, 2028). For this reason, influencer marketing is more focused than traditional marketing (GRIN, 2023). While traditional marketing is directed to broad demographics (GRIN, 2023), influencer marketing allows brands to target their ideal audience thorough influencers with a specific follower niche (</w:t>
      </w:r>
      <w:proofErr w:type="spellStart"/>
      <w:r w:rsidRPr="00EC2D41">
        <w:t>Saffari</w:t>
      </w:r>
      <w:proofErr w:type="spellEnd"/>
      <w:r w:rsidRPr="00EC2D41">
        <w:t xml:space="preserve">, 2023). Also, influencer marketing is more trustworthy. </w:t>
      </w:r>
      <w:r w:rsidRPr="00EC2D41">
        <w:lastRenderedPageBreak/>
        <w:t>Influencers, like any other user, are brand consumers, and are generally perceived as having an unbiased opinion (GRIN, 2023). This is because an influencer’s following is built upon trust and authenticity, leading to their content being perceived as genuine and personal (</w:t>
      </w:r>
      <w:proofErr w:type="spellStart"/>
      <w:r w:rsidRPr="00EC2D41">
        <w:t>Saffari</w:t>
      </w:r>
      <w:proofErr w:type="spellEnd"/>
      <w:r w:rsidRPr="00EC2D41">
        <w:t xml:space="preserve">, 2023). Finally, influencer marketing yields higher levels of return on investment (ROI). Not only is influencer marketing capable of generating $6.50 for every $1 spent on it, but past research also suggested that it was able to generate 11 times higher ROI than other forms of digital marketing channels (GRIN, 2023).  </w:t>
      </w:r>
    </w:p>
    <w:p w14:paraId="1E04991C" w14:textId="77777777" w:rsidR="00B35AD0" w:rsidRPr="00EC2D41" w:rsidRDefault="00B35AD0" w:rsidP="00763291">
      <w:pPr>
        <w:spacing w:line="480" w:lineRule="auto"/>
      </w:pPr>
      <w:r w:rsidRPr="00EC2D41">
        <w:tab/>
        <w:t xml:space="preserve">With the rise of influencer popularity and influencer marketing effectiveness, it is not a surprise that brands utilize influencers to communicate their advertising messages. Influencers’ ability to authentically connect with their followers shows how important they are to the study of communication, but not all influencers might be perceived the same way. Different types of social media influencer exist, and users’ attitudes toward them, as well as the influence they have on their followers, may vary depending on the type of influencer they are. </w:t>
      </w:r>
    </w:p>
    <w:p w14:paraId="31729972" w14:textId="77777777" w:rsidR="00B35AD0" w:rsidRPr="00EC2D41" w:rsidRDefault="00B35AD0" w:rsidP="00763291">
      <w:pPr>
        <w:spacing w:line="480" w:lineRule="auto"/>
        <w:rPr>
          <w:b/>
          <w:bCs/>
          <w:i/>
          <w:iCs/>
        </w:rPr>
      </w:pPr>
      <w:r w:rsidRPr="00EC2D41">
        <w:rPr>
          <w:b/>
          <w:bCs/>
        </w:rPr>
        <w:t>2.4 Social Media Influencers</w:t>
      </w:r>
    </w:p>
    <w:p w14:paraId="14756ED4" w14:textId="77777777" w:rsidR="00B35AD0" w:rsidRPr="00EC2D41" w:rsidRDefault="00B35AD0" w:rsidP="00763291">
      <w:pPr>
        <w:spacing w:line="480" w:lineRule="auto"/>
        <w:ind w:firstLine="720"/>
        <w:rPr>
          <w:b/>
          <w:bCs/>
          <w:i/>
          <w:iCs/>
        </w:rPr>
      </w:pPr>
      <w:r w:rsidRPr="00EC2D41">
        <w:t xml:space="preserve">An influencer is an individual who has the ability to affect the purchasing decisions of their followers (Geyser, 2023). They possess this power thanks to their perceived authority, knowledge, and relationship with their followers (Geyser, 2023). Influencers possess a recognizable niche of social media following, and the size of such following depends from influencer to influencer (Geyser, 2023). The three types of influencers discussed in this study are micro-influencers, macro-influencers, and nano-influencers. Micro-influencers are characterized by having between 10,000 and 50,000 followers (Christison, 2022) and having a more defined and specific audience (HubSpot, 2023). Macro-influencers are characterized by having between 100,000 and 1,000,000 followers, and compared to micro-influencers, they have a more diverse </w:t>
      </w:r>
      <w:r w:rsidRPr="00EC2D41">
        <w:lastRenderedPageBreak/>
        <w:t xml:space="preserve">follower base (Conde &amp; Casais, 2023). Both of these types of social media influencers use their authority in certain areas to engage with their followers and typically promote sponsored content for products or services (Grand Canyon University, 2022). Such sponsored content happens when influencers receive compensation from brands in exchange for creating and sharing UGC promoting a brand’s products or services. </w:t>
      </w:r>
    </w:p>
    <w:p w14:paraId="78296845" w14:textId="77777777" w:rsidR="00B35AD0" w:rsidRPr="00EC2D41" w:rsidRDefault="00B35AD0" w:rsidP="00763291">
      <w:pPr>
        <w:spacing w:line="480" w:lineRule="auto"/>
        <w:ind w:firstLine="720"/>
        <w:rPr>
          <w:bCs/>
        </w:rPr>
      </w:pPr>
      <w:r w:rsidRPr="00EC2D41">
        <w:t xml:space="preserve"> On the other hand, nano-influencers often (but not always) create non-sponsored UGC </w:t>
      </w:r>
      <w:r w:rsidRPr="00EC2D41">
        <w:rPr>
          <w:bCs/>
        </w:rPr>
        <w:t xml:space="preserve">(Beveridge, 2022). Nano-influencers possess less than 10,000 followers, and their follower base consists mostly of friends and acquaintances </w:t>
      </w:r>
      <w:r w:rsidRPr="00EC2D41">
        <w:t>(Giuffredi-Kähr et al., 2022).</w:t>
      </w:r>
      <w:r w:rsidRPr="00EC2D41">
        <w:rPr>
          <w:bCs/>
        </w:rPr>
        <w:t xml:space="preserve"> </w:t>
      </w:r>
      <w:r w:rsidRPr="00EC2D41">
        <w:t>Nano-influencers</w:t>
      </w:r>
      <w:r w:rsidRPr="00EC2D41">
        <w:rPr>
          <w:bCs/>
        </w:rPr>
        <w:t xml:space="preserve">’ UGC can come from different types of people, such as customers, brand loyalists, or brand employees (Beveridge, 2022). UGC coming from </w:t>
      </w:r>
      <w:r w:rsidRPr="00EC2D41">
        <w:t>nano-influencers</w:t>
      </w:r>
      <w:r w:rsidRPr="00EC2D41">
        <w:rPr>
          <w:bCs/>
        </w:rPr>
        <w:t xml:space="preserve"> are often not sponsored </w:t>
      </w:r>
      <w:r w:rsidRPr="00EC2D41">
        <w:t>(Ethos Marketing Team, n.d.).</w:t>
      </w:r>
      <w:r w:rsidRPr="00EC2D41">
        <w:rPr>
          <w:bCs/>
        </w:rPr>
        <w:t xml:space="preserve"> Instead, they are shared with the goal of expressing personal opinions and experiences related to certain brands. </w:t>
      </w:r>
    </w:p>
    <w:p w14:paraId="6792142D" w14:textId="7862CF9C" w:rsidR="00B35AD0" w:rsidRPr="00EC2D41" w:rsidRDefault="00F75404" w:rsidP="00763291">
      <w:pPr>
        <w:spacing w:line="480" w:lineRule="auto"/>
        <w:ind w:firstLine="720"/>
      </w:pPr>
      <w:r>
        <w:t>Previous</w:t>
      </w:r>
      <w:r w:rsidR="00B35AD0" w:rsidRPr="00EC2D41">
        <w:t xml:space="preserve"> studies researched the effects of micro and macro influencers on consumers’ purchase intentions (Kay et al., 2019) as well as the effects of consumer’s UGC on purchase intent (Geng &amp; Chen, 2021), but a gap in existing research lacks the understanding of directly comparing the purchasing intention effects and source attributes of UGC coming from micro-influencers, macro-influencers, and nano-influencers. For example, one study found that micro-influencers led to higher levels of purchase intent than macro-influencers, but such a study did not include UGC coming from nano-influencers, instead, it focused on the relationship between influencer sponsorship disclosure and purchase intent (Kay et al., 2019). Additionally, another study found that consumers’ UGC and interaction quality lead to higher levels of purchase intent (Geng &amp; Chen, 2021), but it did not examine UGC coming from other types of influencers, such as micro and macro influencers.</w:t>
      </w:r>
    </w:p>
    <w:p w14:paraId="6A1CFEF3" w14:textId="77777777" w:rsidR="00B35AD0" w:rsidRPr="00EC2D41" w:rsidRDefault="00B35AD0" w:rsidP="00763291">
      <w:pPr>
        <w:spacing w:line="480" w:lineRule="auto"/>
        <w:ind w:firstLine="720"/>
      </w:pPr>
      <w:r w:rsidRPr="00EC2D41">
        <w:lastRenderedPageBreak/>
        <w:t xml:space="preserve">There is an expectation from consumers when it comes to UGC. They expect other users’ UGC to disclose the negatives and positives of a product (Bahtar &amp; Muda, 2015). This is because users tend to perceive UGC as being trustworthy and unbiased (Bahtar &amp; Muda, 2015). This trust that users have toward UGC forms part of what makes them rely on it when it comes to assistance in making purchasing decisions (Bahtar &amp; Muda, 2015). Problems arise when comparing how UGC from macro and micro influencers compares to UGC from nano-influencers, in particular, how each kind of UGC may affect users’ purchase intent toward a product differently. Even though UGC as a whole is perceived as being trustworthy (Bahtar &amp; Muda, 2015), micro and macro influencers often get paid to create content for brands, while nano-influencers might create content to share their unbiased opinions about a product. Since people have great power over the marketing world </w:t>
      </w:r>
      <w:r w:rsidRPr="00EC2D41">
        <w:rPr>
          <w:rFonts w:eastAsiaTheme="minorHAnsi"/>
        </w:rPr>
        <w:t>(</w:t>
      </w:r>
      <w:proofErr w:type="spellStart"/>
      <w:r w:rsidRPr="00EC2D41">
        <w:rPr>
          <w:rFonts w:eastAsiaTheme="minorHAnsi"/>
        </w:rPr>
        <w:t>Lisichkova</w:t>
      </w:r>
      <w:proofErr w:type="spellEnd"/>
      <w:r w:rsidRPr="00EC2D41">
        <w:rPr>
          <w:rFonts w:eastAsiaTheme="minorHAnsi"/>
        </w:rPr>
        <w:t xml:space="preserve"> &amp; Othman, 2017)</w:t>
      </w:r>
      <w:r w:rsidRPr="00EC2D41">
        <w:t xml:space="preserve">, it is important to study how UGC coming from different types of individuals may affect user’s purchase intent differently. </w:t>
      </w:r>
    </w:p>
    <w:p w14:paraId="756DB319" w14:textId="77777777" w:rsidR="00B35AD0" w:rsidRPr="00EC2D41" w:rsidRDefault="00B35AD0" w:rsidP="00763291">
      <w:pPr>
        <w:spacing w:line="480" w:lineRule="auto"/>
        <w:ind w:firstLine="720"/>
      </w:pPr>
      <w:r w:rsidRPr="00EC2D41">
        <w:t xml:space="preserve">Through the Persuasion Knowledge Model, users gradually develop knowledge about marketers’ persuasion tactics, and therefore, learn to cope and resist such tactics (Friestad &amp; Wright, 1994). Since the PKM is partly based on consumers’ perceptions of who is behind a persuasion message (Mayrhofer et al., 2019), social media posts coming from different types of social media influencers might have distinct effects on the way users trust and accept the messages within the posts. Such distinction in trust and acceptance of messages could arise from micro and macro-influencers’ higher tendency to create sponsored UGC in comparison to nano-influencers (Ethos Marketing Team, n.d.). Which could consequentially influence perceptions between nano-influencers and micro and macro influencers. Such perceptions could differ because the sponsored posts that micro and macro-influencers are known to regularly share have </w:t>
      </w:r>
      <w:r w:rsidRPr="00EC2D41">
        <w:lastRenderedPageBreak/>
        <w:t xml:space="preserve">the ability to make an influencer appear as someone who compromises their integrity for money gain (Giuffredi-Kähr et al., 2022), which could then affect the perceived trust toward the influencer itself. Because of the different nature between micro and macro influencers and nano-influencers, users’ purchase intent toward products featured in social media posts might be differently affected depending on the influencer type.  </w:t>
      </w:r>
    </w:p>
    <w:p w14:paraId="0C7CCBD5" w14:textId="77777777" w:rsidR="00B35AD0" w:rsidRPr="00EC2D41" w:rsidRDefault="00B35AD0" w:rsidP="00763291">
      <w:pPr>
        <w:spacing w:line="480" w:lineRule="auto"/>
        <w:rPr>
          <w:b/>
          <w:bCs/>
          <w:i/>
          <w:iCs/>
        </w:rPr>
      </w:pPr>
      <w:r w:rsidRPr="00EC2D41">
        <w:rPr>
          <w:b/>
          <w:bCs/>
          <w:i/>
          <w:iCs/>
        </w:rPr>
        <w:t>2.4.1 Trust, Attitudes, and Purchase Intent</w:t>
      </w:r>
    </w:p>
    <w:p w14:paraId="2AA466B3" w14:textId="53BCF510" w:rsidR="00B35AD0" w:rsidRPr="00EC2D41" w:rsidRDefault="00B35AD0" w:rsidP="00763291">
      <w:pPr>
        <w:spacing w:line="480" w:lineRule="auto"/>
      </w:pPr>
      <w:r w:rsidRPr="00EC2D41">
        <w:rPr>
          <w:b/>
          <w:bCs/>
        </w:rPr>
        <w:tab/>
      </w:r>
      <w:r w:rsidRPr="00EC2D41">
        <w:t xml:space="preserve">Purchase intent is the extent in to which consumers would like to buy a product in the future (Geng &amp; Chen, 2021). Purchase intent </w:t>
      </w:r>
      <w:r w:rsidR="001E5FAA">
        <w:t>is</w:t>
      </w:r>
      <w:r w:rsidRPr="00EC2D41">
        <w:t xml:space="preserve"> used in this study as the degree to which social media users would like to buy a product after getting exposed to a micro-influencers’ UGC, macro-influencers’ UGC, or nano-influencers’ UGC. General UGC as such tends to be perceived as trustworthy (Bahtar &amp; Muda, 2015), and trust </w:t>
      </w:r>
      <w:r w:rsidR="001E5FAA">
        <w:t>is</w:t>
      </w:r>
      <w:r w:rsidRPr="00EC2D41">
        <w:t xml:space="preserve"> defined in this study as people’s confidence that a source of information is objective, honest (Ohanian, 1990), believable, and unbiased (Nordström &amp; Pannula, 2020). In order for a source to be trustworthy, it needs to align with people’s attitudes (Nordström &amp; Pannula, 2020). When a</w:t>
      </w:r>
      <w:r w:rsidR="0056786A">
        <w:t xml:space="preserve">n influencer </w:t>
      </w:r>
      <w:r w:rsidRPr="00EC2D41">
        <w:t xml:space="preserve">is considered trustworthy, it </w:t>
      </w:r>
      <w:r w:rsidRPr="001E5FAA">
        <w:t>will</w:t>
      </w:r>
      <w:r w:rsidRPr="00EC2D41">
        <w:t xml:space="preserve"> positively impact an influencer’s ability to shape people’s attitudes toward the them and the brands within </w:t>
      </w:r>
      <w:proofErr w:type="gramStart"/>
      <w:r w:rsidRPr="00EC2D41">
        <w:t>the their</w:t>
      </w:r>
      <w:proofErr w:type="gramEnd"/>
      <w:r w:rsidRPr="00EC2D41">
        <w:t xml:space="preserve"> posts (Nordström &amp; Pannula 2020). Finally, just like </w:t>
      </w:r>
      <w:proofErr w:type="spellStart"/>
      <w:r w:rsidRPr="00EC2D41">
        <w:t>Belanche</w:t>
      </w:r>
      <w:proofErr w:type="spellEnd"/>
      <w:r w:rsidRPr="00EC2D41">
        <w:t xml:space="preserve"> et al. (2021), attitudes </w:t>
      </w:r>
      <w:r w:rsidR="001E5FAA">
        <w:t>are</w:t>
      </w:r>
      <w:r w:rsidRPr="00EC2D41">
        <w:t xml:space="preserve"> defined as individuals’ evaluative and emotional tendencies to positively or negatively respond to certain targets. Trust and attitudes </w:t>
      </w:r>
      <w:r w:rsidR="001E5FAA">
        <w:t>are</w:t>
      </w:r>
      <w:r w:rsidRPr="00EC2D41">
        <w:t xml:space="preserve"> examined in this study because of their relationship to one another, and because of their ability to affect online purchase intentions (Nordström &amp; Pannula, 2020). </w:t>
      </w:r>
    </w:p>
    <w:p w14:paraId="00049CF9" w14:textId="77777777" w:rsidR="00B35AD0" w:rsidRPr="00EC2D41" w:rsidRDefault="00B35AD0" w:rsidP="00763291">
      <w:pPr>
        <w:spacing w:line="480" w:lineRule="auto"/>
        <w:rPr>
          <w:b/>
          <w:bCs/>
          <w:i/>
          <w:iCs/>
        </w:rPr>
      </w:pPr>
      <w:r w:rsidRPr="00EC2D41">
        <w:rPr>
          <w:b/>
          <w:bCs/>
          <w:i/>
          <w:iCs/>
        </w:rPr>
        <w:t>2.4.2 Trust and Attitudes Toward Micro and Macro Influencers</w:t>
      </w:r>
    </w:p>
    <w:p w14:paraId="4C06BBEC" w14:textId="77777777" w:rsidR="00B35AD0" w:rsidRPr="00EC2D41" w:rsidRDefault="00B35AD0" w:rsidP="00763291">
      <w:pPr>
        <w:spacing w:line="480" w:lineRule="auto"/>
      </w:pPr>
      <w:r w:rsidRPr="00EC2D41">
        <w:tab/>
        <w:t xml:space="preserve">There are multiple factors that might affect online consumers’ purchase intent, but trust is directly related to influencing purchasing intentions, and trust is one of the multiple attributes </w:t>
      </w:r>
      <w:r w:rsidRPr="00EC2D41">
        <w:lastRenderedPageBreak/>
        <w:t xml:space="preserve">that social media influencers possess (Nordström &amp; Pannula, 2020). When it comes to trustworthiness, users perceive trustworthy influencers as those individuals whose recommendations are perceived as being accurate, credible, and free of prejudice (Nordström &amp; Pannula, 2020). Even though all influencers possess a trust attribute (Nordström &amp; Pannula, 2020), not all influencers are the same due their various kinds. Because of this, perceptions of trustworthiness and attitudes could vary depending on the influencer type. Therefore, purchase intent levels might vary depending on the influencer too. </w:t>
      </w:r>
    </w:p>
    <w:p w14:paraId="396420CE" w14:textId="6BE9D602" w:rsidR="00B35AD0" w:rsidRPr="00EC2D41" w:rsidRDefault="00F75404" w:rsidP="00763291">
      <w:pPr>
        <w:spacing w:line="480" w:lineRule="auto"/>
        <w:ind w:firstLine="720"/>
      </w:pPr>
      <w:r>
        <w:t>Previous</w:t>
      </w:r>
      <w:r w:rsidR="00B35AD0" w:rsidRPr="00EC2D41">
        <w:t xml:space="preserve"> studies have focused on the different effects that influencers might have on perceived authenticity and trust. In order to broaden their reach, marketers might tend to shift their attention to influencers with a high follower count (Kuester. 2017). However, a higher follower count does not always guarantee high levels of influencer engagement between them and their followers (Kuester. 2017). Engagement is important because just like authenticity, it leads to greater perceived trust (Kuester, 2017), (Abreu, 2019). </w:t>
      </w:r>
    </w:p>
    <w:p w14:paraId="514B5EE5" w14:textId="77777777" w:rsidR="00B35AD0" w:rsidRPr="00EC2D41" w:rsidRDefault="00B35AD0" w:rsidP="00763291">
      <w:pPr>
        <w:spacing w:line="480" w:lineRule="auto"/>
        <w:rPr>
          <w:b/>
          <w:bCs/>
        </w:rPr>
      </w:pPr>
      <w:r w:rsidRPr="00EC2D41">
        <w:tab/>
        <w:t xml:space="preserve">Due to their perceived authenticity and engagement levels, literature suggests that micro-influencers are perceived as being more trustworthy than macro-influencers. While some studies have shown that high numbers of followers portray influencers as having higher levels of perceived opinion leadership status, others have shown that influencers with less followers tend to have better engagement and influence levels (Kuester. 2017). For example, </w:t>
      </w:r>
      <w:proofErr w:type="spellStart"/>
      <w:r w:rsidRPr="00EC2D41">
        <w:t>Kuster</w:t>
      </w:r>
      <w:proofErr w:type="spellEnd"/>
      <w:r w:rsidRPr="00EC2D41">
        <w:t xml:space="preserve"> (201) suggests that in comparison to macro-influencers, micro-influencers are perceived as being closer to the average consumer, leading to higher levels of trust. Additionally, micro-influencers have higher engagement rates than macro-influencers (Collabstr, n.d), and according to </w:t>
      </w:r>
      <w:proofErr w:type="spellStart"/>
      <w:r w:rsidRPr="00EC2D41">
        <w:t>Kuster</w:t>
      </w:r>
      <w:proofErr w:type="spellEnd"/>
      <w:r w:rsidRPr="00EC2D41">
        <w:t xml:space="preserve"> (2019), trustworthiness increases in conditions of closeness and intimacy. Finally, Abreu (2019) expresses that micro-influencers are perceived as more authentic than influencers with higher </w:t>
      </w:r>
      <w:r w:rsidRPr="00EC2D41">
        <w:lastRenderedPageBreak/>
        <w:t>number of followers. This is important because authenticity leads to trust, which in turn leads to higher levels of purchase intent (Abreu, 2019)</w:t>
      </w:r>
    </w:p>
    <w:p w14:paraId="53844BC9" w14:textId="7F11E54D" w:rsidR="00B35AD0" w:rsidRPr="00EC2D41" w:rsidRDefault="00B35AD0" w:rsidP="00763291">
      <w:pPr>
        <w:spacing w:line="480" w:lineRule="auto"/>
      </w:pPr>
      <w:r w:rsidRPr="00EC2D41">
        <w:tab/>
        <w:t>As previously explained, having a higher follower count does not necessarily correspond to a higher perceived trust on influencers. Even though past studies have shown that the higher the number of followers an influencer has, the greater the users’ intentions to adopt the influencer’s recommendations are (Conde &amp; Casais, 2023), other studies also contradict them. An example of this would be Park et al.’s (2021) research on how micro and mega social media influencers</w:t>
      </w:r>
      <w:r w:rsidR="007407A2">
        <w:t xml:space="preserve"> (influencers with over 1 million followers)</w:t>
      </w:r>
      <w:r w:rsidRPr="00EC2D41">
        <w:t xml:space="preserve"> determine advertising effectiveness. Such research showed that micro-influencers were more persuasive than mega-influencers, and stem from users’ perception that micro-influencers are more authentic than mega-influencers (Park et al., 2021). </w:t>
      </w:r>
    </w:p>
    <w:p w14:paraId="155C3AA2" w14:textId="77777777" w:rsidR="00B35AD0" w:rsidRPr="00EC2D41" w:rsidRDefault="00B35AD0" w:rsidP="00763291">
      <w:pPr>
        <w:spacing w:line="480" w:lineRule="auto"/>
        <w:ind w:firstLine="720"/>
      </w:pPr>
      <w:r w:rsidRPr="00EC2D41">
        <w:t>Additionally, further literature states that micro-influencers are perceived as having higher levels of relatability and trustworthiness than mega influencers (Britt et al., 2020). Such trustworthiness and reliability make micro-influencers easier sources to sympathize and have perceived interpersonal connections with (Britt et al., 2020). Micro-influencers are perceived as being more authentic and trustworthy than mega-influencers because of skepticism toward mega influencers’ endorsement sincerity and their possible commercial driven goals (Britt et al., 2020).</w:t>
      </w:r>
    </w:p>
    <w:p w14:paraId="0E421FD0" w14:textId="77777777" w:rsidR="00B35AD0" w:rsidRPr="00EC2D41" w:rsidRDefault="00B35AD0" w:rsidP="00763291">
      <w:pPr>
        <w:spacing w:line="480" w:lineRule="auto"/>
        <w:ind w:firstLine="720"/>
      </w:pPr>
      <w:r w:rsidRPr="00EC2D41">
        <w:t xml:space="preserve">Comparing micro-influencers and mega-influencers is relevant to the examination between micro-influencers and macro-influencers because of similar factors that could affect perceived trust and attitudes. Micro-influencers have been shown to be more convincing (Conde &amp; Casais, 2023), genuine (Park et al., 2021), dependable, and trustworthy than mega-influencers (Britt et al., 2020), and as previously mentioned, what differentiates types of influencers are their follower count. Similarly, trust and attitude perceptions between micro and macro influencers </w:t>
      </w:r>
      <w:r w:rsidRPr="00EC2D41">
        <w:lastRenderedPageBreak/>
        <w:t xml:space="preserve">could be different because of preconceptions between an influencer type with a lower follower count and an influencer type with a higher follower count. Since past research has shown micro-influencers to be perceived as being more trustworthy than mega influencers (Britt et al., 2020), and follower count is what differentiates micro and mega influencers, there might be reason to believe that micro-influencers are also perceived as having higher levels of perceived trust and positive attitudes than macro-influencers. </w:t>
      </w:r>
    </w:p>
    <w:p w14:paraId="19CB2291" w14:textId="77777777" w:rsidR="00B35AD0" w:rsidRPr="00EC2D41" w:rsidRDefault="00B35AD0" w:rsidP="00763291">
      <w:pPr>
        <w:spacing w:line="480" w:lineRule="auto"/>
        <w:ind w:firstLine="720"/>
      </w:pPr>
      <w:r w:rsidRPr="00EC2D41">
        <w:t xml:space="preserve">While some studies focus on comparing micro-influencers with mega-influencers, others analyze mega-influencers with macro-influencers. For example, Borger-Tiago, Santiago &amp; Tiago (2023) analyzed the effectiveness of endorsements by mega and macro-influencers. In general, social media influencers are highly effective in creating brand-customer relationships, and for such reason, Borger-Tiago et al., (2023) decided to examine whether mega or macro-influencers were more effective at promoting brands. While many mega-influencers are celebrities who simply transitioned to social media, macro influencers grow their audience online, resulting in higher influence levels (Borger-Tiago et al., 2023).Through a two-way exploratory design, their results showed that influencers with fewer followers (macro) were more effective than celebrities (mega) at engaging consumers (Borger-Tiago et al., 2023). As a result, Borger-Tiago et al., (2023) found macro-influencers to be more successful at creating brand-consumer relationships </w:t>
      </w:r>
    </w:p>
    <w:p w14:paraId="20F9CA67" w14:textId="77777777" w:rsidR="00B35AD0" w:rsidRPr="00EC2D41" w:rsidRDefault="00B35AD0" w:rsidP="00763291">
      <w:pPr>
        <w:spacing w:line="480" w:lineRule="auto"/>
        <w:ind w:firstLine="720"/>
      </w:pPr>
      <w:r w:rsidRPr="00EC2D41">
        <w:t xml:space="preserve">Comparing mega and macro influencers is important because it reinforces the idea that higher follower count does not necessarily lead to more persuasive effects. Micro-influencers are perceived as more trustworthy than mega-influencers (Britt et al., 2020). Additionally, macro-influencers are able to generate closer relationships between their followers and the brands they promote (Borger-Tiago et al., 2023). These findings might imply that a lower number of </w:t>
      </w:r>
      <w:r w:rsidRPr="00EC2D41">
        <w:lastRenderedPageBreak/>
        <w:t xml:space="preserve">followers might lead to more positive perceptions of influencers and the products they recommend. </w:t>
      </w:r>
    </w:p>
    <w:p w14:paraId="29D68DF6" w14:textId="77777777" w:rsidR="00B35AD0" w:rsidRPr="00EC2D41" w:rsidRDefault="00B35AD0" w:rsidP="00763291">
      <w:pPr>
        <w:spacing w:line="480" w:lineRule="auto"/>
        <w:ind w:firstLine="720"/>
      </w:pPr>
      <w:r w:rsidRPr="00EC2D41">
        <w:t xml:space="preserve">Regardless their number of followers, micro and macro influencers habitual relationship with brands (Lou &amp; Yuan, 2019) could associate them as being an embodiment of the brand itself. Such embodiment might increase consumers’ skepticism of an individual because salespeople result in trustworthiness uncertainty due to the source’s conflict of interest (Ohanian, 1990). Because of this, nano-influencers, who do not tend to work with brands as much as micro and macro influencers, might be perceived as more trustworthy and obtain more positive attitudes toward them. </w:t>
      </w:r>
    </w:p>
    <w:p w14:paraId="2710E737" w14:textId="77777777" w:rsidR="00B35AD0" w:rsidRPr="00EC2D41" w:rsidRDefault="00B35AD0" w:rsidP="00763291">
      <w:pPr>
        <w:spacing w:line="480" w:lineRule="auto"/>
        <w:rPr>
          <w:b/>
          <w:bCs/>
          <w:i/>
          <w:iCs/>
        </w:rPr>
      </w:pPr>
      <w:r w:rsidRPr="00EC2D41">
        <w:rPr>
          <w:b/>
          <w:bCs/>
          <w:i/>
          <w:iCs/>
        </w:rPr>
        <w:t>2.4.3 Trust and Attitudes Toward Nano-influencers</w:t>
      </w:r>
    </w:p>
    <w:p w14:paraId="4E830272" w14:textId="77777777" w:rsidR="00B35AD0" w:rsidRPr="00EC2D41" w:rsidRDefault="00B35AD0" w:rsidP="00763291">
      <w:pPr>
        <w:spacing w:line="480" w:lineRule="auto"/>
        <w:ind w:firstLine="720"/>
        <w:rPr>
          <w:b/>
          <w:bCs/>
          <w:i/>
          <w:iCs/>
        </w:rPr>
      </w:pPr>
      <w:r w:rsidRPr="00EC2D41">
        <w:t>Trust, and its connection to attitudes are intertwined on their role of affecting purchasing intentions (Nordström &amp; Pannula, 2020). With the emergence of social media networks, consumers no longer trust firm-generated messages, instead, consumers are turning to UGC produced by brand consumers (Chari et al., 2016). UGC that is created by nano-influencers and perceived as trustworthy is able to reduce users’ perceived risks, and therefore, it plays an important role in the interaction between UGC and users (Geng &amp; Chen, 2021). Additionally, UGC is perceived by users as being more trustworthy than the content generated and published by companies (sellers) (Geng &amp; Chen, 2021). UGC’s ability to build community interaction and authentic information leads users to perceive UGC as more trustworthy, which in turn means that users are aligning their attitudes with them (Nordström &amp; Pannula, 2020), which ultimately leads to higher levels of purchase intent (Geng &amp; Chen, 2021).</w:t>
      </w:r>
    </w:p>
    <w:p w14:paraId="1301A49C" w14:textId="77777777" w:rsidR="00B35AD0" w:rsidRPr="00EC2D41" w:rsidRDefault="00B35AD0" w:rsidP="00763291">
      <w:pPr>
        <w:spacing w:line="480" w:lineRule="auto"/>
        <w:ind w:firstLine="720"/>
      </w:pPr>
      <w:r w:rsidRPr="00EC2D41">
        <w:t xml:space="preserve">The perceived distrust toward brand messages was shown in a study that demonstrated that individuals trusted consumers’ generated brand recommendations more than messages </w:t>
      </w:r>
      <w:r w:rsidRPr="00EC2D41">
        <w:lastRenderedPageBreak/>
        <w:t xml:space="preserve">conveyed by companies themselves (Sethna et al., 2017).  Social media platforms allow users to publish UGC reviews about products for other users to consider before purchasing from a brand (Sethna et al., 2017). This allows users to share their opinions and preferences about certain products and participate in virtual communities (Sethna et al., 2017). Such trusted UGC is becoming the way users learn about brand products (Chari et al., 2016). UGC that promote products and are created by consumers have the potential to shape the users’ perceptions and attitudes of the products (Sethna et al., 2017) (Chari et al., 2016). Such potential can be better highlighted from a survey which showed that 98% of participants deemed such type of UGC trustworthy, and 80% said it affected their purchase intent (Chari et al., 2016). Trust toward UGC regarding brand recommendations over brand messages was also shown in a study by Chari et al. (2016). Such a study found that that skepticism toward brand advertisements fuel trust toward nano-influencer user-generated brand recommendations. (Chari et al., 2016). </w:t>
      </w:r>
    </w:p>
    <w:p w14:paraId="4114BC4E" w14:textId="77777777" w:rsidR="00B35AD0" w:rsidRPr="00EC2D41" w:rsidRDefault="00B35AD0" w:rsidP="00763291">
      <w:pPr>
        <w:spacing w:line="480" w:lineRule="auto"/>
        <w:ind w:firstLine="720"/>
      </w:pPr>
      <w:r w:rsidRPr="00EC2D41">
        <w:t xml:space="preserve">Considering that past literature suggests that trust and attitudes are intertwined together to potentially affect consumers’ purchase intent, and that influencers’ trustworthiness might be perceived differently depending on the type of influencer, the following hypotheses were formulated. </w:t>
      </w:r>
    </w:p>
    <w:p w14:paraId="5388C8B0" w14:textId="49F22F53" w:rsidR="00B35AD0" w:rsidRPr="00EC2D41" w:rsidRDefault="00B35AD0" w:rsidP="00763291">
      <w:pPr>
        <w:spacing w:line="480" w:lineRule="auto"/>
        <w:ind w:left="720"/>
      </w:pPr>
      <w:r w:rsidRPr="00EC2D41">
        <w:rPr>
          <w:b/>
          <w:bCs/>
        </w:rPr>
        <w:t xml:space="preserve">H2a: </w:t>
      </w:r>
      <w:r w:rsidR="00450AD3" w:rsidRPr="00EC2D41">
        <w:t>Individuals</w:t>
      </w:r>
      <w:r w:rsidRPr="00EC2D41">
        <w:t xml:space="preserve"> perceive nano-influencers as more trustworthy than </w:t>
      </w:r>
      <w:r w:rsidR="0020517D" w:rsidRPr="00EC2D41">
        <w:t>micro</w:t>
      </w:r>
      <w:r w:rsidRPr="00EC2D41">
        <w:t xml:space="preserve"> and </w:t>
      </w:r>
      <w:r w:rsidR="0020517D" w:rsidRPr="00EC2D41">
        <w:t>macro</w:t>
      </w:r>
      <w:r w:rsidRPr="00EC2D41">
        <w:t xml:space="preserve"> influencers.  </w:t>
      </w:r>
    </w:p>
    <w:p w14:paraId="4187E54C" w14:textId="35FC1BEF" w:rsidR="00B35AD0" w:rsidRPr="00EC2D41" w:rsidRDefault="00B35AD0" w:rsidP="00763291">
      <w:pPr>
        <w:spacing w:line="480" w:lineRule="auto"/>
        <w:ind w:left="720"/>
      </w:pPr>
      <w:r w:rsidRPr="00EC2D41">
        <w:rPr>
          <w:b/>
          <w:bCs/>
        </w:rPr>
        <w:t>H2</w:t>
      </w:r>
      <w:r w:rsidR="000749E8">
        <w:rPr>
          <w:b/>
          <w:bCs/>
        </w:rPr>
        <w:t>b</w:t>
      </w:r>
      <w:r w:rsidRPr="00EC2D41">
        <w:rPr>
          <w:b/>
          <w:bCs/>
        </w:rPr>
        <w:t xml:space="preserve">: </w:t>
      </w:r>
      <w:r w:rsidR="00450AD3" w:rsidRPr="00EC2D41">
        <w:t xml:space="preserve">Individuals </w:t>
      </w:r>
      <w:r w:rsidRPr="00EC2D41">
        <w:t>exhibit higher levels of positive attitudes toward nano-influencers in comparison to micro and macro influencers.</w:t>
      </w:r>
    </w:p>
    <w:p w14:paraId="15747AE4" w14:textId="459D18F0" w:rsidR="00B35AD0" w:rsidRPr="00EC2D41" w:rsidRDefault="00B35AD0" w:rsidP="00763291">
      <w:pPr>
        <w:spacing w:line="480" w:lineRule="auto"/>
        <w:ind w:left="720"/>
      </w:pPr>
      <w:r w:rsidRPr="00EC2D41">
        <w:rPr>
          <w:b/>
          <w:bCs/>
        </w:rPr>
        <w:t>H2</w:t>
      </w:r>
      <w:r w:rsidR="000749E8">
        <w:rPr>
          <w:b/>
          <w:bCs/>
        </w:rPr>
        <w:t>b</w:t>
      </w:r>
      <w:r w:rsidRPr="00EC2D41">
        <w:rPr>
          <w:b/>
          <w:bCs/>
        </w:rPr>
        <w:t>:</w:t>
      </w:r>
      <w:r w:rsidRPr="00EC2D41">
        <w:t xml:space="preserve"> </w:t>
      </w:r>
      <w:r w:rsidR="00450AD3" w:rsidRPr="00EC2D41">
        <w:t xml:space="preserve">Individuals </w:t>
      </w:r>
      <w:r w:rsidRPr="00EC2D41">
        <w:t>exhibit higher levels of purchase intent toward nano-influencers’ posts in comparison to posts from micro and macro influencers.</w:t>
      </w:r>
    </w:p>
    <w:p w14:paraId="309B2DFB" w14:textId="77777777" w:rsidR="00B35AD0" w:rsidRPr="00EC2D41" w:rsidRDefault="00B35AD0" w:rsidP="00763291">
      <w:pPr>
        <w:spacing w:line="480" w:lineRule="auto"/>
        <w:rPr>
          <w:b/>
          <w:bCs/>
        </w:rPr>
      </w:pPr>
      <w:r w:rsidRPr="00EC2D41">
        <w:rPr>
          <w:b/>
          <w:bCs/>
        </w:rPr>
        <w:t>2.5 Sponsorship Disclosure</w:t>
      </w:r>
    </w:p>
    <w:p w14:paraId="4C3FD604" w14:textId="77777777" w:rsidR="00B35AD0" w:rsidRPr="00EC2D41" w:rsidRDefault="00B35AD0" w:rsidP="00763291">
      <w:pPr>
        <w:spacing w:line="480" w:lineRule="auto"/>
      </w:pPr>
      <w:r w:rsidRPr="00EC2D41">
        <w:rPr>
          <w:b/>
          <w:bCs/>
        </w:rPr>
        <w:lastRenderedPageBreak/>
        <w:tab/>
      </w:r>
      <w:r w:rsidRPr="00EC2D41">
        <w:t xml:space="preserve">Brands participate in influencer marketing by paying social media influencers to promote their brand products (Lou &amp; Yuan, 2019), but there are legal requirements when it comes to brands paying influencers for their services (Kay et al., 2019). It is required by law that social media influencers who are being paid to promote a brand must disclose the paid content to their followers (Giuffredi-Kähr et al., 2022). This means that in order to not deceive users, influencers must make it clear that they are getting paid to post about a brand. To show such sponsorship disclosure, social media influencers can include the hashtag ‘#sponsored” (Kay et al., 2019) or “#ad” on their posts (Giuffredi-Kähr et al., 2022). Additionally, when creating organic branded content on platforms such as Instagram, the branded content policies requires users to use the “paid partnership” label that is set to appear in the post below the user’s handle (Instagram, 2023). </w:t>
      </w:r>
    </w:p>
    <w:p w14:paraId="48023D81" w14:textId="77777777" w:rsidR="00B35AD0" w:rsidRPr="00EC2D41" w:rsidRDefault="00B35AD0" w:rsidP="00763291">
      <w:pPr>
        <w:spacing w:line="480" w:lineRule="auto"/>
      </w:pPr>
      <w:r w:rsidRPr="00EC2D41">
        <w:tab/>
        <w:t xml:space="preserve">The practice of mixing influencer-sponsored UGC with non-sponsored UGC is called native advertising (Kay et al., 2019). A characteristic of native advertising is that it may take the appearance of typical posts and appear alongside users’ organic content feed (Kay et al., 2019). Intermingled with non-sponsored posts, native advertising allows brands to pay influencers to post sponsored reviews, videos, blogs, and more (Kay et al., 2019). Because of this practice, social media influencers’ sponsored UGC can blend with other users’ UGC and make it difficult to differentiate from non-sponsored content (Kay et al., 2019). Additionally, many social media influencers do not clearly disclose sponsored posts (Giuffredi-Kähr et al., 2022), which strengthens native advertising’s deceptive features (Kay et al., 2019). This does not mean that influencers are violating any sponsorship laws, but instead, they are using loopholes to make the sponsorship less noticeable. Some social media influencers might try to hide the fact that a post is sponsored by adding multiple hashtags into their posts and sneaking “#ad” or “#sponsored” so </w:t>
      </w:r>
      <w:r w:rsidRPr="00EC2D41">
        <w:lastRenderedPageBreak/>
        <w:t xml:space="preserve">they are not easily noticeable (Giuffredi-Kähr et al., 2022). This is done because of the concern that disclosed sponsorships in influencers’ posts can damage the influencers’ perceived neutrality and likeability (Giuffredi-Kähr et al., 2022). </w:t>
      </w:r>
    </w:p>
    <w:p w14:paraId="18FE66D7" w14:textId="77777777" w:rsidR="00B35AD0" w:rsidRPr="00EC2D41" w:rsidRDefault="00B35AD0" w:rsidP="00763291">
      <w:pPr>
        <w:spacing w:line="480" w:lineRule="auto"/>
        <w:ind w:firstLine="720"/>
      </w:pPr>
      <w:r w:rsidRPr="00EC2D41">
        <w:t xml:space="preserve">Sponsorship disclosures can damage an influencer’s reputation as they might make them be perceived as “sell outs” (Giuffredi-Kähr et al., 2022), but they can also damage the attitudes toward a brand (Kay et al., 2019). Most of the literature’s sentiment leans with regard to negative feelings toward sponsorship disclosure, which later leads to negative attitudes toward the brand (Kay et al., 2019). For example, past studies have related sponsorship disclosure to negative attitudes toward brands, purchase intent, and the credibility of the influencer (Giuffredi-Kähr et al., 2022). Such negative sentiment could be explained by the PKM since sponsorship disclosure could activate consumers’ defense mechanisms toward persuasion messages. </w:t>
      </w:r>
    </w:p>
    <w:p w14:paraId="72BC0BF0" w14:textId="77777777" w:rsidR="00B35AD0" w:rsidRPr="00EC2D41" w:rsidRDefault="00B35AD0" w:rsidP="00763291">
      <w:pPr>
        <w:spacing w:line="480" w:lineRule="auto"/>
        <w:rPr>
          <w:b/>
          <w:bCs/>
          <w:i/>
          <w:iCs/>
        </w:rPr>
      </w:pPr>
      <w:r w:rsidRPr="00EC2D41">
        <w:rPr>
          <w:b/>
          <w:bCs/>
          <w:i/>
          <w:iCs/>
        </w:rPr>
        <w:t>2.5.1 Sponsorship Disclosure Effects on Brand Attitudes</w:t>
      </w:r>
    </w:p>
    <w:p w14:paraId="3322DB1E" w14:textId="77777777" w:rsidR="00B35AD0" w:rsidRPr="00EC2D41" w:rsidRDefault="00B35AD0" w:rsidP="00763291">
      <w:pPr>
        <w:spacing w:line="480" w:lineRule="auto"/>
      </w:pPr>
      <w:r w:rsidRPr="00EC2D41">
        <w:rPr>
          <w:b/>
          <w:bCs/>
        </w:rPr>
        <w:tab/>
      </w:r>
      <w:r w:rsidRPr="00EC2D41">
        <w:t xml:space="preserve">To reach and connect with consumers, marketers incorporate their products into traditional media channels such as TV and magazines (Boerman, Reijmersdal &amp; Neijens, 2012) as well as modern media channels such as social media platforms (Brüns &amp; Meißner, 2023). Such sponsored content may vary in complexity, ranging from a simple product placement to a more complex scenario where the brand plays a key role in the displayed content (Boerman, Reijmersdal &amp; Neijens, 2012). For example, on TV and social media, product placement can simply entail showing a character drink a branded drink or an influencer streaming video games while having a branded product on their side.  Additionally, branded products can play a more integral role, by forming part of a TV narrative to a full review by an influencer online. Regardless of the medium, sponsorship disclosure plays an integral role on consumer’s attitudes toward the brand. </w:t>
      </w:r>
    </w:p>
    <w:p w14:paraId="5B3CDB26" w14:textId="77777777" w:rsidR="00B35AD0" w:rsidRPr="00EC2D41" w:rsidRDefault="00B35AD0" w:rsidP="00763291">
      <w:pPr>
        <w:spacing w:line="480" w:lineRule="auto"/>
      </w:pPr>
      <w:r w:rsidRPr="00EC2D41">
        <w:lastRenderedPageBreak/>
        <w:tab/>
        <w:t xml:space="preserve">To better understand how sponsorship disclosure may affect TV viewers, Boerman, Reijmersdal &amp; Neijens (2014) conducted an experiment to examine how sponsorship disclosure timing affects TV viewers’ ad recognition, ad critical processing, and brand attitudes. On their experiment, they exposed 209 college students to a TV show, and each participant had an equal chance to be exposed to 1 out of 4 conditions: an episode with no disclosure (control), or episodes with a discloser before, during, or after the sponsored content (Boerman et al., 2014). Results showed that all sponsorship disclosures increased ad recognition, but only sponsorship disclosures shown before and during the sponsored content led to critical processing of the content, which in turn led to negative attitudes toward the sponsored brand (Boerman et al., 2014). Their results may help expand into online sponsorship disclosures because social media platforms such as Instagram, Twitter, TikTok, and Facebook all contain concurrent sponsorship disclose labels in sponsored UGC. </w:t>
      </w:r>
    </w:p>
    <w:p w14:paraId="48B0250F" w14:textId="7745FA9E" w:rsidR="00B35AD0" w:rsidRPr="00EC2D41" w:rsidRDefault="00B35AD0" w:rsidP="00763291">
      <w:pPr>
        <w:spacing w:line="480" w:lineRule="auto"/>
      </w:pPr>
      <w:r w:rsidRPr="00EC2D41">
        <w:tab/>
        <w:t xml:space="preserve">Although advertising agents continue to make use of sponsored content on traditional media, growing consumers’ trust on eWOM has elicited online marketing as an important advertising strategy (De Vierman &amp; </w:t>
      </w:r>
      <w:proofErr w:type="spellStart"/>
      <w:r w:rsidRPr="00EC2D41">
        <w:t>Hudders</w:t>
      </w:r>
      <w:proofErr w:type="spellEnd"/>
      <w:r w:rsidRPr="00EC2D41">
        <w:t>, 20</w:t>
      </w:r>
      <w:r w:rsidR="009969C4" w:rsidRPr="00EC2D41">
        <w:t>20</w:t>
      </w:r>
      <w:r w:rsidRPr="00EC2D41">
        <w:t xml:space="preserve">). Consumers are aware that advertisements on traditional media often present biased arguments, which in turn, hurts their credibility (De Vierman &amp; </w:t>
      </w:r>
      <w:proofErr w:type="spellStart"/>
      <w:r w:rsidRPr="00EC2D41">
        <w:t>Hudders</w:t>
      </w:r>
      <w:proofErr w:type="spellEnd"/>
      <w:r w:rsidRPr="00EC2D41">
        <w:t>, 20</w:t>
      </w:r>
      <w:r w:rsidR="009969C4" w:rsidRPr="00EC2D41">
        <w:t>20</w:t>
      </w:r>
      <w:r w:rsidRPr="00EC2D41">
        <w:t xml:space="preserve">). For this reason, consumers place a higher value and trust eWOM more, as it is not always positive (Bahtar &amp; Muda, 2015), and therefore perceived as a reliable source to guide user’s purchase decisions (De Vierman &amp; </w:t>
      </w:r>
      <w:proofErr w:type="spellStart"/>
      <w:r w:rsidRPr="00EC2D41">
        <w:t>Hudders</w:t>
      </w:r>
      <w:proofErr w:type="spellEnd"/>
      <w:r w:rsidRPr="00EC2D41">
        <w:t>, 20</w:t>
      </w:r>
      <w:r w:rsidR="009969C4" w:rsidRPr="00EC2D41">
        <w:t>20</w:t>
      </w:r>
      <w:r w:rsidRPr="00EC2D41">
        <w:t xml:space="preserve">). </w:t>
      </w:r>
    </w:p>
    <w:p w14:paraId="288A8BA4" w14:textId="56F68194" w:rsidR="00B35AD0" w:rsidRPr="00EC2D41" w:rsidRDefault="00B35AD0" w:rsidP="00763291">
      <w:pPr>
        <w:spacing w:line="480" w:lineRule="auto"/>
      </w:pPr>
      <w:r w:rsidRPr="00EC2D41">
        <w:tab/>
        <w:t xml:space="preserve">In terms of social media, De Vierman &amp; </w:t>
      </w:r>
      <w:proofErr w:type="spellStart"/>
      <w:r w:rsidRPr="00EC2D41">
        <w:t>Hudders</w:t>
      </w:r>
      <w:proofErr w:type="spellEnd"/>
      <w:r w:rsidRPr="00EC2D41">
        <w:t>’ (20</w:t>
      </w:r>
      <w:r w:rsidR="009969C4" w:rsidRPr="00EC2D41">
        <w:t>20</w:t>
      </w:r>
      <w:r w:rsidRPr="00EC2D41">
        <w:t xml:space="preserve">) analyzed sponsorship disclosure through Instagram posts. Using fictitious influencers and products, they conducted an experiment involving 355 US-bases participants exposed to Instagram posts featuring different types of sponsorship compensations (e.g. gifts, money, etc.) and either a one-sided or two-sided </w:t>
      </w:r>
      <w:r w:rsidRPr="00EC2D41">
        <w:lastRenderedPageBreak/>
        <w:t xml:space="preserve">message (De Vierman &amp; </w:t>
      </w:r>
      <w:proofErr w:type="spellStart"/>
      <w:r w:rsidRPr="00EC2D41">
        <w:t>Hudders</w:t>
      </w:r>
      <w:proofErr w:type="spellEnd"/>
      <w:r w:rsidRPr="00EC2D41">
        <w:t>, 20</w:t>
      </w:r>
      <w:r w:rsidR="009969C4" w:rsidRPr="00EC2D41">
        <w:t>20</w:t>
      </w:r>
      <w:r w:rsidRPr="00EC2D41">
        <w:t xml:space="preserve">). Results indicated that regardless of compensation type, Instagram posts with a sponsorship disclosure negatively affects brand attitudes (De Vierman &amp; </w:t>
      </w:r>
      <w:proofErr w:type="spellStart"/>
      <w:r w:rsidRPr="00EC2D41">
        <w:t>Hudders</w:t>
      </w:r>
      <w:proofErr w:type="spellEnd"/>
      <w:r w:rsidRPr="00EC2D41">
        <w:t>, 20</w:t>
      </w:r>
      <w:r w:rsidR="009969C4" w:rsidRPr="00EC2D41">
        <w:t>20</w:t>
      </w:r>
      <w:r w:rsidRPr="00EC2D41">
        <w:t xml:space="preserve">). Such effect occurs because of ad recognition, which activates skepticism, sequentially affecting influencer credibility (De Vierman &amp; </w:t>
      </w:r>
      <w:proofErr w:type="spellStart"/>
      <w:r w:rsidRPr="00EC2D41">
        <w:t>Hudders</w:t>
      </w:r>
      <w:proofErr w:type="spellEnd"/>
      <w:r w:rsidRPr="00EC2D41">
        <w:t>, 20</w:t>
      </w:r>
      <w:r w:rsidR="009969C4" w:rsidRPr="00EC2D41">
        <w:t>20</w:t>
      </w:r>
      <w:r w:rsidRPr="00EC2D41">
        <w:t xml:space="preserve">). The only time brand attitude was not affected was when influencers used a two-sided message instead of a one sided one (De Vierman &amp; </w:t>
      </w:r>
      <w:proofErr w:type="spellStart"/>
      <w:r w:rsidRPr="00EC2D41">
        <w:t>Hudders</w:t>
      </w:r>
      <w:proofErr w:type="spellEnd"/>
      <w:r w:rsidRPr="00EC2D41">
        <w:t>, 20</w:t>
      </w:r>
      <w:r w:rsidR="009969C4" w:rsidRPr="00EC2D41">
        <w:t>20</w:t>
      </w:r>
      <w:r w:rsidRPr="00EC2D41">
        <w:t>).</w:t>
      </w:r>
    </w:p>
    <w:p w14:paraId="661BC83A" w14:textId="6EF0D786" w:rsidR="00B35AD0" w:rsidRPr="00EC2D41" w:rsidRDefault="00B35AD0" w:rsidP="00763291">
      <w:pPr>
        <w:spacing w:line="480" w:lineRule="auto"/>
      </w:pPr>
      <w:r w:rsidRPr="00EC2D41">
        <w:tab/>
        <w:t xml:space="preserve">As </w:t>
      </w:r>
      <w:r w:rsidR="00F75404">
        <w:t>previous</w:t>
      </w:r>
      <w:r w:rsidRPr="00EC2D41">
        <w:t xml:space="preserve"> research suggest, sponsorship disclosure can affect attitudes toward brands, but further research also suggests that attitudes toward the source (e.g. influencers) of a sponsored message might also be affected.</w:t>
      </w:r>
    </w:p>
    <w:p w14:paraId="52DD3502" w14:textId="77777777" w:rsidR="00B35AD0" w:rsidRPr="00EC2D41" w:rsidRDefault="00B35AD0" w:rsidP="00763291">
      <w:pPr>
        <w:spacing w:line="480" w:lineRule="auto"/>
        <w:rPr>
          <w:i/>
          <w:iCs/>
        </w:rPr>
      </w:pPr>
      <w:r w:rsidRPr="00EC2D41">
        <w:rPr>
          <w:b/>
          <w:bCs/>
          <w:i/>
          <w:iCs/>
        </w:rPr>
        <w:t>2.5.2 Sponsorship Disclosure Effects on Influencer Attitudes</w:t>
      </w:r>
      <w:r w:rsidRPr="00EC2D41">
        <w:rPr>
          <w:i/>
          <w:iCs/>
        </w:rPr>
        <w:t xml:space="preserve"> </w:t>
      </w:r>
    </w:p>
    <w:p w14:paraId="0B4762B3" w14:textId="77777777" w:rsidR="00B35AD0" w:rsidRPr="00EC2D41" w:rsidRDefault="00B35AD0" w:rsidP="00763291">
      <w:pPr>
        <w:spacing w:line="480" w:lineRule="auto"/>
      </w:pPr>
      <w:r w:rsidRPr="00EC2D41">
        <w:tab/>
        <w:t>Influencers’ persuasion effects over their followers stems from their perceived credibility and freedom to work alone or along brands (Gerrath, 2021). However, despite multiple influencers partnering with brands, sponsorship disclosures have the potential to negatively impact influencers’ reputation (Gerrath, 2021). Sponsored content usually receives negative reactions from online users, which can also negatively affect influencers’ credibility and authority (Gerrath, 2021).</w:t>
      </w:r>
    </w:p>
    <w:p w14:paraId="4CA21FC1" w14:textId="77777777" w:rsidR="00B35AD0" w:rsidRPr="00EC2D41" w:rsidRDefault="00B35AD0" w:rsidP="00763291">
      <w:pPr>
        <w:spacing w:line="480" w:lineRule="auto"/>
      </w:pPr>
      <w:r w:rsidRPr="00EC2D41">
        <w:tab/>
        <w:t xml:space="preserve">There is a noticeable gap in research regarding the effects of sponsorship disclosure on attitudes toward the source of persuasion messages. Instead, the majority of research focuses on brand attitudes. Regardless of this gap, Gallit (2017) conducted a research that examined how sponsorship disclosure may affect online bloggers credibility. They explain that previous research has found that sponsorship disclosure results in lower levels of perceived source credibility (Gallit, 2017). In other words, they argue that a source might be perceived by consumers as biased and false in the presence of a sponsorship disclosure Gallit (2017). These </w:t>
      </w:r>
      <w:r w:rsidRPr="00EC2D41">
        <w:lastRenderedPageBreak/>
        <w:t xml:space="preserve">arguments were supported by Hwang &amp; </w:t>
      </w:r>
      <w:proofErr w:type="spellStart"/>
      <w:r w:rsidRPr="00EC2D41">
        <w:t>Jeong</w:t>
      </w:r>
      <w:proofErr w:type="spellEnd"/>
      <w:r w:rsidRPr="00EC2D41">
        <w:t xml:space="preserve"> (2016), whose research on sponsorship disclosure in blog posts revealed negative perceptions of source credibility and message attitudes among participants exposed to simple sponsorship disclosure. In line with the past study, </w:t>
      </w:r>
      <w:proofErr w:type="spellStart"/>
      <w:r w:rsidRPr="00EC2D41">
        <w:t>Gallit’s</w:t>
      </w:r>
      <w:proofErr w:type="spellEnd"/>
      <w:r w:rsidRPr="00EC2D41">
        <w:t xml:space="preserve"> (2017) research showed that when exposed to blog posts, those with higher levels of persuasion knowledge perceived the blogger’s credibility lower. Finally, regarding types of sponsorship disclosure, Gallit (2017) found that both direct (transparent) and indirect (non-transparent) sponsorship disclosures had a negative effect on source credibility accompanied by high levels of advertising recognition.  </w:t>
      </w:r>
    </w:p>
    <w:p w14:paraId="02A907D5" w14:textId="77777777" w:rsidR="00B35AD0" w:rsidRPr="00EC2D41" w:rsidRDefault="00B35AD0" w:rsidP="00763291">
      <w:pPr>
        <w:spacing w:line="480" w:lineRule="auto"/>
      </w:pPr>
      <w:r w:rsidRPr="00EC2D41">
        <w:tab/>
        <w:t xml:space="preserve"> Similar to </w:t>
      </w:r>
      <w:proofErr w:type="spellStart"/>
      <w:r w:rsidRPr="00EC2D41">
        <w:t>Gallit’s</w:t>
      </w:r>
      <w:proofErr w:type="spellEnd"/>
      <w:r w:rsidRPr="00EC2D41">
        <w:t xml:space="preserve"> (2017) work, Pfeuffer &amp; Huh (2020) also addressed the impact of different types of sponsorship disclosure on source attitudes, with their work focusing on online reviewers. Because of the increasing problem of sponsored eWOM and unclear disclosure practices, Pfeuffer &amp; Huh (2020) aimed to examine how different disclosure message types affect the ways consumers perceive online reviewers. By exposing participants to mock online consumer product review videos, Pfeuffer &amp; Huh’s (2020) study found that when exposed to sponsorship disclosure messages, participants generated negative trust and attitudes toward the reviewer. Additionally, trust on the reviewer was also low when transparently disclosing compensation for sponsored content (Pfeuffer &amp; Huh, 2020). </w:t>
      </w:r>
    </w:p>
    <w:p w14:paraId="299E2C41" w14:textId="77777777" w:rsidR="00B35AD0" w:rsidRPr="00EC2D41" w:rsidRDefault="00B35AD0" w:rsidP="00763291">
      <w:pPr>
        <w:spacing w:line="480" w:lineRule="auto"/>
        <w:ind w:firstLine="720"/>
      </w:pPr>
      <w:r w:rsidRPr="00EC2D41">
        <w:t>Regardless of studies showing that sponsorship disclosure may raise concerns about influencers’ hidden agendas, (Pfeuffer &amp; Huh, 2020), marketers continue to use influencer marketing strategies to drive sales and expand their reach.</w:t>
      </w:r>
    </w:p>
    <w:p w14:paraId="34148418" w14:textId="2C8AE324" w:rsidR="00B35AD0" w:rsidRPr="00EC2D41" w:rsidRDefault="00B35AD0" w:rsidP="00763291">
      <w:pPr>
        <w:spacing w:line="480" w:lineRule="auto"/>
        <w:rPr>
          <w:b/>
          <w:bCs/>
          <w:i/>
          <w:iCs/>
        </w:rPr>
      </w:pPr>
      <w:r w:rsidRPr="00EC2D41">
        <w:rPr>
          <w:b/>
          <w:bCs/>
          <w:i/>
          <w:iCs/>
        </w:rPr>
        <w:t>2.5.3 Sponsorship Disclosure Effects on Purchase Intent</w:t>
      </w:r>
      <w:r w:rsidR="003A1F62" w:rsidRPr="00EC2D41">
        <w:rPr>
          <w:b/>
          <w:bCs/>
          <w:i/>
          <w:iCs/>
        </w:rPr>
        <w:t xml:space="preserve"> and Attitudes</w:t>
      </w:r>
    </w:p>
    <w:p w14:paraId="121C6C55" w14:textId="175B3CE4" w:rsidR="00B35AD0" w:rsidRPr="00EC2D41" w:rsidRDefault="00B35AD0" w:rsidP="00763291">
      <w:pPr>
        <w:spacing w:line="480" w:lineRule="auto"/>
      </w:pPr>
      <w:r w:rsidRPr="00EC2D41">
        <w:rPr>
          <w:b/>
          <w:bCs/>
        </w:rPr>
        <w:tab/>
      </w:r>
      <w:r w:rsidRPr="00EC2D41">
        <w:t xml:space="preserve">In recent years, there has been a significant shift in consumer behavior, with online consumers using social media as one of their primary sources for news and information (Lou, Ma </w:t>
      </w:r>
      <w:r w:rsidRPr="00EC2D41">
        <w:lastRenderedPageBreak/>
        <w:t xml:space="preserve">&amp; Feng, 2020). Because of this, brands have tuned to social media to promote their products </w:t>
      </w:r>
      <w:r w:rsidR="003A1F62" w:rsidRPr="00EC2D41">
        <w:t xml:space="preserve">both </w:t>
      </w:r>
      <w:r w:rsidRPr="00EC2D41">
        <w:t>organically and through sponsorships. Presenting a sponsorship disclosure in ads allow for advertising recognition, which in turn activates persuasion knowledge, (Lou et al., 2020) which has been shown to negatively affect purchase intent (Hwang &amp; Zhang 2018). While sponsored content remains a popular form of online advertising, past studies show that sponsorship disclosures raise users’ concerns about influencers’ ulterior motives and may lead to negative purchase intentions (Pfeuffer &amp; Huh, 2020).</w:t>
      </w:r>
    </w:p>
    <w:p w14:paraId="6774A3A9" w14:textId="77777777" w:rsidR="00B35AD0" w:rsidRPr="00EC2D41" w:rsidRDefault="00B35AD0" w:rsidP="00763291">
      <w:pPr>
        <w:spacing w:line="480" w:lineRule="auto"/>
        <w:ind w:firstLine="720"/>
      </w:pPr>
      <w:r w:rsidRPr="00EC2D41">
        <w:t>Lou et al., (2020) drew upon the PKM to study the interaction effect of sponsorship disclosure and advertising literacy (skills to analyze and evaluate persuasive messages across media platforms) on users’ activation of persuasion knowledge (Lou et al., 2020). Using a mixed design experiment, Lou et al.’s (2020) study found that between two identical posts (disclosure vs. no disclosure), Instagram social media influencers with a sponsorship disclosure were more likely to activate persuasion knowledge. Additionally, they found that when advertising literacy was present, consumers’ persuasion knowledge was activated, which led to distrust and dislike toward the post, decreasing both eWOM and purchase intent (Lou et al., 2020).</w:t>
      </w:r>
    </w:p>
    <w:p w14:paraId="00B77FBD" w14:textId="0BB5DA87" w:rsidR="00B35AD0" w:rsidRPr="00EC2D41" w:rsidRDefault="00B35AD0" w:rsidP="00763291">
      <w:pPr>
        <w:spacing w:line="480" w:lineRule="auto"/>
        <w:ind w:firstLine="720"/>
      </w:pPr>
      <w:r w:rsidRPr="00EC2D41">
        <w:t>Sponsored eWOM can also happen within and online setting and outside of social media platforms. Within e-commerce websites, sponsored eWOM takes the form of online reviews, and it</w:t>
      </w:r>
      <w:r w:rsidR="003A1F62" w:rsidRPr="00EC2D41">
        <w:t xml:space="preserve"> is</w:t>
      </w:r>
      <w:r w:rsidRPr="00EC2D41">
        <w:t xml:space="preserve"> not uncommon for brands to compensate users to write positive reviews about their products or services (Kim, </w:t>
      </w:r>
      <w:proofErr w:type="spellStart"/>
      <w:r w:rsidRPr="00EC2D41">
        <w:t>Maslowska</w:t>
      </w:r>
      <w:proofErr w:type="spellEnd"/>
      <w:r w:rsidRPr="00EC2D41">
        <w:t xml:space="preserve"> &amp; </w:t>
      </w:r>
      <w:proofErr w:type="spellStart"/>
      <w:r w:rsidRPr="00EC2D41">
        <w:t>Tamaddoni</w:t>
      </w:r>
      <w:proofErr w:type="spellEnd"/>
      <w:r w:rsidRPr="00EC2D41">
        <w:t>, 201</w:t>
      </w:r>
      <w:r w:rsidR="00574194" w:rsidRPr="00EC2D41">
        <w:t>9</w:t>
      </w:r>
      <w:r w:rsidRPr="00EC2D41">
        <w:t>). For example, online sponsored reviews on Walgreens are disclosed by providing a statement within the review: “This review was collected as part of promotion” (Kim et al., 201</w:t>
      </w:r>
      <w:r w:rsidR="00574194" w:rsidRPr="00EC2D41">
        <w:t>9</w:t>
      </w:r>
      <w:r w:rsidRPr="00EC2D41">
        <w:t xml:space="preserve">). Brands are taking advantage of this practice since consumers who encounter eWOM thoroughly analyze and evaluate the information for adoption (Leong, Loi, &amp; Woon, 2022). eWOM does not only grants access to information that is readily </w:t>
      </w:r>
      <w:r w:rsidRPr="00EC2D41">
        <w:lastRenderedPageBreak/>
        <w:t>available at any time (Leong et al., 202</w:t>
      </w:r>
      <w:r w:rsidR="008045DD" w:rsidRPr="00EC2D41">
        <w:t>1</w:t>
      </w:r>
      <w:r w:rsidRPr="00EC2D41">
        <w:t xml:space="preserve">), but also, due to its perceived </w:t>
      </w:r>
      <w:proofErr w:type="spellStart"/>
      <w:r w:rsidR="003A1F62" w:rsidRPr="00EC2D41">
        <w:t>genuity</w:t>
      </w:r>
      <w:proofErr w:type="spellEnd"/>
      <w:r w:rsidRPr="00EC2D41">
        <w:t xml:space="preserve"> and impartiality (Vierman &amp; </w:t>
      </w:r>
      <w:proofErr w:type="spellStart"/>
      <w:r w:rsidRPr="00EC2D41">
        <w:t>Hudders</w:t>
      </w:r>
      <w:proofErr w:type="spellEnd"/>
      <w:r w:rsidRPr="00EC2D41">
        <w:t>, 20</w:t>
      </w:r>
      <w:r w:rsidR="009969C4" w:rsidRPr="00EC2D41">
        <w:t>20</w:t>
      </w:r>
      <w:r w:rsidRPr="00EC2D41">
        <w:t>), it ranks in the top 3 most trusted forms of advertising (Kim et al., 201</w:t>
      </w:r>
      <w:r w:rsidR="00574194" w:rsidRPr="00EC2D41">
        <w:t>9</w:t>
      </w:r>
      <w:r w:rsidRPr="00EC2D41">
        <w:t>).</w:t>
      </w:r>
    </w:p>
    <w:p w14:paraId="1AAC1402" w14:textId="3146CB20" w:rsidR="00B35AD0" w:rsidRPr="00EC2D41" w:rsidRDefault="00B35AD0" w:rsidP="00763291">
      <w:pPr>
        <w:spacing w:line="480" w:lineRule="auto"/>
        <w:ind w:firstLine="720"/>
      </w:pPr>
      <w:r w:rsidRPr="00EC2D41">
        <w:t>In order to examine how consumers react to sponsored reviews on e-commerce websites, (Kim et al., 201</w:t>
      </w:r>
      <w:r w:rsidR="00574194" w:rsidRPr="00EC2D41">
        <w:t>9</w:t>
      </w:r>
      <w:r w:rsidRPr="00EC2D41">
        <w:t>) conducted a study analyzing the effects of sponsored and non-sponsored online consumer reviews. His study found that even though sponsored reviews tend to be positive, complex and elaborate, and lean to be less extreme (showing a lower proportion of 1 star or 5-star reviews) than organic reviews, consumers still deem them as less helpful and more suspicious (Kim et al., 201</w:t>
      </w:r>
      <w:r w:rsidR="00574194" w:rsidRPr="00EC2D41">
        <w:t>9</w:t>
      </w:r>
      <w:r w:rsidRPr="00EC2D41">
        <w:t>).</w:t>
      </w:r>
      <w:r w:rsidR="00F75404">
        <w:t xml:space="preserve"> </w:t>
      </w:r>
      <w:r w:rsidRPr="00EC2D41">
        <w:t>Additionally, positive sponsored reviews decreased users’ positive attitudes and purchase intentions toward the reviews (Kim et al., 201</w:t>
      </w:r>
      <w:r w:rsidR="00574194" w:rsidRPr="00EC2D41">
        <w:t>9</w:t>
      </w:r>
      <w:r w:rsidRPr="00EC2D41">
        <w:t>).</w:t>
      </w:r>
    </w:p>
    <w:p w14:paraId="568859DB" w14:textId="77777777" w:rsidR="00B35AD0" w:rsidRPr="00EC2D41" w:rsidRDefault="00B35AD0" w:rsidP="00763291">
      <w:pPr>
        <w:spacing w:line="480" w:lineRule="auto"/>
        <w:ind w:firstLine="720"/>
      </w:pPr>
      <w:r w:rsidRPr="00EC2D41">
        <w:t xml:space="preserve">Previous studies on persuasion knowledge and advertising recognition resulted in reactance, such as skepticism and resistance, toward sponsored content and negative attitudes toward brands (Kim &amp; Kim, 2020). Additionally, previous studies also found that sponsorship disclosure causes people to recognize posts as advertisements, which later causes distrust of the posting itself and less favorable attitudes toward the product in the post (Kim &amp; Kim, 2020). This means that consumers are likely to react negatively to influencers’ posts if there is a visible sponsored disclosure. Not only that, but the literature says that sponsorship disclosures also reduce users’ intentions to participate in word of mouth and engage with such posts (Kay et al., 2019). </w:t>
      </w:r>
    </w:p>
    <w:p w14:paraId="47EC16B0" w14:textId="289E59DE" w:rsidR="00B35AD0" w:rsidRPr="00EC2D41" w:rsidRDefault="00B35AD0" w:rsidP="00763291">
      <w:pPr>
        <w:spacing w:line="480" w:lineRule="auto"/>
        <w:ind w:left="720"/>
        <w:rPr>
          <w:b/>
          <w:bCs/>
        </w:rPr>
      </w:pPr>
      <w:r w:rsidRPr="00EC2D41">
        <w:rPr>
          <w:rFonts w:eastAsiaTheme="minorHAnsi"/>
          <w:b/>
          <w:bCs/>
        </w:rPr>
        <w:t xml:space="preserve">H3: </w:t>
      </w:r>
      <w:r w:rsidR="00792452">
        <w:rPr>
          <w:rFonts w:eastAsiaTheme="minorHAnsi"/>
        </w:rPr>
        <w:t>Individuals</w:t>
      </w:r>
      <w:r w:rsidRPr="00EC2D41">
        <w:rPr>
          <w:rFonts w:eastAsiaTheme="minorHAnsi"/>
        </w:rPr>
        <w:t xml:space="preserve"> exposed to sponsorship disclosure messages show a negative attitude toward the a) </w:t>
      </w:r>
      <w:r w:rsidR="003954B8" w:rsidRPr="00EC2D41">
        <w:rPr>
          <w:rFonts w:eastAsiaTheme="minorHAnsi"/>
        </w:rPr>
        <w:t>influencer</w:t>
      </w:r>
      <w:r w:rsidR="003A1F62" w:rsidRPr="00EC2D41">
        <w:rPr>
          <w:rFonts w:eastAsiaTheme="minorHAnsi"/>
        </w:rPr>
        <w:t xml:space="preserve"> and</w:t>
      </w:r>
      <w:r w:rsidRPr="00EC2D41">
        <w:rPr>
          <w:rFonts w:eastAsiaTheme="minorHAnsi"/>
        </w:rPr>
        <w:t xml:space="preserve"> b) </w:t>
      </w:r>
      <w:r w:rsidR="003954B8" w:rsidRPr="00EC2D41">
        <w:rPr>
          <w:rFonts w:eastAsiaTheme="minorHAnsi"/>
        </w:rPr>
        <w:t>brand</w:t>
      </w:r>
      <w:r w:rsidR="003A1F62" w:rsidRPr="00EC2D41">
        <w:rPr>
          <w:rFonts w:eastAsiaTheme="minorHAnsi"/>
        </w:rPr>
        <w:t>.</w:t>
      </w:r>
    </w:p>
    <w:p w14:paraId="472F444A" w14:textId="77777777" w:rsidR="00B35AD0" w:rsidRPr="00EC2D41" w:rsidRDefault="00B35AD0" w:rsidP="00763291">
      <w:pPr>
        <w:spacing w:line="480" w:lineRule="auto"/>
        <w:rPr>
          <w:b/>
          <w:bCs/>
          <w:i/>
          <w:iCs/>
        </w:rPr>
      </w:pPr>
      <w:r w:rsidRPr="00EC2D41">
        <w:rPr>
          <w:b/>
          <w:bCs/>
          <w:i/>
          <w:iCs/>
        </w:rPr>
        <w:t>2.5.4 Interaction Between Influencer Type and Sponsorship Disclosure</w:t>
      </w:r>
    </w:p>
    <w:p w14:paraId="7B5BA95D" w14:textId="525B53F3" w:rsidR="00B35AD0" w:rsidRPr="00EC2D41" w:rsidRDefault="00B35AD0" w:rsidP="00763291">
      <w:pPr>
        <w:spacing w:line="480" w:lineRule="auto"/>
        <w:ind w:firstLine="720"/>
      </w:pPr>
      <w:r w:rsidRPr="00EC2D41">
        <w:lastRenderedPageBreak/>
        <w:t>On the other hand, posts from nano-influencers, such as UGC coming from friends and family, may not encounter the same distrust an unfavorable perception issue. This is because nano-influencers are perceived as not having an interest in commercially promoting products (Giuffredi-Kähr et al., 2022).</w:t>
      </w:r>
    </w:p>
    <w:p w14:paraId="067D56DD" w14:textId="77777777" w:rsidR="00B35AD0" w:rsidRPr="00EC2D41" w:rsidRDefault="00B35AD0" w:rsidP="00763291">
      <w:pPr>
        <w:spacing w:line="480" w:lineRule="auto"/>
      </w:pPr>
      <w:r w:rsidRPr="00EC2D41">
        <w:tab/>
        <w:t xml:space="preserve">In regard to sponsorship disclosures, past research such as Ren et al.’s (2023) has studied how different types of social media influencers may affect purchase intent, but there is a lack of research regarding how purchase intent toward micro and macro-influencers’ sponsored and non-sponsored posts may affect purchase intent differently from sponsored and non-sponsored posts coming from nano-influencers. One study comparing the effects of sponsorship disclosure between micro and macro influencers found that disclosed UGC from micro-influencers led to higher purchase intent than disclosed UGC from macro-influencers (Kay et al., 2019), but it did not compare how nano-influencers’ UGC may affect purchase intent in comparison to them. Additionally, another study examined how sponsored nano, micro, macro, mega, and celebrity influencer posts may affect purchase intent and influencer likeability (Giuffredi-Kähr et al., 2022). Such study found that in comparison to nano-influencers, sponsored posts from mega influencers significantly increased user’s persuasion knowledge, which in turn decreased trust toward the post and negatively impacted influencer and brand attitudes (Giuffredi-Kähr et al., 2022).  Regardless, they study failed to take into account how non-sponsored posts might affect such things too. </w:t>
      </w:r>
    </w:p>
    <w:p w14:paraId="117A1C5A" w14:textId="77777777" w:rsidR="00B35AD0" w:rsidRPr="00EC2D41" w:rsidRDefault="00B35AD0" w:rsidP="00763291">
      <w:pPr>
        <w:spacing w:line="480" w:lineRule="auto"/>
        <w:ind w:firstLine="720"/>
      </w:pPr>
      <w:r w:rsidRPr="00EC2D41">
        <w:t xml:space="preserve">Given the rise of influencer marketing, understanding perceptions between different types of influencers might shed a light on how users might potentially perceive sponsored and non-sponsored posts by nano, micro, and macro-influencers in distinct ways. For example, Ren et al.’s (2023) study examined the different ways that users perceive celebrity vs non-celebrity </w:t>
      </w:r>
      <w:r w:rsidRPr="00EC2D41">
        <w:lastRenderedPageBreak/>
        <w:t xml:space="preserve">influencers. Despite the longstanding use of celebrity endorsements (Boerman et al., 2017), Ren et al.’s (2023) study showed a preference for non-celebrity in promoting products on social media. </w:t>
      </w:r>
    </w:p>
    <w:p w14:paraId="149E67CA" w14:textId="77777777" w:rsidR="00B35AD0" w:rsidRPr="00EC2D41" w:rsidRDefault="00B35AD0" w:rsidP="00763291">
      <w:pPr>
        <w:spacing w:line="480" w:lineRule="auto"/>
      </w:pPr>
      <w:r w:rsidRPr="00EC2D41">
        <w:tab/>
        <w:t xml:space="preserve">Due to massive fan bases, celebrities are often perceived as individuals with high levels of source credibility (Boerman et al., 2017). Nevertheless, Ren et al.’s (2023) study aimed to examine potential differences in the effects of celebrity and non-celebrity Instagram influencers on consumer purchase intent. Ren et al.’s (2023) research paper showed that in three different study circumstances, online users leaned more positively toward promotional posts from non-celebrity influencers. Three studies were made, and each study was conducted in a different country (China, South Korea, and the United States) (Ren et al., 2023). Regardless of the country where the study took place, participants repeatedly showed higher levels of purchase intent toward non-celebrity influencers (Ren et al., 2023). Ren et al.’s (2023) study also goes in line with past studies showing that sponsored content from Facebook celebrity influencers raises persuasion knowledge and lowers eWOM (Boerman et al., 2017). </w:t>
      </w:r>
    </w:p>
    <w:p w14:paraId="1C00619D" w14:textId="77777777" w:rsidR="00B35AD0" w:rsidRPr="00EC2D41" w:rsidRDefault="00B35AD0" w:rsidP="00763291">
      <w:pPr>
        <w:spacing w:line="480" w:lineRule="auto"/>
        <w:ind w:firstLine="720"/>
      </w:pPr>
      <w:r w:rsidRPr="00EC2D41">
        <w:t xml:space="preserve">Celebrities are categorized as mega-influencers rather than macro-influencers. And while they are not the focus of this study, it is important recognize how influencers with high vs low number of followers might differently affect user’s attitudes towards their respective promotional posts. </w:t>
      </w:r>
    </w:p>
    <w:p w14:paraId="55AD8479" w14:textId="4D7ED2C4" w:rsidR="00B35AD0" w:rsidRPr="00EC2D41" w:rsidRDefault="00B35AD0" w:rsidP="00763291">
      <w:pPr>
        <w:spacing w:line="480" w:lineRule="auto"/>
        <w:ind w:firstLine="720"/>
      </w:pPr>
      <w:r w:rsidRPr="00EC2D41">
        <w:t xml:space="preserve">In terms of nano, micro, and macro-influencers, Lyu (2020) studied people’s parasocial relationships and brand engagement among different types of influencers. Parasocial relationships refer to one-sided feelings of friendliness and identification (Conde &amp; Casais, 2023), and influencers’ branding activities have been shown to cultivate parasocial relationships between influencers and their followers. Through an online </w:t>
      </w:r>
      <w:r w:rsidR="00BE3824">
        <w:t>experiment</w:t>
      </w:r>
      <w:r w:rsidRPr="00EC2D41">
        <w:t xml:space="preserve">, Lyu (2020) recruited </w:t>
      </w:r>
      <w:r w:rsidRPr="00EC2D41">
        <w:lastRenderedPageBreak/>
        <w:t>832 participants, and after exposing them to different types of social media influencers, the study showed that nano-influencers demonstrated the highest levels of parasocial relationships, followed by micro-influencers, and then macro-influencers. Additionally, the study found that influencer credibility was associated with parasocial relationships, and that parasocial relationships served as a mediator of attitudes toward brands. His study aligns with past studies suggesting that there is a positive relationship between brand attitudes and parasocial relationships (Xie &amp; Feng, 2022).</w:t>
      </w:r>
    </w:p>
    <w:p w14:paraId="6B95A8D0" w14:textId="2EAC0034" w:rsidR="00B35AD0" w:rsidRPr="00EC2D41" w:rsidRDefault="00B35AD0" w:rsidP="00763291">
      <w:pPr>
        <w:spacing w:line="480" w:lineRule="auto"/>
        <w:ind w:firstLine="720"/>
      </w:pPr>
      <w:r w:rsidRPr="00EC2D41">
        <w:t>While Lyu’s (2020) study did no</w:t>
      </w:r>
      <w:r w:rsidR="00F75404">
        <w:t>t</w:t>
      </w:r>
      <w:r w:rsidRPr="00EC2D41">
        <w:t xml:space="preserve"> focus on disclosed vs non-disclosed influencer posts, his work could provide valuable insights into how users perceive brands and different types of influencers in both sponsored and non-sponsored scenario. This is because parasocial relationships have been found to have a significant effect on the intention to adopt recommendations (Conde &amp; Casais, 2023), and knowing how users perceive their relationships with influencers might help deduce how they respond to their sponsored or non-sponsored content.  </w:t>
      </w:r>
    </w:p>
    <w:p w14:paraId="677A1C63" w14:textId="77777777" w:rsidR="00B35AD0" w:rsidRPr="00EC2D41" w:rsidRDefault="00B35AD0" w:rsidP="00763291">
      <w:pPr>
        <w:spacing w:line="480" w:lineRule="auto"/>
        <w:ind w:firstLine="720"/>
      </w:pPr>
      <w:r w:rsidRPr="00EC2D41">
        <w:t>Taking into account that sponsorship disclosure can affect attitudes toward brands, purchase intent, (Kay et al., 2019) and influencers (Giuffredi-Kähr et al., 2022), along with user’s perception that nano-influencers are generally seen less commercially orientated even when posting sponsored content (Wiley, 2021), the following hypothesis is stated.</w:t>
      </w:r>
    </w:p>
    <w:p w14:paraId="529FE04C" w14:textId="77777777" w:rsidR="00B35AD0" w:rsidRPr="00EC2D41" w:rsidRDefault="00B35AD0" w:rsidP="00763291">
      <w:pPr>
        <w:spacing w:line="480" w:lineRule="auto"/>
        <w:ind w:left="720"/>
        <w:rPr>
          <w:rFonts w:eastAsiaTheme="minorHAnsi"/>
        </w:rPr>
      </w:pPr>
      <w:r w:rsidRPr="00EC2D41">
        <w:rPr>
          <w:rFonts w:eastAsiaTheme="minorHAnsi"/>
          <w:b/>
          <w:bCs/>
        </w:rPr>
        <w:t xml:space="preserve">H4: </w:t>
      </w:r>
      <w:r w:rsidRPr="00EC2D41">
        <w:rPr>
          <w:rFonts w:eastAsiaTheme="minorHAnsi"/>
        </w:rPr>
        <w:t>There is an interaction effect between influencer type and sponsorship disclosure on participant attitudes toward a) influencer, b) brand, and c) purchase intent.</w:t>
      </w:r>
    </w:p>
    <w:p w14:paraId="5A6CB7BF" w14:textId="77777777" w:rsidR="00B35AD0" w:rsidRPr="00EC2D41" w:rsidRDefault="00B35AD0" w:rsidP="00763291">
      <w:pPr>
        <w:spacing w:line="480" w:lineRule="auto"/>
        <w:rPr>
          <w:b/>
          <w:bCs/>
        </w:rPr>
      </w:pPr>
      <w:r w:rsidRPr="00EC2D41">
        <w:rPr>
          <w:b/>
          <w:bCs/>
        </w:rPr>
        <w:t>2.6 Persuasion Knowledge as Mediator</w:t>
      </w:r>
    </w:p>
    <w:p w14:paraId="17D2090F" w14:textId="17909E97" w:rsidR="00B35AD0" w:rsidRPr="00EC2D41" w:rsidRDefault="00F75404" w:rsidP="00763291">
      <w:pPr>
        <w:spacing w:line="480" w:lineRule="auto"/>
        <w:ind w:firstLine="720"/>
        <w:rPr>
          <w:b/>
          <w:bCs/>
        </w:rPr>
      </w:pPr>
      <w:r>
        <w:t xml:space="preserve">The </w:t>
      </w:r>
      <w:r w:rsidR="00B35AD0" w:rsidRPr="00EC2D41">
        <w:t>Persuasion Knowledge Model</w:t>
      </w:r>
      <w:r>
        <w:t xml:space="preserve"> might suggest</w:t>
      </w:r>
      <w:r w:rsidR="00B35AD0" w:rsidRPr="00EC2D41">
        <w:t xml:space="preserve"> that UGC created by nano-influencers users might be perceived as more trustworthy than UGC created by both micro and macro social </w:t>
      </w:r>
      <w:r w:rsidR="00B35AD0" w:rsidRPr="00EC2D41">
        <w:lastRenderedPageBreak/>
        <w:t xml:space="preserve">media influencers. This is because while it is typical for micro and macro influencers to get compensated (monetary or not) by brands to promote their products or services (Lou &amp; Yuan, 2019), the majority of nano-influencers do not (Ethos Marketing Team, n.d.). When such compensation occurs, users may perceive influencers as being “part of” or serve as an extension of the brand itself. Furthermore, the PKM model suggests that users resist persuasion attempts from advertisers (Friestad &amp; Wright, 1994). Consequentially purchase intent may vary between nano-influencers and both micro and macro influencers, as nano-influencers are not generally associated with having a business relationship with brands to promote and review their products (Ethos Marketing Team, n.d.). </w:t>
      </w:r>
    </w:p>
    <w:p w14:paraId="6FB242C9" w14:textId="77777777" w:rsidR="00B35AD0" w:rsidRPr="00EC2D41" w:rsidRDefault="00B35AD0" w:rsidP="00763291">
      <w:pPr>
        <w:spacing w:line="480" w:lineRule="auto"/>
        <w:ind w:firstLine="720"/>
      </w:pPr>
      <w:r w:rsidRPr="00EC2D41">
        <w:t xml:space="preserve">One of the main tasks that consumers have is to cope with advertising and marketing media messages (Friestad &amp; Wright, 1994). As time passes, consumers become more and more familiar with the persuasion strategies that advertisers impose on them (Friestad &amp; Wright, 1994). This familiarity, or “knowledge” about marketers’ tactics, helps consumers recognize how, when, and why marketers try to persuade them (Friestad &amp; Wright, 1994). Once consumers gain knowledge about the persuasion tactics used on them by marketers, they are able to adapt and respond to such tactics in a way that satisfies their own goals (Friestad &amp; Wright, 1994). As time goes on, consumers’ ability to identify marketers’ persuasion tactics and respond to them grow (Friestad &amp; Wright, 1994). </w:t>
      </w:r>
    </w:p>
    <w:p w14:paraId="24B91E05" w14:textId="77777777" w:rsidR="00B35AD0" w:rsidRPr="00EC2D41" w:rsidRDefault="00B35AD0" w:rsidP="00763291">
      <w:pPr>
        <w:spacing w:line="480" w:lineRule="auto"/>
        <w:ind w:firstLine="720"/>
      </w:pPr>
      <w:r w:rsidRPr="00EC2D41">
        <w:t xml:space="preserve">PKM is a model that analyzes the elements affecting people’s comprehension of persuasion tactics and the knowledge they gain to cope with such persuasion attempts (Mayrhofer et al., 2019). According to Mayrhofer et al. (2019), the PKM is based on three factors: knowledge about a topic, the understanding of persuasive processes, and knowing who is responsible for the persuasion message. People’s knowledge about messages having commercial </w:t>
      </w:r>
      <w:r w:rsidRPr="00EC2D41">
        <w:lastRenderedPageBreak/>
        <w:t xml:space="preserve">and persuasive purposes triggers their defense mechanisms (Mayrhofer et al., 2019). The PKM suggests that such a defense mechanism toward commercial messages triggers people into blocking any attempt at persuading them (Mayrhofer et al., 2019). Since social media influencers are an attractive marketing tool for brands (Kim &amp; Kim, 2020), brands tend to take part in influencer marketing and pay social media influencers to promote their brand products. Therefore, users’ knowledge of influencer marketing might affect their purchase intent toward products being advertised by social media influencers. </w:t>
      </w:r>
    </w:p>
    <w:p w14:paraId="6CC1692D" w14:textId="3F976936" w:rsidR="00B35AD0" w:rsidRPr="00EC2D41" w:rsidRDefault="00B35AD0" w:rsidP="00763291">
      <w:pPr>
        <w:spacing w:line="480" w:lineRule="auto"/>
        <w:ind w:firstLine="720"/>
      </w:pPr>
      <w:r w:rsidRPr="00EC2D41">
        <w:t xml:space="preserve">Influencer marketing refers to a form of marketing where brands invest in certain social media influencers, compensating for the promotion of the brand’s products to the influencer’s audience and the brand’s intended consumer base (Lou &amp; Yuan, 2019). On the other hand, nano-influencers do not usually get paid to promote products (Ethos Marketing Team, n.d.). Instead, nano-influencers might promote products because as customers of the brand, they have a genuine enjoyment toward the product (Beveridge, 2022). Even though past studies have shown influencer-produced branded content to be perceived as more authentic than regular brand-generated ads (Lou &amp; Yuan, 2019), influencer marketing is still a persuasion tactic used by marketers. According to the PKM, consumers’ knowledge about the brand being responsible for the persuasion message might trigger the consumers’ defense mechanism (Mayrhofer et al., 2019). On the other hand, UGC, coming from nano-influencers such as brand consumers, is perceived as a commercial free, trusted source that has the ability to affect how other users think about brands </w:t>
      </w:r>
      <w:r w:rsidRPr="00EC2D41">
        <w:rPr>
          <w:bCs/>
        </w:rPr>
        <w:t>(Muda &amp; Hamzah &amp; Muda, 2021).</w:t>
      </w:r>
      <w:r w:rsidRPr="00EC2D41">
        <w:t xml:space="preserve"> For such reason, this study look</w:t>
      </w:r>
      <w:r w:rsidR="001E5FAA">
        <w:t>s</w:t>
      </w:r>
      <w:r w:rsidRPr="00EC2D41">
        <w:t xml:space="preserve"> into whether or not UGC coming from social media micro and macro influencers might have a different effect on purchase intent when compared to UGC coming from nano-influencers. Since persuasion </w:t>
      </w:r>
      <w:r w:rsidRPr="00EC2D41">
        <w:lastRenderedPageBreak/>
        <w:t>knowledge levels might affect user’s perceptions toward social media posts, the following hypotheses are formulated.</w:t>
      </w:r>
    </w:p>
    <w:p w14:paraId="52ECC880" w14:textId="44A09192" w:rsidR="00B35AD0" w:rsidRPr="00EC2D41" w:rsidRDefault="00B35AD0" w:rsidP="00763291">
      <w:pPr>
        <w:spacing w:line="480" w:lineRule="auto"/>
        <w:ind w:left="720"/>
      </w:pPr>
      <w:r w:rsidRPr="00EC2D41">
        <w:rPr>
          <w:b/>
          <w:bCs/>
        </w:rPr>
        <w:t xml:space="preserve">H5a: </w:t>
      </w:r>
      <w:r w:rsidR="00792452">
        <w:t>Individual’s</w:t>
      </w:r>
      <w:r w:rsidRPr="00EC2D41">
        <w:t xml:space="preserve"> perceived persuasion knowledge levels mediate the effects of influencer type on purchase intent. </w:t>
      </w:r>
    </w:p>
    <w:p w14:paraId="4E2C6647" w14:textId="6FD9FB3A" w:rsidR="007A6AD7" w:rsidRDefault="00B35AD0" w:rsidP="007A6AD7">
      <w:pPr>
        <w:spacing w:line="480" w:lineRule="auto"/>
        <w:ind w:left="720"/>
      </w:pPr>
      <w:r w:rsidRPr="00EC2D41">
        <w:rPr>
          <w:b/>
          <w:bCs/>
        </w:rPr>
        <w:t>H5b:</w:t>
      </w:r>
      <w:r w:rsidRPr="00EC2D41">
        <w:t xml:space="preserve"> </w:t>
      </w:r>
      <w:r w:rsidR="00792452">
        <w:t>Individual’s</w:t>
      </w:r>
      <w:r w:rsidRPr="00EC2D41">
        <w:t xml:space="preserve"> perceived persuasion knowledge levels mediate the effects sponsorship disclosure on purchase intent.</w:t>
      </w:r>
    </w:p>
    <w:p w14:paraId="1887CE5E" w14:textId="2D04AE03" w:rsidR="00BA6514" w:rsidRDefault="00BA6514" w:rsidP="007A6AD7">
      <w:pPr>
        <w:spacing w:line="480" w:lineRule="auto"/>
        <w:ind w:left="720"/>
      </w:pPr>
    </w:p>
    <w:p w14:paraId="279475F8" w14:textId="057E6C83" w:rsidR="00BA6514" w:rsidRDefault="00BA6514" w:rsidP="007A6AD7">
      <w:pPr>
        <w:spacing w:line="480" w:lineRule="auto"/>
        <w:ind w:left="720"/>
      </w:pPr>
    </w:p>
    <w:p w14:paraId="5E1580A8" w14:textId="79F5872B" w:rsidR="00BA6514" w:rsidRDefault="00BA6514" w:rsidP="007A6AD7">
      <w:pPr>
        <w:spacing w:line="480" w:lineRule="auto"/>
        <w:ind w:left="720"/>
      </w:pPr>
    </w:p>
    <w:p w14:paraId="5B4F6A2A" w14:textId="10A8BCAE" w:rsidR="00BA6514" w:rsidRDefault="00BA6514" w:rsidP="007A6AD7">
      <w:pPr>
        <w:spacing w:line="480" w:lineRule="auto"/>
        <w:ind w:left="720"/>
      </w:pPr>
    </w:p>
    <w:p w14:paraId="345B1682" w14:textId="257B5504" w:rsidR="00BA6514" w:rsidRDefault="00BA6514" w:rsidP="007A6AD7">
      <w:pPr>
        <w:spacing w:line="480" w:lineRule="auto"/>
        <w:ind w:left="720"/>
      </w:pPr>
    </w:p>
    <w:p w14:paraId="0779417D" w14:textId="51D21361" w:rsidR="00BA6514" w:rsidRDefault="00BA6514" w:rsidP="007A6AD7">
      <w:pPr>
        <w:spacing w:line="480" w:lineRule="auto"/>
        <w:ind w:left="720"/>
      </w:pPr>
    </w:p>
    <w:p w14:paraId="033E4835" w14:textId="0764D62D" w:rsidR="00BA6514" w:rsidRDefault="00BA6514" w:rsidP="007A6AD7">
      <w:pPr>
        <w:spacing w:line="480" w:lineRule="auto"/>
        <w:ind w:left="720"/>
      </w:pPr>
    </w:p>
    <w:p w14:paraId="42792350" w14:textId="3C4C8FEA" w:rsidR="00BA6514" w:rsidRDefault="00BA6514" w:rsidP="007A6AD7">
      <w:pPr>
        <w:spacing w:line="480" w:lineRule="auto"/>
        <w:ind w:left="720"/>
      </w:pPr>
    </w:p>
    <w:p w14:paraId="6039E916" w14:textId="28AFCC1B" w:rsidR="00BA6514" w:rsidRDefault="00BA6514" w:rsidP="007A6AD7">
      <w:pPr>
        <w:spacing w:line="480" w:lineRule="auto"/>
        <w:ind w:left="720"/>
      </w:pPr>
    </w:p>
    <w:p w14:paraId="7B35FCD9" w14:textId="61321740" w:rsidR="00BA6514" w:rsidRDefault="00BA6514" w:rsidP="007A6AD7">
      <w:pPr>
        <w:spacing w:line="480" w:lineRule="auto"/>
        <w:ind w:left="720"/>
      </w:pPr>
    </w:p>
    <w:p w14:paraId="00BFB650" w14:textId="7FA3DED8" w:rsidR="00BA6514" w:rsidRDefault="00BA6514" w:rsidP="001449DD">
      <w:pPr>
        <w:spacing w:line="480" w:lineRule="auto"/>
      </w:pPr>
    </w:p>
    <w:p w14:paraId="4CA909C4" w14:textId="77777777" w:rsidR="0091009C" w:rsidRDefault="0091009C" w:rsidP="001449DD">
      <w:pPr>
        <w:spacing w:line="480" w:lineRule="auto"/>
      </w:pPr>
    </w:p>
    <w:p w14:paraId="5C8FD328" w14:textId="77777777" w:rsidR="001449DD" w:rsidRDefault="001449DD" w:rsidP="001449DD">
      <w:pPr>
        <w:spacing w:line="480" w:lineRule="auto"/>
      </w:pPr>
    </w:p>
    <w:p w14:paraId="080BEB13" w14:textId="4C45F99D" w:rsidR="00BA6514" w:rsidRDefault="00BA6514" w:rsidP="007A6AD7">
      <w:pPr>
        <w:spacing w:line="480" w:lineRule="auto"/>
        <w:ind w:left="720"/>
      </w:pPr>
    </w:p>
    <w:p w14:paraId="52B174BC" w14:textId="7170EBF1" w:rsidR="00BA6514" w:rsidRDefault="00BA6514" w:rsidP="007A6AD7">
      <w:pPr>
        <w:spacing w:line="480" w:lineRule="auto"/>
        <w:ind w:left="720"/>
      </w:pPr>
    </w:p>
    <w:p w14:paraId="6B32377C" w14:textId="2970E1BF" w:rsidR="00355FC8" w:rsidRDefault="00355FC8" w:rsidP="007A6AD7">
      <w:pPr>
        <w:spacing w:line="480" w:lineRule="auto"/>
        <w:ind w:left="720"/>
      </w:pPr>
    </w:p>
    <w:p w14:paraId="6A91170E" w14:textId="77777777" w:rsidR="0009688B" w:rsidRDefault="0009688B" w:rsidP="007A6AD7">
      <w:pPr>
        <w:spacing w:line="480" w:lineRule="auto"/>
        <w:ind w:left="720"/>
      </w:pPr>
    </w:p>
    <w:p w14:paraId="05A9800E" w14:textId="5C79F803" w:rsidR="00B35AD0" w:rsidRPr="00792452" w:rsidRDefault="00B35AD0" w:rsidP="007A6AD7">
      <w:pPr>
        <w:spacing w:line="480" w:lineRule="auto"/>
        <w:jc w:val="center"/>
      </w:pPr>
      <w:r w:rsidRPr="00EC2D41">
        <w:rPr>
          <w:b/>
          <w:bCs/>
        </w:rPr>
        <w:lastRenderedPageBreak/>
        <w:t>CHAPTER 3: METHOD</w:t>
      </w:r>
    </w:p>
    <w:p w14:paraId="52A25F11" w14:textId="77777777" w:rsidR="00B35AD0" w:rsidRPr="00EC2D41" w:rsidRDefault="00B35AD0" w:rsidP="00763291">
      <w:pPr>
        <w:spacing w:line="480" w:lineRule="auto"/>
        <w:rPr>
          <w:b/>
          <w:bCs/>
        </w:rPr>
      </w:pPr>
      <w:r w:rsidRPr="00EC2D41">
        <w:rPr>
          <w:b/>
          <w:bCs/>
        </w:rPr>
        <w:t xml:space="preserve">3.1 Design </w:t>
      </w:r>
    </w:p>
    <w:p w14:paraId="3A26020B" w14:textId="78969521" w:rsidR="00B35AD0" w:rsidRPr="00EC2D41" w:rsidRDefault="00B35AD0" w:rsidP="00763291">
      <w:pPr>
        <w:spacing w:line="480" w:lineRule="auto"/>
      </w:pPr>
      <w:r w:rsidRPr="00EC2D41">
        <w:rPr>
          <w:b/>
          <w:bCs/>
        </w:rPr>
        <w:tab/>
      </w:r>
      <w:r w:rsidRPr="00EC2D41">
        <w:t xml:space="preserve">In the form of an online </w:t>
      </w:r>
      <w:r w:rsidR="00F75404">
        <w:t>experiment</w:t>
      </w:r>
      <w:r w:rsidRPr="00EC2D41">
        <w:t xml:space="preserve">, the study used a 3 (influencer type: macro-influencer vs. micro-influencer vs. nano-influencers) x 2 (sponsorship disclosure: present vs. not present) </w:t>
      </w:r>
      <w:r w:rsidR="00863C95" w:rsidRPr="00EC2D41">
        <w:t>between-subjects</w:t>
      </w:r>
      <w:r w:rsidR="00863C95">
        <w:t xml:space="preserve"> design experiment</w:t>
      </w:r>
      <w:r w:rsidRPr="00EC2D41">
        <w:t xml:space="preserve">. Each participant was </w:t>
      </w:r>
      <w:r w:rsidR="00863C95">
        <w:t>randomly assigned</w:t>
      </w:r>
      <w:r w:rsidRPr="00EC2D41">
        <w:t xml:space="preserve"> to one of six different groups, and each group included one social media influencer Instagram post as a stimulus. Using Collabstr’s (n.d) social media engagement equation, each post contained a realistic amount of likes and comments associated with the type of influencer that the post belonged to.</w:t>
      </w:r>
    </w:p>
    <w:p w14:paraId="5F2924EE" w14:textId="7EB2EA65" w:rsidR="00B35AD0" w:rsidRPr="00EC2D41" w:rsidRDefault="00B35AD0" w:rsidP="00763291">
      <w:pPr>
        <w:spacing w:line="480" w:lineRule="auto"/>
        <w:ind w:firstLine="720"/>
      </w:pPr>
      <w:r w:rsidRPr="00EC2D41">
        <w:t xml:space="preserve">All participants had an equal chance to get exposed to either a non-sponsored macro-influencer post, a sponsored macro-influencer post, a non-sponsored micro-influencer post, a sponsored micro-influencer post, a non-sponsored nano-influencer post, or a sponsored nano-influencer post. A between-subject design was used to decrease participant habituation. With a between-subjects design, participants did not learn from past conditions and got influenced to answer future responses differently. Additionally, with so many different groups available, a between-subjects design reduced the number of fatigued participants that could have exited the </w:t>
      </w:r>
      <w:r w:rsidR="00BE3824">
        <w:t>experiment</w:t>
      </w:r>
      <w:r w:rsidRPr="00EC2D41">
        <w:t xml:space="preserve"> early.</w:t>
      </w:r>
    </w:p>
    <w:p w14:paraId="487A9C7F" w14:textId="77777777" w:rsidR="00B35AD0" w:rsidRPr="00EC2D41" w:rsidRDefault="00B35AD0" w:rsidP="00763291">
      <w:pPr>
        <w:spacing w:line="480" w:lineRule="auto"/>
        <w:rPr>
          <w:b/>
          <w:bCs/>
        </w:rPr>
      </w:pPr>
      <w:r w:rsidRPr="00EC2D41">
        <w:rPr>
          <w:b/>
          <w:bCs/>
        </w:rPr>
        <w:t>3.2 Sample</w:t>
      </w:r>
    </w:p>
    <w:p w14:paraId="78409BBA" w14:textId="3CD05C37" w:rsidR="00057739" w:rsidRPr="00EC2D41" w:rsidRDefault="00B35AD0" w:rsidP="00763291">
      <w:pPr>
        <w:spacing w:line="480" w:lineRule="auto"/>
        <w:ind w:firstLine="720"/>
      </w:pPr>
      <w:proofErr w:type="spellStart"/>
      <w:r w:rsidRPr="00EC2D41">
        <w:t>Madrio</w:t>
      </w:r>
      <w:proofErr w:type="spellEnd"/>
      <w:r w:rsidRPr="00EC2D41">
        <w:t xml:space="preserve"> (2023) stated that 85% of college students in the United States use Instagram. Since the </w:t>
      </w:r>
      <w:r w:rsidR="00BE3824">
        <w:t>experiment</w:t>
      </w:r>
      <w:r w:rsidRPr="00EC2D41">
        <w:t xml:space="preserve"> exposes participants to Instagram posts, university students’ familiarity with the app made the experiment setting more realistic. Because of this, and regardless of age, participants of this study were university students. Finally</w:t>
      </w:r>
      <w:r w:rsidR="00863C95" w:rsidRPr="00EC2D41">
        <w:t xml:space="preserve">, </w:t>
      </w:r>
      <w:r w:rsidR="00863C95">
        <w:t xml:space="preserve">the data was collected in the classroom, </w:t>
      </w:r>
      <w:r w:rsidR="00863C95" w:rsidRPr="00EC2D41">
        <w:t xml:space="preserve">instructors </w:t>
      </w:r>
      <w:r w:rsidR="00863C95">
        <w:t xml:space="preserve">provided the extra credit for participation, and for those who did not </w:t>
      </w:r>
      <w:r w:rsidR="00863C95">
        <w:lastRenderedPageBreak/>
        <w:t xml:space="preserve">participate the </w:t>
      </w:r>
      <w:r w:rsidR="00BE3824">
        <w:t>experiment</w:t>
      </w:r>
      <w:r w:rsidR="00BE3824" w:rsidRPr="00EC2D41">
        <w:t xml:space="preserve"> </w:t>
      </w:r>
      <w:r w:rsidR="00863C95">
        <w:t>obtained another opportunity to get the extra credits.</w:t>
      </w:r>
      <w:r w:rsidR="00BE3824">
        <w:rPr>
          <w:b/>
          <w:bCs/>
        </w:rPr>
        <w:t xml:space="preserve"> </w:t>
      </w:r>
      <w:r w:rsidRPr="00EC2D41">
        <w:t>The sample consisted of 3</w:t>
      </w:r>
      <w:r w:rsidR="00057739" w:rsidRPr="00EC2D41">
        <w:t>83</w:t>
      </w:r>
      <w:r w:rsidRPr="00EC2D41">
        <w:t xml:space="preserve"> college students of which </w:t>
      </w:r>
      <w:r w:rsidR="00057739" w:rsidRPr="00EC2D41">
        <w:t>173</w:t>
      </w:r>
      <w:r w:rsidRPr="00EC2D41">
        <w:t xml:space="preserve"> were included in the final sample</w:t>
      </w:r>
      <w:r w:rsidR="00363A9C" w:rsidRPr="00EC2D41">
        <w:t xml:space="preserve">. A total </w:t>
      </w:r>
      <w:r w:rsidRPr="00EC2D41">
        <w:t xml:space="preserve">of </w:t>
      </w:r>
      <w:r w:rsidR="00057739" w:rsidRPr="00EC2D41">
        <w:t>210</w:t>
      </w:r>
      <w:r w:rsidRPr="00EC2D41">
        <w:t xml:space="preserve"> participants</w:t>
      </w:r>
      <w:r w:rsidR="00363A9C" w:rsidRPr="00EC2D41">
        <w:t xml:space="preserve"> were removed from the original sample</w:t>
      </w:r>
      <w:r w:rsidRPr="00EC2D41">
        <w:t>. Out of 3</w:t>
      </w:r>
      <w:r w:rsidR="00057739" w:rsidRPr="00EC2D41">
        <w:t>83</w:t>
      </w:r>
      <w:r w:rsidRPr="00EC2D41">
        <w:t xml:space="preserve"> participants, </w:t>
      </w:r>
      <w:r w:rsidR="00491CD0" w:rsidRPr="00EC2D41">
        <w:t>44</w:t>
      </w:r>
      <w:r w:rsidRPr="00EC2D41">
        <w:t xml:space="preserve"> did not finish the </w:t>
      </w:r>
      <w:r w:rsidR="00BE3824">
        <w:t>experiment</w:t>
      </w:r>
      <w:r w:rsidRPr="00EC2D41">
        <w:t xml:space="preserve">. Also, 2 participants did not agree to the consent form. </w:t>
      </w:r>
      <w:r w:rsidR="00363A9C" w:rsidRPr="00EC2D41">
        <w:t>Additionally</w:t>
      </w:r>
      <w:r w:rsidRPr="00EC2D41">
        <w:t>,10 participants confirmed not attending college</w:t>
      </w:r>
      <w:r w:rsidR="00057739" w:rsidRPr="00EC2D41">
        <w:t xml:space="preserve">. Finally, 154 participants did not correctly answer the </w:t>
      </w:r>
      <w:r w:rsidR="00BE3824">
        <w:t xml:space="preserve">experiment’s </w:t>
      </w:r>
      <w:r w:rsidR="00057739" w:rsidRPr="00EC2D41">
        <w:t xml:space="preserve">manipulation check questions. </w:t>
      </w:r>
    </w:p>
    <w:p w14:paraId="02612436" w14:textId="6231D98C" w:rsidR="00B35AD0" w:rsidRPr="00EC2D41" w:rsidRDefault="00B35AD0" w:rsidP="00763291">
      <w:pPr>
        <w:spacing w:line="480" w:lineRule="auto"/>
        <w:ind w:firstLine="720"/>
      </w:pPr>
      <w:r w:rsidRPr="00EC2D41">
        <w:t>The final sample was composed of college students</w:t>
      </w:r>
      <w:r w:rsidR="0092386C">
        <w:t xml:space="preserve"> attending the University of Oklahoma</w:t>
      </w:r>
      <w:r w:rsidRPr="00EC2D41">
        <w:t xml:space="preserve"> who were 8</w:t>
      </w:r>
      <w:r w:rsidR="00057739" w:rsidRPr="00EC2D41">
        <w:t>7</w:t>
      </w:r>
      <w:r w:rsidRPr="00EC2D41">
        <w:t>.</w:t>
      </w:r>
      <w:r w:rsidR="00057739" w:rsidRPr="00EC2D41">
        <w:t>9</w:t>
      </w:r>
      <w:r w:rsidRPr="00EC2D41">
        <w:t xml:space="preserve">% between the ages of 18 and 24, </w:t>
      </w:r>
      <w:r w:rsidR="00057739" w:rsidRPr="00EC2D41">
        <w:t>7.5</w:t>
      </w:r>
      <w:r w:rsidRPr="00EC2D41">
        <w:t xml:space="preserve">% between the ages of 25 and 30, </w:t>
      </w:r>
      <w:r w:rsidR="00057739" w:rsidRPr="00EC2D41">
        <w:t>3.5</w:t>
      </w:r>
      <w:r w:rsidRPr="00EC2D41">
        <w:t xml:space="preserve">% between the ages of 31-45, and </w:t>
      </w:r>
      <w:r w:rsidR="00057739" w:rsidRPr="00EC2D41">
        <w:t>1.2</w:t>
      </w:r>
      <w:r w:rsidRPr="00EC2D41">
        <w:t>% over the age of 46. Regarding gender, 62.</w:t>
      </w:r>
      <w:r w:rsidR="00363A9C" w:rsidRPr="00EC2D41">
        <w:t>4</w:t>
      </w:r>
      <w:r w:rsidRPr="00EC2D41">
        <w:t>% of participants identified themselves as female, 35.3% as male, and 2</w:t>
      </w:r>
      <w:r w:rsidR="00363A9C" w:rsidRPr="00EC2D41">
        <w:t>.3</w:t>
      </w:r>
      <w:r w:rsidRPr="00EC2D41">
        <w:t>% as non-binary</w:t>
      </w:r>
      <w:r w:rsidR="00860344" w:rsidRPr="00EC2D41">
        <w:t>.</w:t>
      </w:r>
      <w:r w:rsidRPr="00EC2D41">
        <w:t xml:space="preserve"> </w:t>
      </w:r>
    </w:p>
    <w:p w14:paraId="63B6E875" w14:textId="77777777" w:rsidR="00B35AD0" w:rsidRPr="00EC2D41" w:rsidRDefault="00B35AD0" w:rsidP="00763291">
      <w:pPr>
        <w:spacing w:line="480" w:lineRule="auto"/>
        <w:rPr>
          <w:b/>
          <w:bCs/>
        </w:rPr>
      </w:pPr>
      <w:r w:rsidRPr="00EC2D41">
        <w:rPr>
          <w:b/>
          <w:bCs/>
        </w:rPr>
        <w:t>3.3 Stimulus</w:t>
      </w:r>
    </w:p>
    <w:p w14:paraId="7B00BD39" w14:textId="77777777" w:rsidR="00B35AD0" w:rsidRPr="00EC2D41" w:rsidRDefault="00B35AD0" w:rsidP="00763291">
      <w:pPr>
        <w:spacing w:line="480" w:lineRule="auto"/>
        <w:ind w:firstLine="720"/>
        <w:rPr>
          <w:b/>
          <w:bCs/>
        </w:rPr>
      </w:pPr>
      <w:r w:rsidRPr="00EC2D41">
        <w:t>A beach resort was chosen to be part of the Instagram post’s content because of the popularity and neutrality that such topic portrays. For starters, around 80% of tourism happens in coastal areas (The Economist, 2022). In addition to that, 88% of travelers use social media to search information and recommendations regarding their travel plans (Oliveira et al., 2019). Moreover, Instagram serves as one of the main sources for travel inspiration (</w:t>
      </w:r>
      <w:proofErr w:type="spellStart"/>
      <w:r w:rsidRPr="00EC2D41">
        <w:t>Terttunen</w:t>
      </w:r>
      <w:proofErr w:type="spellEnd"/>
      <w:r w:rsidRPr="00EC2D41">
        <w:t xml:space="preserve">, 2017). This idea was supported when 82% of participants who were part of </w:t>
      </w:r>
      <w:proofErr w:type="spellStart"/>
      <w:r w:rsidRPr="00EC2D41">
        <w:t>Terttunen’s</w:t>
      </w:r>
      <w:proofErr w:type="spellEnd"/>
      <w:r w:rsidRPr="00EC2D41">
        <w:t xml:space="preserve"> (2017) study said that Instagram played an influential part in their travel plans. This makes Instagram a popular and realistic platform to get exposed to travel content. Additionally, a beach resort can serve as an unbiased brand for people to express attitudes toward. Certain products such as beauty products and race cars, might be targeted to specific demographics such as females, males respectively. On the other hand, travel can serve as a more neutral topic. Instead of relying on </w:t>
      </w:r>
      <w:r w:rsidRPr="00EC2D41">
        <w:lastRenderedPageBreak/>
        <w:t xml:space="preserve">personal biases, users might form opinions about travel based on the UGC recommendations they see online. </w:t>
      </w:r>
    </w:p>
    <w:p w14:paraId="66683A0D" w14:textId="77777777" w:rsidR="00B35AD0" w:rsidRPr="00EC2D41" w:rsidRDefault="00B35AD0" w:rsidP="00763291">
      <w:pPr>
        <w:spacing w:line="480" w:lineRule="auto"/>
      </w:pPr>
      <w:r w:rsidRPr="00EC2D41">
        <w:tab/>
        <w:t xml:space="preserve">Each participant saw a single Instagram post featuring travel within a beach resort. With the exception of the influencer type, all the travel posts shown to participants were identical (Mayrhofer et al., 2019). This means that each post’s picture was the same, but the post came from either a macro-influencer, a micro-influencer, or a nano-influencer. The post provided to participants showed a fictitious beach resort. A fictitious beach resort was chosen for participants to not show bias toward real resort brands. </w:t>
      </w:r>
    </w:p>
    <w:p w14:paraId="4787F8C9" w14:textId="42D8F94F" w:rsidR="00B35AD0" w:rsidRPr="00EC2D41" w:rsidRDefault="00B35AD0" w:rsidP="00763291">
      <w:pPr>
        <w:spacing w:line="480" w:lineRule="auto"/>
        <w:ind w:firstLine="720"/>
      </w:pPr>
      <w:r w:rsidRPr="00EC2D41">
        <w:t>In the case of the sponsored posts, sponsorship disclosure was depicted by including the hashtag “#Sponsored” in the post’s caption (Kay et al., 2019) and a paid partnership label below the users’ names. Additionally, a fictitious influencer named “Pat Jones” was used for this study. A fictitious influencer was created because exposure to real celebrities could create predispositions between participants and therefore, undermine external validity (Kim &amp; Kim,2020). Additionally, the name “Pat Jones” was chosen because of gender neutrality. Having a gender-neutral influencer decreases possible gender biases toward the influencer. With that said, no actual person was shown in the Instagram post. Showing an influencer with certain demographic aspects might also create bias. Instead, participants were shown an Instagram post of the outside room balcony of a fictious beach resort.</w:t>
      </w:r>
    </w:p>
    <w:p w14:paraId="46601EB8" w14:textId="77777777" w:rsidR="00B35AD0" w:rsidRPr="00EC2D41" w:rsidRDefault="00B35AD0" w:rsidP="00763291">
      <w:pPr>
        <w:spacing w:line="480" w:lineRule="auto"/>
        <w:ind w:firstLine="720"/>
        <w:rPr>
          <w:b/>
          <w:bCs/>
          <w:i/>
          <w:iCs/>
        </w:rPr>
      </w:pPr>
      <w:r w:rsidRPr="00EC2D41">
        <w:rPr>
          <w:b/>
          <w:bCs/>
          <w:i/>
          <w:iCs/>
        </w:rPr>
        <w:t>3.3.1 Influencer Type</w:t>
      </w:r>
    </w:p>
    <w:p w14:paraId="708761AA" w14:textId="77777777" w:rsidR="00B35AD0" w:rsidRPr="00EC2D41" w:rsidRDefault="00B35AD0" w:rsidP="00763291">
      <w:pPr>
        <w:spacing w:line="480" w:lineRule="auto"/>
        <w:ind w:firstLine="720"/>
      </w:pPr>
      <w:r w:rsidRPr="00EC2D41">
        <w:t xml:space="preserve">Regarding influencer follower count, participants were told the number of followers the influencer had, but they were not explicitly informed about the type of influencer it was. The macro-influencer had 540,467 followers. Such a number falls in between the 100,000 to 1,000,000 follower count range of macro-influencers (Conde &amp; Casais, 2023). Also, participants </w:t>
      </w:r>
      <w:r w:rsidRPr="00EC2D41">
        <w:lastRenderedPageBreak/>
        <w:t xml:space="preserve">were told that the micro-influencer had 31,467 followers. Such a number falls in between the 10,000 to 50,000 follower count range of micro-influencers (Christison, 2022). Finally, participants were told that the nano-influencer had 5,467 followers. Such a number falls between the 1 to 10,000 follower count range of nano-influencers (Ethos Marketing Team, n.d.). </w:t>
      </w:r>
    </w:p>
    <w:p w14:paraId="14BABB62" w14:textId="77777777" w:rsidR="00B35AD0" w:rsidRPr="00EC2D41" w:rsidRDefault="00B35AD0" w:rsidP="00763291">
      <w:pPr>
        <w:spacing w:line="480" w:lineRule="auto"/>
        <w:ind w:firstLine="720"/>
      </w:pPr>
      <w:r w:rsidRPr="00EC2D41">
        <w:t xml:space="preserve">The number of likes and comments that each post portrayed was calculated using Collabstr’s (n.d) engagement rate equation. The Instagram Engagement Equation provided by Collabstr (n.d) states that engagement rate is calculated by adding up a user’s average likes and comments, diving such number by the user’s follower count, and then multiplying it by one hundred percent. According to </w:t>
      </w:r>
      <w:proofErr w:type="spellStart"/>
      <w:r w:rsidRPr="00EC2D41">
        <w:t>Rella</w:t>
      </w:r>
      <w:proofErr w:type="spellEnd"/>
      <w:r w:rsidRPr="00EC2D41">
        <w:t xml:space="preserve"> (2022), macro-influencers were shown to have an average engagement rate of 2.5%. Based on such percentage, and the number of followers that the macro-influencer had in the study, the post coming from the macro-influencer had 12,750 likes and 761 comments. Additionally, Collabstr (n.d) also showed that the average engagement rate for Instagram micro-influencers is 3.87%. Based on such percentage, and the number of followers that the micro-influencer had in the study, the post coming from the micro-influencer had 1,080 likes and 137 comments. Finally, Collabstr (n.d) showed that nano-influencers, whose follower base is mostly composed of friends, family, and acquaintances (Geyser, 2022), had an engagement rate of 4.81%. Because of this, the Instagram post coming from nano-influencers in the study had 228 likes and 35 comments.</w:t>
      </w:r>
    </w:p>
    <w:p w14:paraId="5AB3658F" w14:textId="77777777" w:rsidR="00B35AD0" w:rsidRPr="00EC2D41" w:rsidRDefault="00B35AD0" w:rsidP="00763291">
      <w:pPr>
        <w:spacing w:line="480" w:lineRule="auto"/>
        <w:rPr>
          <w:b/>
          <w:bCs/>
        </w:rPr>
      </w:pPr>
      <w:r w:rsidRPr="00EC2D41">
        <w:rPr>
          <w:b/>
          <w:bCs/>
        </w:rPr>
        <w:t>3.4 Pre-test</w:t>
      </w:r>
    </w:p>
    <w:p w14:paraId="2F4BF950" w14:textId="73CD5142" w:rsidR="00B35AD0" w:rsidRPr="00EC2D41" w:rsidRDefault="00B35AD0" w:rsidP="00763291">
      <w:pPr>
        <w:spacing w:line="480" w:lineRule="auto"/>
      </w:pPr>
      <w:r w:rsidRPr="00EC2D41">
        <w:rPr>
          <w:b/>
          <w:bCs/>
        </w:rPr>
        <w:tab/>
      </w:r>
      <w:r w:rsidRPr="00EC2D41">
        <w:t xml:space="preserve">Potential stimulus pictures were pre-tested on 10 people to make sure that the content within each post did not appear to be more realistic for either influencer type (Mayrhofer et al., 2019). The stimuli needed to be perceived as being able to realistically come from either a nano-influencer, a micro-influencer, or a macro-influencer. This pre-test was important because it </w:t>
      </w:r>
      <w:r w:rsidRPr="00EC2D41">
        <w:lastRenderedPageBreak/>
        <w:t>made sure that the study excluded effects from the content itself (Mayrhofer et al., 2019). Similar to Mayrhofer et al.’s pre-test (2019), participants were only exposed to the content of manipulated posts</w:t>
      </w:r>
      <w:r w:rsidR="00E31CEF">
        <w:t>,</w:t>
      </w:r>
      <w:r w:rsidRPr="00EC2D41">
        <w:t xml:space="preserve"> </w:t>
      </w:r>
      <w:r w:rsidR="00E31CEF">
        <w:t>(</w:t>
      </w:r>
      <w:r w:rsidRPr="00EC2D41">
        <w:t>i.e., a picture and the picture’s caption</w:t>
      </w:r>
      <w:r w:rsidR="00E31CEF">
        <w:t>)</w:t>
      </w:r>
      <w:r w:rsidRPr="00EC2D41">
        <w:t xml:space="preserve"> but not the influencer type from where the picture came from. Each participant was exposed to three pictures, and after each exposure, they were asked if they felt like a nano-influencer, micro-influencer, or macro-influencer would be equally likely to post each picture. Finally, participants were asked if they could imagine seeing the pictures on Instagram. </w:t>
      </w:r>
    </w:p>
    <w:p w14:paraId="10A84E27" w14:textId="77777777" w:rsidR="00B35AD0" w:rsidRPr="00EC2D41" w:rsidRDefault="00B35AD0" w:rsidP="00763291">
      <w:pPr>
        <w:spacing w:line="480" w:lineRule="auto"/>
        <w:ind w:firstLine="720"/>
      </w:pPr>
      <w:r w:rsidRPr="00EC2D41">
        <w:t xml:space="preserve">By using the same pictures across influencer posts, the pre-test helped make sure that the measured effects in the final study were attributed to the influencer type and not the pictures themselves. Finally, making sure that all pictures were perceived as equally likely to come from different types of influencers maintained a realistic setting that aligns with participants’ typical social media experience. </w:t>
      </w:r>
    </w:p>
    <w:p w14:paraId="23CAEAB6" w14:textId="77777777" w:rsidR="00B35AD0" w:rsidRPr="00EC2D41" w:rsidRDefault="00B35AD0" w:rsidP="00763291">
      <w:pPr>
        <w:spacing w:line="480" w:lineRule="auto"/>
        <w:rPr>
          <w:b/>
          <w:bCs/>
        </w:rPr>
      </w:pPr>
      <w:r w:rsidRPr="00EC2D41">
        <w:rPr>
          <w:b/>
          <w:bCs/>
        </w:rPr>
        <w:t>3.5 Measures</w:t>
      </w:r>
    </w:p>
    <w:p w14:paraId="3A9B18F7" w14:textId="77777777" w:rsidR="00B35AD0" w:rsidRPr="00EC2D41" w:rsidRDefault="00B35AD0" w:rsidP="00763291">
      <w:pPr>
        <w:spacing w:line="480" w:lineRule="auto"/>
        <w:rPr>
          <w:b/>
          <w:bCs/>
          <w:i/>
          <w:iCs/>
        </w:rPr>
      </w:pPr>
      <w:r w:rsidRPr="00EC2D41">
        <w:rPr>
          <w:b/>
          <w:bCs/>
        </w:rPr>
        <w:t xml:space="preserve">3.5.1 </w:t>
      </w:r>
      <w:r w:rsidRPr="00EC2D41">
        <w:rPr>
          <w:b/>
          <w:bCs/>
          <w:i/>
          <w:iCs/>
        </w:rPr>
        <w:t>Perceived Trust</w:t>
      </w:r>
    </w:p>
    <w:p w14:paraId="6B199531" w14:textId="681CDFAB" w:rsidR="00B35AD0" w:rsidRPr="00EC2D41" w:rsidRDefault="00B35AD0" w:rsidP="00763291">
      <w:pPr>
        <w:spacing w:line="480" w:lineRule="auto"/>
      </w:pPr>
      <w:r w:rsidRPr="00EC2D41">
        <w:rPr>
          <w:b/>
          <w:bCs/>
        </w:rPr>
        <w:tab/>
      </w:r>
      <w:r w:rsidRPr="00EC2D41">
        <w:t>Each of the subsequent constructs were measured on seven-point agreement Likert scales ranging from 1 (strongly disagree) to 7 (strongly agree). Based on Geng and Chen’s (2021) study</w:t>
      </w:r>
      <w:r w:rsidR="00B7252F">
        <w:t>,</w:t>
      </w:r>
      <w:r w:rsidRPr="00EC2D41">
        <w:t xml:space="preserve"> perceived trust toward influencer type was assessed with 3 items, “I think the user’s generated content statement is correct”, “I think the user’s generated content statement is dependable”, and “I think the user’s generated content statement is honest</w:t>
      </w:r>
      <w:r w:rsidR="00B7252F">
        <w:t>.</w:t>
      </w:r>
      <w:r w:rsidRPr="00EC2D41">
        <w:t>”</w:t>
      </w:r>
      <w:r w:rsidR="00B7252F">
        <w:t xml:space="preserve"> A factor analysis with three items presented all items were loaded in a unidimensional factor (KMO = .712, Eigenvalue = 2.262, 75.4% of variance explained, Cronbach</w:t>
      </w:r>
      <w:r w:rsidRPr="00EC2D41">
        <w:t xml:space="preserve"> α=.</w:t>
      </w:r>
      <w:r w:rsidR="00C75BE2">
        <w:t>835</w:t>
      </w:r>
      <w:r w:rsidR="00B7252F">
        <w:t>)</w:t>
      </w:r>
      <w:r w:rsidRPr="00EC2D41">
        <w:t>.</w:t>
      </w:r>
    </w:p>
    <w:p w14:paraId="4F7D745B" w14:textId="77777777" w:rsidR="00B35AD0" w:rsidRPr="00EC2D41" w:rsidRDefault="00B35AD0" w:rsidP="00763291">
      <w:pPr>
        <w:spacing w:line="480" w:lineRule="auto"/>
        <w:rPr>
          <w:b/>
          <w:bCs/>
          <w:i/>
          <w:iCs/>
        </w:rPr>
      </w:pPr>
      <w:r w:rsidRPr="00EC2D41">
        <w:rPr>
          <w:b/>
          <w:bCs/>
          <w:i/>
          <w:iCs/>
        </w:rPr>
        <w:t>3.5.2 Purchase Intent</w:t>
      </w:r>
    </w:p>
    <w:p w14:paraId="1AE5B521" w14:textId="44DCBFB8" w:rsidR="00B35AD0" w:rsidRPr="00EC2D41" w:rsidRDefault="00B35AD0" w:rsidP="00763291">
      <w:pPr>
        <w:spacing w:line="480" w:lineRule="auto"/>
        <w:ind w:firstLine="720"/>
      </w:pPr>
      <w:r w:rsidRPr="00EC2D41">
        <w:lastRenderedPageBreak/>
        <w:t>Based on Geng and Chen’s study (2021)</w:t>
      </w:r>
      <w:r w:rsidR="00B7252F">
        <w:t>,</w:t>
      </w:r>
      <w:r w:rsidRPr="00EC2D41">
        <w:t xml:space="preserve"> purchase intent was measured through </w:t>
      </w:r>
      <w:r w:rsidR="00E31CEF">
        <w:t>three</w:t>
      </w:r>
      <w:r w:rsidRPr="00EC2D41">
        <w:t xml:space="preserve"> items as well, “After browsing the user generated content, I have a great possibility to consider buying a room at The Beach Resort”, “I am willing to buy the resort room recommended in the user generated content”, and “I’ll recommend to others the resort recommended in the UGC</w:t>
      </w:r>
      <w:r w:rsidR="00B7252F">
        <w:t>.</w:t>
      </w:r>
      <w:r w:rsidRPr="00EC2D41">
        <w:t>”</w:t>
      </w:r>
      <w:r w:rsidR="00552645">
        <w:t xml:space="preserve"> A factor analysis with three items presented all items were loaded in a unidimensional factor (KMO = .730, Eigenvalue = 2.410, 80.3% of variance explained, Cronbach</w:t>
      </w:r>
      <w:r w:rsidR="00552645" w:rsidRPr="00EC2D41">
        <w:t xml:space="preserve"> α=.8</w:t>
      </w:r>
      <w:r w:rsidR="00552645">
        <w:t>78)</w:t>
      </w:r>
      <w:r w:rsidR="00552645" w:rsidRPr="00EC2D41">
        <w:t>.</w:t>
      </w:r>
    </w:p>
    <w:p w14:paraId="7962864E" w14:textId="77777777" w:rsidR="00B35AD0" w:rsidRPr="00EC2D41" w:rsidRDefault="00B35AD0" w:rsidP="00763291">
      <w:pPr>
        <w:spacing w:line="480" w:lineRule="auto"/>
        <w:rPr>
          <w:b/>
          <w:bCs/>
          <w:i/>
          <w:iCs/>
        </w:rPr>
      </w:pPr>
      <w:r w:rsidRPr="00EC2D41">
        <w:rPr>
          <w:b/>
          <w:bCs/>
          <w:i/>
          <w:iCs/>
        </w:rPr>
        <w:t>3.5.3 Persuasion Knowledge</w:t>
      </w:r>
    </w:p>
    <w:p w14:paraId="53C75DF0" w14:textId="20743546" w:rsidR="00B35AD0" w:rsidRPr="00EC2D41" w:rsidRDefault="00B35AD0" w:rsidP="00763291">
      <w:pPr>
        <w:spacing w:line="480" w:lineRule="auto"/>
        <w:ind w:firstLine="720"/>
      </w:pPr>
      <w:r w:rsidRPr="00EC2D41">
        <w:t xml:space="preserve">Based on Mayrhofer et al.’s (2019) study, persuasion knowledge was measured using </w:t>
      </w:r>
      <w:r w:rsidR="00E31CEF">
        <w:t>three</w:t>
      </w:r>
      <w:r w:rsidRPr="00EC2D41">
        <w:t xml:space="preserve"> items, “The post was advertising”, “The post was posted without commercial interest” (recoded), and “The post was posted to advertise a product</w:t>
      </w:r>
      <w:r w:rsidR="00552645">
        <w:t>.</w:t>
      </w:r>
      <w:r w:rsidRPr="00EC2D41">
        <w:t>”</w:t>
      </w:r>
      <w:r w:rsidR="00552645">
        <w:t xml:space="preserve"> A factor analysis with three items presented all items were loaded in a unidimensional factor (KMO = .657, Eigenvalue = 2.016, 67.2% of variance explained, Cronbach</w:t>
      </w:r>
      <w:r w:rsidR="00552645" w:rsidRPr="00EC2D41">
        <w:t xml:space="preserve"> α=</w:t>
      </w:r>
      <w:r w:rsidRPr="00EC2D41">
        <w:t>.7</w:t>
      </w:r>
      <w:r w:rsidR="007D6222">
        <w:t>43</w:t>
      </w:r>
      <w:r w:rsidRPr="00EC2D41">
        <w:t>).</w:t>
      </w:r>
    </w:p>
    <w:p w14:paraId="226BA6EB" w14:textId="77777777" w:rsidR="00B35AD0" w:rsidRPr="00EC2D41" w:rsidRDefault="00B35AD0" w:rsidP="00763291">
      <w:pPr>
        <w:spacing w:line="480" w:lineRule="auto"/>
        <w:rPr>
          <w:b/>
          <w:bCs/>
          <w:i/>
          <w:iCs/>
        </w:rPr>
      </w:pPr>
      <w:r w:rsidRPr="00EC2D41">
        <w:rPr>
          <w:b/>
          <w:bCs/>
          <w:i/>
          <w:iCs/>
        </w:rPr>
        <w:t>3.5.4 Brand Attitude</w:t>
      </w:r>
    </w:p>
    <w:p w14:paraId="16EF39F9" w14:textId="7DA05C2E" w:rsidR="00B35AD0" w:rsidRPr="00EC2D41" w:rsidRDefault="00B35AD0" w:rsidP="00763291">
      <w:pPr>
        <w:spacing w:line="480" w:lineRule="auto"/>
      </w:pPr>
      <w:r w:rsidRPr="00EC2D41">
        <w:tab/>
        <w:t>Moreover, the following constructs were all measured using a seven-point semantic differential scale</w:t>
      </w:r>
      <w:r w:rsidR="00E31CEF">
        <w:t xml:space="preserve"> and four items</w:t>
      </w:r>
      <w:r w:rsidRPr="00EC2D41">
        <w:t xml:space="preserve"> (Very Bad/Very Good, Highly Undesirable/Highly Desirable, Highly Unpleasant/Highly Pleasant, and Highly Disliked/Highly Liked). All measurements were adapted from Kim &amp; Kim’s (2020) study</w:t>
      </w:r>
      <w:r w:rsidR="00516883">
        <w:t xml:space="preserve">. </w:t>
      </w:r>
      <w:r w:rsidRPr="00EC2D41">
        <w:t>Brand attitudes were measured by asking “How did you feel about the Beach Resort in the Instagram post</w:t>
      </w:r>
      <w:r w:rsidR="00552645">
        <w:t>.</w:t>
      </w:r>
      <w:r w:rsidRPr="00EC2D41">
        <w:t>”</w:t>
      </w:r>
      <w:r w:rsidR="00552645">
        <w:t xml:space="preserve"> A factor analysis with four items presented all items were loaded in a unidimensional factor (KMO = .862, Eigenvalue = 3.444, 86.1% of variance explained, Cronbach</w:t>
      </w:r>
      <w:r w:rsidR="00552645" w:rsidRPr="00EC2D41">
        <w:t xml:space="preserve"> α=</w:t>
      </w:r>
      <w:r w:rsidRPr="00EC2D41">
        <w:t>.9</w:t>
      </w:r>
      <w:r w:rsidR="00516883">
        <w:t>45</w:t>
      </w:r>
      <w:r w:rsidRPr="00EC2D41">
        <w:t xml:space="preserve">). </w:t>
      </w:r>
    </w:p>
    <w:p w14:paraId="728FCC90" w14:textId="77777777" w:rsidR="00B35AD0" w:rsidRPr="00EC2D41" w:rsidRDefault="00B35AD0" w:rsidP="00763291">
      <w:pPr>
        <w:spacing w:line="480" w:lineRule="auto"/>
        <w:rPr>
          <w:b/>
          <w:bCs/>
          <w:i/>
          <w:iCs/>
        </w:rPr>
      </w:pPr>
      <w:r w:rsidRPr="00EC2D41">
        <w:rPr>
          <w:b/>
          <w:bCs/>
          <w:i/>
          <w:iCs/>
        </w:rPr>
        <w:t>3.5.5 Influencer Attitude</w:t>
      </w:r>
    </w:p>
    <w:p w14:paraId="0F0302E9" w14:textId="3EB076AE" w:rsidR="00863C95" w:rsidRPr="00EC2D41" w:rsidRDefault="00863C95" w:rsidP="00763291">
      <w:pPr>
        <w:spacing w:line="480" w:lineRule="auto"/>
        <w:ind w:firstLine="720"/>
      </w:pPr>
      <w:r>
        <w:t xml:space="preserve">Influencer attitude was also measured with </w:t>
      </w:r>
      <w:r w:rsidRPr="00EC2D41">
        <w:t xml:space="preserve">a seven-point semantic differential scale </w:t>
      </w:r>
      <w:r w:rsidR="00E31CEF">
        <w:t xml:space="preserve">and four items </w:t>
      </w:r>
      <w:r w:rsidRPr="00EC2D41">
        <w:t xml:space="preserve">(Very Bad/Very Good, Highly Undesirable/Highly Desirable, Highly </w:t>
      </w:r>
      <w:r w:rsidRPr="00EC2D41">
        <w:lastRenderedPageBreak/>
        <w:t>Unpleasant/Highly Pleasant, and Highly Disliked/Highly Liked)</w:t>
      </w:r>
      <w:r>
        <w:t>, which is adapted from Kim &amp; Kim’s (2020) study.</w:t>
      </w:r>
      <w:r w:rsidR="009C00CA">
        <w:t xml:space="preserve"> A factor analysis with four items presented all items were loaded in a unidimensional factor (KMO = .861, Eigenvalue = 3.529, 88.2% of variance explained, Cronbach</w:t>
      </w:r>
      <w:r w:rsidR="009C00CA" w:rsidRPr="00EC2D41">
        <w:t xml:space="preserve"> α=</w:t>
      </w:r>
      <w:r>
        <w:t xml:space="preserve"> .955</w:t>
      </w:r>
      <w:r w:rsidR="009C00CA">
        <w:t>)</w:t>
      </w:r>
      <w:r>
        <w:t xml:space="preserve">. </w:t>
      </w:r>
    </w:p>
    <w:p w14:paraId="659692E1" w14:textId="77777777" w:rsidR="00B35AD0" w:rsidRPr="00EC2D41" w:rsidRDefault="00B35AD0" w:rsidP="00763291">
      <w:pPr>
        <w:spacing w:line="480" w:lineRule="auto"/>
        <w:rPr>
          <w:b/>
          <w:bCs/>
        </w:rPr>
      </w:pPr>
      <w:r w:rsidRPr="00EC2D41">
        <w:rPr>
          <w:b/>
          <w:bCs/>
        </w:rPr>
        <w:t>3.6 Manipulation Checks</w:t>
      </w:r>
    </w:p>
    <w:p w14:paraId="5C8DA564" w14:textId="77777777" w:rsidR="00B35AD0" w:rsidRPr="00EC2D41" w:rsidRDefault="00B35AD0" w:rsidP="00763291">
      <w:pPr>
        <w:spacing w:line="480" w:lineRule="auto"/>
        <w:ind w:firstLine="720"/>
        <w:rPr>
          <w:b/>
          <w:bCs/>
        </w:rPr>
      </w:pPr>
      <w:r w:rsidRPr="00EC2D41">
        <w:t>Manipulation check questions were added into the study to make sure that participants were aware of the stimuli elements that the sponsored, non-sponsored, and influencer type posts possessed.</w:t>
      </w:r>
    </w:p>
    <w:p w14:paraId="410EDD7F" w14:textId="4E9D3C73" w:rsidR="00B35AD0" w:rsidRPr="00EC2D41" w:rsidRDefault="00B35AD0" w:rsidP="00763291">
      <w:pPr>
        <w:spacing w:line="480" w:lineRule="auto"/>
      </w:pPr>
      <w:r w:rsidRPr="00EC2D41">
        <w:tab/>
        <w:t xml:space="preserve">Participants were asked if the influencer they saw was either a nano, micro, or macro influencer. </w:t>
      </w:r>
      <w:r w:rsidR="00922D35">
        <w:t>Additionally</w:t>
      </w:r>
      <w:r w:rsidRPr="00EC2D41">
        <w:t>,</w:t>
      </w:r>
      <w:r w:rsidR="00922D35">
        <w:t xml:space="preserve"> they</w:t>
      </w:r>
      <w:r w:rsidRPr="00EC2D41">
        <w:t xml:space="preserve"> were asked if they recall</w:t>
      </w:r>
      <w:r w:rsidR="00922D35">
        <w:t>ed</w:t>
      </w:r>
      <w:r w:rsidRPr="00EC2D41">
        <w:t xml:space="preserve"> seeing a sponsorship disclosure within the Instagram post. </w:t>
      </w:r>
      <w:r w:rsidR="00E31CEF">
        <w:t>In addition to being able to respond “yes” or “no” to the manipulation check questions, a</w:t>
      </w:r>
      <w:r w:rsidRPr="00EC2D41">
        <w:t xml:space="preserve">ll manipulation check questions had an “unsure” answer option as to not mess with the validity of answers. </w:t>
      </w:r>
    </w:p>
    <w:p w14:paraId="725427C0" w14:textId="77777777" w:rsidR="00B35AD0" w:rsidRPr="00EC2D41" w:rsidRDefault="00B35AD0" w:rsidP="00763291">
      <w:pPr>
        <w:spacing w:line="480" w:lineRule="auto"/>
        <w:rPr>
          <w:b/>
          <w:bCs/>
        </w:rPr>
      </w:pPr>
      <w:r w:rsidRPr="00EC2D41">
        <w:rPr>
          <w:b/>
          <w:bCs/>
        </w:rPr>
        <w:t>3.7 Procedure</w:t>
      </w:r>
    </w:p>
    <w:p w14:paraId="2185F00E" w14:textId="126B138B" w:rsidR="00B35AD0" w:rsidRPr="00EC2D41" w:rsidRDefault="00B35AD0" w:rsidP="00763291">
      <w:pPr>
        <w:spacing w:line="480" w:lineRule="auto"/>
        <w:ind w:firstLine="720"/>
      </w:pPr>
      <w:r w:rsidRPr="00EC2D41">
        <w:t xml:space="preserve">Before starting the </w:t>
      </w:r>
      <w:r w:rsidR="00BE3824">
        <w:t>experiment</w:t>
      </w:r>
      <w:r w:rsidRPr="00EC2D41">
        <w:t xml:space="preserve">, participants were asked if they currently attend college, their age, and which social media platforms they typically use. The only screener question in the </w:t>
      </w:r>
      <w:r w:rsidR="00BE3824">
        <w:t>experiment</w:t>
      </w:r>
      <w:r w:rsidR="00BE3824" w:rsidRPr="00EC2D41">
        <w:t xml:space="preserve"> </w:t>
      </w:r>
      <w:r w:rsidRPr="00EC2D41">
        <w:t xml:space="preserve">was if the participants was enrolled in college. If the participants were not in enrolled in college, the </w:t>
      </w:r>
      <w:r w:rsidR="00BE3824">
        <w:t>experiment</w:t>
      </w:r>
      <w:r w:rsidR="00BE3824" w:rsidRPr="00EC2D41">
        <w:t xml:space="preserve"> </w:t>
      </w:r>
      <w:r w:rsidRPr="00EC2D41">
        <w:t xml:space="preserve">automatically ended. </w:t>
      </w:r>
    </w:p>
    <w:p w14:paraId="2A5713F1" w14:textId="23F2B08F" w:rsidR="00B35AD0" w:rsidRPr="00EC2D41" w:rsidRDefault="00B35AD0" w:rsidP="00763291">
      <w:pPr>
        <w:spacing w:line="480" w:lineRule="auto"/>
        <w:ind w:firstLine="720"/>
      </w:pPr>
      <w:r w:rsidRPr="00EC2D41">
        <w:t xml:space="preserve">After the first set of demographic questions, participants were asked to read definitions for UGC, nano, micro, and macro influencers (Kim &amp; Kim, 2020). Influencer type definitions were provided so that participants were able to understand the manipulation check question asking to identify the influencer type they were shown. Additionally, the definition for UGC was provided so that participants understood the context of the questions measuring trustworthiness </w:t>
      </w:r>
      <w:r w:rsidRPr="00EC2D41">
        <w:lastRenderedPageBreak/>
        <w:t xml:space="preserve">and purchase intent. To ensure participants read the definitions, the </w:t>
      </w:r>
      <w:r w:rsidR="00BE3824">
        <w:t>experiment</w:t>
      </w:r>
      <w:r w:rsidR="00BE3824" w:rsidRPr="00EC2D41">
        <w:t xml:space="preserve"> </w:t>
      </w:r>
      <w:r w:rsidRPr="00EC2D41">
        <w:t xml:space="preserve">was designed to not let participants click the “next” arrow until 20 seconds had passed in the definitions page. </w:t>
      </w:r>
    </w:p>
    <w:p w14:paraId="69A4C9A2" w14:textId="699C035B" w:rsidR="00B35AD0" w:rsidRPr="00EC2D41" w:rsidRDefault="00B35AD0" w:rsidP="00763291">
      <w:pPr>
        <w:spacing w:line="480" w:lineRule="auto"/>
        <w:ind w:firstLine="720"/>
        <w:rPr>
          <w:b/>
          <w:bCs/>
        </w:rPr>
      </w:pPr>
      <w:r w:rsidRPr="00EC2D41">
        <w:t>After that, participants were asked to imagine a situation in which they were scrolling down on Instagram and found the influencer post shown to them (Kim &amp; Kim, 2020).  Participants were randomly exposed to one of six conditions (a macro-influencer with a present sponsorship disclosure Instagram post, a macro-influencer without a present sponsorship disclosure Instagram post, a micro-influencer with a present sponsorship disclosure Instagram post, a micro-influencer without a present sponsorship disclosure Instagram post, a nano-influencer with a present sponsorship disclosure Instagram post, and a nano-influencer without a present sponsorship disclosure Instagram post).</w:t>
      </w:r>
      <w:r w:rsidR="00592163">
        <w:t xml:space="preserve"> </w:t>
      </w:r>
      <w:r w:rsidRPr="00EC2D41">
        <w:t xml:space="preserve">Similar to the definitions page, participants could not click the “next” arrow until 30 seconds had passed. This ensured participants paid close attention to the influencer post. </w:t>
      </w:r>
    </w:p>
    <w:p w14:paraId="1D327F2A" w14:textId="0B4EEEDB" w:rsidR="00C02D85" w:rsidRPr="00C02D85" w:rsidRDefault="00B35AD0" w:rsidP="00763291">
      <w:pPr>
        <w:spacing w:line="480" w:lineRule="auto"/>
        <w:ind w:firstLine="720"/>
      </w:pPr>
      <w:r w:rsidRPr="00EC2D41">
        <w:t>After participants were exposed to the controlled macro-influencer post, micro-influencer post, or nano-influencer post, they answered a</w:t>
      </w:r>
      <w:r w:rsidR="00A2578A">
        <w:t xml:space="preserve"> total of</w:t>
      </w:r>
      <w:r w:rsidRPr="00EC2D41">
        <w:t xml:space="preserve"> </w:t>
      </w:r>
      <w:r w:rsidR="00A2578A">
        <w:t>seventeen</w:t>
      </w:r>
      <w:r w:rsidRPr="00EC2D41">
        <w:t xml:space="preserve"> questions measuring their perceived trust, persuasion knowledge, influencer and brand attitudes, and purchase intent levels. </w:t>
      </w:r>
    </w:p>
    <w:p w14:paraId="5D0B9A67" w14:textId="77777777" w:rsidR="00232241" w:rsidRDefault="009300E1" w:rsidP="00763291">
      <w:pPr>
        <w:spacing w:line="480" w:lineRule="auto"/>
        <w:rPr>
          <w:b/>
          <w:bCs/>
        </w:rPr>
      </w:pPr>
      <w:r w:rsidRPr="00EC2D41">
        <w:rPr>
          <w:b/>
          <w:bCs/>
        </w:rPr>
        <w:t>3.</w:t>
      </w:r>
      <w:r w:rsidR="00E50734">
        <w:rPr>
          <w:b/>
          <w:bCs/>
        </w:rPr>
        <w:t>8</w:t>
      </w:r>
      <w:r w:rsidR="001A5A60">
        <w:rPr>
          <w:b/>
          <w:bCs/>
        </w:rPr>
        <w:t xml:space="preserve"> </w:t>
      </w:r>
      <w:r w:rsidR="00232241">
        <w:rPr>
          <w:b/>
          <w:bCs/>
        </w:rPr>
        <w:t xml:space="preserve">Data </w:t>
      </w:r>
      <w:r w:rsidRPr="00EC2D41">
        <w:rPr>
          <w:b/>
          <w:bCs/>
        </w:rPr>
        <w:t>Analysis</w:t>
      </w:r>
    </w:p>
    <w:p w14:paraId="30448DC2" w14:textId="4BF92BAD" w:rsidR="00BB7A64" w:rsidRDefault="00232241" w:rsidP="00763291">
      <w:pPr>
        <w:spacing w:line="480" w:lineRule="auto"/>
      </w:pPr>
      <w:r>
        <w:rPr>
          <w:b/>
          <w:bCs/>
        </w:rPr>
        <w:tab/>
      </w:r>
      <w:r w:rsidR="00292B13">
        <w:t xml:space="preserve">Once the quantitative data was collected from the Qualtrics </w:t>
      </w:r>
      <w:r w:rsidR="00CD7B52">
        <w:t>experiment</w:t>
      </w:r>
      <w:r w:rsidR="00292B13">
        <w:t>, it was then exported into the Statistical Package for the Social Sciences software (SPSS)</w:t>
      </w:r>
      <w:r w:rsidR="00BB7A64">
        <w:t>. The researcher then removed all participants who did not pass the manipulation check questions before testing the hypotheses.</w:t>
      </w:r>
    </w:p>
    <w:p w14:paraId="3225E504" w14:textId="6BBD8D93" w:rsidR="00E50734" w:rsidRDefault="00B5082A" w:rsidP="00763291">
      <w:pPr>
        <w:spacing w:line="480" w:lineRule="auto"/>
        <w:ind w:firstLine="720"/>
      </w:pPr>
      <w:r>
        <w:t>To test H1, an independent sample T-test was conducted to compare the mean levels of purchase between participants exposed to sponsored and non-sponsored Instagram posts. To test H2a, H</w:t>
      </w:r>
      <w:r w:rsidR="000749E8">
        <w:t>2</w:t>
      </w:r>
      <w:r>
        <w:t>b</w:t>
      </w:r>
      <w:r w:rsidR="000749E8">
        <w:t>,</w:t>
      </w:r>
      <w:r>
        <w:t xml:space="preserve"> and H3b, a </w:t>
      </w:r>
      <w:proofErr w:type="spellStart"/>
      <w:r>
        <w:t>oneway</w:t>
      </w:r>
      <w:proofErr w:type="spellEnd"/>
      <w:r>
        <w:t xml:space="preserve"> ANOVA was conducted to </w:t>
      </w:r>
      <w:r w:rsidR="004A3CB6">
        <w:t xml:space="preserve">evaluate the differences in perceived </w:t>
      </w:r>
      <w:r w:rsidR="004A3CB6">
        <w:lastRenderedPageBreak/>
        <w:t>trustworthiness, influencer attitudes, and purchase intent among participants exposed to nano, micro, and macro-influencers. To test H3a and H3b, an independent sample T-test was conducted to compare the mean levels of influencer and brand attitudes toward sponsored and non-sponsored posts. To test H4a, H4b, and H4c, a</w:t>
      </w:r>
      <w:r w:rsidR="004A3CB6" w:rsidRPr="00FE4A21">
        <w:t xml:space="preserve"> </w:t>
      </w:r>
      <w:r w:rsidR="004A3CB6">
        <w:t>two</w:t>
      </w:r>
      <w:r w:rsidR="004A3CB6" w:rsidRPr="00FE4A21">
        <w:t>-way</w:t>
      </w:r>
      <w:r w:rsidR="004A3CB6">
        <w:t xml:space="preserve"> multivariate analysis of variance</w:t>
      </w:r>
      <w:r w:rsidR="004A3CB6" w:rsidRPr="00FE4A21">
        <w:t xml:space="preserve"> </w:t>
      </w:r>
      <w:r w:rsidR="004A3CB6">
        <w:t>(</w:t>
      </w:r>
      <w:r w:rsidR="004A3CB6" w:rsidRPr="00FE4A21">
        <w:t>MANOVA</w:t>
      </w:r>
      <w:r w:rsidR="004A3CB6">
        <w:t xml:space="preserve">) was conducted to examine the interaction effects that influencer type and sponsorship disclosure may have on purchase intent, and influencer and brand attitudes. Finally, to test H5a and H5b, a </w:t>
      </w:r>
      <w:r w:rsidR="00AD6C09">
        <w:t>PROCESS</w:t>
      </w:r>
      <w:r w:rsidR="004A3CB6">
        <w:t xml:space="preserve"> analysis was conducted </w:t>
      </w:r>
      <w:r w:rsidR="00BB7A64">
        <w:t xml:space="preserve">to determine if persuasion knowledge mediates the effects of influencer sponsorship type on participant’s purchase intent. </w:t>
      </w:r>
    </w:p>
    <w:p w14:paraId="04E421D1" w14:textId="77777777" w:rsidR="00BB7A64" w:rsidRPr="00BB7A64" w:rsidRDefault="00BB7A64" w:rsidP="00763291">
      <w:pPr>
        <w:spacing w:line="480" w:lineRule="auto"/>
        <w:ind w:firstLine="720"/>
      </w:pPr>
    </w:p>
    <w:p w14:paraId="3063E216" w14:textId="77777777" w:rsidR="00EF46F6" w:rsidRDefault="00EF46F6" w:rsidP="00763291">
      <w:pPr>
        <w:spacing w:line="480" w:lineRule="auto"/>
        <w:rPr>
          <w:b/>
          <w:bCs/>
        </w:rPr>
      </w:pPr>
    </w:p>
    <w:p w14:paraId="46D86E2D" w14:textId="77777777" w:rsidR="00B22758" w:rsidRDefault="00B22758" w:rsidP="00763291">
      <w:pPr>
        <w:spacing w:line="480" w:lineRule="auto"/>
        <w:rPr>
          <w:b/>
          <w:bCs/>
        </w:rPr>
      </w:pPr>
    </w:p>
    <w:p w14:paraId="54CCBA46" w14:textId="77777777" w:rsidR="00B22758" w:rsidRDefault="00B22758" w:rsidP="00763291">
      <w:pPr>
        <w:spacing w:line="480" w:lineRule="auto"/>
        <w:rPr>
          <w:b/>
          <w:bCs/>
        </w:rPr>
      </w:pPr>
    </w:p>
    <w:p w14:paraId="694C9095" w14:textId="77777777" w:rsidR="00B22758" w:rsidRDefault="00B22758" w:rsidP="00763291">
      <w:pPr>
        <w:spacing w:line="480" w:lineRule="auto"/>
        <w:rPr>
          <w:b/>
          <w:bCs/>
        </w:rPr>
      </w:pPr>
    </w:p>
    <w:p w14:paraId="5519CD7C" w14:textId="77777777" w:rsidR="00B22758" w:rsidRDefault="00B22758" w:rsidP="00763291">
      <w:pPr>
        <w:spacing w:line="480" w:lineRule="auto"/>
        <w:rPr>
          <w:b/>
          <w:bCs/>
        </w:rPr>
      </w:pPr>
    </w:p>
    <w:p w14:paraId="7448D5F0" w14:textId="77777777" w:rsidR="00B22758" w:rsidRDefault="00B22758" w:rsidP="00763291">
      <w:pPr>
        <w:spacing w:line="480" w:lineRule="auto"/>
        <w:rPr>
          <w:b/>
          <w:bCs/>
        </w:rPr>
      </w:pPr>
    </w:p>
    <w:p w14:paraId="3EA0BED5" w14:textId="77777777" w:rsidR="00B22758" w:rsidRDefault="00B22758" w:rsidP="00763291">
      <w:pPr>
        <w:spacing w:line="480" w:lineRule="auto"/>
        <w:rPr>
          <w:b/>
          <w:bCs/>
        </w:rPr>
      </w:pPr>
    </w:p>
    <w:p w14:paraId="3AF50ACD" w14:textId="77777777" w:rsidR="00B22758" w:rsidRDefault="00B22758" w:rsidP="00763291">
      <w:pPr>
        <w:spacing w:line="480" w:lineRule="auto"/>
        <w:rPr>
          <w:b/>
          <w:bCs/>
        </w:rPr>
      </w:pPr>
    </w:p>
    <w:p w14:paraId="1782B3B7" w14:textId="77777777" w:rsidR="00B22758" w:rsidRDefault="00B22758" w:rsidP="00763291">
      <w:pPr>
        <w:spacing w:line="480" w:lineRule="auto"/>
        <w:rPr>
          <w:b/>
          <w:bCs/>
        </w:rPr>
      </w:pPr>
    </w:p>
    <w:p w14:paraId="1A4F668F" w14:textId="3D90718A" w:rsidR="001E050E" w:rsidRDefault="001E050E" w:rsidP="00763291">
      <w:pPr>
        <w:spacing w:line="480" w:lineRule="auto"/>
        <w:rPr>
          <w:b/>
          <w:bCs/>
        </w:rPr>
      </w:pPr>
    </w:p>
    <w:p w14:paraId="6960981E" w14:textId="77777777" w:rsidR="0038557A" w:rsidRDefault="0038557A" w:rsidP="00763291">
      <w:pPr>
        <w:spacing w:line="480" w:lineRule="auto"/>
        <w:rPr>
          <w:b/>
          <w:bCs/>
        </w:rPr>
      </w:pPr>
    </w:p>
    <w:p w14:paraId="31009D55" w14:textId="77777777" w:rsidR="002A4B7B" w:rsidRDefault="002A4B7B" w:rsidP="00763291">
      <w:pPr>
        <w:spacing w:line="480" w:lineRule="auto"/>
        <w:rPr>
          <w:b/>
          <w:bCs/>
        </w:rPr>
      </w:pPr>
    </w:p>
    <w:p w14:paraId="32487D3F" w14:textId="5B2E568A" w:rsidR="006E5E3F" w:rsidRDefault="006E5E3F" w:rsidP="00763291">
      <w:pPr>
        <w:spacing w:line="480" w:lineRule="auto"/>
        <w:rPr>
          <w:b/>
          <w:bCs/>
        </w:rPr>
      </w:pPr>
    </w:p>
    <w:p w14:paraId="1BBADFE6" w14:textId="77777777" w:rsidR="0009688B" w:rsidRPr="002C5037" w:rsidRDefault="0009688B" w:rsidP="00763291">
      <w:pPr>
        <w:spacing w:line="480" w:lineRule="auto"/>
        <w:rPr>
          <w:b/>
          <w:bCs/>
        </w:rPr>
      </w:pPr>
    </w:p>
    <w:p w14:paraId="636403A8" w14:textId="13F61D9C" w:rsidR="00B35AD0" w:rsidRPr="00EC2D41" w:rsidRDefault="00B35AD0" w:rsidP="00763291">
      <w:pPr>
        <w:spacing w:line="480" w:lineRule="auto"/>
        <w:jc w:val="center"/>
        <w:rPr>
          <w:b/>
          <w:bCs/>
        </w:rPr>
      </w:pPr>
      <w:r w:rsidRPr="00EC2D41">
        <w:rPr>
          <w:b/>
          <w:bCs/>
        </w:rPr>
        <w:lastRenderedPageBreak/>
        <w:t>CHAPTER 4: RESULTS</w:t>
      </w:r>
    </w:p>
    <w:p w14:paraId="79744270" w14:textId="08DDDDDD" w:rsidR="003C185B" w:rsidRPr="00EC2D41" w:rsidRDefault="00491CD0" w:rsidP="00763291">
      <w:pPr>
        <w:spacing w:line="480" w:lineRule="auto"/>
        <w:rPr>
          <w:b/>
          <w:bCs/>
        </w:rPr>
      </w:pPr>
      <w:r w:rsidRPr="00EC2D41">
        <w:rPr>
          <w:b/>
          <w:bCs/>
        </w:rPr>
        <w:t>4.1</w:t>
      </w:r>
      <w:r w:rsidR="00403684" w:rsidRPr="00EC2D41">
        <w:rPr>
          <w:b/>
          <w:bCs/>
        </w:rPr>
        <w:t xml:space="preserve"> Demographics</w:t>
      </w:r>
    </w:p>
    <w:p w14:paraId="1AFC2F19" w14:textId="77777777" w:rsidR="00860344" w:rsidRPr="00EC2D41" w:rsidRDefault="00057739" w:rsidP="00763291">
      <w:pPr>
        <w:spacing w:line="480" w:lineRule="auto"/>
      </w:pPr>
      <w:r w:rsidRPr="00EC2D41">
        <w:rPr>
          <w:b/>
          <w:bCs/>
        </w:rPr>
        <w:tab/>
      </w:r>
      <w:r w:rsidRPr="00EC2D41">
        <w:t xml:space="preserve">A total of </w:t>
      </w:r>
      <w:r w:rsidR="00363A9C" w:rsidRPr="00EC2D41">
        <w:t>173 college students participated in the study. All responses were received from students at the University of Oklahoma. Even though grade levels were not recorded,</w:t>
      </w:r>
      <w:r w:rsidR="00860344" w:rsidRPr="00EC2D41">
        <w:t xml:space="preserve"> all participants were either undergraduate or graduate students at the University of Oklahoma.</w:t>
      </w:r>
    </w:p>
    <w:p w14:paraId="1021F44A" w14:textId="0C8BA205" w:rsidR="00FA0622" w:rsidRPr="00EC2D41" w:rsidRDefault="00860344" w:rsidP="00763291">
      <w:pPr>
        <w:spacing w:line="480" w:lineRule="auto"/>
        <w:ind w:firstLine="720"/>
      </w:pPr>
      <w:r w:rsidRPr="00EC2D41">
        <w:t xml:space="preserve">All participants had an equal chance to be directed to one out of the six possible study groups. </w:t>
      </w:r>
      <w:r w:rsidR="00C157B2" w:rsidRPr="00EC2D41">
        <w:t>Respondents directed to the first group</w:t>
      </w:r>
      <w:r w:rsidR="002C4A0A" w:rsidRPr="00EC2D41">
        <w:t xml:space="preserve"> (n=30, 17.34%)</w:t>
      </w:r>
      <w:r w:rsidR="00C157B2" w:rsidRPr="00EC2D41">
        <w:t xml:space="preserve"> were exposed to a sponsored nano-influencer Instagram post. Respondents directed to the second group</w:t>
      </w:r>
      <w:r w:rsidR="002C4A0A" w:rsidRPr="00EC2D41">
        <w:t xml:space="preserve"> (n=31, 17.92%)</w:t>
      </w:r>
      <w:r w:rsidR="00C157B2" w:rsidRPr="00EC2D41">
        <w:t xml:space="preserve"> were exposed to a sponsored micro-influencer Instagram post. Respondents directed to the third group</w:t>
      </w:r>
      <w:r w:rsidR="002C4A0A" w:rsidRPr="00EC2D41">
        <w:t xml:space="preserve"> (n=27, 15.61%) </w:t>
      </w:r>
      <w:r w:rsidR="00C157B2" w:rsidRPr="00EC2D41">
        <w:t>were exposed to a sponsored macro-influencer Instagram post. Respondent directed to the fourth group</w:t>
      </w:r>
      <w:r w:rsidR="002C4A0A" w:rsidRPr="00EC2D41">
        <w:t xml:space="preserve"> (n=27, 15.61%) </w:t>
      </w:r>
      <w:r w:rsidR="00C157B2" w:rsidRPr="00EC2D41">
        <w:t>were exposed to a non-sponsored nano-influencer Instagram post. Respondents</w:t>
      </w:r>
      <w:r w:rsidR="002C4A0A" w:rsidRPr="00EC2D41">
        <w:t xml:space="preserve"> directed to the fifth group (n=29, 16.76%) were exposed to a non-sponsored micro-influencer Instagram post. Finally, respondents directed to the sixth group (n=29, 16.76%) were exposed to a non-sponsored macro-influencer Instagram post. </w:t>
      </w:r>
    </w:p>
    <w:p w14:paraId="4D9312B2" w14:textId="0833F8CE" w:rsidR="00114615" w:rsidRPr="00EC2D41" w:rsidRDefault="00FA0622" w:rsidP="00763291">
      <w:pPr>
        <w:spacing w:line="480" w:lineRule="auto"/>
        <w:ind w:firstLine="720"/>
      </w:pPr>
      <w:r w:rsidRPr="00EC2D41">
        <w:t xml:space="preserve">Regarding gender, </w:t>
      </w:r>
      <w:r w:rsidR="00114615" w:rsidRPr="00EC2D41">
        <w:t>Group 1</w:t>
      </w:r>
      <w:r w:rsidRPr="00EC2D41">
        <w:t xml:space="preserve"> (n=30)</w:t>
      </w:r>
      <w:r w:rsidR="00114615" w:rsidRPr="00EC2D41">
        <w:t xml:space="preserve"> consisted of</w:t>
      </w:r>
      <w:r w:rsidRPr="00EC2D41">
        <w:t xml:space="preserve"> 40% male, 53.3% female, and 6.7% non-binary participants.</w:t>
      </w:r>
      <w:r w:rsidR="00AC053E" w:rsidRPr="00EC2D41">
        <w:t xml:space="preserve"> </w:t>
      </w:r>
      <w:r w:rsidRPr="00EC2D41">
        <w:t>Group 2 (n=31) consisted of 22.6% male, 74.2</w:t>
      </w:r>
      <w:r w:rsidR="00AC053E" w:rsidRPr="00EC2D41">
        <w:t>%</w:t>
      </w:r>
      <w:r w:rsidRPr="00EC2D41">
        <w:t xml:space="preserve"> female, and 3.2</w:t>
      </w:r>
      <w:r w:rsidR="00AC053E" w:rsidRPr="00EC2D41">
        <w:t>%</w:t>
      </w:r>
      <w:r w:rsidRPr="00EC2D41">
        <w:t xml:space="preserve"> non-binary participants.</w:t>
      </w:r>
      <w:r w:rsidR="00AC053E" w:rsidRPr="00EC2D41">
        <w:t xml:space="preserve"> </w:t>
      </w:r>
      <w:r w:rsidRPr="00EC2D41">
        <w:t xml:space="preserve">Group 3 (n=27) consisted of 37% male, 59.3% female, and 3.7% non-binary respondents. Group 4 (n=27) consisted of 25.9% male and 74.1% female participants. Group 5 (n=29) consisted of </w:t>
      </w:r>
      <w:r w:rsidR="00AC053E" w:rsidRPr="00EC2D41">
        <w:t>37.9</w:t>
      </w:r>
      <w:r w:rsidRPr="00EC2D41">
        <w:t>% mal</w:t>
      </w:r>
      <w:r w:rsidR="00AC053E" w:rsidRPr="00EC2D41">
        <w:t>e and</w:t>
      </w:r>
      <w:r w:rsidRPr="00EC2D41">
        <w:t xml:space="preserve"> </w:t>
      </w:r>
      <w:r w:rsidR="00AC053E" w:rsidRPr="00EC2D41">
        <w:t>62.1% female</w:t>
      </w:r>
      <w:r w:rsidRPr="00EC2D41">
        <w:t xml:space="preserve"> respondents</w:t>
      </w:r>
      <w:r w:rsidR="00AC053E" w:rsidRPr="00EC2D41">
        <w:t>. Lastly</w:t>
      </w:r>
      <w:r w:rsidRPr="00EC2D41">
        <w:t xml:space="preserve">, Group 6 (n=29) </w:t>
      </w:r>
      <w:r w:rsidR="00AC053E" w:rsidRPr="00EC2D41">
        <w:t xml:space="preserve">consisted of 48.3% male and 51.7% female respondents. </w:t>
      </w:r>
    </w:p>
    <w:p w14:paraId="6BC08D10" w14:textId="512FF177" w:rsidR="00403684" w:rsidRPr="00EC2D41" w:rsidRDefault="00403684" w:rsidP="00763291">
      <w:pPr>
        <w:spacing w:line="480" w:lineRule="auto"/>
        <w:rPr>
          <w:b/>
          <w:bCs/>
        </w:rPr>
      </w:pPr>
      <w:r w:rsidRPr="00EC2D41">
        <w:rPr>
          <w:b/>
          <w:bCs/>
        </w:rPr>
        <w:t xml:space="preserve">4.2 </w:t>
      </w:r>
      <w:r w:rsidR="00057739" w:rsidRPr="00EC2D41">
        <w:rPr>
          <w:b/>
          <w:bCs/>
        </w:rPr>
        <w:t>Sponsored Posts and Purchase Intent</w:t>
      </w:r>
    </w:p>
    <w:p w14:paraId="6919FD36" w14:textId="7ECC3E75" w:rsidR="000E190B" w:rsidRPr="00413E5B" w:rsidRDefault="00AC053E" w:rsidP="00763291">
      <w:pPr>
        <w:spacing w:line="480" w:lineRule="auto"/>
      </w:pPr>
      <w:r w:rsidRPr="00EC2D41">
        <w:rPr>
          <w:b/>
          <w:bCs/>
        </w:rPr>
        <w:tab/>
      </w:r>
      <w:r w:rsidRPr="00413E5B">
        <w:t xml:space="preserve">Hypothesis 1 stated that </w:t>
      </w:r>
      <w:r w:rsidR="006A7D95" w:rsidRPr="00413E5B">
        <w:t xml:space="preserve">participants who were exposed to sponsored </w:t>
      </w:r>
      <w:r w:rsidR="00DC7C13" w:rsidRPr="00413E5B">
        <w:t>posts</w:t>
      </w:r>
      <w:r w:rsidR="006A7D95" w:rsidRPr="00413E5B">
        <w:t xml:space="preserve"> would have low levels of purchase intent. This hypothesis stated that regardless of influencer type, as long as </w:t>
      </w:r>
      <w:r w:rsidR="006A7D95" w:rsidRPr="00413E5B">
        <w:lastRenderedPageBreak/>
        <w:t xml:space="preserve">the Instagram post was sponsored, participants would show low levels of purchase intent toward the post. </w:t>
      </w:r>
      <w:r w:rsidR="000E190B" w:rsidRPr="00413E5B">
        <w:t xml:space="preserve">All posts, regardless of which group they belonged, were analyzed to test H1. </w:t>
      </w:r>
      <w:r w:rsidR="00BE45E2" w:rsidRPr="00413E5B">
        <w:t>Out of all the Instagram posts analyzed, s</w:t>
      </w:r>
      <w:r w:rsidR="000E190B" w:rsidRPr="00413E5B">
        <w:t xml:space="preserve">ponsored posts (n=88) and non-sponsored posts (n=85) </w:t>
      </w:r>
      <w:r w:rsidR="00BE45E2" w:rsidRPr="00413E5B">
        <w:t>respectively constituted</w:t>
      </w:r>
      <w:r w:rsidR="000E190B" w:rsidRPr="00413E5B">
        <w:t xml:space="preserve"> 50.87% and 49.13% </w:t>
      </w:r>
      <w:r w:rsidR="00BE45E2" w:rsidRPr="00413E5B">
        <w:t>of all stimuli</w:t>
      </w:r>
      <w:r w:rsidR="000E190B" w:rsidRPr="00413E5B">
        <w:t xml:space="preserve">. </w:t>
      </w:r>
    </w:p>
    <w:p w14:paraId="72616477" w14:textId="310AA8DD" w:rsidR="005D0C27" w:rsidRPr="00EC2D41" w:rsidRDefault="00F55867" w:rsidP="00763291">
      <w:pPr>
        <w:spacing w:line="480" w:lineRule="auto"/>
        <w:ind w:firstLine="720"/>
      </w:pPr>
      <w:r w:rsidRPr="00413E5B">
        <w:t xml:space="preserve">An independent-samples t-test was conducted to determine </w:t>
      </w:r>
      <w:r w:rsidR="00815FE2" w:rsidRPr="00413E5B">
        <w:t>whether</w:t>
      </w:r>
      <w:r w:rsidR="006F4D60" w:rsidRPr="00413E5B">
        <w:t xml:space="preserve"> respondents exposed to sponsored Instagram posts exhibited low levels of purchase intent, and to evaluate potential differences in purchase intent levels between sponsored and non-sponsored posts.</w:t>
      </w:r>
      <w:r w:rsidR="009D37EF" w:rsidRPr="00413E5B">
        <w:t xml:space="preserve"> </w:t>
      </w:r>
      <w:r w:rsidR="00863C95" w:rsidRPr="00413E5B">
        <w:t xml:space="preserve">There was a </w:t>
      </w:r>
      <w:r w:rsidR="00DF03C4" w:rsidRPr="00413E5B">
        <w:t xml:space="preserve">statistically </w:t>
      </w:r>
      <w:r w:rsidR="00863C95" w:rsidRPr="00413E5B">
        <w:t>significant difference</w:t>
      </w:r>
      <w:r w:rsidR="008A2545" w:rsidRPr="00413E5B">
        <w:t xml:space="preserve"> in purchase intent level</w:t>
      </w:r>
      <w:r w:rsidR="00ED1173" w:rsidRPr="00413E5B">
        <w:t>s</w:t>
      </w:r>
      <w:r w:rsidR="008A2545" w:rsidRPr="00413E5B">
        <w:t xml:space="preserve"> between sponsored posts (M=2.79, SD=1.48) and non-sponsored posts (M=3.17</w:t>
      </w:r>
      <w:r w:rsidR="00ED1173" w:rsidRPr="00413E5B">
        <w:t xml:space="preserve">, SD=1.39); </w:t>
      </w:r>
      <w:proofErr w:type="gramStart"/>
      <w:r w:rsidR="00ED1173" w:rsidRPr="00413E5B">
        <w:t>t(</w:t>
      </w:r>
      <w:proofErr w:type="gramEnd"/>
      <w:r w:rsidR="00ED1173" w:rsidRPr="00413E5B">
        <w:t>171)=1.741, p</w:t>
      </w:r>
      <w:r w:rsidR="00DF03C4" w:rsidRPr="00413E5B">
        <w:t>&lt;.05</w:t>
      </w:r>
      <w:r w:rsidR="00ED1173" w:rsidRPr="00413E5B">
        <w:t xml:space="preserve">. </w:t>
      </w:r>
      <w:r w:rsidR="00DF03C4" w:rsidRPr="00413E5B">
        <w:t>P</w:t>
      </w:r>
      <w:r w:rsidR="00ED1173" w:rsidRPr="00413E5B">
        <w:t xml:space="preserve">articipants </w:t>
      </w:r>
      <w:r w:rsidR="005D0C27" w:rsidRPr="00413E5B">
        <w:t>exhibited both low purchase intent levels toward sponsored posts and lower purchase intent levels in comparison to non-sponsored posts</w:t>
      </w:r>
      <w:r w:rsidR="00863C95" w:rsidRPr="00413E5B">
        <w:t>.</w:t>
      </w:r>
      <w:r w:rsidR="00DF03C4" w:rsidRPr="00413E5B">
        <w:t xml:space="preserve"> </w:t>
      </w:r>
      <w:r w:rsidR="005D0C27" w:rsidRPr="00413E5B">
        <w:t xml:space="preserve">Therefore, H1 was supported. </w:t>
      </w:r>
      <w:r w:rsidR="003C177E" w:rsidRPr="00413E5B">
        <w:t>Group statistics and independent-samples t-test r</w:t>
      </w:r>
      <w:r w:rsidR="005D0C27" w:rsidRPr="00413E5B">
        <w:t>esults</w:t>
      </w:r>
      <w:r w:rsidR="00FD4E92" w:rsidRPr="00413E5B">
        <w:t xml:space="preserve"> for H1</w:t>
      </w:r>
      <w:r w:rsidR="005D0C27" w:rsidRPr="00413E5B">
        <w:t xml:space="preserve"> </w:t>
      </w:r>
      <w:r w:rsidR="003C177E" w:rsidRPr="00413E5B">
        <w:t xml:space="preserve">are respectively </w:t>
      </w:r>
      <w:r w:rsidR="005D0C27" w:rsidRPr="00413E5B">
        <w:t>represented in Table 1</w:t>
      </w:r>
      <w:r w:rsidR="003C177E" w:rsidRPr="00413E5B">
        <w:t xml:space="preserve"> and Table 2</w:t>
      </w:r>
      <w:r w:rsidR="005D0C27" w:rsidRPr="00413E5B">
        <w:t>.</w:t>
      </w:r>
      <w:r w:rsidR="005D0C27" w:rsidRPr="00EC2D41">
        <w:t xml:space="preserve"> </w:t>
      </w:r>
    </w:p>
    <w:p w14:paraId="576205AF" w14:textId="773FDC90" w:rsidR="003C177E" w:rsidRPr="00185108" w:rsidRDefault="003C177E" w:rsidP="00763291">
      <w:pPr>
        <w:spacing w:line="480" w:lineRule="auto"/>
      </w:pPr>
      <w:r w:rsidRPr="00185108">
        <w:t>Table 1.</w:t>
      </w:r>
    </w:p>
    <w:p w14:paraId="30F38101" w14:textId="333DB88C" w:rsidR="003C177E" w:rsidRDefault="00DF7DE6" w:rsidP="00763291">
      <w:pPr>
        <w:spacing w:line="480" w:lineRule="auto"/>
        <w:rPr>
          <w:i/>
          <w:iCs/>
        </w:rPr>
      </w:pPr>
      <w:r>
        <w:rPr>
          <w:i/>
          <w:iCs/>
        </w:rPr>
        <w:t xml:space="preserve">H1 </w:t>
      </w:r>
      <w:r w:rsidR="003C177E" w:rsidRPr="00DF7DE6">
        <w:rPr>
          <w:i/>
          <w:iCs/>
        </w:rPr>
        <w:t xml:space="preserve">T-Test </w:t>
      </w:r>
      <w:r w:rsidR="004F2B78">
        <w:rPr>
          <w:i/>
          <w:iCs/>
        </w:rPr>
        <w:t xml:space="preserve">Purchase Intent </w:t>
      </w:r>
      <w:r w:rsidR="003C177E" w:rsidRPr="00DF7DE6">
        <w:rPr>
          <w:i/>
          <w:iCs/>
        </w:rPr>
        <w:t>Group Statistics</w:t>
      </w:r>
    </w:p>
    <w:tbl>
      <w:tblPr>
        <w:tblW w:w="7800" w:type="dxa"/>
        <w:tblLook w:val="04A0" w:firstRow="1" w:lastRow="0" w:firstColumn="1" w:lastColumn="0" w:noHBand="0" w:noVBand="1"/>
      </w:tblPr>
      <w:tblGrid>
        <w:gridCol w:w="1300"/>
        <w:gridCol w:w="1304"/>
        <w:gridCol w:w="1298"/>
        <w:gridCol w:w="1299"/>
        <w:gridCol w:w="1300"/>
        <w:gridCol w:w="1299"/>
      </w:tblGrid>
      <w:tr w:rsidR="00BD5316" w:rsidRPr="00BD5316" w14:paraId="1370C201" w14:textId="77777777" w:rsidTr="00BD5316">
        <w:trPr>
          <w:trHeight w:val="600"/>
        </w:trPr>
        <w:tc>
          <w:tcPr>
            <w:tcW w:w="1300" w:type="dxa"/>
            <w:tcBorders>
              <w:top w:val="single" w:sz="4" w:space="0" w:color="auto"/>
              <w:left w:val="nil"/>
              <w:bottom w:val="single" w:sz="4" w:space="0" w:color="auto"/>
              <w:right w:val="nil"/>
            </w:tcBorders>
            <w:shd w:val="clear" w:color="auto" w:fill="auto"/>
            <w:vAlign w:val="center"/>
            <w:hideMark/>
          </w:tcPr>
          <w:p w14:paraId="3442E266" w14:textId="77777777" w:rsidR="00BD5316" w:rsidRPr="00BD5316" w:rsidRDefault="00BD5316" w:rsidP="00BD5316">
            <w:pPr>
              <w:jc w:val="center"/>
              <w:rPr>
                <w:b/>
                <w:bCs/>
                <w:color w:val="000000"/>
                <w:sz w:val="22"/>
                <w:szCs w:val="22"/>
              </w:rPr>
            </w:pPr>
            <w:r w:rsidRPr="00BD5316">
              <w:rPr>
                <w:b/>
                <w:bCs/>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04F420E0" w14:textId="77777777" w:rsidR="00BD5316" w:rsidRPr="00BD5316" w:rsidRDefault="00BD5316" w:rsidP="00BD5316">
            <w:pPr>
              <w:jc w:val="center"/>
              <w:rPr>
                <w:color w:val="000000"/>
                <w:sz w:val="22"/>
                <w:szCs w:val="22"/>
              </w:rPr>
            </w:pPr>
            <w:r w:rsidRPr="00BD5316">
              <w:rPr>
                <w:color w:val="000000"/>
                <w:sz w:val="22"/>
                <w:szCs w:val="22"/>
              </w:rPr>
              <w:t>Sponsorship Type</w:t>
            </w:r>
          </w:p>
        </w:tc>
        <w:tc>
          <w:tcPr>
            <w:tcW w:w="1300" w:type="dxa"/>
            <w:tcBorders>
              <w:top w:val="single" w:sz="4" w:space="0" w:color="auto"/>
              <w:left w:val="nil"/>
              <w:bottom w:val="single" w:sz="4" w:space="0" w:color="auto"/>
              <w:right w:val="nil"/>
            </w:tcBorders>
            <w:shd w:val="clear" w:color="auto" w:fill="auto"/>
            <w:vAlign w:val="center"/>
            <w:hideMark/>
          </w:tcPr>
          <w:p w14:paraId="249DDF3C" w14:textId="77777777" w:rsidR="00BD5316" w:rsidRPr="00BD5316" w:rsidRDefault="00BD5316" w:rsidP="00BD5316">
            <w:pPr>
              <w:jc w:val="center"/>
              <w:rPr>
                <w:color w:val="000000"/>
                <w:sz w:val="22"/>
                <w:szCs w:val="22"/>
              </w:rPr>
            </w:pPr>
            <w:r w:rsidRPr="00BD5316">
              <w:rPr>
                <w:color w:val="000000"/>
                <w:sz w:val="22"/>
                <w:szCs w:val="22"/>
              </w:rPr>
              <w:t>N</w:t>
            </w:r>
          </w:p>
        </w:tc>
        <w:tc>
          <w:tcPr>
            <w:tcW w:w="1300" w:type="dxa"/>
            <w:tcBorders>
              <w:top w:val="single" w:sz="4" w:space="0" w:color="auto"/>
              <w:left w:val="nil"/>
              <w:bottom w:val="single" w:sz="4" w:space="0" w:color="auto"/>
              <w:right w:val="nil"/>
            </w:tcBorders>
            <w:shd w:val="clear" w:color="auto" w:fill="auto"/>
            <w:vAlign w:val="center"/>
            <w:hideMark/>
          </w:tcPr>
          <w:p w14:paraId="5789BA91" w14:textId="77777777" w:rsidR="00BD5316" w:rsidRPr="00BD5316" w:rsidRDefault="00BD5316" w:rsidP="00BD5316">
            <w:pPr>
              <w:jc w:val="center"/>
              <w:rPr>
                <w:color w:val="000000"/>
                <w:sz w:val="22"/>
                <w:szCs w:val="22"/>
              </w:rPr>
            </w:pPr>
            <w:r w:rsidRPr="00BD5316">
              <w:rPr>
                <w:color w:val="000000"/>
                <w:sz w:val="22"/>
                <w:szCs w:val="22"/>
              </w:rPr>
              <w:t>Mean</w:t>
            </w:r>
          </w:p>
        </w:tc>
        <w:tc>
          <w:tcPr>
            <w:tcW w:w="1300" w:type="dxa"/>
            <w:tcBorders>
              <w:top w:val="single" w:sz="4" w:space="0" w:color="auto"/>
              <w:left w:val="nil"/>
              <w:bottom w:val="single" w:sz="4" w:space="0" w:color="auto"/>
              <w:right w:val="nil"/>
            </w:tcBorders>
            <w:shd w:val="clear" w:color="auto" w:fill="auto"/>
            <w:vAlign w:val="center"/>
            <w:hideMark/>
          </w:tcPr>
          <w:p w14:paraId="59C7283D" w14:textId="77777777" w:rsidR="00BD5316" w:rsidRPr="00BD5316" w:rsidRDefault="00BD5316" w:rsidP="00BD5316">
            <w:pPr>
              <w:jc w:val="center"/>
              <w:rPr>
                <w:color w:val="000000"/>
                <w:sz w:val="22"/>
                <w:szCs w:val="22"/>
              </w:rPr>
            </w:pPr>
            <w:r w:rsidRPr="00BD5316">
              <w:rPr>
                <w:color w:val="000000"/>
                <w:sz w:val="22"/>
                <w:szCs w:val="22"/>
              </w:rPr>
              <w:t>Std. Deviation</w:t>
            </w:r>
          </w:p>
        </w:tc>
        <w:tc>
          <w:tcPr>
            <w:tcW w:w="1300" w:type="dxa"/>
            <w:tcBorders>
              <w:top w:val="single" w:sz="4" w:space="0" w:color="auto"/>
              <w:left w:val="nil"/>
              <w:bottom w:val="single" w:sz="4" w:space="0" w:color="auto"/>
              <w:right w:val="nil"/>
            </w:tcBorders>
            <w:shd w:val="clear" w:color="auto" w:fill="auto"/>
            <w:vAlign w:val="center"/>
            <w:hideMark/>
          </w:tcPr>
          <w:p w14:paraId="485F84A6" w14:textId="77777777" w:rsidR="00BD5316" w:rsidRPr="00BD5316" w:rsidRDefault="00BD5316" w:rsidP="00BD5316">
            <w:pPr>
              <w:jc w:val="center"/>
              <w:rPr>
                <w:color w:val="000000"/>
                <w:sz w:val="22"/>
                <w:szCs w:val="22"/>
              </w:rPr>
            </w:pPr>
            <w:r w:rsidRPr="00BD5316">
              <w:rPr>
                <w:color w:val="000000"/>
                <w:sz w:val="22"/>
                <w:szCs w:val="22"/>
              </w:rPr>
              <w:t>Std. Error Mean</w:t>
            </w:r>
          </w:p>
        </w:tc>
      </w:tr>
      <w:tr w:rsidR="00BD5316" w:rsidRPr="00BD5316" w14:paraId="6AA5ED86" w14:textId="77777777" w:rsidTr="00BD5316">
        <w:trPr>
          <w:trHeight w:val="600"/>
        </w:trPr>
        <w:tc>
          <w:tcPr>
            <w:tcW w:w="1300" w:type="dxa"/>
            <w:tcBorders>
              <w:top w:val="nil"/>
              <w:left w:val="nil"/>
              <w:bottom w:val="nil"/>
              <w:right w:val="nil"/>
            </w:tcBorders>
            <w:shd w:val="clear" w:color="auto" w:fill="auto"/>
            <w:vAlign w:val="center"/>
            <w:hideMark/>
          </w:tcPr>
          <w:p w14:paraId="67CF50D7" w14:textId="77777777" w:rsidR="00BD5316" w:rsidRPr="00BD5316" w:rsidRDefault="00BD5316" w:rsidP="00BD5316">
            <w:pPr>
              <w:rPr>
                <w:color w:val="000000"/>
                <w:sz w:val="22"/>
                <w:szCs w:val="22"/>
              </w:rPr>
            </w:pPr>
            <w:r w:rsidRPr="00BD5316">
              <w:rPr>
                <w:color w:val="000000"/>
                <w:sz w:val="22"/>
                <w:szCs w:val="22"/>
              </w:rPr>
              <w:t>Purchase Intent</w:t>
            </w:r>
          </w:p>
        </w:tc>
        <w:tc>
          <w:tcPr>
            <w:tcW w:w="1300" w:type="dxa"/>
            <w:tcBorders>
              <w:top w:val="nil"/>
              <w:left w:val="nil"/>
              <w:bottom w:val="nil"/>
              <w:right w:val="nil"/>
            </w:tcBorders>
            <w:shd w:val="clear" w:color="auto" w:fill="auto"/>
            <w:vAlign w:val="center"/>
            <w:hideMark/>
          </w:tcPr>
          <w:p w14:paraId="175D35F4" w14:textId="77777777" w:rsidR="00BD5316" w:rsidRPr="00BD5316" w:rsidRDefault="00BD5316" w:rsidP="00BD5316">
            <w:pPr>
              <w:jc w:val="center"/>
              <w:rPr>
                <w:color w:val="000000"/>
                <w:sz w:val="22"/>
                <w:szCs w:val="22"/>
              </w:rPr>
            </w:pPr>
            <w:r w:rsidRPr="00BD5316">
              <w:rPr>
                <w:color w:val="000000"/>
                <w:sz w:val="22"/>
                <w:szCs w:val="22"/>
              </w:rPr>
              <w:t>Not Sponsored</w:t>
            </w:r>
          </w:p>
        </w:tc>
        <w:tc>
          <w:tcPr>
            <w:tcW w:w="1300" w:type="dxa"/>
            <w:tcBorders>
              <w:top w:val="nil"/>
              <w:left w:val="nil"/>
              <w:bottom w:val="nil"/>
              <w:right w:val="nil"/>
            </w:tcBorders>
            <w:shd w:val="clear" w:color="auto" w:fill="auto"/>
            <w:vAlign w:val="center"/>
            <w:hideMark/>
          </w:tcPr>
          <w:p w14:paraId="6DEB900E" w14:textId="77777777" w:rsidR="00BD5316" w:rsidRPr="00BD5316" w:rsidRDefault="00BD5316" w:rsidP="00BD5316">
            <w:pPr>
              <w:jc w:val="center"/>
              <w:rPr>
                <w:color w:val="000000"/>
                <w:sz w:val="22"/>
                <w:szCs w:val="22"/>
              </w:rPr>
            </w:pPr>
            <w:r w:rsidRPr="00BD5316">
              <w:rPr>
                <w:color w:val="000000"/>
                <w:sz w:val="22"/>
                <w:szCs w:val="22"/>
              </w:rPr>
              <w:t>85</w:t>
            </w:r>
          </w:p>
        </w:tc>
        <w:tc>
          <w:tcPr>
            <w:tcW w:w="1300" w:type="dxa"/>
            <w:tcBorders>
              <w:top w:val="nil"/>
              <w:left w:val="nil"/>
              <w:bottom w:val="nil"/>
              <w:right w:val="nil"/>
            </w:tcBorders>
            <w:shd w:val="clear" w:color="auto" w:fill="auto"/>
            <w:vAlign w:val="center"/>
            <w:hideMark/>
          </w:tcPr>
          <w:p w14:paraId="01024EB1" w14:textId="77777777" w:rsidR="00BD5316" w:rsidRPr="00BD5316" w:rsidRDefault="00BD5316" w:rsidP="00BD5316">
            <w:pPr>
              <w:jc w:val="center"/>
              <w:rPr>
                <w:color w:val="000000"/>
                <w:sz w:val="22"/>
                <w:szCs w:val="22"/>
              </w:rPr>
            </w:pPr>
            <w:r w:rsidRPr="00BD5316">
              <w:rPr>
                <w:color w:val="000000"/>
                <w:sz w:val="22"/>
                <w:szCs w:val="22"/>
              </w:rPr>
              <w:t>3.1686</w:t>
            </w:r>
          </w:p>
        </w:tc>
        <w:tc>
          <w:tcPr>
            <w:tcW w:w="1300" w:type="dxa"/>
            <w:tcBorders>
              <w:top w:val="nil"/>
              <w:left w:val="nil"/>
              <w:bottom w:val="nil"/>
              <w:right w:val="nil"/>
            </w:tcBorders>
            <w:shd w:val="clear" w:color="auto" w:fill="auto"/>
            <w:vAlign w:val="center"/>
            <w:hideMark/>
          </w:tcPr>
          <w:p w14:paraId="50919B77" w14:textId="77777777" w:rsidR="00BD5316" w:rsidRPr="00BD5316" w:rsidRDefault="00BD5316" w:rsidP="00BD5316">
            <w:pPr>
              <w:jc w:val="center"/>
              <w:rPr>
                <w:color w:val="000000"/>
                <w:sz w:val="22"/>
                <w:szCs w:val="22"/>
              </w:rPr>
            </w:pPr>
            <w:r w:rsidRPr="00BD5316">
              <w:rPr>
                <w:color w:val="000000"/>
                <w:sz w:val="22"/>
                <w:szCs w:val="22"/>
              </w:rPr>
              <w:t>1.39313</w:t>
            </w:r>
          </w:p>
        </w:tc>
        <w:tc>
          <w:tcPr>
            <w:tcW w:w="1300" w:type="dxa"/>
            <w:tcBorders>
              <w:top w:val="nil"/>
              <w:left w:val="nil"/>
              <w:bottom w:val="nil"/>
              <w:right w:val="nil"/>
            </w:tcBorders>
            <w:shd w:val="clear" w:color="auto" w:fill="auto"/>
            <w:vAlign w:val="center"/>
            <w:hideMark/>
          </w:tcPr>
          <w:p w14:paraId="7D0602CA" w14:textId="77777777" w:rsidR="00BD5316" w:rsidRPr="00BD5316" w:rsidRDefault="00BD5316" w:rsidP="00BD5316">
            <w:pPr>
              <w:jc w:val="center"/>
              <w:rPr>
                <w:color w:val="000000"/>
                <w:sz w:val="22"/>
                <w:szCs w:val="22"/>
              </w:rPr>
            </w:pPr>
            <w:r w:rsidRPr="00BD5316">
              <w:rPr>
                <w:color w:val="000000"/>
                <w:sz w:val="22"/>
                <w:szCs w:val="22"/>
              </w:rPr>
              <w:t>0.15111</w:t>
            </w:r>
          </w:p>
        </w:tc>
      </w:tr>
      <w:tr w:rsidR="00BD5316" w:rsidRPr="00BD5316" w14:paraId="0163237F" w14:textId="77777777" w:rsidTr="00BD5316">
        <w:trPr>
          <w:trHeight w:val="320"/>
        </w:trPr>
        <w:tc>
          <w:tcPr>
            <w:tcW w:w="1300" w:type="dxa"/>
            <w:tcBorders>
              <w:top w:val="nil"/>
              <w:left w:val="nil"/>
              <w:bottom w:val="single" w:sz="4" w:space="0" w:color="auto"/>
              <w:right w:val="nil"/>
            </w:tcBorders>
            <w:shd w:val="clear" w:color="auto" w:fill="auto"/>
            <w:vAlign w:val="center"/>
            <w:hideMark/>
          </w:tcPr>
          <w:p w14:paraId="7A962E7A" w14:textId="77777777" w:rsidR="00BD5316" w:rsidRPr="00BD5316" w:rsidRDefault="00BD5316" w:rsidP="00BD5316">
            <w:pPr>
              <w:rPr>
                <w:b/>
                <w:bCs/>
                <w:color w:val="000000"/>
                <w:sz w:val="22"/>
                <w:szCs w:val="22"/>
              </w:rPr>
            </w:pPr>
            <w:r w:rsidRPr="00BD5316">
              <w:rPr>
                <w:b/>
                <w:bCs/>
                <w:color w:val="000000"/>
                <w:sz w:val="22"/>
                <w:szCs w:val="22"/>
              </w:rPr>
              <w:t> </w:t>
            </w:r>
          </w:p>
        </w:tc>
        <w:tc>
          <w:tcPr>
            <w:tcW w:w="1300" w:type="dxa"/>
            <w:tcBorders>
              <w:top w:val="nil"/>
              <w:left w:val="nil"/>
              <w:bottom w:val="single" w:sz="4" w:space="0" w:color="auto"/>
              <w:right w:val="nil"/>
            </w:tcBorders>
            <w:shd w:val="clear" w:color="auto" w:fill="auto"/>
            <w:vAlign w:val="center"/>
            <w:hideMark/>
          </w:tcPr>
          <w:p w14:paraId="6E8207BC" w14:textId="77777777" w:rsidR="00BD5316" w:rsidRPr="00BD5316" w:rsidRDefault="00BD5316" w:rsidP="00BD5316">
            <w:pPr>
              <w:jc w:val="center"/>
              <w:rPr>
                <w:color w:val="000000"/>
                <w:sz w:val="22"/>
                <w:szCs w:val="22"/>
              </w:rPr>
            </w:pPr>
            <w:r w:rsidRPr="00BD5316">
              <w:rPr>
                <w:color w:val="000000"/>
                <w:sz w:val="22"/>
                <w:szCs w:val="22"/>
              </w:rPr>
              <w:t>Sponsored</w:t>
            </w:r>
          </w:p>
        </w:tc>
        <w:tc>
          <w:tcPr>
            <w:tcW w:w="1300" w:type="dxa"/>
            <w:tcBorders>
              <w:top w:val="nil"/>
              <w:left w:val="nil"/>
              <w:bottom w:val="single" w:sz="4" w:space="0" w:color="auto"/>
              <w:right w:val="nil"/>
            </w:tcBorders>
            <w:shd w:val="clear" w:color="auto" w:fill="auto"/>
            <w:vAlign w:val="center"/>
            <w:hideMark/>
          </w:tcPr>
          <w:p w14:paraId="0D6FBC99" w14:textId="77777777" w:rsidR="00BD5316" w:rsidRPr="00BD5316" w:rsidRDefault="00BD5316" w:rsidP="00BD5316">
            <w:pPr>
              <w:jc w:val="center"/>
              <w:rPr>
                <w:color w:val="000000"/>
                <w:sz w:val="22"/>
                <w:szCs w:val="22"/>
              </w:rPr>
            </w:pPr>
            <w:r w:rsidRPr="00BD5316">
              <w:rPr>
                <w:color w:val="000000"/>
                <w:sz w:val="22"/>
                <w:szCs w:val="22"/>
              </w:rPr>
              <w:t>88</w:t>
            </w:r>
          </w:p>
        </w:tc>
        <w:tc>
          <w:tcPr>
            <w:tcW w:w="1300" w:type="dxa"/>
            <w:tcBorders>
              <w:top w:val="nil"/>
              <w:left w:val="nil"/>
              <w:bottom w:val="single" w:sz="4" w:space="0" w:color="auto"/>
              <w:right w:val="nil"/>
            </w:tcBorders>
            <w:shd w:val="clear" w:color="auto" w:fill="auto"/>
            <w:vAlign w:val="center"/>
            <w:hideMark/>
          </w:tcPr>
          <w:p w14:paraId="12A2F275" w14:textId="77777777" w:rsidR="00BD5316" w:rsidRPr="00BD5316" w:rsidRDefault="00BD5316" w:rsidP="00BD5316">
            <w:pPr>
              <w:jc w:val="center"/>
              <w:rPr>
                <w:color w:val="000000"/>
                <w:sz w:val="22"/>
                <w:szCs w:val="22"/>
              </w:rPr>
            </w:pPr>
            <w:r w:rsidRPr="00BD5316">
              <w:rPr>
                <w:color w:val="000000"/>
                <w:sz w:val="22"/>
                <w:szCs w:val="22"/>
              </w:rPr>
              <w:t>2.7879</w:t>
            </w:r>
          </w:p>
        </w:tc>
        <w:tc>
          <w:tcPr>
            <w:tcW w:w="1300" w:type="dxa"/>
            <w:tcBorders>
              <w:top w:val="nil"/>
              <w:left w:val="nil"/>
              <w:bottom w:val="single" w:sz="4" w:space="0" w:color="auto"/>
              <w:right w:val="nil"/>
            </w:tcBorders>
            <w:shd w:val="clear" w:color="auto" w:fill="auto"/>
            <w:vAlign w:val="center"/>
            <w:hideMark/>
          </w:tcPr>
          <w:p w14:paraId="103C20D0" w14:textId="77777777" w:rsidR="00BD5316" w:rsidRPr="00BD5316" w:rsidRDefault="00BD5316" w:rsidP="00BD5316">
            <w:pPr>
              <w:jc w:val="center"/>
              <w:rPr>
                <w:color w:val="000000"/>
                <w:sz w:val="22"/>
                <w:szCs w:val="22"/>
              </w:rPr>
            </w:pPr>
            <w:r w:rsidRPr="00BD5316">
              <w:rPr>
                <w:color w:val="000000"/>
                <w:sz w:val="22"/>
                <w:szCs w:val="22"/>
              </w:rPr>
              <w:t>1.48055</w:t>
            </w:r>
          </w:p>
        </w:tc>
        <w:tc>
          <w:tcPr>
            <w:tcW w:w="1300" w:type="dxa"/>
            <w:tcBorders>
              <w:top w:val="nil"/>
              <w:left w:val="nil"/>
              <w:bottom w:val="single" w:sz="4" w:space="0" w:color="auto"/>
              <w:right w:val="nil"/>
            </w:tcBorders>
            <w:shd w:val="clear" w:color="auto" w:fill="auto"/>
            <w:vAlign w:val="center"/>
            <w:hideMark/>
          </w:tcPr>
          <w:p w14:paraId="6DC388C7" w14:textId="77777777" w:rsidR="00BD5316" w:rsidRPr="00BD5316" w:rsidRDefault="00BD5316" w:rsidP="00BD5316">
            <w:pPr>
              <w:jc w:val="center"/>
              <w:rPr>
                <w:color w:val="000000"/>
                <w:sz w:val="22"/>
                <w:szCs w:val="22"/>
              </w:rPr>
            </w:pPr>
            <w:r w:rsidRPr="00BD5316">
              <w:rPr>
                <w:color w:val="000000"/>
                <w:sz w:val="22"/>
                <w:szCs w:val="22"/>
              </w:rPr>
              <w:t>0.15783</w:t>
            </w:r>
          </w:p>
        </w:tc>
      </w:tr>
    </w:tbl>
    <w:p w14:paraId="42456BEE" w14:textId="77777777" w:rsidR="00BD5316" w:rsidRDefault="00BD5316" w:rsidP="00763291">
      <w:pPr>
        <w:spacing w:line="480" w:lineRule="auto"/>
      </w:pPr>
    </w:p>
    <w:p w14:paraId="76AA6973" w14:textId="550BD70A" w:rsidR="00AA5417" w:rsidRPr="00185108" w:rsidRDefault="00AA5417" w:rsidP="00763291">
      <w:pPr>
        <w:spacing w:line="480" w:lineRule="auto"/>
      </w:pPr>
      <w:r w:rsidRPr="00185108">
        <w:t>Table2</w:t>
      </w:r>
    </w:p>
    <w:p w14:paraId="2BE49E19" w14:textId="7C91E584" w:rsidR="00BD5316" w:rsidRDefault="005D0C27" w:rsidP="00763291">
      <w:pPr>
        <w:spacing w:line="480" w:lineRule="auto"/>
        <w:rPr>
          <w:i/>
          <w:iCs/>
        </w:rPr>
      </w:pPr>
      <w:r w:rsidRPr="00DF7DE6">
        <w:rPr>
          <w:i/>
          <w:iCs/>
        </w:rPr>
        <w:t>H1 Independent-Samples T-test- Participants</w:t>
      </w:r>
      <w:r w:rsidR="000A3C71" w:rsidRPr="00DF7DE6">
        <w:rPr>
          <w:i/>
          <w:iCs/>
        </w:rPr>
        <w:t xml:space="preserve">’ </w:t>
      </w:r>
      <w:r w:rsidRPr="00DF7DE6">
        <w:rPr>
          <w:i/>
          <w:iCs/>
        </w:rPr>
        <w:t>purchase intent levels toward sponsored and non-sponsored Instagram posts</w:t>
      </w:r>
    </w:p>
    <w:tbl>
      <w:tblPr>
        <w:tblW w:w="9430" w:type="dxa"/>
        <w:tblLook w:val="04A0" w:firstRow="1" w:lastRow="0" w:firstColumn="1" w:lastColumn="0" w:noHBand="0" w:noVBand="1"/>
      </w:tblPr>
      <w:tblGrid>
        <w:gridCol w:w="1260"/>
        <w:gridCol w:w="1270"/>
        <w:gridCol w:w="1233"/>
        <w:gridCol w:w="1233"/>
        <w:gridCol w:w="1233"/>
        <w:gridCol w:w="1257"/>
        <w:gridCol w:w="1233"/>
        <w:gridCol w:w="711"/>
      </w:tblGrid>
      <w:tr w:rsidR="00BD5316" w:rsidRPr="00BD5316" w14:paraId="7915223E" w14:textId="77777777" w:rsidTr="00BD5316">
        <w:trPr>
          <w:trHeight w:val="320"/>
        </w:trPr>
        <w:tc>
          <w:tcPr>
            <w:tcW w:w="1260" w:type="dxa"/>
            <w:tcBorders>
              <w:top w:val="single" w:sz="4" w:space="0" w:color="auto"/>
              <w:left w:val="nil"/>
              <w:bottom w:val="single" w:sz="4" w:space="0" w:color="auto"/>
              <w:right w:val="nil"/>
            </w:tcBorders>
            <w:shd w:val="clear" w:color="auto" w:fill="auto"/>
            <w:vAlign w:val="center"/>
            <w:hideMark/>
          </w:tcPr>
          <w:p w14:paraId="02DCD57A" w14:textId="77777777" w:rsidR="00BD5316" w:rsidRPr="00BD5316" w:rsidRDefault="00BD5316" w:rsidP="00BD5316">
            <w:pPr>
              <w:rPr>
                <w:b/>
                <w:bCs/>
                <w:color w:val="000000"/>
                <w:sz w:val="22"/>
                <w:szCs w:val="22"/>
              </w:rPr>
            </w:pPr>
            <w:r w:rsidRPr="00BD5316">
              <w:rPr>
                <w:b/>
                <w:bCs/>
                <w:color w:val="000000"/>
                <w:sz w:val="22"/>
                <w:szCs w:val="22"/>
              </w:rPr>
              <w:t> </w:t>
            </w:r>
          </w:p>
        </w:tc>
        <w:tc>
          <w:tcPr>
            <w:tcW w:w="1270" w:type="dxa"/>
            <w:tcBorders>
              <w:top w:val="single" w:sz="4" w:space="0" w:color="auto"/>
              <w:left w:val="nil"/>
              <w:bottom w:val="single" w:sz="4" w:space="0" w:color="auto"/>
              <w:right w:val="nil"/>
            </w:tcBorders>
            <w:shd w:val="clear" w:color="auto" w:fill="auto"/>
            <w:vAlign w:val="center"/>
            <w:hideMark/>
          </w:tcPr>
          <w:p w14:paraId="6CF65BE5" w14:textId="77777777" w:rsidR="00BD5316" w:rsidRPr="00BD5316" w:rsidRDefault="00BD5316" w:rsidP="00BD5316">
            <w:pPr>
              <w:jc w:val="center"/>
              <w:rPr>
                <w:b/>
                <w:bCs/>
                <w:color w:val="000000"/>
                <w:sz w:val="22"/>
                <w:szCs w:val="22"/>
              </w:rPr>
            </w:pPr>
            <w:r w:rsidRPr="00BD5316">
              <w:rPr>
                <w:b/>
                <w:bCs/>
                <w:color w:val="000000"/>
                <w:sz w:val="22"/>
                <w:szCs w:val="22"/>
              </w:rPr>
              <w:t> </w:t>
            </w:r>
          </w:p>
        </w:tc>
        <w:tc>
          <w:tcPr>
            <w:tcW w:w="1233" w:type="dxa"/>
            <w:tcBorders>
              <w:top w:val="single" w:sz="4" w:space="0" w:color="auto"/>
              <w:left w:val="nil"/>
              <w:bottom w:val="single" w:sz="4" w:space="0" w:color="auto"/>
              <w:right w:val="nil"/>
            </w:tcBorders>
            <w:shd w:val="clear" w:color="auto" w:fill="auto"/>
            <w:vAlign w:val="center"/>
            <w:hideMark/>
          </w:tcPr>
          <w:p w14:paraId="42305156" w14:textId="77777777" w:rsidR="00BD5316" w:rsidRPr="00BD5316" w:rsidRDefault="00BD5316" w:rsidP="00BD5316">
            <w:pPr>
              <w:jc w:val="center"/>
              <w:rPr>
                <w:color w:val="000000"/>
                <w:sz w:val="22"/>
                <w:szCs w:val="22"/>
              </w:rPr>
            </w:pPr>
            <w:r w:rsidRPr="00BD5316">
              <w:rPr>
                <w:color w:val="000000"/>
                <w:sz w:val="22"/>
                <w:szCs w:val="22"/>
              </w:rPr>
              <w:t>F</w:t>
            </w:r>
          </w:p>
        </w:tc>
        <w:tc>
          <w:tcPr>
            <w:tcW w:w="1233" w:type="dxa"/>
            <w:tcBorders>
              <w:top w:val="single" w:sz="4" w:space="0" w:color="auto"/>
              <w:left w:val="nil"/>
              <w:bottom w:val="single" w:sz="4" w:space="0" w:color="auto"/>
              <w:right w:val="nil"/>
            </w:tcBorders>
            <w:shd w:val="clear" w:color="auto" w:fill="auto"/>
            <w:vAlign w:val="center"/>
            <w:hideMark/>
          </w:tcPr>
          <w:p w14:paraId="52AD256F" w14:textId="77777777" w:rsidR="00BD5316" w:rsidRPr="00BD5316" w:rsidRDefault="00BD5316" w:rsidP="00BD5316">
            <w:pPr>
              <w:jc w:val="center"/>
              <w:rPr>
                <w:color w:val="000000"/>
                <w:sz w:val="22"/>
                <w:szCs w:val="22"/>
              </w:rPr>
            </w:pPr>
            <w:r w:rsidRPr="00BD5316">
              <w:rPr>
                <w:color w:val="000000"/>
                <w:sz w:val="22"/>
                <w:szCs w:val="22"/>
              </w:rPr>
              <w:t>Sig.</w:t>
            </w:r>
          </w:p>
        </w:tc>
        <w:tc>
          <w:tcPr>
            <w:tcW w:w="1233" w:type="dxa"/>
            <w:tcBorders>
              <w:top w:val="single" w:sz="4" w:space="0" w:color="auto"/>
              <w:left w:val="nil"/>
              <w:bottom w:val="single" w:sz="4" w:space="0" w:color="auto"/>
              <w:right w:val="nil"/>
            </w:tcBorders>
            <w:shd w:val="clear" w:color="auto" w:fill="auto"/>
            <w:vAlign w:val="center"/>
            <w:hideMark/>
          </w:tcPr>
          <w:p w14:paraId="57820151" w14:textId="77777777" w:rsidR="00BD5316" w:rsidRPr="00BD5316" w:rsidRDefault="00BD5316" w:rsidP="00BD5316">
            <w:pPr>
              <w:jc w:val="center"/>
              <w:rPr>
                <w:color w:val="000000"/>
                <w:sz w:val="22"/>
                <w:szCs w:val="22"/>
              </w:rPr>
            </w:pPr>
            <w:r w:rsidRPr="00BD5316">
              <w:rPr>
                <w:color w:val="000000"/>
                <w:sz w:val="22"/>
                <w:szCs w:val="22"/>
              </w:rPr>
              <w:t>t</w:t>
            </w:r>
          </w:p>
        </w:tc>
        <w:tc>
          <w:tcPr>
            <w:tcW w:w="1257" w:type="dxa"/>
            <w:tcBorders>
              <w:top w:val="single" w:sz="4" w:space="0" w:color="auto"/>
              <w:left w:val="nil"/>
              <w:bottom w:val="single" w:sz="4" w:space="0" w:color="auto"/>
              <w:right w:val="nil"/>
            </w:tcBorders>
            <w:shd w:val="clear" w:color="auto" w:fill="auto"/>
            <w:vAlign w:val="center"/>
            <w:hideMark/>
          </w:tcPr>
          <w:p w14:paraId="31797324" w14:textId="77777777" w:rsidR="00BD5316" w:rsidRPr="00BD5316" w:rsidRDefault="00BD5316" w:rsidP="00BD5316">
            <w:pPr>
              <w:jc w:val="center"/>
              <w:rPr>
                <w:color w:val="000000"/>
                <w:sz w:val="22"/>
                <w:szCs w:val="22"/>
              </w:rPr>
            </w:pPr>
            <w:r w:rsidRPr="00BD5316">
              <w:rPr>
                <w:color w:val="000000"/>
                <w:sz w:val="22"/>
                <w:szCs w:val="22"/>
              </w:rPr>
              <w:t>df</w:t>
            </w:r>
          </w:p>
        </w:tc>
        <w:tc>
          <w:tcPr>
            <w:tcW w:w="1233" w:type="dxa"/>
            <w:tcBorders>
              <w:top w:val="single" w:sz="4" w:space="0" w:color="auto"/>
              <w:left w:val="nil"/>
              <w:bottom w:val="single" w:sz="4" w:space="0" w:color="auto"/>
              <w:right w:val="nil"/>
            </w:tcBorders>
            <w:shd w:val="clear" w:color="auto" w:fill="auto"/>
            <w:vAlign w:val="center"/>
            <w:hideMark/>
          </w:tcPr>
          <w:p w14:paraId="1B430971" w14:textId="77777777" w:rsidR="00BD5316" w:rsidRPr="00BD5316" w:rsidRDefault="00BD5316" w:rsidP="00BD5316">
            <w:pPr>
              <w:jc w:val="center"/>
              <w:rPr>
                <w:color w:val="000000"/>
                <w:sz w:val="22"/>
                <w:szCs w:val="22"/>
              </w:rPr>
            </w:pPr>
            <w:r w:rsidRPr="00BD5316">
              <w:rPr>
                <w:color w:val="000000"/>
                <w:sz w:val="22"/>
                <w:szCs w:val="22"/>
              </w:rPr>
              <w:t>One-sided p</w:t>
            </w:r>
          </w:p>
        </w:tc>
        <w:tc>
          <w:tcPr>
            <w:tcW w:w="711" w:type="dxa"/>
            <w:tcBorders>
              <w:top w:val="single" w:sz="4" w:space="0" w:color="auto"/>
              <w:left w:val="nil"/>
              <w:bottom w:val="single" w:sz="4" w:space="0" w:color="auto"/>
              <w:right w:val="nil"/>
            </w:tcBorders>
            <w:shd w:val="clear" w:color="auto" w:fill="auto"/>
            <w:vAlign w:val="center"/>
            <w:hideMark/>
          </w:tcPr>
          <w:p w14:paraId="75CDF3F6" w14:textId="77777777" w:rsidR="00BD5316" w:rsidRPr="00BD5316" w:rsidRDefault="00BD5316" w:rsidP="00BD5316">
            <w:pPr>
              <w:jc w:val="center"/>
              <w:rPr>
                <w:color w:val="000000"/>
                <w:sz w:val="22"/>
                <w:szCs w:val="22"/>
              </w:rPr>
            </w:pPr>
            <w:r w:rsidRPr="00BD5316">
              <w:rPr>
                <w:color w:val="000000"/>
                <w:sz w:val="22"/>
                <w:szCs w:val="22"/>
              </w:rPr>
              <w:t>Two-sided p</w:t>
            </w:r>
          </w:p>
        </w:tc>
      </w:tr>
      <w:tr w:rsidR="00BD5316" w:rsidRPr="00BD5316" w14:paraId="505FCA26" w14:textId="77777777" w:rsidTr="00BD5316">
        <w:trPr>
          <w:trHeight w:val="900"/>
        </w:trPr>
        <w:tc>
          <w:tcPr>
            <w:tcW w:w="1260" w:type="dxa"/>
            <w:tcBorders>
              <w:top w:val="nil"/>
              <w:left w:val="nil"/>
              <w:bottom w:val="nil"/>
              <w:right w:val="nil"/>
            </w:tcBorders>
            <w:shd w:val="clear" w:color="auto" w:fill="auto"/>
            <w:vAlign w:val="center"/>
            <w:hideMark/>
          </w:tcPr>
          <w:p w14:paraId="3ACFAAB8" w14:textId="77777777" w:rsidR="00BD5316" w:rsidRPr="00BD5316" w:rsidRDefault="00BD5316" w:rsidP="00BD5316">
            <w:pPr>
              <w:rPr>
                <w:color w:val="000000"/>
                <w:sz w:val="22"/>
                <w:szCs w:val="22"/>
              </w:rPr>
            </w:pPr>
            <w:r w:rsidRPr="00BD5316">
              <w:rPr>
                <w:color w:val="000000"/>
                <w:sz w:val="22"/>
                <w:szCs w:val="22"/>
              </w:rPr>
              <w:lastRenderedPageBreak/>
              <w:t>Purchase Intent</w:t>
            </w:r>
          </w:p>
        </w:tc>
        <w:tc>
          <w:tcPr>
            <w:tcW w:w="1270" w:type="dxa"/>
            <w:tcBorders>
              <w:top w:val="nil"/>
              <w:left w:val="nil"/>
              <w:bottom w:val="nil"/>
              <w:right w:val="nil"/>
            </w:tcBorders>
            <w:shd w:val="clear" w:color="auto" w:fill="auto"/>
            <w:vAlign w:val="center"/>
            <w:hideMark/>
          </w:tcPr>
          <w:p w14:paraId="4BD53AF8" w14:textId="77777777" w:rsidR="00BD5316" w:rsidRPr="00BD5316" w:rsidRDefault="00BD5316" w:rsidP="00BD5316">
            <w:pPr>
              <w:jc w:val="center"/>
              <w:rPr>
                <w:color w:val="000000"/>
                <w:sz w:val="22"/>
                <w:szCs w:val="22"/>
              </w:rPr>
            </w:pPr>
            <w:r w:rsidRPr="00BD5316">
              <w:rPr>
                <w:color w:val="000000"/>
                <w:sz w:val="22"/>
                <w:szCs w:val="22"/>
              </w:rPr>
              <w:t>Equal variances assumed</w:t>
            </w:r>
          </w:p>
        </w:tc>
        <w:tc>
          <w:tcPr>
            <w:tcW w:w="1233" w:type="dxa"/>
            <w:tcBorders>
              <w:top w:val="nil"/>
              <w:left w:val="nil"/>
              <w:bottom w:val="nil"/>
              <w:right w:val="nil"/>
            </w:tcBorders>
            <w:shd w:val="clear" w:color="auto" w:fill="auto"/>
            <w:vAlign w:val="center"/>
            <w:hideMark/>
          </w:tcPr>
          <w:p w14:paraId="4E442C09" w14:textId="77777777" w:rsidR="00BD5316" w:rsidRPr="00BD5316" w:rsidRDefault="00BD5316" w:rsidP="00BD5316">
            <w:pPr>
              <w:jc w:val="center"/>
              <w:rPr>
                <w:color w:val="000000"/>
                <w:sz w:val="22"/>
                <w:szCs w:val="22"/>
              </w:rPr>
            </w:pPr>
            <w:r w:rsidRPr="00BD5316">
              <w:rPr>
                <w:color w:val="000000"/>
                <w:sz w:val="22"/>
                <w:szCs w:val="22"/>
              </w:rPr>
              <w:t>1.024</w:t>
            </w:r>
          </w:p>
        </w:tc>
        <w:tc>
          <w:tcPr>
            <w:tcW w:w="1233" w:type="dxa"/>
            <w:tcBorders>
              <w:top w:val="nil"/>
              <w:left w:val="nil"/>
              <w:bottom w:val="nil"/>
              <w:right w:val="nil"/>
            </w:tcBorders>
            <w:shd w:val="clear" w:color="auto" w:fill="auto"/>
            <w:vAlign w:val="center"/>
            <w:hideMark/>
          </w:tcPr>
          <w:p w14:paraId="285A3D59" w14:textId="77777777" w:rsidR="00BD5316" w:rsidRPr="00BD5316" w:rsidRDefault="00BD5316" w:rsidP="00BD5316">
            <w:pPr>
              <w:jc w:val="center"/>
              <w:rPr>
                <w:color w:val="000000"/>
                <w:sz w:val="22"/>
                <w:szCs w:val="22"/>
              </w:rPr>
            </w:pPr>
            <w:r w:rsidRPr="00BD5316">
              <w:rPr>
                <w:color w:val="000000"/>
                <w:sz w:val="22"/>
                <w:szCs w:val="22"/>
              </w:rPr>
              <w:t>0.313</w:t>
            </w:r>
          </w:p>
        </w:tc>
        <w:tc>
          <w:tcPr>
            <w:tcW w:w="1233" w:type="dxa"/>
            <w:tcBorders>
              <w:top w:val="nil"/>
              <w:left w:val="nil"/>
              <w:bottom w:val="nil"/>
              <w:right w:val="nil"/>
            </w:tcBorders>
            <w:shd w:val="clear" w:color="auto" w:fill="auto"/>
            <w:vAlign w:val="center"/>
            <w:hideMark/>
          </w:tcPr>
          <w:p w14:paraId="28F03E46" w14:textId="77777777" w:rsidR="00BD5316" w:rsidRPr="00BD5316" w:rsidRDefault="00BD5316" w:rsidP="00BD5316">
            <w:pPr>
              <w:jc w:val="center"/>
              <w:rPr>
                <w:color w:val="000000"/>
                <w:sz w:val="22"/>
                <w:szCs w:val="22"/>
              </w:rPr>
            </w:pPr>
            <w:r w:rsidRPr="00BD5316">
              <w:rPr>
                <w:color w:val="000000"/>
                <w:sz w:val="22"/>
                <w:szCs w:val="22"/>
              </w:rPr>
              <w:t>1.741</w:t>
            </w:r>
          </w:p>
        </w:tc>
        <w:tc>
          <w:tcPr>
            <w:tcW w:w="1257" w:type="dxa"/>
            <w:tcBorders>
              <w:top w:val="nil"/>
              <w:left w:val="nil"/>
              <w:bottom w:val="nil"/>
              <w:right w:val="nil"/>
            </w:tcBorders>
            <w:shd w:val="clear" w:color="auto" w:fill="auto"/>
            <w:vAlign w:val="center"/>
            <w:hideMark/>
          </w:tcPr>
          <w:p w14:paraId="2391CD16" w14:textId="77777777" w:rsidR="00BD5316" w:rsidRPr="00BD5316" w:rsidRDefault="00BD5316" w:rsidP="00BD5316">
            <w:pPr>
              <w:jc w:val="center"/>
              <w:rPr>
                <w:color w:val="000000"/>
                <w:sz w:val="22"/>
                <w:szCs w:val="22"/>
              </w:rPr>
            </w:pPr>
            <w:r w:rsidRPr="00BD5316">
              <w:rPr>
                <w:color w:val="000000"/>
                <w:sz w:val="22"/>
                <w:szCs w:val="22"/>
              </w:rPr>
              <w:t>171</w:t>
            </w:r>
          </w:p>
        </w:tc>
        <w:tc>
          <w:tcPr>
            <w:tcW w:w="1233" w:type="dxa"/>
            <w:tcBorders>
              <w:top w:val="nil"/>
              <w:left w:val="nil"/>
              <w:bottom w:val="nil"/>
              <w:right w:val="nil"/>
            </w:tcBorders>
            <w:shd w:val="clear" w:color="auto" w:fill="auto"/>
            <w:vAlign w:val="center"/>
            <w:hideMark/>
          </w:tcPr>
          <w:p w14:paraId="2B758DAD" w14:textId="77777777" w:rsidR="00BD5316" w:rsidRPr="00BD5316" w:rsidRDefault="00BD5316" w:rsidP="00BD5316">
            <w:pPr>
              <w:jc w:val="center"/>
              <w:rPr>
                <w:color w:val="000000"/>
                <w:sz w:val="22"/>
                <w:szCs w:val="22"/>
              </w:rPr>
            </w:pPr>
            <w:r w:rsidRPr="00BD5316">
              <w:rPr>
                <w:color w:val="000000"/>
                <w:sz w:val="22"/>
                <w:szCs w:val="22"/>
              </w:rPr>
              <w:t>0.042</w:t>
            </w:r>
          </w:p>
        </w:tc>
        <w:tc>
          <w:tcPr>
            <w:tcW w:w="711" w:type="dxa"/>
            <w:tcBorders>
              <w:top w:val="nil"/>
              <w:left w:val="nil"/>
              <w:bottom w:val="nil"/>
              <w:right w:val="nil"/>
            </w:tcBorders>
            <w:shd w:val="clear" w:color="auto" w:fill="auto"/>
            <w:vAlign w:val="center"/>
            <w:hideMark/>
          </w:tcPr>
          <w:p w14:paraId="57C8E0AA" w14:textId="77777777" w:rsidR="00BD5316" w:rsidRPr="00BD5316" w:rsidRDefault="00BD5316" w:rsidP="00BD5316">
            <w:pPr>
              <w:jc w:val="center"/>
              <w:rPr>
                <w:color w:val="000000"/>
                <w:sz w:val="22"/>
                <w:szCs w:val="22"/>
              </w:rPr>
            </w:pPr>
            <w:r w:rsidRPr="00BD5316">
              <w:rPr>
                <w:color w:val="000000"/>
                <w:sz w:val="22"/>
                <w:szCs w:val="22"/>
              </w:rPr>
              <w:t>0.084</w:t>
            </w:r>
          </w:p>
        </w:tc>
      </w:tr>
      <w:tr w:rsidR="00BD5316" w:rsidRPr="00BD5316" w14:paraId="643E497B" w14:textId="77777777" w:rsidTr="00BD5316">
        <w:trPr>
          <w:trHeight w:val="900"/>
        </w:trPr>
        <w:tc>
          <w:tcPr>
            <w:tcW w:w="1260" w:type="dxa"/>
            <w:tcBorders>
              <w:top w:val="nil"/>
              <w:left w:val="nil"/>
              <w:bottom w:val="single" w:sz="4" w:space="0" w:color="auto"/>
              <w:right w:val="nil"/>
            </w:tcBorders>
            <w:shd w:val="clear" w:color="auto" w:fill="auto"/>
            <w:vAlign w:val="center"/>
            <w:hideMark/>
          </w:tcPr>
          <w:p w14:paraId="05DAFF55" w14:textId="77777777" w:rsidR="00BD5316" w:rsidRPr="00BD5316" w:rsidRDefault="00BD5316" w:rsidP="00BD5316">
            <w:pPr>
              <w:rPr>
                <w:b/>
                <w:bCs/>
                <w:color w:val="000000"/>
                <w:sz w:val="22"/>
                <w:szCs w:val="22"/>
              </w:rPr>
            </w:pPr>
            <w:r w:rsidRPr="00BD5316">
              <w:rPr>
                <w:b/>
                <w:bCs/>
                <w:color w:val="000000"/>
                <w:sz w:val="22"/>
                <w:szCs w:val="22"/>
              </w:rPr>
              <w:t> </w:t>
            </w:r>
          </w:p>
        </w:tc>
        <w:tc>
          <w:tcPr>
            <w:tcW w:w="1270" w:type="dxa"/>
            <w:tcBorders>
              <w:top w:val="nil"/>
              <w:left w:val="nil"/>
              <w:bottom w:val="single" w:sz="4" w:space="0" w:color="auto"/>
              <w:right w:val="nil"/>
            </w:tcBorders>
            <w:shd w:val="clear" w:color="auto" w:fill="auto"/>
            <w:vAlign w:val="center"/>
            <w:hideMark/>
          </w:tcPr>
          <w:p w14:paraId="3D820618" w14:textId="77777777" w:rsidR="00BD5316" w:rsidRPr="00BD5316" w:rsidRDefault="00BD5316" w:rsidP="00BD5316">
            <w:pPr>
              <w:jc w:val="center"/>
              <w:rPr>
                <w:color w:val="000000"/>
                <w:sz w:val="22"/>
                <w:szCs w:val="22"/>
              </w:rPr>
            </w:pPr>
            <w:r w:rsidRPr="00BD5316">
              <w:rPr>
                <w:color w:val="000000"/>
                <w:sz w:val="22"/>
                <w:szCs w:val="22"/>
              </w:rPr>
              <w:t>Equal variances not assumed</w:t>
            </w:r>
          </w:p>
        </w:tc>
        <w:tc>
          <w:tcPr>
            <w:tcW w:w="1233" w:type="dxa"/>
            <w:tcBorders>
              <w:top w:val="nil"/>
              <w:left w:val="nil"/>
              <w:bottom w:val="single" w:sz="4" w:space="0" w:color="auto"/>
              <w:right w:val="nil"/>
            </w:tcBorders>
            <w:shd w:val="clear" w:color="auto" w:fill="auto"/>
            <w:vAlign w:val="center"/>
            <w:hideMark/>
          </w:tcPr>
          <w:p w14:paraId="4030929F" w14:textId="77777777" w:rsidR="00BD5316" w:rsidRPr="00BD5316" w:rsidRDefault="00BD5316" w:rsidP="00BD5316">
            <w:pPr>
              <w:jc w:val="center"/>
              <w:rPr>
                <w:color w:val="000000"/>
                <w:sz w:val="22"/>
                <w:szCs w:val="22"/>
              </w:rPr>
            </w:pPr>
            <w:r w:rsidRPr="00BD5316">
              <w:rPr>
                <w:color w:val="000000"/>
                <w:sz w:val="22"/>
                <w:szCs w:val="22"/>
              </w:rPr>
              <w:t> </w:t>
            </w:r>
          </w:p>
        </w:tc>
        <w:tc>
          <w:tcPr>
            <w:tcW w:w="1233" w:type="dxa"/>
            <w:tcBorders>
              <w:top w:val="nil"/>
              <w:left w:val="nil"/>
              <w:bottom w:val="single" w:sz="4" w:space="0" w:color="auto"/>
              <w:right w:val="nil"/>
            </w:tcBorders>
            <w:shd w:val="clear" w:color="auto" w:fill="auto"/>
            <w:vAlign w:val="center"/>
            <w:hideMark/>
          </w:tcPr>
          <w:p w14:paraId="2275B7AE" w14:textId="77777777" w:rsidR="00BD5316" w:rsidRPr="00BD5316" w:rsidRDefault="00BD5316" w:rsidP="00BD5316">
            <w:pPr>
              <w:jc w:val="center"/>
              <w:rPr>
                <w:color w:val="000000"/>
                <w:sz w:val="22"/>
                <w:szCs w:val="22"/>
              </w:rPr>
            </w:pPr>
            <w:r w:rsidRPr="00BD5316">
              <w:rPr>
                <w:color w:val="000000"/>
                <w:sz w:val="22"/>
                <w:szCs w:val="22"/>
              </w:rPr>
              <w:t> </w:t>
            </w:r>
          </w:p>
        </w:tc>
        <w:tc>
          <w:tcPr>
            <w:tcW w:w="1233" w:type="dxa"/>
            <w:tcBorders>
              <w:top w:val="nil"/>
              <w:left w:val="nil"/>
              <w:bottom w:val="single" w:sz="4" w:space="0" w:color="auto"/>
              <w:right w:val="nil"/>
            </w:tcBorders>
            <w:shd w:val="clear" w:color="auto" w:fill="auto"/>
            <w:vAlign w:val="center"/>
            <w:hideMark/>
          </w:tcPr>
          <w:p w14:paraId="1914407E" w14:textId="77777777" w:rsidR="00BD5316" w:rsidRPr="00BD5316" w:rsidRDefault="00BD5316" w:rsidP="00BD5316">
            <w:pPr>
              <w:jc w:val="center"/>
              <w:rPr>
                <w:color w:val="000000"/>
                <w:sz w:val="22"/>
                <w:szCs w:val="22"/>
              </w:rPr>
            </w:pPr>
            <w:r w:rsidRPr="00BD5316">
              <w:rPr>
                <w:color w:val="000000"/>
                <w:sz w:val="22"/>
                <w:szCs w:val="22"/>
              </w:rPr>
              <w:t>1.743</w:t>
            </w:r>
          </w:p>
        </w:tc>
        <w:tc>
          <w:tcPr>
            <w:tcW w:w="1257" w:type="dxa"/>
            <w:tcBorders>
              <w:top w:val="nil"/>
              <w:left w:val="nil"/>
              <w:bottom w:val="single" w:sz="4" w:space="0" w:color="auto"/>
              <w:right w:val="nil"/>
            </w:tcBorders>
            <w:shd w:val="clear" w:color="auto" w:fill="auto"/>
            <w:vAlign w:val="center"/>
            <w:hideMark/>
          </w:tcPr>
          <w:p w14:paraId="38FAD0AE" w14:textId="77777777" w:rsidR="00BD5316" w:rsidRPr="00BD5316" w:rsidRDefault="00BD5316" w:rsidP="00BD5316">
            <w:pPr>
              <w:jc w:val="center"/>
              <w:rPr>
                <w:color w:val="000000"/>
                <w:sz w:val="22"/>
                <w:szCs w:val="22"/>
              </w:rPr>
            </w:pPr>
            <w:r w:rsidRPr="00BD5316">
              <w:rPr>
                <w:color w:val="000000"/>
                <w:sz w:val="22"/>
                <w:szCs w:val="22"/>
              </w:rPr>
              <w:t>170.885</w:t>
            </w:r>
          </w:p>
        </w:tc>
        <w:tc>
          <w:tcPr>
            <w:tcW w:w="1233" w:type="dxa"/>
            <w:tcBorders>
              <w:top w:val="nil"/>
              <w:left w:val="nil"/>
              <w:bottom w:val="single" w:sz="4" w:space="0" w:color="auto"/>
              <w:right w:val="nil"/>
            </w:tcBorders>
            <w:shd w:val="clear" w:color="auto" w:fill="auto"/>
            <w:vAlign w:val="center"/>
            <w:hideMark/>
          </w:tcPr>
          <w:p w14:paraId="092471D0" w14:textId="77777777" w:rsidR="00BD5316" w:rsidRPr="00BD5316" w:rsidRDefault="00BD5316" w:rsidP="00BD5316">
            <w:pPr>
              <w:jc w:val="center"/>
              <w:rPr>
                <w:color w:val="000000"/>
                <w:sz w:val="22"/>
                <w:szCs w:val="22"/>
              </w:rPr>
            </w:pPr>
            <w:r w:rsidRPr="00BD5316">
              <w:rPr>
                <w:color w:val="000000"/>
                <w:sz w:val="22"/>
                <w:szCs w:val="22"/>
              </w:rPr>
              <w:t>0.042</w:t>
            </w:r>
          </w:p>
        </w:tc>
        <w:tc>
          <w:tcPr>
            <w:tcW w:w="711" w:type="dxa"/>
            <w:tcBorders>
              <w:top w:val="nil"/>
              <w:left w:val="nil"/>
              <w:bottom w:val="single" w:sz="4" w:space="0" w:color="auto"/>
              <w:right w:val="nil"/>
            </w:tcBorders>
            <w:shd w:val="clear" w:color="auto" w:fill="auto"/>
            <w:vAlign w:val="center"/>
            <w:hideMark/>
          </w:tcPr>
          <w:p w14:paraId="562F00CB" w14:textId="77777777" w:rsidR="00BD5316" w:rsidRPr="00BD5316" w:rsidRDefault="00BD5316" w:rsidP="00BD5316">
            <w:pPr>
              <w:jc w:val="center"/>
              <w:rPr>
                <w:color w:val="000000"/>
                <w:sz w:val="22"/>
                <w:szCs w:val="22"/>
              </w:rPr>
            </w:pPr>
            <w:r w:rsidRPr="00BD5316">
              <w:rPr>
                <w:color w:val="000000"/>
                <w:sz w:val="22"/>
                <w:szCs w:val="22"/>
              </w:rPr>
              <w:t>0.083</w:t>
            </w:r>
          </w:p>
        </w:tc>
      </w:tr>
    </w:tbl>
    <w:p w14:paraId="05B73B4A" w14:textId="77777777" w:rsidR="00AA5417" w:rsidRDefault="00AA5417" w:rsidP="00763291">
      <w:pPr>
        <w:spacing w:line="480" w:lineRule="auto"/>
        <w:rPr>
          <w:b/>
          <w:bCs/>
        </w:rPr>
      </w:pPr>
    </w:p>
    <w:p w14:paraId="525C20C6" w14:textId="1C29ABF9" w:rsidR="00491CD0" w:rsidRPr="00EC2D41" w:rsidRDefault="00D5466D" w:rsidP="00763291">
      <w:pPr>
        <w:spacing w:line="480" w:lineRule="auto"/>
        <w:rPr>
          <w:b/>
          <w:bCs/>
        </w:rPr>
      </w:pPr>
      <w:r w:rsidRPr="00EC2D41">
        <w:rPr>
          <w:b/>
          <w:bCs/>
        </w:rPr>
        <w:t>4.3</w:t>
      </w:r>
      <w:r w:rsidR="00450AD3" w:rsidRPr="00EC2D41">
        <w:rPr>
          <w:b/>
          <w:bCs/>
        </w:rPr>
        <w:t xml:space="preserve"> Influencer type and perceived trustworthiness, attitudes, and purchase intent.</w:t>
      </w:r>
    </w:p>
    <w:p w14:paraId="48BAFC01" w14:textId="6E1CAA76" w:rsidR="003448A6" w:rsidRPr="00EC2D41" w:rsidRDefault="00450AD3" w:rsidP="00763291">
      <w:pPr>
        <w:spacing w:line="480" w:lineRule="auto"/>
      </w:pPr>
      <w:r w:rsidRPr="00EC2D41">
        <w:rPr>
          <w:b/>
          <w:bCs/>
        </w:rPr>
        <w:tab/>
      </w:r>
      <w:r w:rsidRPr="00EC2D41">
        <w:t>H2</w:t>
      </w:r>
      <w:r w:rsidR="0020517D" w:rsidRPr="00EC2D41">
        <w:t xml:space="preserve">a stated that participants would perceive nano-influencers as more trustworthy than micro and macro-influencers. This hypothesis stated that regardless of sponsorship type, participants would </w:t>
      </w:r>
      <w:r w:rsidR="003448A6" w:rsidRPr="00EC2D41">
        <w:t xml:space="preserve">perceive nano-influencers as the most trustworthy type of influencer. All posts, regardless of which group they belonged, were analyzed to test H2a. Out of all the Instagram posts analyzed, nano-influencer (n=57), micro-influencer (n=60), and macro-influencer (n=56) posts respectively constituted 32.95%, 34.68%, and 32.37% of all stimuli. </w:t>
      </w:r>
    </w:p>
    <w:p w14:paraId="1942C958" w14:textId="363507ED" w:rsidR="00F31386" w:rsidRPr="00EC2D41" w:rsidRDefault="00860EC5" w:rsidP="00763291">
      <w:pPr>
        <w:spacing w:line="480" w:lineRule="auto"/>
      </w:pPr>
      <w:r w:rsidRPr="00EC2D41">
        <w:tab/>
        <w:t xml:space="preserve">A one-way ANOVA was performed to compare the potential effect of three different types of </w:t>
      </w:r>
      <w:r w:rsidR="00313B00" w:rsidRPr="00EC2D41">
        <w:t xml:space="preserve">influencers on individuals’ perceived trustworthiness. </w:t>
      </w:r>
      <w:r w:rsidR="00717D1E" w:rsidRPr="00EC2D41">
        <w:t xml:space="preserve">Comparisons were made between nano, micro, and macro-influencers. </w:t>
      </w:r>
      <w:r w:rsidR="00983F8E" w:rsidRPr="00EC2D41">
        <w:t xml:space="preserve">The one-way ANOVA revealed that influencer type did not have a statistically significant effect on perceived trustworthiness, </w:t>
      </w:r>
      <w:proofErr w:type="gramStart"/>
      <w:r w:rsidR="00983F8E" w:rsidRPr="00EC2D41">
        <w:t>F(</w:t>
      </w:r>
      <w:proofErr w:type="gramEnd"/>
      <w:r w:rsidR="00983F8E" w:rsidRPr="00EC2D41">
        <w:t xml:space="preserve">2, 170)=2.15, p=.119. Even though </w:t>
      </w:r>
      <w:r w:rsidR="00F31386" w:rsidRPr="00EC2D41">
        <w:t xml:space="preserve">participants showed the highest levels of perceived trustworthiness toward nano-influencers (M=4.36, SD = 1.17) in comparison to micro (M=4.18, SD=1.17) and macro-influencers (M=3.91., SD 1.0), the comparison effects were not statistically significant. </w:t>
      </w:r>
      <w:r w:rsidR="00710D96" w:rsidRPr="00EC2D41">
        <w:t>Therefore,</w:t>
      </w:r>
      <w:r w:rsidR="00F31386" w:rsidRPr="00EC2D41">
        <w:t xml:space="preserve"> H2a was not supported. Oneway descriptives and ANOVA results</w:t>
      </w:r>
      <w:r w:rsidR="00FD4E92" w:rsidRPr="00EC2D41">
        <w:t xml:space="preserve"> for H2a</w:t>
      </w:r>
      <w:r w:rsidR="00F31386" w:rsidRPr="00EC2D41">
        <w:t xml:space="preserve"> are respectively represented in Table 3 and Table 4. </w:t>
      </w:r>
    </w:p>
    <w:p w14:paraId="79DB4B75" w14:textId="52B39F6D" w:rsidR="0031469D" w:rsidRPr="00185108" w:rsidRDefault="0031469D" w:rsidP="00763291">
      <w:pPr>
        <w:spacing w:line="480" w:lineRule="auto"/>
      </w:pPr>
      <w:r w:rsidRPr="00185108">
        <w:t>Table 3</w:t>
      </w:r>
    </w:p>
    <w:p w14:paraId="76D19C35" w14:textId="6415C47E" w:rsidR="0031469D" w:rsidRDefault="0031469D" w:rsidP="00763291">
      <w:pPr>
        <w:spacing w:line="480" w:lineRule="auto"/>
        <w:rPr>
          <w:i/>
          <w:iCs/>
        </w:rPr>
      </w:pPr>
      <w:r w:rsidRPr="00DF7DE6">
        <w:rPr>
          <w:i/>
          <w:iCs/>
        </w:rPr>
        <w:t xml:space="preserve">H2a </w:t>
      </w:r>
      <w:proofErr w:type="spellStart"/>
      <w:r w:rsidRPr="00DF7DE6">
        <w:rPr>
          <w:i/>
          <w:iCs/>
        </w:rPr>
        <w:t>Oneway</w:t>
      </w:r>
      <w:proofErr w:type="spellEnd"/>
      <w:r w:rsidRPr="00DF7DE6">
        <w:rPr>
          <w:i/>
          <w:iCs/>
        </w:rPr>
        <w:t xml:space="preserve"> </w:t>
      </w:r>
      <w:proofErr w:type="spellStart"/>
      <w:r w:rsidRPr="00DF7DE6">
        <w:rPr>
          <w:i/>
          <w:iCs/>
        </w:rPr>
        <w:t>Descriptives</w:t>
      </w:r>
      <w:proofErr w:type="spellEnd"/>
    </w:p>
    <w:tbl>
      <w:tblPr>
        <w:tblW w:w="8640" w:type="dxa"/>
        <w:tblLook w:val="04A0" w:firstRow="1" w:lastRow="0" w:firstColumn="1" w:lastColumn="0" w:noHBand="0" w:noVBand="1"/>
      </w:tblPr>
      <w:tblGrid>
        <w:gridCol w:w="1091"/>
        <w:gridCol w:w="993"/>
        <w:gridCol w:w="1105"/>
        <w:gridCol w:w="1152"/>
        <w:gridCol w:w="1152"/>
        <w:gridCol w:w="821"/>
        <w:gridCol w:w="1105"/>
        <w:gridCol w:w="601"/>
        <w:gridCol w:w="620"/>
      </w:tblGrid>
      <w:tr w:rsidR="00BD5316" w:rsidRPr="00BD5316" w14:paraId="1FD3A1BB" w14:textId="77777777" w:rsidTr="00BD5316">
        <w:trPr>
          <w:trHeight w:val="600"/>
        </w:trPr>
        <w:tc>
          <w:tcPr>
            <w:tcW w:w="1091" w:type="dxa"/>
            <w:tcBorders>
              <w:top w:val="single" w:sz="4" w:space="0" w:color="auto"/>
              <w:left w:val="nil"/>
              <w:bottom w:val="single" w:sz="4" w:space="0" w:color="auto"/>
              <w:right w:val="nil"/>
            </w:tcBorders>
            <w:shd w:val="clear" w:color="auto" w:fill="auto"/>
            <w:vAlign w:val="center"/>
            <w:hideMark/>
          </w:tcPr>
          <w:p w14:paraId="018E14FE" w14:textId="77777777" w:rsidR="00BD5316" w:rsidRPr="00BD5316" w:rsidRDefault="00BD5316" w:rsidP="00BD5316">
            <w:pPr>
              <w:jc w:val="center"/>
              <w:rPr>
                <w:color w:val="000000"/>
                <w:sz w:val="22"/>
                <w:szCs w:val="22"/>
              </w:rPr>
            </w:pPr>
            <w:r w:rsidRPr="00BD5316">
              <w:rPr>
                <w:color w:val="000000"/>
                <w:sz w:val="22"/>
                <w:szCs w:val="22"/>
              </w:rPr>
              <w:lastRenderedPageBreak/>
              <w:t> </w:t>
            </w:r>
          </w:p>
        </w:tc>
        <w:tc>
          <w:tcPr>
            <w:tcW w:w="993" w:type="dxa"/>
            <w:tcBorders>
              <w:top w:val="single" w:sz="4" w:space="0" w:color="auto"/>
              <w:left w:val="nil"/>
              <w:bottom w:val="single" w:sz="4" w:space="0" w:color="auto"/>
              <w:right w:val="nil"/>
            </w:tcBorders>
            <w:shd w:val="clear" w:color="auto" w:fill="auto"/>
            <w:vAlign w:val="center"/>
            <w:hideMark/>
          </w:tcPr>
          <w:p w14:paraId="42C7FCA9" w14:textId="77777777" w:rsidR="00BD5316" w:rsidRPr="00BD5316" w:rsidRDefault="00BD5316" w:rsidP="00BD5316">
            <w:pPr>
              <w:jc w:val="center"/>
              <w:rPr>
                <w:color w:val="000000"/>
                <w:sz w:val="22"/>
                <w:szCs w:val="22"/>
              </w:rPr>
            </w:pPr>
            <w:r w:rsidRPr="00BD5316">
              <w:rPr>
                <w:color w:val="000000"/>
                <w:sz w:val="22"/>
                <w:szCs w:val="22"/>
              </w:rPr>
              <w:t>N</w:t>
            </w:r>
          </w:p>
        </w:tc>
        <w:tc>
          <w:tcPr>
            <w:tcW w:w="1105" w:type="dxa"/>
            <w:tcBorders>
              <w:top w:val="single" w:sz="4" w:space="0" w:color="auto"/>
              <w:left w:val="nil"/>
              <w:bottom w:val="single" w:sz="4" w:space="0" w:color="auto"/>
              <w:right w:val="nil"/>
            </w:tcBorders>
            <w:shd w:val="clear" w:color="auto" w:fill="auto"/>
            <w:vAlign w:val="center"/>
            <w:hideMark/>
          </w:tcPr>
          <w:p w14:paraId="0D34B591" w14:textId="77777777" w:rsidR="00BD5316" w:rsidRPr="00BD5316" w:rsidRDefault="00BD5316" w:rsidP="00BD5316">
            <w:pPr>
              <w:jc w:val="center"/>
              <w:rPr>
                <w:color w:val="000000"/>
                <w:sz w:val="22"/>
                <w:szCs w:val="22"/>
              </w:rPr>
            </w:pPr>
            <w:r w:rsidRPr="00BD5316">
              <w:rPr>
                <w:color w:val="000000"/>
                <w:sz w:val="22"/>
                <w:szCs w:val="22"/>
              </w:rPr>
              <w:t>Mean</w:t>
            </w:r>
          </w:p>
        </w:tc>
        <w:tc>
          <w:tcPr>
            <w:tcW w:w="1152" w:type="dxa"/>
            <w:tcBorders>
              <w:top w:val="single" w:sz="4" w:space="0" w:color="auto"/>
              <w:left w:val="nil"/>
              <w:bottom w:val="single" w:sz="4" w:space="0" w:color="auto"/>
              <w:right w:val="nil"/>
            </w:tcBorders>
            <w:shd w:val="clear" w:color="auto" w:fill="auto"/>
            <w:vAlign w:val="center"/>
            <w:hideMark/>
          </w:tcPr>
          <w:p w14:paraId="3A263645" w14:textId="77777777" w:rsidR="00BD5316" w:rsidRPr="00BD5316" w:rsidRDefault="00BD5316" w:rsidP="00BD5316">
            <w:pPr>
              <w:jc w:val="center"/>
              <w:rPr>
                <w:color w:val="000000"/>
                <w:sz w:val="22"/>
                <w:szCs w:val="22"/>
              </w:rPr>
            </w:pPr>
            <w:r w:rsidRPr="00BD5316">
              <w:rPr>
                <w:color w:val="000000"/>
                <w:sz w:val="22"/>
                <w:szCs w:val="22"/>
              </w:rPr>
              <w:t>SD</w:t>
            </w:r>
          </w:p>
        </w:tc>
        <w:tc>
          <w:tcPr>
            <w:tcW w:w="1152" w:type="dxa"/>
            <w:tcBorders>
              <w:top w:val="single" w:sz="4" w:space="0" w:color="auto"/>
              <w:left w:val="nil"/>
              <w:bottom w:val="single" w:sz="4" w:space="0" w:color="auto"/>
              <w:right w:val="nil"/>
            </w:tcBorders>
            <w:shd w:val="clear" w:color="auto" w:fill="auto"/>
            <w:vAlign w:val="center"/>
            <w:hideMark/>
          </w:tcPr>
          <w:p w14:paraId="66FCD08D" w14:textId="77777777" w:rsidR="00BD5316" w:rsidRPr="00BD5316" w:rsidRDefault="00BD5316" w:rsidP="00BD5316">
            <w:pPr>
              <w:jc w:val="center"/>
              <w:rPr>
                <w:color w:val="000000"/>
                <w:sz w:val="22"/>
                <w:szCs w:val="22"/>
              </w:rPr>
            </w:pPr>
            <w:r w:rsidRPr="00BD5316">
              <w:rPr>
                <w:color w:val="000000"/>
                <w:sz w:val="22"/>
                <w:szCs w:val="22"/>
              </w:rPr>
              <w:t>Std. Error</w:t>
            </w:r>
          </w:p>
        </w:tc>
        <w:tc>
          <w:tcPr>
            <w:tcW w:w="821" w:type="dxa"/>
            <w:tcBorders>
              <w:top w:val="single" w:sz="4" w:space="0" w:color="auto"/>
              <w:left w:val="nil"/>
              <w:bottom w:val="single" w:sz="4" w:space="0" w:color="auto"/>
              <w:right w:val="nil"/>
            </w:tcBorders>
            <w:shd w:val="clear" w:color="auto" w:fill="auto"/>
            <w:vAlign w:val="center"/>
            <w:hideMark/>
          </w:tcPr>
          <w:p w14:paraId="0BD9A91D" w14:textId="77777777" w:rsidR="00BD5316" w:rsidRPr="00BD5316" w:rsidRDefault="00BD5316" w:rsidP="00BD5316">
            <w:pPr>
              <w:jc w:val="center"/>
              <w:rPr>
                <w:color w:val="000000"/>
                <w:sz w:val="22"/>
                <w:szCs w:val="22"/>
              </w:rPr>
            </w:pPr>
            <w:r w:rsidRPr="00BD5316">
              <w:rPr>
                <w:color w:val="000000"/>
                <w:sz w:val="22"/>
                <w:szCs w:val="22"/>
              </w:rPr>
              <w:t>Lower bound</w:t>
            </w:r>
          </w:p>
        </w:tc>
        <w:tc>
          <w:tcPr>
            <w:tcW w:w="1105" w:type="dxa"/>
            <w:tcBorders>
              <w:top w:val="single" w:sz="4" w:space="0" w:color="auto"/>
              <w:left w:val="nil"/>
              <w:bottom w:val="single" w:sz="4" w:space="0" w:color="auto"/>
              <w:right w:val="nil"/>
            </w:tcBorders>
            <w:shd w:val="clear" w:color="auto" w:fill="auto"/>
            <w:vAlign w:val="center"/>
            <w:hideMark/>
          </w:tcPr>
          <w:p w14:paraId="383962A0" w14:textId="77777777" w:rsidR="00BD5316" w:rsidRPr="00BD5316" w:rsidRDefault="00BD5316" w:rsidP="00BD5316">
            <w:pPr>
              <w:jc w:val="center"/>
              <w:rPr>
                <w:color w:val="000000"/>
                <w:sz w:val="22"/>
                <w:szCs w:val="22"/>
              </w:rPr>
            </w:pPr>
            <w:r w:rsidRPr="00BD5316">
              <w:rPr>
                <w:color w:val="000000"/>
                <w:sz w:val="22"/>
                <w:szCs w:val="22"/>
              </w:rPr>
              <w:t>Upper bound</w:t>
            </w:r>
          </w:p>
        </w:tc>
        <w:tc>
          <w:tcPr>
            <w:tcW w:w="601" w:type="dxa"/>
            <w:tcBorders>
              <w:top w:val="single" w:sz="4" w:space="0" w:color="auto"/>
              <w:left w:val="nil"/>
              <w:bottom w:val="single" w:sz="4" w:space="0" w:color="auto"/>
              <w:right w:val="nil"/>
            </w:tcBorders>
            <w:shd w:val="clear" w:color="auto" w:fill="auto"/>
            <w:vAlign w:val="center"/>
            <w:hideMark/>
          </w:tcPr>
          <w:p w14:paraId="0C896A99" w14:textId="77777777" w:rsidR="00BD5316" w:rsidRPr="00BD5316" w:rsidRDefault="00BD5316" w:rsidP="00BD5316">
            <w:pPr>
              <w:jc w:val="center"/>
              <w:rPr>
                <w:color w:val="000000"/>
                <w:sz w:val="22"/>
                <w:szCs w:val="22"/>
              </w:rPr>
            </w:pPr>
            <w:r w:rsidRPr="00BD5316">
              <w:rPr>
                <w:color w:val="000000"/>
                <w:sz w:val="22"/>
                <w:szCs w:val="22"/>
              </w:rPr>
              <w:t>Min</w:t>
            </w:r>
          </w:p>
        </w:tc>
        <w:tc>
          <w:tcPr>
            <w:tcW w:w="620" w:type="dxa"/>
            <w:tcBorders>
              <w:top w:val="single" w:sz="4" w:space="0" w:color="auto"/>
              <w:left w:val="nil"/>
              <w:bottom w:val="single" w:sz="4" w:space="0" w:color="auto"/>
              <w:right w:val="nil"/>
            </w:tcBorders>
            <w:shd w:val="clear" w:color="auto" w:fill="auto"/>
            <w:vAlign w:val="center"/>
            <w:hideMark/>
          </w:tcPr>
          <w:p w14:paraId="0ECB143A" w14:textId="77777777" w:rsidR="00BD5316" w:rsidRPr="00BD5316" w:rsidRDefault="00BD5316" w:rsidP="00BD5316">
            <w:pPr>
              <w:jc w:val="center"/>
              <w:rPr>
                <w:color w:val="000000"/>
                <w:sz w:val="22"/>
                <w:szCs w:val="22"/>
              </w:rPr>
            </w:pPr>
            <w:r w:rsidRPr="00BD5316">
              <w:rPr>
                <w:color w:val="000000"/>
                <w:sz w:val="22"/>
                <w:szCs w:val="22"/>
              </w:rPr>
              <w:t>Max</w:t>
            </w:r>
          </w:p>
        </w:tc>
      </w:tr>
      <w:tr w:rsidR="00BD5316" w:rsidRPr="00BD5316" w14:paraId="0B4FACC7" w14:textId="77777777" w:rsidTr="00BD5316">
        <w:trPr>
          <w:trHeight w:val="320"/>
        </w:trPr>
        <w:tc>
          <w:tcPr>
            <w:tcW w:w="1091" w:type="dxa"/>
            <w:tcBorders>
              <w:top w:val="nil"/>
              <w:left w:val="nil"/>
              <w:bottom w:val="nil"/>
              <w:right w:val="nil"/>
            </w:tcBorders>
            <w:shd w:val="clear" w:color="auto" w:fill="auto"/>
            <w:vAlign w:val="center"/>
            <w:hideMark/>
          </w:tcPr>
          <w:p w14:paraId="14F0404E" w14:textId="77777777" w:rsidR="00BD5316" w:rsidRPr="00BD5316" w:rsidRDefault="00BD5316" w:rsidP="00BD5316">
            <w:pPr>
              <w:jc w:val="center"/>
              <w:rPr>
                <w:color w:val="000000"/>
                <w:sz w:val="22"/>
                <w:szCs w:val="22"/>
              </w:rPr>
            </w:pPr>
            <w:r w:rsidRPr="00BD5316">
              <w:rPr>
                <w:color w:val="000000"/>
                <w:sz w:val="22"/>
                <w:szCs w:val="22"/>
              </w:rPr>
              <w:t>Nano</w:t>
            </w:r>
          </w:p>
        </w:tc>
        <w:tc>
          <w:tcPr>
            <w:tcW w:w="993" w:type="dxa"/>
            <w:tcBorders>
              <w:top w:val="nil"/>
              <w:left w:val="nil"/>
              <w:bottom w:val="nil"/>
              <w:right w:val="nil"/>
            </w:tcBorders>
            <w:shd w:val="clear" w:color="auto" w:fill="auto"/>
            <w:vAlign w:val="center"/>
            <w:hideMark/>
          </w:tcPr>
          <w:p w14:paraId="5FDF9ABE" w14:textId="77777777" w:rsidR="00BD5316" w:rsidRPr="00BD5316" w:rsidRDefault="00BD5316" w:rsidP="00BD5316">
            <w:pPr>
              <w:jc w:val="center"/>
              <w:rPr>
                <w:color w:val="000000"/>
                <w:sz w:val="22"/>
                <w:szCs w:val="22"/>
              </w:rPr>
            </w:pPr>
            <w:r w:rsidRPr="00BD5316">
              <w:rPr>
                <w:color w:val="000000"/>
                <w:sz w:val="22"/>
                <w:szCs w:val="22"/>
              </w:rPr>
              <w:t>57</w:t>
            </w:r>
          </w:p>
        </w:tc>
        <w:tc>
          <w:tcPr>
            <w:tcW w:w="1105" w:type="dxa"/>
            <w:tcBorders>
              <w:top w:val="nil"/>
              <w:left w:val="nil"/>
              <w:bottom w:val="nil"/>
              <w:right w:val="nil"/>
            </w:tcBorders>
            <w:shd w:val="clear" w:color="auto" w:fill="auto"/>
            <w:vAlign w:val="center"/>
            <w:hideMark/>
          </w:tcPr>
          <w:p w14:paraId="204063E3" w14:textId="77777777" w:rsidR="00BD5316" w:rsidRPr="00BD5316" w:rsidRDefault="00BD5316" w:rsidP="00BD5316">
            <w:pPr>
              <w:jc w:val="center"/>
              <w:rPr>
                <w:color w:val="000000"/>
                <w:sz w:val="22"/>
                <w:szCs w:val="22"/>
              </w:rPr>
            </w:pPr>
            <w:r w:rsidRPr="00BD5316">
              <w:rPr>
                <w:color w:val="000000"/>
                <w:sz w:val="22"/>
                <w:szCs w:val="22"/>
              </w:rPr>
              <w:t>4.3567</w:t>
            </w:r>
          </w:p>
        </w:tc>
        <w:tc>
          <w:tcPr>
            <w:tcW w:w="1152" w:type="dxa"/>
            <w:tcBorders>
              <w:top w:val="nil"/>
              <w:left w:val="nil"/>
              <w:bottom w:val="nil"/>
              <w:right w:val="nil"/>
            </w:tcBorders>
            <w:shd w:val="clear" w:color="auto" w:fill="auto"/>
            <w:vAlign w:val="center"/>
            <w:hideMark/>
          </w:tcPr>
          <w:p w14:paraId="6144AE6A" w14:textId="77777777" w:rsidR="00BD5316" w:rsidRPr="00BD5316" w:rsidRDefault="00BD5316" w:rsidP="00BD5316">
            <w:pPr>
              <w:jc w:val="center"/>
              <w:rPr>
                <w:color w:val="000000"/>
                <w:sz w:val="22"/>
                <w:szCs w:val="22"/>
              </w:rPr>
            </w:pPr>
            <w:r w:rsidRPr="00BD5316">
              <w:rPr>
                <w:color w:val="000000"/>
                <w:sz w:val="22"/>
                <w:szCs w:val="22"/>
              </w:rPr>
              <w:t>1.16643</w:t>
            </w:r>
          </w:p>
        </w:tc>
        <w:tc>
          <w:tcPr>
            <w:tcW w:w="1152" w:type="dxa"/>
            <w:tcBorders>
              <w:top w:val="nil"/>
              <w:left w:val="nil"/>
              <w:bottom w:val="nil"/>
              <w:right w:val="nil"/>
            </w:tcBorders>
            <w:shd w:val="clear" w:color="auto" w:fill="auto"/>
            <w:vAlign w:val="center"/>
            <w:hideMark/>
          </w:tcPr>
          <w:p w14:paraId="22E40621" w14:textId="77777777" w:rsidR="00BD5316" w:rsidRPr="00BD5316" w:rsidRDefault="00BD5316" w:rsidP="00BD5316">
            <w:pPr>
              <w:jc w:val="center"/>
              <w:rPr>
                <w:color w:val="000000"/>
                <w:sz w:val="22"/>
                <w:szCs w:val="22"/>
              </w:rPr>
            </w:pPr>
            <w:r w:rsidRPr="00BD5316">
              <w:rPr>
                <w:color w:val="000000"/>
                <w:sz w:val="22"/>
                <w:szCs w:val="22"/>
              </w:rPr>
              <w:t>0.1545</w:t>
            </w:r>
          </w:p>
        </w:tc>
        <w:tc>
          <w:tcPr>
            <w:tcW w:w="821" w:type="dxa"/>
            <w:tcBorders>
              <w:top w:val="nil"/>
              <w:left w:val="nil"/>
              <w:bottom w:val="nil"/>
              <w:right w:val="nil"/>
            </w:tcBorders>
            <w:shd w:val="clear" w:color="auto" w:fill="auto"/>
            <w:vAlign w:val="center"/>
            <w:hideMark/>
          </w:tcPr>
          <w:p w14:paraId="20CBEFDD" w14:textId="77777777" w:rsidR="00BD5316" w:rsidRPr="00BD5316" w:rsidRDefault="00BD5316" w:rsidP="00BD5316">
            <w:pPr>
              <w:jc w:val="center"/>
              <w:rPr>
                <w:color w:val="000000"/>
                <w:sz w:val="22"/>
                <w:szCs w:val="22"/>
              </w:rPr>
            </w:pPr>
            <w:r w:rsidRPr="00BD5316">
              <w:rPr>
                <w:color w:val="000000"/>
                <w:sz w:val="22"/>
                <w:szCs w:val="22"/>
              </w:rPr>
              <w:t>4.0472</w:t>
            </w:r>
          </w:p>
        </w:tc>
        <w:tc>
          <w:tcPr>
            <w:tcW w:w="1105" w:type="dxa"/>
            <w:tcBorders>
              <w:top w:val="nil"/>
              <w:left w:val="nil"/>
              <w:bottom w:val="nil"/>
              <w:right w:val="nil"/>
            </w:tcBorders>
            <w:shd w:val="clear" w:color="auto" w:fill="auto"/>
            <w:vAlign w:val="center"/>
            <w:hideMark/>
          </w:tcPr>
          <w:p w14:paraId="4ABDBCE3" w14:textId="77777777" w:rsidR="00BD5316" w:rsidRPr="00BD5316" w:rsidRDefault="00BD5316" w:rsidP="00BD5316">
            <w:pPr>
              <w:jc w:val="center"/>
              <w:rPr>
                <w:color w:val="000000"/>
                <w:sz w:val="22"/>
                <w:szCs w:val="22"/>
              </w:rPr>
            </w:pPr>
            <w:r w:rsidRPr="00BD5316">
              <w:rPr>
                <w:color w:val="000000"/>
                <w:sz w:val="22"/>
                <w:szCs w:val="22"/>
              </w:rPr>
              <w:t>4.6662</w:t>
            </w:r>
          </w:p>
        </w:tc>
        <w:tc>
          <w:tcPr>
            <w:tcW w:w="601" w:type="dxa"/>
            <w:tcBorders>
              <w:top w:val="nil"/>
              <w:left w:val="nil"/>
              <w:bottom w:val="nil"/>
              <w:right w:val="nil"/>
            </w:tcBorders>
            <w:shd w:val="clear" w:color="auto" w:fill="auto"/>
            <w:vAlign w:val="center"/>
            <w:hideMark/>
          </w:tcPr>
          <w:p w14:paraId="6C0434DE" w14:textId="77777777" w:rsidR="00BD5316" w:rsidRPr="00BD5316" w:rsidRDefault="00BD5316" w:rsidP="00BD5316">
            <w:pPr>
              <w:jc w:val="center"/>
              <w:rPr>
                <w:color w:val="000000"/>
                <w:sz w:val="22"/>
                <w:szCs w:val="22"/>
              </w:rPr>
            </w:pPr>
            <w:r w:rsidRPr="00BD5316">
              <w:rPr>
                <w:color w:val="000000"/>
                <w:sz w:val="22"/>
                <w:szCs w:val="22"/>
              </w:rPr>
              <w:t>2</w:t>
            </w:r>
          </w:p>
        </w:tc>
        <w:tc>
          <w:tcPr>
            <w:tcW w:w="620" w:type="dxa"/>
            <w:tcBorders>
              <w:top w:val="nil"/>
              <w:left w:val="nil"/>
              <w:bottom w:val="nil"/>
              <w:right w:val="nil"/>
            </w:tcBorders>
            <w:shd w:val="clear" w:color="auto" w:fill="auto"/>
            <w:vAlign w:val="center"/>
            <w:hideMark/>
          </w:tcPr>
          <w:p w14:paraId="786D11C5" w14:textId="77777777" w:rsidR="00BD5316" w:rsidRPr="00BD5316" w:rsidRDefault="00BD5316" w:rsidP="00BD5316">
            <w:pPr>
              <w:jc w:val="center"/>
              <w:rPr>
                <w:color w:val="000000"/>
                <w:sz w:val="22"/>
                <w:szCs w:val="22"/>
              </w:rPr>
            </w:pPr>
            <w:r w:rsidRPr="00BD5316">
              <w:rPr>
                <w:color w:val="000000"/>
                <w:sz w:val="22"/>
                <w:szCs w:val="22"/>
              </w:rPr>
              <w:t>6.67</w:t>
            </w:r>
          </w:p>
        </w:tc>
      </w:tr>
      <w:tr w:rsidR="00BD5316" w:rsidRPr="00BD5316" w14:paraId="02CC98B3" w14:textId="77777777" w:rsidTr="00BD5316">
        <w:trPr>
          <w:trHeight w:val="320"/>
        </w:trPr>
        <w:tc>
          <w:tcPr>
            <w:tcW w:w="1091" w:type="dxa"/>
            <w:tcBorders>
              <w:top w:val="nil"/>
              <w:left w:val="nil"/>
              <w:bottom w:val="nil"/>
              <w:right w:val="nil"/>
            </w:tcBorders>
            <w:shd w:val="clear" w:color="auto" w:fill="auto"/>
            <w:vAlign w:val="center"/>
            <w:hideMark/>
          </w:tcPr>
          <w:p w14:paraId="0AA40BAA" w14:textId="77777777" w:rsidR="00BD5316" w:rsidRPr="00BD5316" w:rsidRDefault="00BD5316" w:rsidP="00BD5316">
            <w:pPr>
              <w:jc w:val="center"/>
              <w:rPr>
                <w:color w:val="000000"/>
                <w:sz w:val="22"/>
                <w:szCs w:val="22"/>
              </w:rPr>
            </w:pPr>
            <w:r w:rsidRPr="00BD5316">
              <w:rPr>
                <w:color w:val="000000"/>
                <w:sz w:val="22"/>
                <w:szCs w:val="22"/>
              </w:rPr>
              <w:t>Micro</w:t>
            </w:r>
          </w:p>
        </w:tc>
        <w:tc>
          <w:tcPr>
            <w:tcW w:w="993" w:type="dxa"/>
            <w:tcBorders>
              <w:top w:val="nil"/>
              <w:left w:val="nil"/>
              <w:bottom w:val="nil"/>
              <w:right w:val="nil"/>
            </w:tcBorders>
            <w:shd w:val="clear" w:color="auto" w:fill="auto"/>
            <w:vAlign w:val="center"/>
            <w:hideMark/>
          </w:tcPr>
          <w:p w14:paraId="5260232B" w14:textId="77777777" w:rsidR="00BD5316" w:rsidRPr="00BD5316" w:rsidRDefault="00BD5316" w:rsidP="00BD5316">
            <w:pPr>
              <w:jc w:val="center"/>
              <w:rPr>
                <w:color w:val="000000"/>
                <w:sz w:val="22"/>
                <w:szCs w:val="22"/>
              </w:rPr>
            </w:pPr>
            <w:r w:rsidRPr="00BD5316">
              <w:rPr>
                <w:color w:val="000000"/>
                <w:sz w:val="22"/>
                <w:szCs w:val="22"/>
              </w:rPr>
              <w:t>60</w:t>
            </w:r>
          </w:p>
        </w:tc>
        <w:tc>
          <w:tcPr>
            <w:tcW w:w="1105" w:type="dxa"/>
            <w:tcBorders>
              <w:top w:val="nil"/>
              <w:left w:val="nil"/>
              <w:bottom w:val="nil"/>
              <w:right w:val="nil"/>
            </w:tcBorders>
            <w:shd w:val="clear" w:color="auto" w:fill="auto"/>
            <w:vAlign w:val="center"/>
            <w:hideMark/>
          </w:tcPr>
          <w:p w14:paraId="4D31FB1E" w14:textId="77777777" w:rsidR="00BD5316" w:rsidRPr="00BD5316" w:rsidRDefault="00BD5316" w:rsidP="00BD5316">
            <w:pPr>
              <w:jc w:val="center"/>
              <w:rPr>
                <w:color w:val="000000"/>
                <w:sz w:val="22"/>
                <w:szCs w:val="22"/>
              </w:rPr>
            </w:pPr>
            <w:r w:rsidRPr="00BD5316">
              <w:rPr>
                <w:color w:val="000000"/>
                <w:sz w:val="22"/>
                <w:szCs w:val="22"/>
              </w:rPr>
              <w:t>4.1778</w:t>
            </w:r>
          </w:p>
        </w:tc>
        <w:tc>
          <w:tcPr>
            <w:tcW w:w="1152" w:type="dxa"/>
            <w:tcBorders>
              <w:top w:val="nil"/>
              <w:left w:val="nil"/>
              <w:bottom w:val="nil"/>
              <w:right w:val="nil"/>
            </w:tcBorders>
            <w:shd w:val="clear" w:color="auto" w:fill="auto"/>
            <w:vAlign w:val="center"/>
            <w:hideMark/>
          </w:tcPr>
          <w:p w14:paraId="117B8737" w14:textId="77777777" w:rsidR="00BD5316" w:rsidRPr="00BD5316" w:rsidRDefault="00BD5316" w:rsidP="00BD5316">
            <w:pPr>
              <w:jc w:val="center"/>
              <w:rPr>
                <w:color w:val="000000"/>
                <w:sz w:val="22"/>
                <w:szCs w:val="22"/>
              </w:rPr>
            </w:pPr>
            <w:r w:rsidRPr="00BD5316">
              <w:rPr>
                <w:color w:val="000000"/>
                <w:sz w:val="22"/>
                <w:szCs w:val="22"/>
              </w:rPr>
              <w:t>1.17486</w:t>
            </w:r>
          </w:p>
        </w:tc>
        <w:tc>
          <w:tcPr>
            <w:tcW w:w="1152" w:type="dxa"/>
            <w:tcBorders>
              <w:top w:val="nil"/>
              <w:left w:val="nil"/>
              <w:bottom w:val="nil"/>
              <w:right w:val="nil"/>
            </w:tcBorders>
            <w:shd w:val="clear" w:color="auto" w:fill="auto"/>
            <w:vAlign w:val="center"/>
            <w:hideMark/>
          </w:tcPr>
          <w:p w14:paraId="4AFF103D" w14:textId="77777777" w:rsidR="00BD5316" w:rsidRPr="00BD5316" w:rsidRDefault="00BD5316" w:rsidP="00BD5316">
            <w:pPr>
              <w:jc w:val="center"/>
              <w:rPr>
                <w:color w:val="000000"/>
                <w:sz w:val="22"/>
                <w:szCs w:val="22"/>
              </w:rPr>
            </w:pPr>
            <w:r w:rsidRPr="00BD5316">
              <w:rPr>
                <w:color w:val="000000"/>
                <w:sz w:val="22"/>
                <w:szCs w:val="22"/>
              </w:rPr>
              <w:t>0.15167</w:t>
            </w:r>
          </w:p>
        </w:tc>
        <w:tc>
          <w:tcPr>
            <w:tcW w:w="821" w:type="dxa"/>
            <w:tcBorders>
              <w:top w:val="nil"/>
              <w:left w:val="nil"/>
              <w:bottom w:val="nil"/>
              <w:right w:val="nil"/>
            </w:tcBorders>
            <w:shd w:val="clear" w:color="auto" w:fill="auto"/>
            <w:vAlign w:val="center"/>
            <w:hideMark/>
          </w:tcPr>
          <w:p w14:paraId="361EC409" w14:textId="77777777" w:rsidR="00BD5316" w:rsidRPr="00BD5316" w:rsidRDefault="00BD5316" w:rsidP="00BD5316">
            <w:pPr>
              <w:jc w:val="center"/>
              <w:rPr>
                <w:color w:val="000000"/>
                <w:sz w:val="22"/>
                <w:szCs w:val="22"/>
              </w:rPr>
            </w:pPr>
            <w:r w:rsidRPr="00BD5316">
              <w:rPr>
                <w:color w:val="000000"/>
                <w:sz w:val="22"/>
                <w:szCs w:val="22"/>
              </w:rPr>
              <w:t>3.8743</w:t>
            </w:r>
          </w:p>
        </w:tc>
        <w:tc>
          <w:tcPr>
            <w:tcW w:w="1105" w:type="dxa"/>
            <w:tcBorders>
              <w:top w:val="nil"/>
              <w:left w:val="nil"/>
              <w:bottom w:val="nil"/>
              <w:right w:val="nil"/>
            </w:tcBorders>
            <w:shd w:val="clear" w:color="auto" w:fill="auto"/>
            <w:vAlign w:val="center"/>
            <w:hideMark/>
          </w:tcPr>
          <w:p w14:paraId="555358DF" w14:textId="77777777" w:rsidR="00BD5316" w:rsidRPr="00BD5316" w:rsidRDefault="00BD5316" w:rsidP="00BD5316">
            <w:pPr>
              <w:jc w:val="center"/>
              <w:rPr>
                <w:color w:val="000000"/>
                <w:sz w:val="22"/>
                <w:szCs w:val="22"/>
              </w:rPr>
            </w:pPr>
            <w:r w:rsidRPr="00BD5316">
              <w:rPr>
                <w:color w:val="000000"/>
                <w:sz w:val="22"/>
                <w:szCs w:val="22"/>
              </w:rPr>
              <w:t>4.4813</w:t>
            </w:r>
          </w:p>
        </w:tc>
        <w:tc>
          <w:tcPr>
            <w:tcW w:w="601" w:type="dxa"/>
            <w:tcBorders>
              <w:top w:val="nil"/>
              <w:left w:val="nil"/>
              <w:bottom w:val="nil"/>
              <w:right w:val="nil"/>
            </w:tcBorders>
            <w:shd w:val="clear" w:color="auto" w:fill="auto"/>
            <w:vAlign w:val="center"/>
            <w:hideMark/>
          </w:tcPr>
          <w:p w14:paraId="7985476A" w14:textId="77777777" w:rsidR="00BD5316" w:rsidRPr="00BD5316" w:rsidRDefault="00BD5316" w:rsidP="00BD5316">
            <w:pPr>
              <w:jc w:val="center"/>
              <w:rPr>
                <w:color w:val="000000"/>
                <w:sz w:val="22"/>
                <w:szCs w:val="22"/>
              </w:rPr>
            </w:pPr>
            <w:r w:rsidRPr="00BD5316">
              <w:rPr>
                <w:color w:val="000000"/>
                <w:sz w:val="22"/>
                <w:szCs w:val="22"/>
              </w:rPr>
              <w:t>1.33</w:t>
            </w:r>
          </w:p>
        </w:tc>
        <w:tc>
          <w:tcPr>
            <w:tcW w:w="620" w:type="dxa"/>
            <w:tcBorders>
              <w:top w:val="nil"/>
              <w:left w:val="nil"/>
              <w:bottom w:val="nil"/>
              <w:right w:val="nil"/>
            </w:tcBorders>
            <w:shd w:val="clear" w:color="auto" w:fill="auto"/>
            <w:vAlign w:val="center"/>
            <w:hideMark/>
          </w:tcPr>
          <w:p w14:paraId="091196A3" w14:textId="77777777" w:rsidR="00BD5316" w:rsidRPr="00BD5316" w:rsidRDefault="00BD5316" w:rsidP="00BD5316">
            <w:pPr>
              <w:jc w:val="center"/>
              <w:rPr>
                <w:color w:val="000000"/>
                <w:sz w:val="22"/>
                <w:szCs w:val="22"/>
              </w:rPr>
            </w:pPr>
            <w:r w:rsidRPr="00BD5316">
              <w:rPr>
                <w:color w:val="000000"/>
                <w:sz w:val="22"/>
                <w:szCs w:val="22"/>
              </w:rPr>
              <w:t>6.33</w:t>
            </w:r>
          </w:p>
        </w:tc>
      </w:tr>
      <w:tr w:rsidR="00BD5316" w:rsidRPr="00BD5316" w14:paraId="49644219" w14:textId="77777777" w:rsidTr="00BD5316">
        <w:trPr>
          <w:trHeight w:val="320"/>
        </w:trPr>
        <w:tc>
          <w:tcPr>
            <w:tcW w:w="1091" w:type="dxa"/>
            <w:tcBorders>
              <w:top w:val="nil"/>
              <w:left w:val="nil"/>
              <w:bottom w:val="nil"/>
              <w:right w:val="nil"/>
            </w:tcBorders>
            <w:shd w:val="clear" w:color="auto" w:fill="auto"/>
            <w:vAlign w:val="center"/>
            <w:hideMark/>
          </w:tcPr>
          <w:p w14:paraId="7E0AC851" w14:textId="77777777" w:rsidR="00BD5316" w:rsidRPr="00BD5316" w:rsidRDefault="00BD5316" w:rsidP="00BD5316">
            <w:pPr>
              <w:jc w:val="center"/>
              <w:rPr>
                <w:color w:val="000000"/>
                <w:sz w:val="22"/>
                <w:szCs w:val="22"/>
              </w:rPr>
            </w:pPr>
            <w:r w:rsidRPr="00BD5316">
              <w:rPr>
                <w:color w:val="000000"/>
                <w:sz w:val="22"/>
                <w:szCs w:val="22"/>
              </w:rPr>
              <w:t>Macro</w:t>
            </w:r>
          </w:p>
        </w:tc>
        <w:tc>
          <w:tcPr>
            <w:tcW w:w="993" w:type="dxa"/>
            <w:tcBorders>
              <w:top w:val="nil"/>
              <w:left w:val="nil"/>
              <w:bottom w:val="nil"/>
              <w:right w:val="nil"/>
            </w:tcBorders>
            <w:shd w:val="clear" w:color="auto" w:fill="auto"/>
            <w:vAlign w:val="center"/>
            <w:hideMark/>
          </w:tcPr>
          <w:p w14:paraId="7EB3BB98" w14:textId="77777777" w:rsidR="00BD5316" w:rsidRPr="00BD5316" w:rsidRDefault="00BD5316" w:rsidP="00BD5316">
            <w:pPr>
              <w:jc w:val="center"/>
              <w:rPr>
                <w:color w:val="000000"/>
                <w:sz w:val="22"/>
                <w:szCs w:val="22"/>
              </w:rPr>
            </w:pPr>
            <w:r w:rsidRPr="00BD5316">
              <w:rPr>
                <w:color w:val="000000"/>
                <w:sz w:val="22"/>
                <w:szCs w:val="22"/>
              </w:rPr>
              <w:t>56</w:t>
            </w:r>
          </w:p>
        </w:tc>
        <w:tc>
          <w:tcPr>
            <w:tcW w:w="1105" w:type="dxa"/>
            <w:tcBorders>
              <w:top w:val="nil"/>
              <w:left w:val="nil"/>
              <w:bottom w:val="nil"/>
              <w:right w:val="nil"/>
            </w:tcBorders>
            <w:shd w:val="clear" w:color="auto" w:fill="auto"/>
            <w:vAlign w:val="center"/>
            <w:hideMark/>
          </w:tcPr>
          <w:p w14:paraId="5030A3D7" w14:textId="77777777" w:rsidR="00BD5316" w:rsidRPr="00BD5316" w:rsidRDefault="00BD5316" w:rsidP="00BD5316">
            <w:pPr>
              <w:jc w:val="center"/>
              <w:rPr>
                <w:color w:val="000000"/>
                <w:sz w:val="22"/>
                <w:szCs w:val="22"/>
              </w:rPr>
            </w:pPr>
            <w:r w:rsidRPr="00BD5316">
              <w:rPr>
                <w:color w:val="000000"/>
                <w:sz w:val="22"/>
                <w:szCs w:val="22"/>
              </w:rPr>
              <w:t>3.9107</w:t>
            </w:r>
          </w:p>
        </w:tc>
        <w:tc>
          <w:tcPr>
            <w:tcW w:w="1152" w:type="dxa"/>
            <w:tcBorders>
              <w:top w:val="nil"/>
              <w:left w:val="nil"/>
              <w:bottom w:val="nil"/>
              <w:right w:val="nil"/>
            </w:tcBorders>
            <w:shd w:val="clear" w:color="auto" w:fill="auto"/>
            <w:vAlign w:val="center"/>
            <w:hideMark/>
          </w:tcPr>
          <w:p w14:paraId="750A3F0D" w14:textId="77777777" w:rsidR="00BD5316" w:rsidRPr="00BD5316" w:rsidRDefault="00BD5316" w:rsidP="00BD5316">
            <w:pPr>
              <w:jc w:val="center"/>
              <w:rPr>
                <w:color w:val="000000"/>
                <w:sz w:val="22"/>
                <w:szCs w:val="22"/>
              </w:rPr>
            </w:pPr>
            <w:r w:rsidRPr="00BD5316">
              <w:rPr>
                <w:color w:val="000000"/>
                <w:sz w:val="22"/>
                <w:szCs w:val="22"/>
              </w:rPr>
              <w:t>1.1037</w:t>
            </w:r>
          </w:p>
        </w:tc>
        <w:tc>
          <w:tcPr>
            <w:tcW w:w="1152" w:type="dxa"/>
            <w:tcBorders>
              <w:top w:val="nil"/>
              <w:left w:val="nil"/>
              <w:bottom w:val="nil"/>
              <w:right w:val="nil"/>
            </w:tcBorders>
            <w:shd w:val="clear" w:color="auto" w:fill="auto"/>
            <w:vAlign w:val="center"/>
            <w:hideMark/>
          </w:tcPr>
          <w:p w14:paraId="2521CEA9" w14:textId="77777777" w:rsidR="00BD5316" w:rsidRPr="00BD5316" w:rsidRDefault="00BD5316" w:rsidP="00BD5316">
            <w:pPr>
              <w:jc w:val="center"/>
              <w:rPr>
                <w:color w:val="000000"/>
                <w:sz w:val="22"/>
                <w:szCs w:val="22"/>
              </w:rPr>
            </w:pPr>
            <w:r w:rsidRPr="00BD5316">
              <w:rPr>
                <w:color w:val="000000"/>
                <w:sz w:val="22"/>
                <w:szCs w:val="22"/>
              </w:rPr>
              <w:t>0.14749</w:t>
            </w:r>
          </w:p>
        </w:tc>
        <w:tc>
          <w:tcPr>
            <w:tcW w:w="821" w:type="dxa"/>
            <w:tcBorders>
              <w:top w:val="nil"/>
              <w:left w:val="nil"/>
              <w:bottom w:val="nil"/>
              <w:right w:val="nil"/>
            </w:tcBorders>
            <w:shd w:val="clear" w:color="auto" w:fill="auto"/>
            <w:vAlign w:val="center"/>
            <w:hideMark/>
          </w:tcPr>
          <w:p w14:paraId="1D01E377" w14:textId="77777777" w:rsidR="00BD5316" w:rsidRPr="00BD5316" w:rsidRDefault="00BD5316" w:rsidP="00BD5316">
            <w:pPr>
              <w:jc w:val="center"/>
              <w:rPr>
                <w:color w:val="000000"/>
                <w:sz w:val="22"/>
                <w:szCs w:val="22"/>
              </w:rPr>
            </w:pPr>
            <w:r w:rsidRPr="00BD5316">
              <w:rPr>
                <w:color w:val="000000"/>
                <w:sz w:val="22"/>
                <w:szCs w:val="22"/>
              </w:rPr>
              <w:t>3.6151</w:t>
            </w:r>
          </w:p>
        </w:tc>
        <w:tc>
          <w:tcPr>
            <w:tcW w:w="1105" w:type="dxa"/>
            <w:tcBorders>
              <w:top w:val="nil"/>
              <w:left w:val="nil"/>
              <w:bottom w:val="nil"/>
              <w:right w:val="nil"/>
            </w:tcBorders>
            <w:shd w:val="clear" w:color="auto" w:fill="auto"/>
            <w:vAlign w:val="center"/>
            <w:hideMark/>
          </w:tcPr>
          <w:p w14:paraId="6C801D4D" w14:textId="77777777" w:rsidR="00BD5316" w:rsidRPr="00BD5316" w:rsidRDefault="00BD5316" w:rsidP="00BD5316">
            <w:pPr>
              <w:jc w:val="center"/>
              <w:rPr>
                <w:color w:val="000000"/>
                <w:sz w:val="22"/>
                <w:szCs w:val="22"/>
              </w:rPr>
            </w:pPr>
            <w:r w:rsidRPr="00BD5316">
              <w:rPr>
                <w:color w:val="000000"/>
                <w:sz w:val="22"/>
                <w:szCs w:val="22"/>
              </w:rPr>
              <w:t>4.2063</w:t>
            </w:r>
          </w:p>
        </w:tc>
        <w:tc>
          <w:tcPr>
            <w:tcW w:w="601" w:type="dxa"/>
            <w:tcBorders>
              <w:top w:val="nil"/>
              <w:left w:val="nil"/>
              <w:bottom w:val="nil"/>
              <w:right w:val="nil"/>
            </w:tcBorders>
            <w:shd w:val="clear" w:color="auto" w:fill="auto"/>
            <w:vAlign w:val="center"/>
            <w:hideMark/>
          </w:tcPr>
          <w:p w14:paraId="09F10158" w14:textId="77777777" w:rsidR="00BD5316" w:rsidRPr="00BD5316" w:rsidRDefault="00BD5316" w:rsidP="00BD5316">
            <w:pPr>
              <w:jc w:val="center"/>
              <w:rPr>
                <w:color w:val="000000"/>
                <w:sz w:val="22"/>
                <w:szCs w:val="22"/>
              </w:rPr>
            </w:pPr>
            <w:r w:rsidRPr="00BD5316">
              <w:rPr>
                <w:color w:val="000000"/>
                <w:sz w:val="22"/>
                <w:szCs w:val="22"/>
              </w:rPr>
              <w:t>1</w:t>
            </w:r>
          </w:p>
        </w:tc>
        <w:tc>
          <w:tcPr>
            <w:tcW w:w="620" w:type="dxa"/>
            <w:tcBorders>
              <w:top w:val="nil"/>
              <w:left w:val="nil"/>
              <w:bottom w:val="nil"/>
              <w:right w:val="nil"/>
            </w:tcBorders>
            <w:shd w:val="clear" w:color="auto" w:fill="auto"/>
            <w:vAlign w:val="center"/>
            <w:hideMark/>
          </w:tcPr>
          <w:p w14:paraId="7DCD55DF" w14:textId="77777777" w:rsidR="00BD5316" w:rsidRPr="00BD5316" w:rsidRDefault="00BD5316" w:rsidP="00BD5316">
            <w:pPr>
              <w:jc w:val="center"/>
              <w:rPr>
                <w:color w:val="000000"/>
                <w:sz w:val="22"/>
                <w:szCs w:val="22"/>
              </w:rPr>
            </w:pPr>
            <w:r w:rsidRPr="00BD5316">
              <w:rPr>
                <w:color w:val="000000"/>
                <w:sz w:val="22"/>
                <w:szCs w:val="22"/>
              </w:rPr>
              <w:t>6</w:t>
            </w:r>
          </w:p>
        </w:tc>
      </w:tr>
      <w:tr w:rsidR="00BD5316" w:rsidRPr="00BD5316" w14:paraId="10B2D292" w14:textId="77777777" w:rsidTr="00BD5316">
        <w:trPr>
          <w:trHeight w:val="320"/>
        </w:trPr>
        <w:tc>
          <w:tcPr>
            <w:tcW w:w="1091" w:type="dxa"/>
            <w:tcBorders>
              <w:top w:val="single" w:sz="4" w:space="0" w:color="auto"/>
              <w:left w:val="nil"/>
              <w:bottom w:val="single" w:sz="4" w:space="0" w:color="auto"/>
              <w:right w:val="nil"/>
            </w:tcBorders>
            <w:shd w:val="clear" w:color="auto" w:fill="auto"/>
            <w:vAlign w:val="center"/>
            <w:hideMark/>
          </w:tcPr>
          <w:p w14:paraId="26489D1D" w14:textId="77777777" w:rsidR="00BD5316" w:rsidRPr="00BD5316" w:rsidRDefault="00BD5316" w:rsidP="00BD5316">
            <w:pPr>
              <w:jc w:val="center"/>
              <w:rPr>
                <w:color w:val="000000"/>
                <w:sz w:val="22"/>
                <w:szCs w:val="22"/>
              </w:rPr>
            </w:pPr>
            <w:r w:rsidRPr="00BD5316">
              <w:rPr>
                <w:color w:val="000000"/>
                <w:sz w:val="22"/>
                <w:szCs w:val="22"/>
              </w:rPr>
              <w:t>Total</w:t>
            </w:r>
          </w:p>
        </w:tc>
        <w:tc>
          <w:tcPr>
            <w:tcW w:w="993" w:type="dxa"/>
            <w:tcBorders>
              <w:top w:val="single" w:sz="4" w:space="0" w:color="auto"/>
              <w:left w:val="nil"/>
              <w:bottom w:val="single" w:sz="4" w:space="0" w:color="auto"/>
              <w:right w:val="nil"/>
            </w:tcBorders>
            <w:shd w:val="clear" w:color="auto" w:fill="auto"/>
            <w:vAlign w:val="center"/>
            <w:hideMark/>
          </w:tcPr>
          <w:p w14:paraId="4AC027D1" w14:textId="77777777" w:rsidR="00BD5316" w:rsidRPr="00BD5316" w:rsidRDefault="00BD5316" w:rsidP="00BD5316">
            <w:pPr>
              <w:jc w:val="center"/>
              <w:rPr>
                <w:color w:val="000000"/>
                <w:sz w:val="22"/>
                <w:szCs w:val="22"/>
              </w:rPr>
            </w:pPr>
            <w:r w:rsidRPr="00BD5316">
              <w:rPr>
                <w:color w:val="000000"/>
                <w:sz w:val="22"/>
                <w:szCs w:val="22"/>
              </w:rPr>
              <w:t>173</w:t>
            </w:r>
          </w:p>
        </w:tc>
        <w:tc>
          <w:tcPr>
            <w:tcW w:w="1105" w:type="dxa"/>
            <w:tcBorders>
              <w:top w:val="single" w:sz="4" w:space="0" w:color="auto"/>
              <w:left w:val="nil"/>
              <w:bottom w:val="single" w:sz="4" w:space="0" w:color="auto"/>
              <w:right w:val="nil"/>
            </w:tcBorders>
            <w:shd w:val="clear" w:color="auto" w:fill="auto"/>
            <w:vAlign w:val="center"/>
            <w:hideMark/>
          </w:tcPr>
          <w:p w14:paraId="48C4654D" w14:textId="77777777" w:rsidR="00BD5316" w:rsidRPr="00BD5316" w:rsidRDefault="00BD5316" w:rsidP="00BD5316">
            <w:pPr>
              <w:jc w:val="center"/>
              <w:rPr>
                <w:color w:val="000000"/>
                <w:sz w:val="22"/>
                <w:szCs w:val="22"/>
              </w:rPr>
            </w:pPr>
            <w:r w:rsidRPr="00BD5316">
              <w:rPr>
                <w:color w:val="000000"/>
                <w:sz w:val="22"/>
                <w:szCs w:val="22"/>
              </w:rPr>
              <w:t>4.1503</w:t>
            </w:r>
          </w:p>
        </w:tc>
        <w:tc>
          <w:tcPr>
            <w:tcW w:w="1152" w:type="dxa"/>
            <w:tcBorders>
              <w:top w:val="single" w:sz="4" w:space="0" w:color="auto"/>
              <w:left w:val="nil"/>
              <w:bottom w:val="single" w:sz="4" w:space="0" w:color="auto"/>
              <w:right w:val="nil"/>
            </w:tcBorders>
            <w:shd w:val="clear" w:color="auto" w:fill="auto"/>
            <w:vAlign w:val="center"/>
            <w:hideMark/>
          </w:tcPr>
          <w:p w14:paraId="316F15C9" w14:textId="77777777" w:rsidR="00BD5316" w:rsidRPr="00BD5316" w:rsidRDefault="00BD5316" w:rsidP="00BD5316">
            <w:pPr>
              <w:jc w:val="center"/>
              <w:rPr>
                <w:color w:val="000000"/>
                <w:sz w:val="22"/>
                <w:szCs w:val="22"/>
              </w:rPr>
            </w:pPr>
            <w:r w:rsidRPr="00BD5316">
              <w:rPr>
                <w:color w:val="000000"/>
                <w:sz w:val="22"/>
                <w:szCs w:val="22"/>
              </w:rPr>
              <w:t>1.15717</w:t>
            </w:r>
          </w:p>
        </w:tc>
        <w:tc>
          <w:tcPr>
            <w:tcW w:w="1152" w:type="dxa"/>
            <w:tcBorders>
              <w:top w:val="single" w:sz="4" w:space="0" w:color="auto"/>
              <w:left w:val="nil"/>
              <w:bottom w:val="single" w:sz="4" w:space="0" w:color="auto"/>
              <w:right w:val="nil"/>
            </w:tcBorders>
            <w:shd w:val="clear" w:color="auto" w:fill="auto"/>
            <w:vAlign w:val="center"/>
            <w:hideMark/>
          </w:tcPr>
          <w:p w14:paraId="0DA39F8E" w14:textId="77777777" w:rsidR="00BD5316" w:rsidRPr="00BD5316" w:rsidRDefault="00BD5316" w:rsidP="00BD5316">
            <w:pPr>
              <w:jc w:val="center"/>
              <w:rPr>
                <w:color w:val="000000"/>
                <w:sz w:val="22"/>
                <w:szCs w:val="22"/>
              </w:rPr>
            </w:pPr>
            <w:r w:rsidRPr="00BD5316">
              <w:rPr>
                <w:color w:val="000000"/>
                <w:sz w:val="22"/>
                <w:szCs w:val="22"/>
              </w:rPr>
              <w:t>0.08798</w:t>
            </w:r>
          </w:p>
        </w:tc>
        <w:tc>
          <w:tcPr>
            <w:tcW w:w="821" w:type="dxa"/>
            <w:tcBorders>
              <w:top w:val="single" w:sz="4" w:space="0" w:color="auto"/>
              <w:left w:val="nil"/>
              <w:bottom w:val="single" w:sz="4" w:space="0" w:color="auto"/>
              <w:right w:val="nil"/>
            </w:tcBorders>
            <w:shd w:val="clear" w:color="auto" w:fill="auto"/>
            <w:vAlign w:val="center"/>
            <w:hideMark/>
          </w:tcPr>
          <w:p w14:paraId="592CD4C4" w14:textId="77777777" w:rsidR="00BD5316" w:rsidRPr="00BD5316" w:rsidRDefault="00BD5316" w:rsidP="00BD5316">
            <w:pPr>
              <w:jc w:val="center"/>
              <w:rPr>
                <w:color w:val="000000"/>
                <w:sz w:val="22"/>
                <w:szCs w:val="22"/>
              </w:rPr>
            </w:pPr>
            <w:r w:rsidRPr="00BD5316">
              <w:rPr>
                <w:color w:val="000000"/>
                <w:sz w:val="22"/>
                <w:szCs w:val="22"/>
              </w:rPr>
              <w:t>3.9766</w:t>
            </w:r>
          </w:p>
        </w:tc>
        <w:tc>
          <w:tcPr>
            <w:tcW w:w="1105" w:type="dxa"/>
            <w:tcBorders>
              <w:top w:val="single" w:sz="4" w:space="0" w:color="auto"/>
              <w:left w:val="nil"/>
              <w:bottom w:val="single" w:sz="4" w:space="0" w:color="auto"/>
              <w:right w:val="nil"/>
            </w:tcBorders>
            <w:shd w:val="clear" w:color="auto" w:fill="auto"/>
            <w:vAlign w:val="center"/>
            <w:hideMark/>
          </w:tcPr>
          <w:p w14:paraId="27EB364D" w14:textId="77777777" w:rsidR="00BD5316" w:rsidRPr="00BD5316" w:rsidRDefault="00BD5316" w:rsidP="00BD5316">
            <w:pPr>
              <w:jc w:val="center"/>
              <w:rPr>
                <w:color w:val="000000"/>
                <w:sz w:val="22"/>
                <w:szCs w:val="22"/>
              </w:rPr>
            </w:pPr>
            <w:r w:rsidRPr="00BD5316">
              <w:rPr>
                <w:color w:val="000000"/>
                <w:sz w:val="22"/>
                <w:szCs w:val="22"/>
              </w:rPr>
              <w:t>4.3239</w:t>
            </w:r>
          </w:p>
        </w:tc>
        <w:tc>
          <w:tcPr>
            <w:tcW w:w="601" w:type="dxa"/>
            <w:tcBorders>
              <w:top w:val="single" w:sz="4" w:space="0" w:color="auto"/>
              <w:left w:val="nil"/>
              <w:bottom w:val="single" w:sz="4" w:space="0" w:color="auto"/>
              <w:right w:val="nil"/>
            </w:tcBorders>
            <w:shd w:val="clear" w:color="auto" w:fill="auto"/>
            <w:vAlign w:val="center"/>
            <w:hideMark/>
          </w:tcPr>
          <w:p w14:paraId="058EEC50" w14:textId="77777777" w:rsidR="00BD5316" w:rsidRPr="00BD5316" w:rsidRDefault="00BD5316" w:rsidP="00BD5316">
            <w:pPr>
              <w:jc w:val="center"/>
              <w:rPr>
                <w:color w:val="000000"/>
                <w:sz w:val="22"/>
                <w:szCs w:val="22"/>
              </w:rPr>
            </w:pPr>
            <w:r w:rsidRPr="00BD5316">
              <w:rPr>
                <w:color w:val="000000"/>
                <w:sz w:val="22"/>
                <w:szCs w:val="22"/>
              </w:rPr>
              <w:t>1</w:t>
            </w:r>
          </w:p>
        </w:tc>
        <w:tc>
          <w:tcPr>
            <w:tcW w:w="620" w:type="dxa"/>
            <w:tcBorders>
              <w:top w:val="single" w:sz="4" w:space="0" w:color="auto"/>
              <w:left w:val="nil"/>
              <w:bottom w:val="single" w:sz="4" w:space="0" w:color="auto"/>
              <w:right w:val="nil"/>
            </w:tcBorders>
            <w:shd w:val="clear" w:color="auto" w:fill="auto"/>
            <w:vAlign w:val="center"/>
            <w:hideMark/>
          </w:tcPr>
          <w:p w14:paraId="570C5F5A" w14:textId="77777777" w:rsidR="00BD5316" w:rsidRPr="00BD5316" w:rsidRDefault="00BD5316" w:rsidP="00BD5316">
            <w:pPr>
              <w:jc w:val="center"/>
              <w:rPr>
                <w:color w:val="000000"/>
                <w:sz w:val="22"/>
                <w:szCs w:val="22"/>
              </w:rPr>
            </w:pPr>
            <w:r w:rsidRPr="00BD5316">
              <w:rPr>
                <w:color w:val="000000"/>
                <w:sz w:val="22"/>
                <w:szCs w:val="22"/>
              </w:rPr>
              <w:t>6.67</w:t>
            </w:r>
          </w:p>
        </w:tc>
      </w:tr>
    </w:tbl>
    <w:p w14:paraId="1D0FC93B" w14:textId="77777777" w:rsidR="00BD5316" w:rsidRDefault="00BD5316" w:rsidP="00763291">
      <w:pPr>
        <w:spacing w:line="480" w:lineRule="auto"/>
      </w:pPr>
    </w:p>
    <w:p w14:paraId="14AE911B" w14:textId="68D0606B" w:rsidR="004650CB" w:rsidRPr="00185108" w:rsidRDefault="004650CB" w:rsidP="00763291">
      <w:pPr>
        <w:spacing w:line="480" w:lineRule="auto"/>
      </w:pPr>
      <w:r w:rsidRPr="00185108">
        <w:t>Table 4</w:t>
      </w:r>
    </w:p>
    <w:p w14:paraId="19FD31E5" w14:textId="36143DD0" w:rsidR="004650CB" w:rsidRDefault="004650CB" w:rsidP="00763291">
      <w:pPr>
        <w:spacing w:line="480" w:lineRule="auto"/>
        <w:rPr>
          <w:i/>
          <w:iCs/>
        </w:rPr>
      </w:pPr>
      <w:r w:rsidRPr="00DF7DE6">
        <w:rPr>
          <w:i/>
          <w:iCs/>
        </w:rPr>
        <w:t xml:space="preserve">H2a ANOVA- Influencer </w:t>
      </w:r>
      <w:r w:rsidR="00BA3D37" w:rsidRPr="00DF7DE6">
        <w:rPr>
          <w:i/>
          <w:iCs/>
        </w:rPr>
        <w:t>T</w:t>
      </w:r>
      <w:r w:rsidRPr="00DF7DE6">
        <w:rPr>
          <w:i/>
          <w:iCs/>
        </w:rPr>
        <w:t xml:space="preserve">ype on Perceived Trustworthiness  </w:t>
      </w:r>
    </w:p>
    <w:tbl>
      <w:tblPr>
        <w:tblW w:w="7800" w:type="dxa"/>
        <w:tblLook w:val="04A0" w:firstRow="1" w:lastRow="0" w:firstColumn="1" w:lastColumn="0" w:noHBand="0" w:noVBand="1"/>
      </w:tblPr>
      <w:tblGrid>
        <w:gridCol w:w="1300"/>
        <w:gridCol w:w="1300"/>
        <w:gridCol w:w="1300"/>
        <w:gridCol w:w="1300"/>
        <w:gridCol w:w="1300"/>
        <w:gridCol w:w="1300"/>
      </w:tblGrid>
      <w:tr w:rsidR="00BD5316" w:rsidRPr="00BD5316" w14:paraId="7283F44D" w14:textId="77777777" w:rsidTr="00BD5316">
        <w:trPr>
          <w:trHeight w:val="600"/>
        </w:trPr>
        <w:tc>
          <w:tcPr>
            <w:tcW w:w="1300" w:type="dxa"/>
            <w:tcBorders>
              <w:top w:val="single" w:sz="4" w:space="0" w:color="auto"/>
              <w:left w:val="nil"/>
              <w:bottom w:val="single" w:sz="4" w:space="0" w:color="auto"/>
              <w:right w:val="nil"/>
            </w:tcBorders>
            <w:shd w:val="clear" w:color="auto" w:fill="auto"/>
            <w:vAlign w:val="center"/>
            <w:hideMark/>
          </w:tcPr>
          <w:p w14:paraId="6908214C" w14:textId="77777777" w:rsidR="00BD5316" w:rsidRPr="00BD5316" w:rsidRDefault="00BD5316" w:rsidP="00BD5316">
            <w:pPr>
              <w:jc w:val="center"/>
              <w:rPr>
                <w:color w:val="000000"/>
                <w:sz w:val="22"/>
                <w:szCs w:val="22"/>
              </w:rPr>
            </w:pPr>
            <w:r w:rsidRPr="00BD5316">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77F2612F" w14:textId="77777777" w:rsidR="00BD5316" w:rsidRPr="00BD5316" w:rsidRDefault="00BD5316" w:rsidP="00BD5316">
            <w:pPr>
              <w:jc w:val="center"/>
              <w:rPr>
                <w:color w:val="000000"/>
                <w:sz w:val="22"/>
                <w:szCs w:val="22"/>
              </w:rPr>
            </w:pPr>
            <w:r w:rsidRPr="00BD5316">
              <w:rPr>
                <w:color w:val="000000"/>
                <w:sz w:val="22"/>
                <w:szCs w:val="22"/>
              </w:rPr>
              <w:t>Sum of Squares</w:t>
            </w:r>
          </w:p>
        </w:tc>
        <w:tc>
          <w:tcPr>
            <w:tcW w:w="1300" w:type="dxa"/>
            <w:tcBorders>
              <w:top w:val="single" w:sz="4" w:space="0" w:color="auto"/>
              <w:left w:val="nil"/>
              <w:bottom w:val="single" w:sz="4" w:space="0" w:color="auto"/>
              <w:right w:val="nil"/>
            </w:tcBorders>
            <w:shd w:val="clear" w:color="auto" w:fill="auto"/>
            <w:vAlign w:val="center"/>
            <w:hideMark/>
          </w:tcPr>
          <w:p w14:paraId="28873C97" w14:textId="77777777" w:rsidR="00BD5316" w:rsidRPr="00BD5316" w:rsidRDefault="00BD5316" w:rsidP="00BD5316">
            <w:pPr>
              <w:jc w:val="center"/>
              <w:rPr>
                <w:color w:val="000000"/>
                <w:sz w:val="22"/>
                <w:szCs w:val="22"/>
              </w:rPr>
            </w:pPr>
            <w:r w:rsidRPr="00BD5316">
              <w:rPr>
                <w:color w:val="000000"/>
                <w:sz w:val="22"/>
                <w:szCs w:val="22"/>
              </w:rPr>
              <w:t>df</w:t>
            </w:r>
          </w:p>
        </w:tc>
        <w:tc>
          <w:tcPr>
            <w:tcW w:w="1300" w:type="dxa"/>
            <w:tcBorders>
              <w:top w:val="single" w:sz="4" w:space="0" w:color="auto"/>
              <w:left w:val="nil"/>
              <w:bottom w:val="single" w:sz="4" w:space="0" w:color="auto"/>
              <w:right w:val="nil"/>
            </w:tcBorders>
            <w:shd w:val="clear" w:color="auto" w:fill="auto"/>
            <w:vAlign w:val="center"/>
            <w:hideMark/>
          </w:tcPr>
          <w:p w14:paraId="672C31B6" w14:textId="77777777" w:rsidR="00BD5316" w:rsidRPr="00BD5316" w:rsidRDefault="00BD5316" w:rsidP="00BD5316">
            <w:pPr>
              <w:jc w:val="center"/>
              <w:rPr>
                <w:color w:val="000000"/>
                <w:sz w:val="22"/>
                <w:szCs w:val="22"/>
              </w:rPr>
            </w:pPr>
            <w:r w:rsidRPr="00BD5316">
              <w:rPr>
                <w:color w:val="000000"/>
                <w:sz w:val="22"/>
                <w:szCs w:val="22"/>
              </w:rPr>
              <w:t>Mean Square</w:t>
            </w:r>
          </w:p>
        </w:tc>
        <w:tc>
          <w:tcPr>
            <w:tcW w:w="1300" w:type="dxa"/>
            <w:tcBorders>
              <w:top w:val="single" w:sz="4" w:space="0" w:color="auto"/>
              <w:left w:val="nil"/>
              <w:bottom w:val="single" w:sz="4" w:space="0" w:color="auto"/>
              <w:right w:val="nil"/>
            </w:tcBorders>
            <w:shd w:val="clear" w:color="auto" w:fill="auto"/>
            <w:vAlign w:val="center"/>
            <w:hideMark/>
          </w:tcPr>
          <w:p w14:paraId="257C108D" w14:textId="77777777" w:rsidR="00BD5316" w:rsidRPr="00BD5316" w:rsidRDefault="00BD5316" w:rsidP="00BD5316">
            <w:pPr>
              <w:jc w:val="center"/>
              <w:rPr>
                <w:color w:val="000000"/>
                <w:sz w:val="22"/>
                <w:szCs w:val="22"/>
              </w:rPr>
            </w:pPr>
            <w:r w:rsidRPr="00BD5316">
              <w:rPr>
                <w:color w:val="000000"/>
                <w:sz w:val="22"/>
                <w:szCs w:val="22"/>
              </w:rPr>
              <w:t>F</w:t>
            </w:r>
          </w:p>
        </w:tc>
        <w:tc>
          <w:tcPr>
            <w:tcW w:w="1300" w:type="dxa"/>
            <w:tcBorders>
              <w:top w:val="single" w:sz="4" w:space="0" w:color="auto"/>
              <w:left w:val="nil"/>
              <w:bottom w:val="single" w:sz="4" w:space="0" w:color="auto"/>
              <w:right w:val="nil"/>
            </w:tcBorders>
            <w:shd w:val="clear" w:color="auto" w:fill="auto"/>
            <w:vAlign w:val="center"/>
            <w:hideMark/>
          </w:tcPr>
          <w:p w14:paraId="2393A73F" w14:textId="77777777" w:rsidR="00BD5316" w:rsidRPr="00BD5316" w:rsidRDefault="00BD5316" w:rsidP="00BD5316">
            <w:pPr>
              <w:jc w:val="center"/>
              <w:rPr>
                <w:color w:val="000000"/>
                <w:sz w:val="22"/>
                <w:szCs w:val="22"/>
              </w:rPr>
            </w:pPr>
            <w:r w:rsidRPr="00BD5316">
              <w:rPr>
                <w:color w:val="000000"/>
                <w:sz w:val="22"/>
                <w:szCs w:val="22"/>
              </w:rPr>
              <w:t>Sig.</w:t>
            </w:r>
          </w:p>
        </w:tc>
      </w:tr>
      <w:tr w:rsidR="00BD5316" w:rsidRPr="00BD5316" w14:paraId="5B6CC96F" w14:textId="77777777" w:rsidTr="00BD5316">
        <w:trPr>
          <w:trHeight w:val="320"/>
        </w:trPr>
        <w:tc>
          <w:tcPr>
            <w:tcW w:w="1300" w:type="dxa"/>
            <w:tcBorders>
              <w:top w:val="nil"/>
              <w:left w:val="nil"/>
              <w:bottom w:val="nil"/>
              <w:right w:val="nil"/>
            </w:tcBorders>
            <w:shd w:val="clear" w:color="auto" w:fill="auto"/>
            <w:vAlign w:val="center"/>
            <w:hideMark/>
          </w:tcPr>
          <w:p w14:paraId="4B4014B3" w14:textId="77777777" w:rsidR="00BD5316" w:rsidRPr="00BD5316" w:rsidRDefault="00BD5316" w:rsidP="00BD5316">
            <w:pPr>
              <w:jc w:val="center"/>
              <w:rPr>
                <w:color w:val="000000"/>
                <w:sz w:val="22"/>
                <w:szCs w:val="22"/>
              </w:rPr>
            </w:pPr>
            <w:r w:rsidRPr="00BD5316">
              <w:rPr>
                <w:color w:val="000000"/>
                <w:sz w:val="22"/>
                <w:szCs w:val="22"/>
              </w:rPr>
              <w:t>Between</w:t>
            </w:r>
          </w:p>
        </w:tc>
        <w:tc>
          <w:tcPr>
            <w:tcW w:w="1300" w:type="dxa"/>
            <w:vMerge w:val="restart"/>
            <w:tcBorders>
              <w:top w:val="nil"/>
              <w:left w:val="nil"/>
              <w:bottom w:val="nil"/>
              <w:right w:val="nil"/>
            </w:tcBorders>
            <w:shd w:val="clear" w:color="auto" w:fill="auto"/>
            <w:vAlign w:val="center"/>
            <w:hideMark/>
          </w:tcPr>
          <w:p w14:paraId="7466F210" w14:textId="77777777" w:rsidR="00BD5316" w:rsidRPr="00BD5316" w:rsidRDefault="00BD5316" w:rsidP="00BD5316">
            <w:pPr>
              <w:jc w:val="center"/>
              <w:rPr>
                <w:color w:val="000000"/>
                <w:sz w:val="22"/>
                <w:szCs w:val="22"/>
              </w:rPr>
            </w:pPr>
            <w:r w:rsidRPr="00BD5316">
              <w:rPr>
                <w:color w:val="000000"/>
                <w:sz w:val="22"/>
                <w:szCs w:val="22"/>
              </w:rPr>
              <w:t>5.689</w:t>
            </w:r>
          </w:p>
        </w:tc>
        <w:tc>
          <w:tcPr>
            <w:tcW w:w="1300" w:type="dxa"/>
            <w:vMerge w:val="restart"/>
            <w:tcBorders>
              <w:top w:val="nil"/>
              <w:left w:val="nil"/>
              <w:bottom w:val="nil"/>
              <w:right w:val="nil"/>
            </w:tcBorders>
            <w:shd w:val="clear" w:color="auto" w:fill="auto"/>
            <w:vAlign w:val="center"/>
            <w:hideMark/>
          </w:tcPr>
          <w:p w14:paraId="2C614441" w14:textId="77777777" w:rsidR="00BD5316" w:rsidRPr="00BD5316" w:rsidRDefault="00BD5316" w:rsidP="00BD5316">
            <w:pPr>
              <w:jc w:val="center"/>
              <w:rPr>
                <w:color w:val="000000"/>
                <w:sz w:val="22"/>
                <w:szCs w:val="22"/>
              </w:rPr>
            </w:pPr>
            <w:r w:rsidRPr="00BD5316">
              <w:rPr>
                <w:color w:val="000000"/>
                <w:sz w:val="22"/>
                <w:szCs w:val="22"/>
              </w:rPr>
              <w:t>2</w:t>
            </w:r>
          </w:p>
        </w:tc>
        <w:tc>
          <w:tcPr>
            <w:tcW w:w="1300" w:type="dxa"/>
            <w:vMerge w:val="restart"/>
            <w:tcBorders>
              <w:top w:val="nil"/>
              <w:left w:val="nil"/>
              <w:bottom w:val="nil"/>
              <w:right w:val="nil"/>
            </w:tcBorders>
            <w:shd w:val="clear" w:color="auto" w:fill="auto"/>
            <w:vAlign w:val="center"/>
            <w:hideMark/>
          </w:tcPr>
          <w:p w14:paraId="2A842F95" w14:textId="77777777" w:rsidR="00BD5316" w:rsidRPr="00BD5316" w:rsidRDefault="00BD5316" w:rsidP="00BD5316">
            <w:pPr>
              <w:jc w:val="center"/>
              <w:rPr>
                <w:color w:val="000000"/>
                <w:sz w:val="22"/>
                <w:szCs w:val="22"/>
              </w:rPr>
            </w:pPr>
            <w:r w:rsidRPr="00BD5316">
              <w:rPr>
                <w:color w:val="000000"/>
                <w:sz w:val="22"/>
                <w:szCs w:val="22"/>
              </w:rPr>
              <w:t>2.844</w:t>
            </w:r>
          </w:p>
        </w:tc>
        <w:tc>
          <w:tcPr>
            <w:tcW w:w="1300" w:type="dxa"/>
            <w:vMerge w:val="restart"/>
            <w:tcBorders>
              <w:top w:val="nil"/>
              <w:left w:val="nil"/>
              <w:bottom w:val="nil"/>
              <w:right w:val="nil"/>
            </w:tcBorders>
            <w:shd w:val="clear" w:color="auto" w:fill="auto"/>
            <w:vAlign w:val="center"/>
            <w:hideMark/>
          </w:tcPr>
          <w:p w14:paraId="2C2222EC" w14:textId="77777777" w:rsidR="00BD5316" w:rsidRPr="00BD5316" w:rsidRDefault="00BD5316" w:rsidP="00BD5316">
            <w:pPr>
              <w:jc w:val="center"/>
              <w:rPr>
                <w:color w:val="000000"/>
                <w:sz w:val="22"/>
                <w:szCs w:val="22"/>
              </w:rPr>
            </w:pPr>
            <w:r w:rsidRPr="00BD5316">
              <w:rPr>
                <w:color w:val="000000"/>
                <w:sz w:val="22"/>
                <w:szCs w:val="22"/>
              </w:rPr>
              <w:t>2.153</w:t>
            </w:r>
          </w:p>
        </w:tc>
        <w:tc>
          <w:tcPr>
            <w:tcW w:w="1300" w:type="dxa"/>
            <w:vMerge w:val="restart"/>
            <w:tcBorders>
              <w:top w:val="nil"/>
              <w:left w:val="nil"/>
              <w:bottom w:val="nil"/>
              <w:right w:val="nil"/>
            </w:tcBorders>
            <w:shd w:val="clear" w:color="auto" w:fill="auto"/>
            <w:vAlign w:val="center"/>
            <w:hideMark/>
          </w:tcPr>
          <w:p w14:paraId="34A28FA0" w14:textId="77777777" w:rsidR="00BD5316" w:rsidRPr="00BD5316" w:rsidRDefault="00BD5316" w:rsidP="00BD5316">
            <w:pPr>
              <w:jc w:val="center"/>
              <w:rPr>
                <w:color w:val="000000"/>
                <w:sz w:val="22"/>
                <w:szCs w:val="22"/>
              </w:rPr>
            </w:pPr>
            <w:r w:rsidRPr="00BD5316">
              <w:rPr>
                <w:color w:val="000000"/>
                <w:sz w:val="22"/>
                <w:szCs w:val="22"/>
              </w:rPr>
              <w:t>0.119</w:t>
            </w:r>
          </w:p>
        </w:tc>
      </w:tr>
      <w:tr w:rsidR="00BD5316" w:rsidRPr="00BD5316" w14:paraId="3009B1DF" w14:textId="77777777" w:rsidTr="00BD5316">
        <w:trPr>
          <w:trHeight w:val="320"/>
        </w:trPr>
        <w:tc>
          <w:tcPr>
            <w:tcW w:w="1300" w:type="dxa"/>
            <w:tcBorders>
              <w:top w:val="nil"/>
              <w:left w:val="nil"/>
              <w:bottom w:val="nil"/>
              <w:right w:val="nil"/>
            </w:tcBorders>
            <w:shd w:val="clear" w:color="auto" w:fill="auto"/>
            <w:vAlign w:val="center"/>
            <w:hideMark/>
          </w:tcPr>
          <w:p w14:paraId="77789F22" w14:textId="77777777" w:rsidR="00BD5316" w:rsidRPr="00BD5316" w:rsidRDefault="00BD5316" w:rsidP="00BD5316">
            <w:pPr>
              <w:jc w:val="center"/>
              <w:rPr>
                <w:color w:val="000000"/>
                <w:sz w:val="22"/>
                <w:szCs w:val="22"/>
              </w:rPr>
            </w:pPr>
            <w:r w:rsidRPr="00BD5316">
              <w:rPr>
                <w:color w:val="000000"/>
                <w:sz w:val="22"/>
                <w:szCs w:val="22"/>
              </w:rPr>
              <w:t>Groups</w:t>
            </w:r>
          </w:p>
        </w:tc>
        <w:tc>
          <w:tcPr>
            <w:tcW w:w="1300" w:type="dxa"/>
            <w:vMerge/>
            <w:tcBorders>
              <w:top w:val="nil"/>
              <w:left w:val="nil"/>
              <w:bottom w:val="nil"/>
              <w:right w:val="nil"/>
            </w:tcBorders>
            <w:vAlign w:val="center"/>
            <w:hideMark/>
          </w:tcPr>
          <w:p w14:paraId="697DC632" w14:textId="77777777" w:rsidR="00BD5316" w:rsidRPr="00BD5316" w:rsidRDefault="00BD5316" w:rsidP="00BD5316">
            <w:pPr>
              <w:rPr>
                <w:color w:val="000000"/>
                <w:sz w:val="22"/>
                <w:szCs w:val="22"/>
              </w:rPr>
            </w:pPr>
          </w:p>
        </w:tc>
        <w:tc>
          <w:tcPr>
            <w:tcW w:w="1300" w:type="dxa"/>
            <w:vMerge/>
            <w:tcBorders>
              <w:top w:val="nil"/>
              <w:left w:val="nil"/>
              <w:bottom w:val="nil"/>
              <w:right w:val="nil"/>
            </w:tcBorders>
            <w:vAlign w:val="center"/>
            <w:hideMark/>
          </w:tcPr>
          <w:p w14:paraId="19296D45" w14:textId="77777777" w:rsidR="00BD5316" w:rsidRPr="00BD5316" w:rsidRDefault="00BD5316" w:rsidP="00BD5316">
            <w:pPr>
              <w:rPr>
                <w:color w:val="000000"/>
                <w:sz w:val="22"/>
                <w:szCs w:val="22"/>
              </w:rPr>
            </w:pPr>
          </w:p>
        </w:tc>
        <w:tc>
          <w:tcPr>
            <w:tcW w:w="1300" w:type="dxa"/>
            <w:vMerge/>
            <w:tcBorders>
              <w:top w:val="nil"/>
              <w:left w:val="nil"/>
              <w:bottom w:val="nil"/>
              <w:right w:val="nil"/>
            </w:tcBorders>
            <w:vAlign w:val="center"/>
            <w:hideMark/>
          </w:tcPr>
          <w:p w14:paraId="6551A244" w14:textId="77777777" w:rsidR="00BD5316" w:rsidRPr="00BD5316" w:rsidRDefault="00BD5316" w:rsidP="00BD5316">
            <w:pPr>
              <w:rPr>
                <w:color w:val="000000"/>
                <w:sz w:val="22"/>
                <w:szCs w:val="22"/>
              </w:rPr>
            </w:pPr>
          </w:p>
        </w:tc>
        <w:tc>
          <w:tcPr>
            <w:tcW w:w="1300" w:type="dxa"/>
            <w:vMerge/>
            <w:tcBorders>
              <w:top w:val="nil"/>
              <w:left w:val="nil"/>
              <w:bottom w:val="nil"/>
              <w:right w:val="nil"/>
            </w:tcBorders>
            <w:vAlign w:val="center"/>
            <w:hideMark/>
          </w:tcPr>
          <w:p w14:paraId="07CAFF5F" w14:textId="77777777" w:rsidR="00BD5316" w:rsidRPr="00BD5316" w:rsidRDefault="00BD5316" w:rsidP="00BD5316">
            <w:pPr>
              <w:rPr>
                <w:color w:val="000000"/>
                <w:sz w:val="22"/>
                <w:szCs w:val="22"/>
              </w:rPr>
            </w:pPr>
          </w:p>
        </w:tc>
        <w:tc>
          <w:tcPr>
            <w:tcW w:w="1300" w:type="dxa"/>
            <w:vMerge/>
            <w:tcBorders>
              <w:top w:val="nil"/>
              <w:left w:val="nil"/>
              <w:bottom w:val="nil"/>
              <w:right w:val="nil"/>
            </w:tcBorders>
            <w:vAlign w:val="center"/>
            <w:hideMark/>
          </w:tcPr>
          <w:p w14:paraId="11B38BDF" w14:textId="77777777" w:rsidR="00BD5316" w:rsidRPr="00BD5316" w:rsidRDefault="00BD5316" w:rsidP="00BD5316">
            <w:pPr>
              <w:rPr>
                <w:color w:val="000000"/>
                <w:sz w:val="22"/>
                <w:szCs w:val="22"/>
              </w:rPr>
            </w:pPr>
          </w:p>
        </w:tc>
      </w:tr>
      <w:tr w:rsidR="00BD5316" w:rsidRPr="00BD5316" w14:paraId="4D1C3E1D" w14:textId="77777777" w:rsidTr="00BD5316">
        <w:trPr>
          <w:trHeight w:val="320"/>
        </w:trPr>
        <w:tc>
          <w:tcPr>
            <w:tcW w:w="1300" w:type="dxa"/>
            <w:tcBorders>
              <w:top w:val="nil"/>
              <w:left w:val="nil"/>
              <w:bottom w:val="nil"/>
              <w:right w:val="nil"/>
            </w:tcBorders>
            <w:shd w:val="clear" w:color="auto" w:fill="auto"/>
            <w:vAlign w:val="center"/>
            <w:hideMark/>
          </w:tcPr>
          <w:p w14:paraId="7EF972E7" w14:textId="77777777" w:rsidR="00BD5316" w:rsidRPr="00BD5316" w:rsidRDefault="00BD5316" w:rsidP="00BD5316">
            <w:pPr>
              <w:jc w:val="center"/>
              <w:rPr>
                <w:color w:val="000000"/>
                <w:sz w:val="22"/>
                <w:szCs w:val="22"/>
              </w:rPr>
            </w:pPr>
            <w:r w:rsidRPr="00BD5316">
              <w:rPr>
                <w:color w:val="000000"/>
                <w:sz w:val="22"/>
                <w:szCs w:val="22"/>
              </w:rPr>
              <w:t>Within</w:t>
            </w:r>
          </w:p>
        </w:tc>
        <w:tc>
          <w:tcPr>
            <w:tcW w:w="1300" w:type="dxa"/>
            <w:vMerge w:val="restart"/>
            <w:tcBorders>
              <w:top w:val="nil"/>
              <w:left w:val="nil"/>
              <w:bottom w:val="nil"/>
              <w:right w:val="nil"/>
            </w:tcBorders>
            <w:shd w:val="clear" w:color="auto" w:fill="auto"/>
            <w:vAlign w:val="center"/>
            <w:hideMark/>
          </w:tcPr>
          <w:p w14:paraId="42B9FF47" w14:textId="77777777" w:rsidR="00BD5316" w:rsidRPr="00BD5316" w:rsidRDefault="00BD5316" w:rsidP="00BD5316">
            <w:pPr>
              <w:jc w:val="center"/>
              <w:rPr>
                <w:color w:val="000000"/>
                <w:sz w:val="22"/>
                <w:szCs w:val="22"/>
              </w:rPr>
            </w:pPr>
            <w:r w:rsidRPr="00BD5316">
              <w:rPr>
                <w:color w:val="000000"/>
                <w:sz w:val="22"/>
                <w:szCs w:val="22"/>
              </w:rPr>
              <w:t>224. 626</w:t>
            </w:r>
          </w:p>
        </w:tc>
        <w:tc>
          <w:tcPr>
            <w:tcW w:w="1300" w:type="dxa"/>
            <w:vMerge w:val="restart"/>
            <w:tcBorders>
              <w:top w:val="nil"/>
              <w:left w:val="nil"/>
              <w:bottom w:val="nil"/>
              <w:right w:val="nil"/>
            </w:tcBorders>
            <w:shd w:val="clear" w:color="auto" w:fill="auto"/>
            <w:vAlign w:val="center"/>
            <w:hideMark/>
          </w:tcPr>
          <w:p w14:paraId="74832E44" w14:textId="77777777" w:rsidR="00BD5316" w:rsidRPr="00BD5316" w:rsidRDefault="00BD5316" w:rsidP="00BD5316">
            <w:pPr>
              <w:jc w:val="center"/>
              <w:rPr>
                <w:color w:val="000000"/>
                <w:sz w:val="22"/>
                <w:szCs w:val="22"/>
              </w:rPr>
            </w:pPr>
            <w:r w:rsidRPr="00BD5316">
              <w:rPr>
                <w:color w:val="000000"/>
                <w:sz w:val="22"/>
                <w:szCs w:val="22"/>
              </w:rPr>
              <w:t>170</w:t>
            </w:r>
          </w:p>
        </w:tc>
        <w:tc>
          <w:tcPr>
            <w:tcW w:w="1300" w:type="dxa"/>
            <w:vMerge w:val="restart"/>
            <w:tcBorders>
              <w:top w:val="nil"/>
              <w:left w:val="nil"/>
              <w:bottom w:val="nil"/>
              <w:right w:val="nil"/>
            </w:tcBorders>
            <w:shd w:val="clear" w:color="auto" w:fill="auto"/>
            <w:vAlign w:val="center"/>
            <w:hideMark/>
          </w:tcPr>
          <w:p w14:paraId="6792E0FC" w14:textId="77777777" w:rsidR="00BD5316" w:rsidRPr="00BD5316" w:rsidRDefault="00BD5316" w:rsidP="00BD5316">
            <w:pPr>
              <w:jc w:val="center"/>
              <w:rPr>
                <w:color w:val="000000"/>
                <w:sz w:val="22"/>
                <w:szCs w:val="22"/>
              </w:rPr>
            </w:pPr>
            <w:r w:rsidRPr="00BD5316">
              <w:rPr>
                <w:color w:val="000000"/>
                <w:sz w:val="22"/>
                <w:szCs w:val="22"/>
              </w:rPr>
              <w:t>1.321</w:t>
            </w:r>
          </w:p>
        </w:tc>
        <w:tc>
          <w:tcPr>
            <w:tcW w:w="1300" w:type="dxa"/>
            <w:vMerge w:val="restart"/>
            <w:tcBorders>
              <w:top w:val="nil"/>
              <w:left w:val="nil"/>
              <w:bottom w:val="nil"/>
              <w:right w:val="nil"/>
            </w:tcBorders>
            <w:shd w:val="clear" w:color="auto" w:fill="auto"/>
            <w:vAlign w:val="center"/>
            <w:hideMark/>
          </w:tcPr>
          <w:p w14:paraId="08CE0E2C" w14:textId="77777777" w:rsidR="00BD5316" w:rsidRPr="00BD5316" w:rsidRDefault="00BD5316" w:rsidP="00BD5316">
            <w:pPr>
              <w:jc w:val="center"/>
              <w:rPr>
                <w:color w:val="000000"/>
                <w:sz w:val="22"/>
                <w:szCs w:val="22"/>
              </w:rPr>
            </w:pPr>
          </w:p>
        </w:tc>
        <w:tc>
          <w:tcPr>
            <w:tcW w:w="1300" w:type="dxa"/>
            <w:vMerge w:val="restart"/>
            <w:tcBorders>
              <w:top w:val="nil"/>
              <w:left w:val="nil"/>
              <w:bottom w:val="nil"/>
              <w:right w:val="nil"/>
            </w:tcBorders>
            <w:shd w:val="clear" w:color="auto" w:fill="auto"/>
            <w:vAlign w:val="center"/>
            <w:hideMark/>
          </w:tcPr>
          <w:p w14:paraId="640273AA" w14:textId="77777777" w:rsidR="00BD5316" w:rsidRPr="00BD5316" w:rsidRDefault="00BD5316" w:rsidP="00BD5316">
            <w:pPr>
              <w:jc w:val="center"/>
              <w:rPr>
                <w:sz w:val="20"/>
                <w:szCs w:val="20"/>
              </w:rPr>
            </w:pPr>
          </w:p>
        </w:tc>
      </w:tr>
      <w:tr w:rsidR="00BD5316" w:rsidRPr="00BD5316" w14:paraId="10402A67" w14:textId="77777777" w:rsidTr="00BD5316">
        <w:trPr>
          <w:trHeight w:val="320"/>
        </w:trPr>
        <w:tc>
          <w:tcPr>
            <w:tcW w:w="1300" w:type="dxa"/>
            <w:tcBorders>
              <w:top w:val="nil"/>
              <w:left w:val="nil"/>
              <w:bottom w:val="nil"/>
              <w:right w:val="nil"/>
            </w:tcBorders>
            <w:shd w:val="clear" w:color="auto" w:fill="auto"/>
            <w:vAlign w:val="center"/>
            <w:hideMark/>
          </w:tcPr>
          <w:p w14:paraId="4F87B3F4" w14:textId="77777777" w:rsidR="00BD5316" w:rsidRPr="00BD5316" w:rsidRDefault="00BD5316" w:rsidP="00BD5316">
            <w:pPr>
              <w:jc w:val="center"/>
              <w:rPr>
                <w:color w:val="000000"/>
                <w:sz w:val="22"/>
                <w:szCs w:val="22"/>
              </w:rPr>
            </w:pPr>
            <w:r w:rsidRPr="00BD5316">
              <w:rPr>
                <w:color w:val="000000"/>
                <w:sz w:val="22"/>
                <w:szCs w:val="22"/>
              </w:rPr>
              <w:t>Groups</w:t>
            </w:r>
          </w:p>
        </w:tc>
        <w:tc>
          <w:tcPr>
            <w:tcW w:w="1300" w:type="dxa"/>
            <w:vMerge/>
            <w:tcBorders>
              <w:top w:val="nil"/>
              <w:left w:val="nil"/>
              <w:bottom w:val="nil"/>
              <w:right w:val="nil"/>
            </w:tcBorders>
            <w:vAlign w:val="center"/>
            <w:hideMark/>
          </w:tcPr>
          <w:p w14:paraId="240F742E" w14:textId="77777777" w:rsidR="00BD5316" w:rsidRPr="00BD5316" w:rsidRDefault="00BD5316" w:rsidP="00BD5316">
            <w:pPr>
              <w:rPr>
                <w:color w:val="000000"/>
                <w:sz w:val="22"/>
                <w:szCs w:val="22"/>
              </w:rPr>
            </w:pPr>
          </w:p>
        </w:tc>
        <w:tc>
          <w:tcPr>
            <w:tcW w:w="1300" w:type="dxa"/>
            <w:vMerge/>
            <w:tcBorders>
              <w:top w:val="nil"/>
              <w:left w:val="nil"/>
              <w:bottom w:val="nil"/>
              <w:right w:val="nil"/>
            </w:tcBorders>
            <w:vAlign w:val="center"/>
            <w:hideMark/>
          </w:tcPr>
          <w:p w14:paraId="7FE8C8B2" w14:textId="77777777" w:rsidR="00BD5316" w:rsidRPr="00BD5316" w:rsidRDefault="00BD5316" w:rsidP="00BD5316">
            <w:pPr>
              <w:rPr>
                <w:color w:val="000000"/>
                <w:sz w:val="22"/>
                <w:szCs w:val="22"/>
              </w:rPr>
            </w:pPr>
          </w:p>
        </w:tc>
        <w:tc>
          <w:tcPr>
            <w:tcW w:w="1300" w:type="dxa"/>
            <w:vMerge/>
            <w:tcBorders>
              <w:top w:val="nil"/>
              <w:left w:val="nil"/>
              <w:bottom w:val="nil"/>
              <w:right w:val="nil"/>
            </w:tcBorders>
            <w:vAlign w:val="center"/>
            <w:hideMark/>
          </w:tcPr>
          <w:p w14:paraId="20685984" w14:textId="77777777" w:rsidR="00BD5316" w:rsidRPr="00BD5316" w:rsidRDefault="00BD5316" w:rsidP="00BD5316">
            <w:pPr>
              <w:rPr>
                <w:color w:val="000000"/>
                <w:sz w:val="22"/>
                <w:szCs w:val="22"/>
              </w:rPr>
            </w:pPr>
          </w:p>
        </w:tc>
        <w:tc>
          <w:tcPr>
            <w:tcW w:w="1300" w:type="dxa"/>
            <w:vMerge/>
            <w:tcBorders>
              <w:top w:val="nil"/>
              <w:left w:val="nil"/>
              <w:bottom w:val="nil"/>
              <w:right w:val="nil"/>
            </w:tcBorders>
            <w:vAlign w:val="center"/>
            <w:hideMark/>
          </w:tcPr>
          <w:p w14:paraId="5E3ED260" w14:textId="77777777" w:rsidR="00BD5316" w:rsidRPr="00BD5316" w:rsidRDefault="00BD5316" w:rsidP="00BD5316">
            <w:pPr>
              <w:rPr>
                <w:color w:val="000000"/>
                <w:sz w:val="22"/>
                <w:szCs w:val="22"/>
              </w:rPr>
            </w:pPr>
          </w:p>
        </w:tc>
        <w:tc>
          <w:tcPr>
            <w:tcW w:w="1300" w:type="dxa"/>
            <w:vMerge/>
            <w:tcBorders>
              <w:top w:val="nil"/>
              <w:left w:val="nil"/>
              <w:bottom w:val="nil"/>
              <w:right w:val="nil"/>
            </w:tcBorders>
            <w:vAlign w:val="center"/>
            <w:hideMark/>
          </w:tcPr>
          <w:p w14:paraId="2B199A46" w14:textId="77777777" w:rsidR="00BD5316" w:rsidRPr="00BD5316" w:rsidRDefault="00BD5316" w:rsidP="00BD5316">
            <w:pPr>
              <w:rPr>
                <w:sz w:val="20"/>
                <w:szCs w:val="20"/>
              </w:rPr>
            </w:pPr>
          </w:p>
        </w:tc>
      </w:tr>
      <w:tr w:rsidR="00BD5316" w:rsidRPr="00BD5316" w14:paraId="68182ED2" w14:textId="77777777" w:rsidTr="00BD5316">
        <w:trPr>
          <w:trHeight w:val="320"/>
        </w:trPr>
        <w:tc>
          <w:tcPr>
            <w:tcW w:w="1300" w:type="dxa"/>
            <w:tcBorders>
              <w:top w:val="single" w:sz="4" w:space="0" w:color="auto"/>
              <w:left w:val="nil"/>
              <w:bottom w:val="single" w:sz="4" w:space="0" w:color="auto"/>
              <w:right w:val="nil"/>
            </w:tcBorders>
            <w:shd w:val="clear" w:color="auto" w:fill="auto"/>
            <w:vAlign w:val="center"/>
            <w:hideMark/>
          </w:tcPr>
          <w:p w14:paraId="08A76306" w14:textId="77777777" w:rsidR="00BD5316" w:rsidRPr="00BD5316" w:rsidRDefault="00BD5316" w:rsidP="00BD5316">
            <w:pPr>
              <w:jc w:val="center"/>
              <w:rPr>
                <w:color w:val="000000"/>
                <w:sz w:val="22"/>
                <w:szCs w:val="22"/>
              </w:rPr>
            </w:pPr>
            <w:r w:rsidRPr="00BD5316">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188E9A19" w14:textId="77777777" w:rsidR="00BD5316" w:rsidRPr="00BD5316" w:rsidRDefault="00BD5316" w:rsidP="00BD5316">
            <w:pPr>
              <w:jc w:val="center"/>
              <w:rPr>
                <w:color w:val="000000"/>
                <w:sz w:val="22"/>
                <w:szCs w:val="22"/>
              </w:rPr>
            </w:pPr>
            <w:r w:rsidRPr="00BD5316">
              <w:rPr>
                <w:color w:val="000000"/>
                <w:sz w:val="22"/>
                <w:szCs w:val="22"/>
              </w:rPr>
              <w:t>230.315</w:t>
            </w:r>
          </w:p>
        </w:tc>
        <w:tc>
          <w:tcPr>
            <w:tcW w:w="1300" w:type="dxa"/>
            <w:tcBorders>
              <w:top w:val="single" w:sz="4" w:space="0" w:color="auto"/>
              <w:left w:val="nil"/>
              <w:bottom w:val="single" w:sz="4" w:space="0" w:color="auto"/>
              <w:right w:val="nil"/>
            </w:tcBorders>
            <w:shd w:val="clear" w:color="auto" w:fill="auto"/>
            <w:vAlign w:val="center"/>
            <w:hideMark/>
          </w:tcPr>
          <w:p w14:paraId="31BA7E69" w14:textId="77777777" w:rsidR="00BD5316" w:rsidRPr="00BD5316" w:rsidRDefault="00BD5316" w:rsidP="00BD5316">
            <w:pPr>
              <w:jc w:val="center"/>
              <w:rPr>
                <w:color w:val="000000"/>
                <w:sz w:val="22"/>
                <w:szCs w:val="22"/>
              </w:rPr>
            </w:pPr>
            <w:r w:rsidRPr="00BD5316">
              <w:rPr>
                <w:color w:val="000000"/>
                <w:sz w:val="22"/>
                <w:szCs w:val="22"/>
              </w:rPr>
              <w:t>172</w:t>
            </w:r>
          </w:p>
        </w:tc>
        <w:tc>
          <w:tcPr>
            <w:tcW w:w="1300" w:type="dxa"/>
            <w:tcBorders>
              <w:top w:val="single" w:sz="4" w:space="0" w:color="auto"/>
              <w:left w:val="nil"/>
              <w:bottom w:val="single" w:sz="4" w:space="0" w:color="auto"/>
              <w:right w:val="nil"/>
            </w:tcBorders>
            <w:shd w:val="clear" w:color="auto" w:fill="auto"/>
            <w:vAlign w:val="center"/>
            <w:hideMark/>
          </w:tcPr>
          <w:p w14:paraId="5A904701" w14:textId="77777777" w:rsidR="00BD5316" w:rsidRPr="00BD5316" w:rsidRDefault="00BD5316" w:rsidP="00BD5316">
            <w:pPr>
              <w:jc w:val="center"/>
              <w:rPr>
                <w:color w:val="000000"/>
                <w:sz w:val="22"/>
                <w:szCs w:val="22"/>
              </w:rPr>
            </w:pPr>
            <w:r w:rsidRPr="00BD5316">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6C00C86D" w14:textId="77777777" w:rsidR="00BD5316" w:rsidRPr="00BD5316" w:rsidRDefault="00BD5316" w:rsidP="00BD5316">
            <w:pPr>
              <w:jc w:val="center"/>
              <w:rPr>
                <w:color w:val="000000"/>
                <w:sz w:val="22"/>
                <w:szCs w:val="22"/>
              </w:rPr>
            </w:pPr>
            <w:r w:rsidRPr="00BD5316">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75160058" w14:textId="77777777" w:rsidR="00BD5316" w:rsidRPr="00BD5316" w:rsidRDefault="00BD5316" w:rsidP="00BD5316">
            <w:pPr>
              <w:jc w:val="center"/>
              <w:rPr>
                <w:color w:val="000000"/>
                <w:sz w:val="22"/>
                <w:szCs w:val="22"/>
              </w:rPr>
            </w:pPr>
            <w:r w:rsidRPr="00BD5316">
              <w:rPr>
                <w:color w:val="000000"/>
                <w:sz w:val="22"/>
                <w:szCs w:val="22"/>
              </w:rPr>
              <w:t> </w:t>
            </w:r>
          </w:p>
        </w:tc>
      </w:tr>
    </w:tbl>
    <w:p w14:paraId="689BFB16" w14:textId="77777777" w:rsidR="00EA7390" w:rsidRDefault="00EA7390" w:rsidP="00EA7390">
      <w:pPr>
        <w:spacing w:line="480" w:lineRule="auto"/>
      </w:pPr>
    </w:p>
    <w:p w14:paraId="5A0821B8" w14:textId="25487ACE" w:rsidR="0020517D" w:rsidRPr="00EC2D41" w:rsidRDefault="0020517D" w:rsidP="00EA7390">
      <w:pPr>
        <w:spacing w:line="480" w:lineRule="auto"/>
        <w:ind w:firstLine="720"/>
      </w:pPr>
      <w:r w:rsidRPr="00EC2D41">
        <w:t>Hypothesis 2b stated that participants would exhibit higher levels of positive attitudes toward nano-influencers in comparison to micro and macro-influencers.</w:t>
      </w:r>
      <w:r w:rsidR="000075B3" w:rsidRPr="00EC2D41">
        <w:t xml:space="preserve"> Similar to H2a, hypothesis 2b stated that regardless of sponsorship type, participants would exhibit the highest levels of </w:t>
      </w:r>
      <w:r w:rsidR="0031469D" w:rsidRPr="00EC2D41">
        <w:t xml:space="preserve">positive </w:t>
      </w:r>
      <w:r w:rsidR="000075B3" w:rsidRPr="00EC2D41">
        <w:t xml:space="preserve">attitudes toward nano-influencers. All nano (n=57), micro(n=60), and macro-influencer (n=56) stimuli were analyzed as well. </w:t>
      </w:r>
    </w:p>
    <w:p w14:paraId="7FBE4C70" w14:textId="5FCAEDAC" w:rsidR="000075B3" w:rsidRPr="00EC2D41" w:rsidRDefault="000075B3" w:rsidP="00763291">
      <w:pPr>
        <w:spacing w:line="480" w:lineRule="auto"/>
        <w:ind w:firstLine="720"/>
      </w:pPr>
      <w:r w:rsidRPr="00EC2D41">
        <w:t xml:space="preserve">A one-way ANOVA was performed to compare the potential effect of three different types of influencers on individuals’ influencer attitudes. The one-way ANOVA showed that influencer type did not have a statistically significant effect on influencer attitudes, </w:t>
      </w:r>
      <w:proofErr w:type="gramStart"/>
      <w:r w:rsidRPr="00EC2D41">
        <w:t>F(</w:t>
      </w:r>
      <w:proofErr w:type="gramEnd"/>
      <w:r w:rsidRPr="00EC2D41">
        <w:t>2, 170)=</w:t>
      </w:r>
      <w:r w:rsidR="0009207D" w:rsidRPr="00EC2D41">
        <w:t>0.76</w:t>
      </w:r>
      <w:r w:rsidRPr="00EC2D41">
        <w:t>, p=.470.</w:t>
      </w:r>
      <w:r w:rsidR="00710D96">
        <w:t xml:space="preserve"> Even though results showed that micro-influencers showed the highest levels of influencer attitudes </w:t>
      </w:r>
      <w:r w:rsidR="00710D96" w:rsidRPr="00EC2D41">
        <w:t>(M=4.</w:t>
      </w:r>
      <w:r w:rsidR="00710D96">
        <w:t>18</w:t>
      </w:r>
      <w:r w:rsidR="00710D96" w:rsidRPr="00EC2D41">
        <w:t xml:space="preserve">, SD = </w:t>
      </w:r>
      <w:r w:rsidR="00710D96">
        <w:t>1.23</w:t>
      </w:r>
      <w:r w:rsidR="00710D96" w:rsidRPr="00EC2D41">
        <w:t>)</w:t>
      </w:r>
      <w:r w:rsidR="00710D96">
        <w:t xml:space="preserve">, followed by macro-influencers </w:t>
      </w:r>
      <w:r w:rsidR="00710D96" w:rsidRPr="00EC2D41">
        <w:t>(M=4.</w:t>
      </w:r>
      <w:r w:rsidR="00710D96">
        <w:t>11</w:t>
      </w:r>
      <w:r w:rsidR="00710D96" w:rsidRPr="00EC2D41">
        <w:t xml:space="preserve">, SD = </w:t>
      </w:r>
      <w:r w:rsidR="00710D96">
        <w:t>0</w:t>
      </w:r>
      <w:r w:rsidR="00710D96" w:rsidRPr="00EC2D41">
        <w:t>.</w:t>
      </w:r>
      <w:r w:rsidR="00710D96">
        <w:t>92</w:t>
      </w:r>
      <w:r w:rsidR="00710D96" w:rsidRPr="00EC2D41">
        <w:t>)</w:t>
      </w:r>
      <w:r w:rsidR="00710D96">
        <w:t xml:space="preserve"> and nano-influencers </w:t>
      </w:r>
      <w:r w:rsidR="00710D96" w:rsidRPr="00EC2D41">
        <w:t>(M=</w:t>
      </w:r>
      <w:r w:rsidR="00710D96">
        <w:t>3.93</w:t>
      </w:r>
      <w:r w:rsidR="00710D96" w:rsidRPr="00EC2D41">
        <w:t>, SD = 1.</w:t>
      </w:r>
      <w:r w:rsidR="00710D96">
        <w:t>15</w:t>
      </w:r>
      <w:r w:rsidR="00710D96" w:rsidRPr="00EC2D41">
        <w:t>)</w:t>
      </w:r>
      <w:r w:rsidR="00710D96">
        <w:t>, results were not statistically significant.</w:t>
      </w:r>
      <w:r w:rsidR="00863C95">
        <w:t xml:space="preserve"> </w:t>
      </w:r>
      <w:r w:rsidR="0009207D" w:rsidRPr="00EC2D41">
        <w:t xml:space="preserve">H2b </w:t>
      </w:r>
      <w:r w:rsidR="0009207D" w:rsidRPr="00EC2D41">
        <w:lastRenderedPageBreak/>
        <w:t xml:space="preserve">was not supported. Oneway descriptives and ANOVA results </w:t>
      </w:r>
      <w:r w:rsidR="00FD4E92" w:rsidRPr="00EC2D41">
        <w:t xml:space="preserve">for H2b </w:t>
      </w:r>
      <w:r w:rsidR="0009207D" w:rsidRPr="00EC2D41">
        <w:t>are respectively represented in Table 5 and Table 6.</w:t>
      </w:r>
    </w:p>
    <w:p w14:paraId="65D8BCC1" w14:textId="327EE7BC" w:rsidR="004650CB" w:rsidRPr="00185108" w:rsidRDefault="004650CB" w:rsidP="00763291">
      <w:pPr>
        <w:spacing w:line="480" w:lineRule="auto"/>
      </w:pPr>
      <w:r w:rsidRPr="00185108">
        <w:t>Table 5</w:t>
      </w:r>
    </w:p>
    <w:p w14:paraId="3BDB421E" w14:textId="5A569A20" w:rsidR="004650CB" w:rsidRDefault="004650CB" w:rsidP="00763291">
      <w:pPr>
        <w:spacing w:line="480" w:lineRule="auto"/>
        <w:rPr>
          <w:i/>
          <w:iCs/>
        </w:rPr>
      </w:pPr>
      <w:r w:rsidRPr="00DF7DE6">
        <w:rPr>
          <w:i/>
          <w:iCs/>
        </w:rPr>
        <w:t xml:space="preserve">H2b </w:t>
      </w:r>
      <w:proofErr w:type="spellStart"/>
      <w:r w:rsidRPr="00DF7DE6">
        <w:rPr>
          <w:i/>
          <w:iCs/>
        </w:rPr>
        <w:t>Oneway</w:t>
      </w:r>
      <w:proofErr w:type="spellEnd"/>
      <w:r w:rsidRPr="00DF7DE6">
        <w:rPr>
          <w:i/>
          <w:iCs/>
        </w:rPr>
        <w:t xml:space="preserve"> </w:t>
      </w:r>
      <w:proofErr w:type="spellStart"/>
      <w:r w:rsidRPr="00DF7DE6">
        <w:rPr>
          <w:i/>
          <w:iCs/>
        </w:rPr>
        <w:t>Descriptives</w:t>
      </w:r>
      <w:proofErr w:type="spellEnd"/>
    </w:p>
    <w:tbl>
      <w:tblPr>
        <w:tblW w:w="9017" w:type="dxa"/>
        <w:tblLook w:val="04A0" w:firstRow="1" w:lastRow="0" w:firstColumn="1" w:lastColumn="0" w:noHBand="0" w:noVBand="1"/>
      </w:tblPr>
      <w:tblGrid>
        <w:gridCol w:w="1080"/>
        <w:gridCol w:w="1160"/>
        <w:gridCol w:w="1212"/>
        <w:gridCol w:w="1016"/>
        <w:gridCol w:w="1232"/>
        <w:gridCol w:w="902"/>
        <w:gridCol w:w="1212"/>
        <w:gridCol w:w="583"/>
        <w:gridCol w:w="620"/>
      </w:tblGrid>
      <w:tr w:rsidR="00EA7390" w:rsidRPr="00EA7390" w14:paraId="2BE729B0" w14:textId="77777777" w:rsidTr="00EA7390">
        <w:trPr>
          <w:trHeight w:val="600"/>
        </w:trPr>
        <w:tc>
          <w:tcPr>
            <w:tcW w:w="1080" w:type="dxa"/>
            <w:tcBorders>
              <w:top w:val="single" w:sz="4" w:space="0" w:color="auto"/>
              <w:left w:val="nil"/>
              <w:bottom w:val="single" w:sz="4" w:space="0" w:color="auto"/>
              <w:right w:val="nil"/>
            </w:tcBorders>
            <w:shd w:val="clear" w:color="auto" w:fill="auto"/>
            <w:vAlign w:val="center"/>
            <w:hideMark/>
          </w:tcPr>
          <w:p w14:paraId="46E28AF9" w14:textId="77777777" w:rsidR="00EA7390" w:rsidRPr="00EA7390" w:rsidRDefault="00EA7390" w:rsidP="00EA7390">
            <w:pPr>
              <w:jc w:val="center"/>
              <w:rPr>
                <w:color w:val="000000"/>
                <w:sz w:val="22"/>
                <w:szCs w:val="22"/>
              </w:rPr>
            </w:pPr>
            <w:r w:rsidRPr="00EA7390">
              <w:rPr>
                <w:color w:val="000000"/>
                <w:sz w:val="22"/>
                <w:szCs w:val="22"/>
              </w:rPr>
              <w:t> </w:t>
            </w:r>
          </w:p>
        </w:tc>
        <w:tc>
          <w:tcPr>
            <w:tcW w:w="1160" w:type="dxa"/>
            <w:tcBorders>
              <w:top w:val="single" w:sz="4" w:space="0" w:color="auto"/>
              <w:left w:val="nil"/>
              <w:bottom w:val="single" w:sz="4" w:space="0" w:color="auto"/>
              <w:right w:val="nil"/>
            </w:tcBorders>
            <w:shd w:val="clear" w:color="auto" w:fill="auto"/>
            <w:vAlign w:val="center"/>
            <w:hideMark/>
          </w:tcPr>
          <w:p w14:paraId="7BFA4001" w14:textId="77777777" w:rsidR="00EA7390" w:rsidRPr="00EA7390" w:rsidRDefault="00EA7390" w:rsidP="00EA7390">
            <w:pPr>
              <w:jc w:val="center"/>
              <w:rPr>
                <w:color w:val="000000"/>
                <w:sz w:val="22"/>
                <w:szCs w:val="22"/>
              </w:rPr>
            </w:pPr>
            <w:r w:rsidRPr="00EA7390">
              <w:rPr>
                <w:color w:val="000000"/>
                <w:sz w:val="22"/>
                <w:szCs w:val="22"/>
              </w:rPr>
              <w:t>N</w:t>
            </w:r>
          </w:p>
        </w:tc>
        <w:tc>
          <w:tcPr>
            <w:tcW w:w="1212" w:type="dxa"/>
            <w:tcBorders>
              <w:top w:val="single" w:sz="4" w:space="0" w:color="auto"/>
              <w:left w:val="nil"/>
              <w:bottom w:val="single" w:sz="4" w:space="0" w:color="auto"/>
              <w:right w:val="nil"/>
            </w:tcBorders>
            <w:shd w:val="clear" w:color="auto" w:fill="auto"/>
            <w:vAlign w:val="center"/>
            <w:hideMark/>
          </w:tcPr>
          <w:p w14:paraId="4A76667E" w14:textId="77777777" w:rsidR="00EA7390" w:rsidRPr="00EA7390" w:rsidRDefault="00EA7390" w:rsidP="00EA7390">
            <w:pPr>
              <w:jc w:val="center"/>
              <w:rPr>
                <w:color w:val="000000"/>
                <w:sz w:val="22"/>
                <w:szCs w:val="22"/>
              </w:rPr>
            </w:pPr>
            <w:r w:rsidRPr="00EA7390">
              <w:rPr>
                <w:color w:val="000000"/>
                <w:sz w:val="22"/>
                <w:szCs w:val="22"/>
              </w:rPr>
              <w:t>Mean</w:t>
            </w:r>
          </w:p>
        </w:tc>
        <w:tc>
          <w:tcPr>
            <w:tcW w:w="1016" w:type="dxa"/>
            <w:tcBorders>
              <w:top w:val="single" w:sz="4" w:space="0" w:color="auto"/>
              <w:left w:val="nil"/>
              <w:bottom w:val="single" w:sz="4" w:space="0" w:color="auto"/>
              <w:right w:val="nil"/>
            </w:tcBorders>
            <w:shd w:val="clear" w:color="auto" w:fill="auto"/>
            <w:vAlign w:val="center"/>
            <w:hideMark/>
          </w:tcPr>
          <w:p w14:paraId="3B46BAA1" w14:textId="77777777" w:rsidR="00EA7390" w:rsidRPr="00EA7390" w:rsidRDefault="00EA7390" w:rsidP="00EA7390">
            <w:pPr>
              <w:jc w:val="center"/>
              <w:rPr>
                <w:color w:val="000000"/>
                <w:sz w:val="22"/>
                <w:szCs w:val="22"/>
              </w:rPr>
            </w:pPr>
            <w:r w:rsidRPr="00EA7390">
              <w:rPr>
                <w:color w:val="000000"/>
                <w:sz w:val="22"/>
                <w:szCs w:val="22"/>
              </w:rPr>
              <w:t>SD</w:t>
            </w:r>
          </w:p>
        </w:tc>
        <w:tc>
          <w:tcPr>
            <w:tcW w:w="1232" w:type="dxa"/>
            <w:tcBorders>
              <w:top w:val="single" w:sz="4" w:space="0" w:color="auto"/>
              <w:left w:val="nil"/>
              <w:bottom w:val="single" w:sz="4" w:space="0" w:color="auto"/>
              <w:right w:val="nil"/>
            </w:tcBorders>
            <w:shd w:val="clear" w:color="auto" w:fill="auto"/>
            <w:vAlign w:val="center"/>
            <w:hideMark/>
          </w:tcPr>
          <w:p w14:paraId="23727793" w14:textId="77777777" w:rsidR="00EA7390" w:rsidRPr="00EA7390" w:rsidRDefault="00EA7390" w:rsidP="00EA7390">
            <w:pPr>
              <w:jc w:val="center"/>
              <w:rPr>
                <w:color w:val="000000"/>
                <w:sz w:val="22"/>
                <w:szCs w:val="22"/>
              </w:rPr>
            </w:pPr>
            <w:r w:rsidRPr="00EA7390">
              <w:rPr>
                <w:color w:val="000000"/>
                <w:sz w:val="22"/>
                <w:szCs w:val="22"/>
              </w:rPr>
              <w:t>Std. Error</w:t>
            </w:r>
          </w:p>
        </w:tc>
        <w:tc>
          <w:tcPr>
            <w:tcW w:w="902" w:type="dxa"/>
            <w:tcBorders>
              <w:top w:val="single" w:sz="4" w:space="0" w:color="auto"/>
              <w:left w:val="nil"/>
              <w:bottom w:val="single" w:sz="4" w:space="0" w:color="auto"/>
              <w:right w:val="nil"/>
            </w:tcBorders>
            <w:shd w:val="clear" w:color="auto" w:fill="auto"/>
            <w:vAlign w:val="center"/>
            <w:hideMark/>
          </w:tcPr>
          <w:p w14:paraId="79620802" w14:textId="77777777" w:rsidR="00EA7390" w:rsidRPr="00EA7390" w:rsidRDefault="00EA7390" w:rsidP="00EA7390">
            <w:pPr>
              <w:jc w:val="center"/>
              <w:rPr>
                <w:color w:val="000000"/>
                <w:sz w:val="22"/>
                <w:szCs w:val="22"/>
              </w:rPr>
            </w:pPr>
            <w:r w:rsidRPr="00EA7390">
              <w:rPr>
                <w:color w:val="000000"/>
                <w:sz w:val="22"/>
                <w:szCs w:val="22"/>
              </w:rPr>
              <w:t>Lower bound</w:t>
            </w:r>
          </w:p>
        </w:tc>
        <w:tc>
          <w:tcPr>
            <w:tcW w:w="1212" w:type="dxa"/>
            <w:tcBorders>
              <w:top w:val="single" w:sz="4" w:space="0" w:color="auto"/>
              <w:left w:val="nil"/>
              <w:bottom w:val="single" w:sz="4" w:space="0" w:color="auto"/>
              <w:right w:val="nil"/>
            </w:tcBorders>
            <w:shd w:val="clear" w:color="auto" w:fill="auto"/>
            <w:vAlign w:val="center"/>
            <w:hideMark/>
          </w:tcPr>
          <w:p w14:paraId="40DA2B1D" w14:textId="77777777" w:rsidR="00EA7390" w:rsidRPr="00EA7390" w:rsidRDefault="00EA7390" w:rsidP="00EA7390">
            <w:pPr>
              <w:jc w:val="center"/>
              <w:rPr>
                <w:color w:val="000000"/>
                <w:sz w:val="22"/>
                <w:szCs w:val="22"/>
              </w:rPr>
            </w:pPr>
            <w:r w:rsidRPr="00EA7390">
              <w:rPr>
                <w:color w:val="000000"/>
                <w:sz w:val="22"/>
                <w:szCs w:val="22"/>
              </w:rPr>
              <w:t>Upper bound</w:t>
            </w:r>
          </w:p>
        </w:tc>
        <w:tc>
          <w:tcPr>
            <w:tcW w:w="583" w:type="dxa"/>
            <w:tcBorders>
              <w:top w:val="single" w:sz="4" w:space="0" w:color="auto"/>
              <w:left w:val="nil"/>
              <w:bottom w:val="single" w:sz="4" w:space="0" w:color="auto"/>
              <w:right w:val="nil"/>
            </w:tcBorders>
            <w:shd w:val="clear" w:color="auto" w:fill="auto"/>
            <w:vAlign w:val="center"/>
            <w:hideMark/>
          </w:tcPr>
          <w:p w14:paraId="0CB4D114" w14:textId="77777777" w:rsidR="00EA7390" w:rsidRPr="00EA7390" w:rsidRDefault="00EA7390" w:rsidP="00EA7390">
            <w:pPr>
              <w:jc w:val="center"/>
              <w:rPr>
                <w:color w:val="000000"/>
                <w:sz w:val="22"/>
                <w:szCs w:val="22"/>
              </w:rPr>
            </w:pPr>
            <w:r w:rsidRPr="00EA7390">
              <w:rPr>
                <w:color w:val="000000"/>
                <w:sz w:val="22"/>
                <w:szCs w:val="22"/>
              </w:rPr>
              <w:t>Min</w:t>
            </w:r>
          </w:p>
        </w:tc>
        <w:tc>
          <w:tcPr>
            <w:tcW w:w="620" w:type="dxa"/>
            <w:tcBorders>
              <w:top w:val="single" w:sz="4" w:space="0" w:color="auto"/>
              <w:left w:val="nil"/>
              <w:bottom w:val="single" w:sz="4" w:space="0" w:color="auto"/>
              <w:right w:val="nil"/>
            </w:tcBorders>
            <w:shd w:val="clear" w:color="auto" w:fill="auto"/>
            <w:vAlign w:val="center"/>
            <w:hideMark/>
          </w:tcPr>
          <w:p w14:paraId="0FC5A211" w14:textId="77777777" w:rsidR="00EA7390" w:rsidRPr="00EA7390" w:rsidRDefault="00EA7390" w:rsidP="00EA7390">
            <w:pPr>
              <w:jc w:val="center"/>
              <w:rPr>
                <w:color w:val="000000"/>
                <w:sz w:val="22"/>
                <w:szCs w:val="22"/>
              </w:rPr>
            </w:pPr>
            <w:r w:rsidRPr="00EA7390">
              <w:rPr>
                <w:color w:val="000000"/>
                <w:sz w:val="22"/>
                <w:szCs w:val="22"/>
              </w:rPr>
              <w:t>Max</w:t>
            </w:r>
          </w:p>
        </w:tc>
      </w:tr>
      <w:tr w:rsidR="00EA7390" w:rsidRPr="00EA7390" w14:paraId="6F7CF8FF" w14:textId="77777777" w:rsidTr="00EA7390">
        <w:trPr>
          <w:trHeight w:val="320"/>
        </w:trPr>
        <w:tc>
          <w:tcPr>
            <w:tcW w:w="1080" w:type="dxa"/>
            <w:tcBorders>
              <w:top w:val="nil"/>
              <w:left w:val="nil"/>
              <w:bottom w:val="nil"/>
              <w:right w:val="nil"/>
            </w:tcBorders>
            <w:shd w:val="clear" w:color="auto" w:fill="auto"/>
            <w:vAlign w:val="center"/>
            <w:hideMark/>
          </w:tcPr>
          <w:p w14:paraId="5E3711AA" w14:textId="77777777" w:rsidR="00EA7390" w:rsidRPr="00EA7390" w:rsidRDefault="00EA7390" w:rsidP="00EA7390">
            <w:pPr>
              <w:jc w:val="center"/>
              <w:rPr>
                <w:color w:val="000000"/>
                <w:sz w:val="22"/>
                <w:szCs w:val="22"/>
              </w:rPr>
            </w:pPr>
            <w:r w:rsidRPr="00EA7390">
              <w:rPr>
                <w:color w:val="000000"/>
                <w:sz w:val="22"/>
                <w:szCs w:val="22"/>
              </w:rPr>
              <w:t>Nano</w:t>
            </w:r>
          </w:p>
        </w:tc>
        <w:tc>
          <w:tcPr>
            <w:tcW w:w="1160" w:type="dxa"/>
            <w:tcBorders>
              <w:top w:val="nil"/>
              <w:left w:val="nil"/>
              <w:bottom w:val="nil"/>
              <w:right w:val="nil"/>
            </w:tcBorders>
            <w:shd w:val="clear" w:color="auto" w:fill="auto"/>
            <w:vAlign w:val="center"/>
            <w:hideMark/>
          </w:tcPr>
          <w:p w14:paraId="01AD809A" w14:textId="77777777" w:rsidR="00EA7390" w:rsidRPr="00EA7390" w:rsidRDefault="00EA7390" w:rsidP="00EA7390">
            <w:pPr>
              <w:jc w:val="center"/>
              <w:rPr>
                <w:color w:val="000000"/>
                <w:sz w:val="22"/>
                <w:szCs w:val="22"/>
              </w:rPr>
            </w:pPr>
            <w:r w:rsidRPr="00EA7390">
              <w:rPr>
                <w:color w:val="000000"/>
                <w:sz w:val="22"/>
                <w:szCs w:val="22"/>
              </w:rPr>
              <w:t>57</w:t>
            </w:r>
          </w:p>
        </w:tc>
        <w:tc>
          <w:tcPr>
            <w:tcW w:w="1212" w:type="dxa"/>
            <w:tcBorders>
              <w:top w:val="nil"/>
              <w:left w:val="nil"/>
              <w:bottom w:val="nil"/>
              <w:right w:val="nil"/>
            </w:tcBorders>
            <w:shd w:val="clear" w:color="auto" w:fill="auto"/>
            <w:vAlign w:val="center"/>
            <w:hideMark/>
          </w:tcPr>
          <w:p w14:paraId="782B3F40" w14:textId="77777777" w:rsidR="00EA7390" w:rsidRPr="00EA7390" w:rsidRDefault="00EA7390" w:rsidP="00EA7390">
            <w:pPr>
              <w:jc w:val="center"/>
              <w:rPr>
                <w:color w:val="000000"/>
                <w:sz w:val="22"/>
                <w:szCs w:val="22"/>
              </w:rPr>
            </w:pPr>
            <w:r w:rsidRPr="00EA7390">
              <w:rPr>
                <w:color w:val="000000"/>
                <w:sz w:val="22"/>
                <w:szCs w:val="22"/>
              </w:rPr>
              <w:t>3.9298</w:t>
            </w:r>
          </w:p>
        </w:tc>
        <w:tc>
          <w:tcPr>
            <w:tcW w:w="1016" w:type="dxa"/>
            <w:tcBorders>
              <w:top w:val="nil"/>
              <w:left w:val="nil"/>
              <w:bottom w:val="nil"/>
              <w:right w:val="nil"/>
            </w:tcBorders>
            <w:shd w:val="clear" w:color="auto" w:fill="auto"/>
            <w:vAlign w:val="center"/>
            <w:hideMark/>
          </w:tcPr>
          <w:p w14:paraId="2E267A02" w14:textId="77777777" w:rsidR="00EA7390" w:rsidRPr="00EA7390" w:rsidRDefault="00EA7390" w:rsidP="00EA7390">
            <w:pPr>
              <w:jc w:val="center"/>
              <w:rPr>
                <w:color w:val="000000"/>
                <w:sz w:val="22"/>
                <w:szCs w:val="22"/>
              </w:rPr>
            </w:pPr>
            <w:r w:rsidRPr="00EA7390">
              <w:rPr>
                <w:color w:val="000000"/>
                <w:sz w:val="22"/>
                <w:szCs w:val="22"/>
              </w:rPr>
              <w:t>1.15027</w:t>
            </w:r>
          </w:p>
        </w:tc>
        <w:tc>
          <w:tcPr>
            <w:tcW w:w="1232" w:type="dxa"/>
            <w:tcBorders>
              <w:top w:val="nil"/>
              <w:left w:val="nil"/>
              <w:bottom w:val="nil"/>
              <w:right w:val="nil"/>
            </w:tcBorders>
            <w:shd w:val="clear" w:color="auto" w:fill="auto"/>
            <w:vAlign w:val="center"/>
            <w:hideMark/>
          </w:tcPr>
          <w:p w14:paraId="15235D98" w14:textId="77777777" w:rsidR="00EA7390" w:rsidRPr="00EA7390" w:rsidRDefault="00EA7390" w:rsidP="00EA7390">
            <w:pPr>
              <w:jc w:val="center"/>
              <w:rPr>
                <w:color w:val="000000"/>
                <w:sz w:val="22"/>
                <w:szCs w:val="22"/>
              </w:rPr>
            </w:pPr>
            <w:r w:rsidRPr="00EA7390">
              <w:rPr>
                <w:color w:val="000000"/>
                <w:sz w:val="22"/>
                <w:szCs w:val="22"/>
              </w:rPr>
              <w:t>0.15236</w:t>
            </w:r>
          </w:p>
        </w:tc>
        <w:tc>
          <w:tcPr>
            <w:tcW w:w="902" w:type="dxa"/>
            <w:tcBorders>
              <w:top w:val="nil"/>
              <w:left w:val="nil"/>
              <w:bottom w:val="nil"/>
              <w:right w:val="nil"/>
            </w:tcBorders>
            <w:shd w:val="clear" w:color="auto" w:fill="auto"/>
            <w:vAlign w:val="center"/>
            <w:hideMark/>
          </w:tcPr>
          <w:p w14:paraId="08CA52E9" w14:textId="77777777" w:rsidR="00EA7390" w:rsidRPr="00EA7390" w:rsidRDefault="00EA7390" w:rsidP="00EA7390">
            <w:pPr>
              <w:jc w:val="center"/>
              <w:rPr>
                <w:color w:val="000000"/>
                <w:sz w:val="22"/>
                <w:szCs w:val="22"/>
              </w:rPr>
            </w:pPr>
            <w:r w:rsidRPr="00EA7390">
              <w:rPr>
                <w:color w:val="000000"/>
                <w:sz w:val="22"/>
                <w:szCs w:val="22"/>
              </w:rPr>
              <w:t>3.6246</w:t>
            </w:r>
          </w:p>
        </w:tc>
        <w:tc>
          <w:tcPr>
            <w:tcW w:w="1212" w:type="dxa"/>
            <w:tcBorders>
              <w:top w:val="nil"/>
              <w:left w:val="nil"/>
              <w:bottom w:val="nil"/>
              <w:right w:val="nil"/>
            </w:tcBorders>
            <w:shd w:val="clear" w:color="auto" w:fill="auto"/>
            <w:vAlign w:val="center"/>
            <w:hideMark/>
          </w:tcPr>
          <w:p w14:paraId="54DB5B15" w14:textId="77777777" w:rsidR="00EA7390" w:rsidRPr="00EA7390" w:rsidRDefault="00EA7390" w:rsidP="00EA7390">
            <w:pPr>
              <w:jc w:val="center"/>
              <w:rPr>
                <w:color w:val="000000"/>
                <w:sz w:val="22"/>
                <w:szCs w:val="22"/>
              </w:rPr>
            </w:pPr>
            <w:r w:rsidRPr="00EA7390">
              <w:rPr>
                <w:color w:val="000000"/>
                <w:sz w:val="22"/>
                <w:szCs w:val="22"/>
              </w:rPr>
              <w:t>4.235</w:t>
            </w:r>
          </w:p>
        </w:tc>
        <w:tc>
          <w:tcPr>
            <w:tcW w:w="583" w:type="dxa"/>
            <w:tcBorders>
              <w:top w:val="nil"/>
              <w:left w:val="nil"/>
              <w:bottom w:val="nil"/>
              <w:right w:val="nil"/>
            </w:tcBorders>
            <w:shd w:val="clear" w:color="auto" w:fill="auto"/>
            <w:vAlign w:val="center"/>
            <w:hideMark/>
          </w:tcPr>
          <w:p w14:paraId="7E42156F" w14:textId="77777777" w:rsidR="00EA7390" w:rsidRPr="00EA7390" w:rsidRDefault="00EA7390" w:rsidP="00EA7390">
            <w:pPr>
              <w:jc w:val="center"/>
              <w:rPr>
                <w:color w:val="000000"/>
                <w:sz w:val="22"/>
                <w:szCs w:val="22"/>
              </w:rPr>
            </w:pPr>
            <w:r w:rsidRPr="00EA7390">
              <w:rPr>
                <w:color w:val="000000"/>
                <w:sz w:val="22"/>
                <w:szCs w:val="22"/>
              </w:rPr>
              <w:t>1</w:t>
            </w:r>
          </w:p>
        </w:tc>
        <w:tc>
          <w:tcPr>
            <w:tcW w:w="620" w:type="dxa"/>
            <w:tcBorders>
              <w:top w:val="nil"/>
              <w:left w:val="nil"/>
              <w:bottom w:val="nil"/>
              <w:right w:val="nil"/>
            </w:tcBorders>
            <w:shd w:val="clear" w:color="auto" w:fill="auto"/>
            <w:vAlign w:val="center"/>
            <w:hideMark/>
          </w:tcPr>
          <w:p w14:paraId="483D373D" w14:textId="77777777" w:rsidR="00EA7390" w:rsidRPr="00EA7390" w:rsidRDefault="00EA7390" w:rsidP="00EA7390">
            <w:pPr>
              <w:jc w:val="center"/>
              <w:rPr>
                <w:color w:val="000000"/>
                <w:sz w:val="22"/>
                <w:szCs w:val="22"/>
              </w:rPr>
            </w:pPr>
            <w:r w:rsidRPr="00EA7390">
              <w:rPr>
                <w:color w:val="000000"/>
                <w:sz w:val="22"/>
                <w:szCs w:val="22"/>
              </w:rPr>
              <w:t>7</w:t>
            </w:r>
          </w:p>
        </w:tc>
      </w:tr>
      <w:tr w:rsidR="00EA7390" w:rsidRPr="00EA7390" w14:paraId="3FFA376F" w14:textId="77777777" w:rsidTr="00EA7390">
        <w:trPr>
          <w:trHeight w:val="320"/>
        </w:trPr>
        <w:tc>
          <w:tcPr>
            <w:tcW w:w="1080" w:type="dxa"/>
            <w:tcBorders>
              <w:top w:val="nil"/>
              <w:left w:val="nil"/>
              <w:bottom w:val="nil"/>
              <w:right w:val="nil"/>
            </w:tcBorders>
            <w:shd w:val="clear" w:color="auto" w:fill="auto"/>
            <w:vAlign w:val="center"/>
            <w:hideMark/>
          </w:tcPr>
          <w:p w14:paraId="286946AC" w14:textId="77777777" w:rsidR="00EA7390" w:rsidRPr="00EA7390" w:rsidRDefault="00EA7390" w:rsidP="00EA7390">
            <w:pPr>
              <w:jc w:val="center"/>
              <w:rPr>
                <w:color w:val="000000"/>
                <w:sz w:val="22"/>
                <w:szCs w:val="22"/>
              </w:rPr>
            </w:pPr>
            <w:r w:rsidRPr="00EA7390">
              <w:rPr>
                <w:color w:val="000000"/>
                <w:sz w:val="22"/>
                <w:szCs w:val="22"/>
              </w:rPr>
              <w:t>Micro</w:t>
            </w:r>
          </w:p>
        </w:tc>
        <w:tc>
          <w:tcPr>
            <w:tcW w:w="1160" w:type="dxa"/>
            <w:tcBorders>
              <w:top w:val="nil"/>
              <w:left w:val="nil"/>
              <w:bottom w:val="nil"/>
              <w:right w:val="nil"/>
            </w:tcBorders>
            <w:shd w:val="clear" w:color="auto" w:fill="auto"/>
            <w:vAlign w:val="center"/>
            <w:hideMark/>
          </w:tcPr>
          <w:p w14:paraId="69C90E05" w14:textId="77777777" w:rsidR="00EA7390" w:rsidRPr="00EA7390" w:rsidRDefault="00EA7390" w:rsidP="00EA7390">
            <w:pPr>
              <w:jc w:val="center"/>
              <w:rPr>
                <w:color w:val="000000"/>
                <w:sz w:val="22"/>
                <w:szCs w:val="22"/>
              </w:rPr>
            </w:pPr>
            <w:r w:rsidRPr="00EA7390">
              <w:rPr>
                <w:color w:val="000000"/>
                <w:sz w:val="22"/>
                <w:szCs w:val="22"/>
              </w:rPr>
              <w:t>60</w:t>
            </w:r>
          </w:p>
        </w:tc>
        <w:tc>
          <w:tcPr>
            <w:tcW w:w="1212" w:type="dxa"/>
            <w:tcBorders>
              <w:top w:val="nil"/>
              <w:left w:val="nil"/>
              <w:bottom w:val="nil"/>
              <w:right w:val="nil"/>
            </w:tcBorders>
            <w:shd w:val="clear" w:color="auto" w:fill="auto"/>
            <w:vAlign w:val="center"/>
            <w:hideMark/>
          </w:tcPr>
          <w:p w14:paraId="612BD857" w14:textId="77777777" w:rsidR="00EA7390" w:rsidRPr="00EA7390" w:rsidRDefault="00EA7390" w:rsidP="00EA7390">
            <w:pPr>
              <w:jc w:val="center"/>
              <w:rPr>
                <w:color w:val="000000"/>
                <w:sz w:val="22"/>
                <w:szCs w:val="22"/>
              </w:rPr>
            </w:pPr>
            <w:r w:rsidRPr="00EA7390">
              <w:rPr>
                <w:color w:val="000000"/>
                <w:sz w:val="22"/>
                <w:szCs w:val="22"/>
              </w:rPr>
              <w:t>4.175</w:t>
            </w:r>
          </w:p>
        </w:tc>
        <w:tc>
          <w:tcPr>
            <w:tcW w:w="1016" w:type="dxa"/>
            <w:tcBorders>
              <w:top w:val="nil"/>
              <w:left w:val="nil"/>
              <w:bottom w:val="nil"/>
              <w:right w:val="nil"/>
            </w:tcBorders>
            <w:shd w:val="clear" w:color="auto" w:fill="auto"/>
            <w:vAlign w:val="center"/>
            <w:hideMark/>
          </w:tcPr>
          <w:p w14:paraId="6A176B7A" w14:textId="77777777" w:rsidR="00EA7390" w:rsidRPr="00EA7390" w:rsidRDefault="00EA7390" w:rsidP="00EA7390">
            <w:pPr>
              <w:jc w:val="center"/>
              <w:rPr>
                <w:color w:val="000000"/>
                <w:sz w:val="22"/>
                <w:szCs w:val="22"/>
              </w:rPr>
            </w:pPr>
            <w:r w:rsidRPr="00EA7390">
              <w:rPr>
                <w:color w:val="000000"/>
                <w:sz w:val="22"/>
                <w:szCs w:val="22"/>
              </w:rPr>
              <w:t>1.2319</w:t>
            </w:r>
          </w:p>
        </w:tc>
        <w:tc>
          <w:tcPr>
            <w:tcW w:w="1232" w:type="dxa"/>
            <w:tcBorders>
              <w:top w:val="nil"/>
              <w:left w:val="nil"/>
              <w:bottom w:val="nil"/>
              <w:right w:val="nil"/>
            </w:tcBorders>
            <w:shd w:val="clear" w:color="auto" w:fill="auto"/>
            <w:vAlign w:val="center"/>
            <w:hideMark/>
          </w:tcPr>
          <w:p w14:paraId="1F831A6A" w14:textId="77777777" w:rsidR="00EA7390" w:rsidRPr="00EA7390" w:rsidRDefault="00EA7390" w:rsidP="00EA7390">
            <w:pPr>
              <w:jc w:val="center"/>
              <w:rPr>
                <w:color w:val="000000"/>
                <w:sz w:val="22"/>
                <w:szCs w:val="22"/>
              </w:rPr>
            </w:pPr>
            <w:r w:rsidRPr="00EA7390">
              <w:rPr>
                <w:color w:val="000000"/>
                <w:sz w:val="22"/>
                <w:szCs w:val="22"/>
              </w:rPr>
              <w:t>0.15904</w:t>
            </w:r>
          </w:p>
        </w:tc>
        <w:tc>
          <w:tcPr>
            <w:tcW w:w="902" w:type="dxa"/>
            <w:tcBorders>
              <w:top w:val="nil"/>
              <w:left w:val="nil"/>
              <w:bottom w:val="nil"/>
              <w:right w:val="nil"/>
            </w:tcBorders>
            <w:shd w:val="clear" w:color="auto" w:fill="auto"/>
            <w:vAlign w:val="center"/>
            <w:hideMark/>
          </w:tcPr>
          <w:p w14:paraId="039907FD" w14:textId="77777777" w:rsidR="00EA7390" w:rsidRPr="00EA7390" w:rsidRDefault="00EA7390" w:rsidP="00EA7390">
            <w:pPr>
              <w:jc w:val="center"/>
              <w:rPr>
                <w:color w:val="000000"/>
                <w:sz w:val="22"/>
                <w:szCs w:val="22"/>
              </w:rPr>
            </w:pPr>
            <w:r w:rsidRPr="00EA7390">
              <w:rPr>
                <w:color w:val="000000"/>
                <w:sz w:val="22"/>
                <w:szCs w:val="22"/>
              </w:rPr>
              <w:t>3.8568</w:t>
            </w:r>
          </w:p>
        </w:tc>
        <w:tc>
          <w:tcPr>
            <w:tcW w:w="1212" w:type="dxa"/>
            <w:tcBorders>
              <w:top w:val="nil"/>
              <w:left w:val="nil"/>
              <w:bottom w:val="nil"/>
              <w:right w:val="nil"/>
            </w:tcBorders>
            <w:shd w:val="clear" w:color="auto" w:fill="auto"/>
            <w:vAlign w:val="center"/>
            <w:hideMark/>
          </w:tcPr>
          <w:p w14:paraId="20D42039" w14:textId="77777777" w:rsidR="00EA7390" w:rsidRPr="00EA7390" w:rsidRDefault="00EA7390" w:rsidP="00EA7390">
            <w:pPr>
              <w:jc w:val="center"/>
              <w:rPr>
                <w:color w:val="000000"/>
                <w:sz w:val="22"/>
                <w:szCs w:val="22"/>
              </w:rPr>
            </w:pPr>
            <w:r w:rsidRPr="00EA7390">
              <w:rPr>
                <w:color w:val="000000"/>
                <w:sz w:val="22"/>
                <w:szCs w:val="22"/>
              </w:rPr>
              <w:t>4.4932</w:t>
            </w:r>
          </w:p>
        </w:tc>
        <w:tc>
          <w:tcPr>
            <w:tcW w:w="583" w:type="dxa"/>
            <w:tcBorders>
              <w:top w:val="nil"/>
              <w:left w:val="nil"/>
              <w:bottom w:val="nil"/>
              <w:right w:val="nil"/>
            </w:tcBorders>
            <w:shd w:val="clear" w:color="auto" w:fill="auto"/>
            <w:vAlign w:val="center"/>
            <w:hideMark/>
          </w:tcPr>
          <w:p w14:paraId="04E4DDBD" w14:textId="77777777" w:rsidR="00EA7390" w:rsidRPr="00EA7390" w:rsidRDefault="00EA7390" w:rsidP="00EA7390">
            <w:pPr>
              <w:jc w:val="center"/>
              <w:rPr>
                <w:color w:val="000000"/>
                <w:sz w:val="22"/>
                <w:szCs w:val="22"/>
              </w:rPr>
            </w:pPr>
            <w:r w:rsidRPr="00EA7390">
              <w:rPr>
                <w:color w:val="000000"/>
                <w:sz w:val="22"/>
                <w:szCs w:val="22"/>
              </w:rPr>
              <w:t>1</w:t>
            </w:r>
          </w:p>
        </w:tc>
        <w:tc>
          <w:tcPr>
            <w:tcW w:w="620" w:type="dxa"/>
            <w:tcBorders>
              <w:top w:val="nil"/>
              <w:left w:val="nil"/>
              <w:bottom w:val="nil"/>
              <w:right w:val="nil"/>
            </w:tcBorders>
            <w:shd w:val="clear" w:color="auto" w:fill="auto"/>
            <w:vAlign w:val="center"/>
            <w:hideMark/>
          </w:tcPr>
          <w:p w14:paraId="5B1B4385" w14:textId="77777777" w:rsidR="00EA7390" w:rsidRPr="00EA7390" w:rsidRDefault="00EA7390" w:rsidP="00EA7390">
            <w:pPr>
              <w:jc w:val="center"/>
              <w:rPr>
                <w:color w:val="000000"/>
                <w:sz w:val="22"/>
                <w:szCs w:val="22"/>
              </w:rPr>
            </w:pPr>
            <w:r w:rsidRPr="00EA7390">
              <w:rPr>
                <w:color w:val="000000"/>
                <w:sz w:val="22"/>
                <w:szCs w:val="22"/>
              </w:rPr>
              <w:t>7</w:t>
            </w:r>
          </w:p>
        </w:tc>
      </w:tr>
      <w:tr w:rsidR="00EA7390" w:rsidRPr="00EA7390" w14:paraId="73DFC70B" w14:textId="77777777" w:rsidTr="00EA7390">
        <w:trPr>
          <w:trHeight w:val="320"/>
        </w:trPr>
        <w:tc>
          <w:tcPr>
            <w:tcW w:w="1080" w:type="dxa"/>
            <w:tcBorders>
              <w:top w:val="nil"/>
              <w:left w:val="nil"/>
              <w:bottom w:val="nil"/>
              <w:right w:val="nil"/>
            </w:tcBorders>
            <w:shd w:val="clear" w:color="auto" w:fill="auto"/>
            <w:vAlign w:val="center"/>
            <w:hideMark/>
          </w:tcPr>
          <w:p w14:paraId="7D2D694C" w14:textId="77777777" w:rsidR="00EA7390" w:rsidRPr="00EA7390" w:rsidRDefault="00EA7390" w:rsidP="00EA7390">
            <w:pPr>
              <w:jc w:val="center"/>
              <w:rPr>
                <w:color w:val="000000"/>
                <w:sz w:val="22"/>
                <w:szCs w:val="22"/>
              </w:rPr>
            </w:pPr>
            <w:r w:rsidRPr="00EA7390">
              <w:rPr>
                <w:color w:val="000000"/>
                <w:sz w:val="22"/>
                <w:szCs w:val="22"/>
              </w:rPr>
              <w:t>Macro</w:t>
            </w:r>
          </w:p>
        </w:tc>
        <w:tc>
          <w:tcPr>
            <w:tcW w:w="1160" w:type="dxa"/>
            <w:tcBorders>
              <w:top w:val="nil"/>
              <w:left w:val="nil"/>
              <w:bottom w:val="nil"/>
              <w:right w:val="nil"/>
            </w:tcBorders>
            <w:shd w:val="clear" w:color="auto" w:fill="auto"/>
            <w:vAlign w:val="center"/>
            <w:hideMark/>
          </w:tcPr>
          <w:p w14:paraId="522D8FDB" w14:textId="77777777" w:rsidR="00EA7390" w:rsidRPr="00EA7390" w:rsidRDefault="00EA7390" w:rsidP="00EA7390">
            <w:pPr>
              <w:jc w:val="center"/>
              <w:rPr>
                <w:color w:val="000000"/>
                <w:sz w:val="22"/>
                <w:szCs w:val="22"/>
              </w:rPr>
            </w:pPr>
            <w:r w:rsidRPr="00EA7390">
              <w:rPr>
                <w:color w:val="000000"/>
                <w:sz w:val="22"/>
                <w:szCs w:val="22"/>
              </w:rPr>
              <w:t>56</w:t>
            </w:r>
          </w:p>
        </w:tc>
        <w:tc>
          <w:tcPr>
            <w:tcW w:w="1212" w:type="dxa"/>
            <w:tcBorders>
              <w:top w:val="nil"/>
              <w:left w:val="nil"/>
              <w:bottom w:val="nil"/>
              <w:right w:val="nil"/>
            </w:tcBorders>
            <w:shd w:val="clear" w:color="auto" w:fill="auto"/>
            <w:vAlign w:val="center"/>
            <w:hideMark/>
          </w:tcPr>
          <w:p w14:paraId="38F49927" w14:textId="77777777" w:rsidR="00EA7390" w:rsidRPr="00EA7390" w:rsidRDefault="00EA7390" w:rsidP="00EA7390">
            <w:pPr>
              <w:jc w:val="center"/>
              <w:rPr>
                <w:color w:val="000000"/>
                <w:sz w:val="22"/>
                <w:szCs w:val="22"/>
              </w:rPr>
            </w:pPr>
            <w:r w:rsidRPr="00EA7390">
              <w:rPr>
                <w:color w:val="000000"/>
                <w:sz w:val="22"/>
                <w:szCs w:val="22"/>
              </w:rPr>
              <w:t>4.1116</w:t>
            </w:r>
          </w:p>
        </w:tc>
        <w:tc>
          <w:tcPr>
            <w:tcW w:w="1016" w:type="dxa"/>
            <w:tcBorders>
              <w:top w:val="nil"/>
              <w:left w:val="nil"/>
              <w:bottom w:val="nil"/>
              <w:right w:val="nil"/>
            </w:tcBorders>
            <w:shd w:val="clear" w:color="auto" w:fill="auto"/>
            <w:vAlign w:val="center"/>
            <w:hideMark/>
          </w:tcPr>
          <w:p w14:paraId="1AA449C8" w14:textId="77777777" w:rsidR="00EA7390" w:rsidRPr="00EA7390" w:rsidRDefault="00EA7390" w:rsidP="00EA7390">
            <w:pPr>
              <w:jc w:val="center"/>
              <w:rPr>
                <w:color w:val="000000"/>
                <w:sz w:val="22"/>
                <w:szCs w:val="22"/>
              </w:rPr>
            </w:pPr>
            <w:r w:rsidRPr="00EA7390">
              <w:rPr>
                <w:color w:val="000000"/>
                <w:sz w:val="22"/>
                <w:szCs w:val="22"/>
              </w:rPr>
              <w:t>0.92186</w:t>
            </w:r>
          </w:p>
        </w:tc>
        <w:tc>
          <w:tcPr>
            <w:tcW w:w="1232" w:type="dxa"/>
            <w:tcBorders>
              <w:top w:val="nil"/>
              <w:left w:val="nil"/>
              <w:bottom w:val="nil"/>
              <w:right w:val="nil"/>
            </w:tcBorders>
            <w:shd w:val="clear" w:color="auto" w:fill="auto"/>
            <w:vAlign w:val="center"/>
            <w:hideMark/>
          </w:tcPr>
          <w:p w14:paraId="2BAF449D" w14:textId="77777777" w:rsidR="00EA7390" w:rsidRPr="00EA7390" w:rsidRDefault="00EA7390" w:rsidP="00EA7390">
            <w:pPr>
              <w:jc w:val="center"/>
              <w:rPr>
                <w:color w:val="000000"/>
                <w:sz w:val="22"/>
                <w:szCs w:val="22"/>
              </w:rPr>
            </w:pPr>
            <w:r w:rsidRPr="00EA7390">
              <w:rPr>
                <w:color w:val="000000"/>
                <w:sz w:val="22"/>
                <w:szCs w:val="22"/>
              </w:rPr>
              <w:t>0.12319</w:t>
            </w:r>
          </w:p>
        </w:tc>
        <w:tc>
          <w:tcPr>
            <w:tcW w:w="902" w:type="dxa"/>
            <w:tcBorders>
              <w:top w:val="nil"/>
              <w:left w:val="nil"/>
              <w:bottom w:val="nil"/>
              <w:right w:val="nil"/>
            </w:tcBorders>
            <w:shd w:val="clear" w:color="auto" w:fill="auto"/>
            <w:vAlign w:val="center"/>
            <w:hideMark/>
          </w:tcPr>
          <w:p w14:paraId="7DE81565" w14:textId="77777777" w:rsidR="00EA7390" w:rsidRPr="00EA7390" w:rsidRDefault="00EA7390" w:rsidP="00EA7390">
            <w:pPr>
              <w:jc w:val="center"/>
              <w:rPr>
                <w:color w:val="000000"/>
                <w:sz w:val="22"/>
                <w:szCs w:val="22"/>
              </w:rPr>
            </w:pPr>
            <w:r w:rsidRPr="00EA7390">
              <w:rPr>
                <w:color w:val="000000"/>
                <w:sz w:val="22"/>
                <w:szCs w:val="22"/>
              </w:rPr>
              <w:t>3.8647</w:t>
            </w:r>
          </w:p>
        </w:tc>
        <w:tc>
          <w:tcPr>
            <w:tcW w:w="1212" w:type="dxa"/>
            <w:tcBorders>
              <w:top w:val="nil"/>
              <w:left w:val="nil"/>
              <w:bottom w:val="nil"/>
              <w:right w:val="nil"/>
            </w:tcBorders>
            <w:shd w:val="clear" w:color="auto" w:fill="auto"/>
            <w:vAlign w:val="center"/>
            <w:hideMark/>
          </w:tcPr>
          <w:p w14:paraId="4B89C624" w14:textId="77777777" w:rsidR="00EA7390" w:rsidRPr="00EA7390" w:rsidRDefault="00EA7390" w:rsidP="00EA7390">
            <w:pPr>
              <w:jc w:val="center"/>
              <w:rPr>
                <w:color w:val="000000"/>
                <w:sz w:val="22"/>
                <w:szCs w:val="22"/>
              </w:rPr>
            </w:pPr>
            <w:r w:rsidRPr="00EA7390">
              <w:rPr>
                <w:color w:val="000000"/>
                <w:sz w:val="22"/>
                <w:szCs w:val="22"/>
              </w:rPr>
              <w:t>4.3585</w:t>
            </w:r>
          </w:p>
        </w:tc>
        <w:tc>
          <w:tcPr>
            <w:tcW w:w="583" w:type="dxa"/>
            <w:tcBorders>
              <w:top w:val="nil"/>
              <w:left w:val="nil"/>
              <w:bottom w:val="nil"/>
              <w:right w:val="nil"/>
            </w:tcBorders>
            <w:shd w:val="clear" w:color="auto" w:fill="auto"/>
            <w:vAlign w:val="center"/>
            <w:hideMark/>
          </w:tcPr>
          <w:p w14:paraId="7F83360E" w14:textId="77777777" w:rsidR="00EA7390" w:rsidRPr="00EA7390" w:rsidRDefault="00EA7390" w:rsidP="00EA7390">
            <w:pPr>
              <w:jc w:val="center"/>
              <w:rPr>
                <w:color w:val="000000"/>
                <w:sz w:val="22"/>
                <w:szCs w:val="22"/>
              </w:rPr>
            </w:pPr>
            <w:r w:rsidRPr="00EA7390">
              <w:rPr>
                <w:color w:val="000000"/>
                <w:sz w:val="22"/>
                <w:szCs w:val="22"/>
              </w:rPr>
              <w:t>1</w:t>
            </w:r>
          </w:p>
        </w:tc>
        <w:tc>
          <w:tcPr>
            <w:tcW w:w="620" w:type="dxa"/>
            <w:tcBorders>
              <w:top w:val="nil"/>
              <w:left w:val="nil"/>
              <w:bottom w:val="nil"/>
              <w:right w:val="nil"/>
            </w:tcBorders>
            <w:shd w:val="clear" w:color="auto" w:fill="auto"/>
            <w:vAlign w:val="center"/>
            <w:hideMark/>
          </w:tcPr>
          <w:p w14:paraId="67BDB543" w14:textId="77777777" w:rsidR="00EA7390" w:rsidRPr="00EA7390" w:rsidRDefault="00EA7390" w:rsidP="00EA7390">
            <w:pPr>
              <w:jc w:val="center"/>
              <w:rPr>
                <w:color w:val="000000"/>
                <w:sz w:val="22"/>
                <w:szCs w:val="22"/>
              </w:rPr>
            </w:pPr>
            <w:r w:rsidRPr="00EA7390">
              <w:rPr>
                <w:color w:val="000000"/>
                <w:sz w:val="22"/>
                <w:szCs w:val="22"/>
              </w:rPr>
              <w:t>6.5</w:t>
            </w:r>
          </w:p>
        </w:tc>
      </w:tr>
      <w:tr w:rsidR="00EA7390" w:rsidRPr="00EA7390" w14:paraId="65B7D9CF" w14:textId="77777777" w:rsidTr="00EA7390">
        <w:trPr>
          <w:trHeight w:val="320"/>
        </w:trPr>
        <w:tc>
          <w:tcPr>
            <w:tcW w:w="1080" w:type="dxa"/>
            <w:tcBorders>
              <w:top w:val="single" w:sz="4" w:space="0" w:color="auto"/>
              <w:left w:val="nil"/>
              <w:bottom w:val="single" w:sz="4" w:space="0" w:color="auto"/>
              <w:right w:val="nil"/>
            </w:tcBorders>
            <w:shd w:val="clear" w:color="auto" w:fill="auto"/>
            <w:vAlign w:val="center"/>
            <w:hideMark/>
          </w:tcPr>
          <w:p w14:paraId="6AE3ECED" w14:textId="77777777" w:rsidR="00EA7390" w:rsidRPr="00EA7390" w:rsidRDefault="00EA7390" w:rsidP="00EA7390">
            <w:pPr>
              <w:jc w:val="center"/>
              <w:rPr>
                <w:color w:val="000000"/>
                <w:sz w:val="22"/>
                <w:szCs w:val="22"/>
              </w:rPr>
            </w:pPr>
            <w:r w:rsidRPr="00EA7390">
              <w:rPr>
                <w:color w:val="000000"/>
                <w:sz w:val="22"/>
                <w:szCs w:val="22"/>
              </w:rPr>
              <w:t>Total</w:t>
            </w:r>
          </w:p>
        </w:tc>
        <w:tc>
          <w:tcPr>
            <w:tcW w:w="1160" w:type="dxa"/>
            <w:tcBorders>
              <w:top w:val="single" w:sz="4" w:space="0" w:color="auto"/>
              <w:left w:val="nil"/>
              <w:bottom w:val="single" w:sz="4" w:space="0" w:color="auto"/>
              <w:right w:val="nil"/>
            </w:tcBorders>
            <w:shd w:val="clear" w:color="auto" w:fill="auto"/>
            <w:vAlign w:val="center"/>
            <w:hideMark/>
          </w:tcPr>
          <w:p w14:paraId="45052AB8" w14:textId="77777777" w:rsidR="00EA7390" w:rsidRPr="00EA7390" w:rsidRDefault="00EA7390" w:rsidP="00EA7390">
            <w:pPr>
              <w:jc w:val="center"/>
              <w:rPr>
                <w:color w:val="000000"/>
                <w:sz w:val="22"/>
                <w:szCs w:val="22"/>
              </w:rPr>
            </w:pPr>
            <w:r w:rsidRPr="00EA7390">
              <w:rPr>
                <w:color w:val="000000"/>
                <w:sz w:val="22"/>
                <w:szCs w:val="22"/>
              </w:rPr>
              <w:t>173</w:t>
            </w:r>
          </w:p>
        </w:tc>
        <w:tc>
          <w:tcPr>
            <w:tcW w:w="1212" w:type="dxa"/>
            <w:tcBorders>
              <w:top w:val="single" w:sz="4" w:space="0" w:color="auto"/>
              <w:left w:val="nil"/>
              <w:bottom w:val="single" w:sz="4" w:space="0" w:color="auto"/>
              <w:right w:val="nil"/>
            </w:tcBorders>
            <w:shd w:val="clear" w:color="auto" w:fill="auto"/>
            <w:vAlign w:val="center"/>
            <w:hideMark/>
          </w:tcPr>
          <w:p w14:paraId="7244C0F6" w14:textId="77777777" w:rsidR="00EA7390" w:rsidRPr="00EA7390" w:rsidRDefault="00EA7390" w:rsidP="00EA7390">
            <w:pPr>
              <w:jc w:val="center"/>
              <w:rPr>
                <w:color w:val="000000"/>
                <w:sz w:val="22"/>
                <w:szCs w:val="22"/>
              </w:rPr>
            </w:pPr>
            <w:r w:rsidRPr="00EA7390">
              <w:rPr>
                <w:color w:val="000000"/>
                <w:sz w:val="22"/>
                <w:szCs w:val="22"/>
              </w:rPr>
              <w:t>4.0737</w:t>
            </w:r>
          </w:p>
        </w:tc>
        <w:tc>
          <w:tcPr>
            <w:tcW w:w="1016" w:type="dxa"/>
            <w:tcBorders>
              <w:top w:val="single" w:sz="4" w:space="0" w:color="auto"/>
              <w:left w:val="nil"/>
              <w:bottom w:val="single" w:sz="4" w:space="0" w:color="auto"/>
              <w:right w:val="nil"/>
            </w:tcBorders>
            <w:shd w:val="clear" w:color="auto" w:fill="auto"/>
            <w:vAlign w:val="center"/>
            <w:hideMark/>
          </w:tcPr>
          <w:p w14:paraId="52ABA1B1" w14:textId="77777777" w:rsidR="00EA7390" w:rsidRPr="00EA7390" w:rsidRDefault="00EA7390" w:rsidP="00EA7390">
            <w:pPr>
              <w:jc w:val="center"/>
              <w:rPr>
                <w:color w:val="000000"/>
                <w:sz w:val="22"/>
                <w:szCs w:val="22"/>
              </w:rPr>
            </w:pPr>
            <w:r w:rsidRPr="00EA7390">
              <w:rPr>
                <w:color w:val="000000"/>
                <w:sz w:val="22"/>
                <w:szCs w:val="22"/>
              </w:rPr>
              <w:t>1.11086</w:t>
            </w:r>
          </w:p>
        </w:tc>
        <w:tc>
          <w:tcPr>
            <w:tcW w:w="1232" w:type="dxa"/>
            <w:tcBorders>
              <w:top w:val="single" w:sz="4" w:space="0" w:color="auto"/>
              <w:left w:val="nil"/>
              <w:bottom w:val="single" w:sz="4" w:space="0" w:color="auto"/>
              <w:right w:val="nil"/>
            </w:tcBorders>
            <w:shd w:val="clear" w:color="auto" w:fill="auto"/>
            <w:vAlign w:val="center"/>
            <w:hideMark/>
          </w:tcPr>
          <w:p w14:paraId="1D66D4C0" w14:textId="77777777" w:rsidR="00EA7390" w:rsidRPr="00EA7390" w:rsidRDefault="00EA7390" w:rsidP="00EA7390">
            <w:pPr>
              <w:jc w:val="center"/>
              <w:rPr>
                <w:color w:val="000000"/>
                <w:sz w:val="22"/>
                <w:szCs w:val="22"/>
              </w:rPr>
            </w:pPr>
            <w:r w:rsidRPr="00EA7390">
              <w:rPr>
                <w:color w:val="000000"/>
                <w:sz w:val="22"/>
                <w:szCs w:val="22"/>
              </w:rPr>
              <w:t>0.08446</w:t>
            </w:r>
          </w:p>
        </w:tc>
        <w:tc>
          <w:tcPr>
            <w:tcW w:w="902" w:type="dxa"/>
            <w:tcBorders>
              <w:top w:val="single" w:sz="4" w:space="0" w:color="auto"/>
              <w:left w:val="nil"/>
              <w:bottom w:val="single" w:sz="4" w:space="0" w:color="auto"/>
              <w:right w:val="nil"/>
            </w:tcBorders>
            <w:shd w:val="clear" w:color="auto" w:fill="auto"/>
            <w:vAlign w:val="center"/>
            <w:hideMark/>
          </w:tcPr>
          <w:p w14:paraId="0CFC8E3D" w14:textId="77777777" w:rsidR="00EA7390" w:rsidRPr="00EA7390" w:rsidRDefault="00EA7390" w:rsidP="00EA7390">
            <w:pPr>
              <w:jc w:val="center"/>
              <w:rPr>
                <w:color w:val="000000"/>
                <w:sz w:val="22"/>
                <w:szCs w:val="22"/>
              </w:rPr>
            </w:pPr>
            <w:r w:rsidRPr="00EA7390">
              <w:rPr>
                <w:color w:val="000000"/>
                <w:sz w:val="22"/>
                <w:szCs w:val="22"/>
              </w:rPr>
              <w:t>3.907</w:t>
            </w:r>
          </w:p>
        </w:tc>
        <w:tc>
          <w:tcPr>
            <w:tcW w:w="1212" w:type="dxa"/>
            <w:tcBorders>
              <w:top w:val="single" w:sz="4" w:space="0" w:color="auto"/>
              <w:left w:val="nil"/>
              <w:bottom w:val="single" w:sz="4" w:space="0" w:color="auto"/>
              <w:right w:val="nil"/>
            </w:tcBorders>
            <w:shd w:val="clear" w:color="auto" w:fill="auto"/>
            <w:vAlign w:val="center"/>
            <w:hideMark/>
          </w:tcPr>
          <w:p w14:paraId="4FE96E62" w14:textId="77777777" w:rsidR="00EA7390" w:rsidRPr="00EA7390" w:rsidRDefault="00EA7390" w:rsidP="00EA7390">
            <w:pPr>
              <w:jc w:val="center"/>
              <w:rPr>
                <w:color w:val="000000"/>
                <w:sz w:val="22"/>
                <w:szCs w:val="22"/>
              </w:rPr>
            </w:pPr>
            <w:r w:rsidRPr="00EA7390">
              <w:rPr>
                <w:color w:val="000000"/>
                <w:sz w:val="22"/>
                <w:szCs w:val="22"/>
              </w:rPr>
              <w:t>4.204</w:t>
            </w:r>
          </w:p>
        </w:tc>
        <w:tc>
          <w:tcPr>
            <w:tcW w:w="583" w:type="dxa"/>
            <w:tcBorders>
              <w:top w:val="single" w:sz="4" w:space="0" w:color="auto"/>
              <w:left w:val="nil"/>
              <w:bottom w:val="single" w:sz="4" w:space="0" w:color="auto"/>
              <w:right w:val="nil"/>
            </w:tcBorders>
            <w:shd w:val="clear" w:color="auto" w:fill="auto"/>
            <w:vAlign w:val="center"/>
            <w:hideMark/>
          </w:tcPr>
          <w:p w14:paraId="493C9698" w14:textId="77777777" w:rsidR="00EA7390" w:rsidRPr="00EA7390" w:rsidRDefault="00EA7390" w:rsidP="00EA7390">
            <w:pPr>
              <w:jc w:val="center"/>
              <w:rPr>
                <w:color w:val="000000"/>
                <w:sz w:val="22"/>
                <w:szCs w:val="22"/>
              </w:rPr>
            </w:pPr>
            <w:r w:rsidRPr="00EA7390">
              <w:rPr>
                <w:color w:val="000000"/>
                <w:sz w:val="22"/>
                <w:szCs w:val="22"/>
              </w:rPr>
              <w:t>1</w:t>
            </w:r>
          </w:p>
        </w:tc>
        <w:tc>
          <w:tcPr>
            <w:tcW w:w="620" w:type="dxa"/>
            <w:tcBorders>
              <w:top w:val="single" w:sz="4" w:space="0" w:color="auto"/>
              <w:left w:val="nil"/>
              <w:bottom w:val="single" w:sz="4" w:space="0" w:color="auto"/>
              <w:right w:val="nil"/>
            </w:tcBorders>
            <w:shd w:val="clear" w:color="auto" w:fill="auto"/>
            <w:vAlign w:val="center"/>
            <w:hideMark/>
          </w:tcPr>
          <w:p w14:paraId="346A1BC3" w14:textId="77777777" w:rsidR="00EA7390" w:rsidRPr="00EA7390" w:rsidRDefault="00EA7390" w:rsidP="00EA7390">
            <w:pPr>
              <w:jc w:val="center"/>
              <w:rPr>
                <w:color w:val="000000"/>
                <w:sz w:val="22"/>
                <w:szCs w:val="22"/>
              </w:rPr>
            </w:pPr>
            <w:r w:rsidRPr="00EA7390">
              <w:rPr>
                <w:color w:val="000000"/>
                <w:sz w:val="22"/>
                <w:szCs w:val="22"/>
              </w:rPr>
              <w:t>7</w:t>
            </w:r>
          </w:p>
        </w:tc>
      </w:tr>
    </w:tbl>
    <w:p w14:paraId="4C083A02" w14:textId="77777777" w:rsidR="00EA7390" w:rsidRDefault="00EA7390" w:rsidP="00763291">
      <w:pPr>
        <w:spacing w:line="480" w:lineRule="auto"/>
      </w:pPr>
    </w:p>
    <w:p w14:paraId="72099913" w14:textId="4B31AEB5" w:rsidR="004650CB" w:rsidRPr="00185108" w:rsidRDefault="004650CB" w:rsidP="00763291">
      <w:pPr>
        <w:spacing w:line="480" w:lineRule="auto"/>
      </w:pPr>
      <w:r w:rsidRPr="00185108">
        <w:t>Table 6</w:t>
      </w:r>
    </w:p>
    <w:p w14:paraId="682D4401" w14:textId="2E732F52" w:rsidR="004650CB" w:rsidRDefault="004650CB" w:rsidP="00763291">
      <w:pPr>
        <w:spacing w:line="480" w:lineRule="auto"/>
        <w:rPr>
          <w:i/>
          <w:iCs/>
        </w:rPr>
      </w:pPr>
      <w:r w:rsidRPr="00DF7DE6">
        <w:rPr>
          <w:i/>
          <w:iCs/>
        </w:rPr>
        <w:t>H</w:t>
      </w:r>
      <w:r w:rsidR="000749E8">
        <w:rPr>
          <w:i/>
          <w:iCs/>
        </w:rPr>
        <w:t>2b</w:t>
      </w:r>
      <w:r w:rsidRPr="00DF7DE6">
        <w:rPr>
          <w:i/>
          <w:iCs/>
        </w:rPr>
        <w:t xml:space="preserve"> ANOVA- Influencer </w:t>
      </w:r>
      <w:r w:rsidR="00BA3D37" w:rsidRPr="00DF7DE6">
        <w:rPr>
          <w:i/>
          <w:iCs/>
        </w:rPr>
        <w:t>T</w:t>
      </w:r>
      <w:r w:rsidRPr="00DF7DE6">
        <w:rPr>
          <w:i/>
          <w:iCs/>
        </w:rPr>
        <w:t>ype on Influencer Attitudes</w:t>
      </w:r>
    </w:p>
    <w:tbl>
      <w:tblPr>
        <w:tblW w:w="7800" w:type="dxa"/>
        <w:tblLook w:val="04A0" w:firstRow="1" w:lastRow="0" w:firstColumn="1" w:lastColumn="0" w:noHBand="0" w:noVBand="1"/>
      </w:tblPr>
      <w:tblGrid>
        <w:gridCol w:w="1300"/>
        <w:gridCol w:w="1300"/>
        <w:gridCol w:w="1300"/>
        <w:gridCol w:w="1300"/>
        <w:gridCol w:w="1300"/>
        <w:gridCol w:w="1300"/>
      </w:tblGrid>
      <w:tr w:rsidR="00EA7390" w:rsidRPr="00EA7390" w14:paraId="42B0751F" w14:textId="77777777" w:rsidTr="00EA7390">
        <w:trPr>
          <w:trHeight w:val="600"/>
        </w:trPr>
        <w:tc>
          <w:tcPr>
            <w:tcW w:w="1300" w:type="dxa"/>
            <w:tcBorders>
              <w:top w:val="single" w:sz="4" w:space="0" w:color="auto"/>
              <w:left w:val="nil"/>
              <w:bottom w:val="single" w:sz="4" w:space="0" w:color="auto"/>
              <w:right w:val="nil"/>
            </w:tcBorders>
            <w:shd w:val="clear" w:color="auto" w:fill="auto"/>
            <w:vAlign w:val="center"/>
            <w:hideMark/>
          </w:tcPr>
          <w:p w14:paraId="422F6B3E" w14:textId="77777777" w:rsidR="00EA7390" w:rsidRPr="00EA7390" w:rsidRDefault="00EA7390" w:rsidP="00EA7390">
            <w:pPr>
              <w:jc w:val="center"/>
              <w:rPr>
                <w:color w:val="000000"/>
                <w:sz w:val="22"/>
                <w:szCs w:val="22"/>
              </w:rPr>
            </w:pPr>
            <w:r w:rsidRPr="00EA7390">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30320A8F" w14:textId="77777777" w:rsidR="00EA7390" w:rsidRPr="00EA7390" w:rsidRDefault="00EA7390" w:rsidP="00EA7390">
            <w:pPr>
              <w:jc w:val="center"/>
              <w:rPr>
                <w:color w:val="000000"/>
                <w:sz w:val="22"/>
                <w:szCs w:val="22"/>
              </w:rPr>
            </w:pPr>
            <w:r w:rsidRPr="00EA7390">
              <w:rPr>
                <w:color w:val="000000"/>
                <w:sz w:val="22"/>
                <w:szCs w:val="22"/>
              </w:rPr>
              <w:t>Sum of Squares</w:t>
            </w:r>
          </w:p>
        </w:tc>
        <w:tc>
          <w:tcPr>
            <w:tcW w:w="1300" w:type="dxa"/>
            <w:tcBorders>
              <w:top w:val="single" w:sz="4" w:space="0" w:color="auto"/>
              <w:left w:val="nil"/>
              <w:bottom w:val="single" w:sz="4" w:space="0" w:color="auto"/>
              <w:right w:val="nil"/>
            </w:tcBorders>
            <w:shd w:val="clear" w:color="auto" w:fill="auto"/>
            <w:vAlign w:val="center"/>
            <w:hideMark/>
          </w:tcPr>
          <w:p w14:paraId="0ACBCC0C" w14:textId="77777777" w:rsidR="00EA7390" w:rsidRPr="00EA7390" w:rsidRDefault="00EA7390" w:rsidP="00EA7390">
            <w:pPr>
              <w:jc w:val="center"/>
              <w:rPr>
                <w:color w:val="000000"/>
                <w:sz w:val="22"/>
                <w:szCs w:val="22"/>
              </w:rPr>
            </w:pPr>
            <w:r w:rsidRPr="00EA7390">
              <w:rPr>
                <w:color w:val="000000"/>
                <w:sz w:val="22"/>
                <w:szCs w:val="22"/>
              </w:rPr>
              <w:t>df</w:t>
            </w:r>
          </w:p>
        </w:tc>
        <w:tc>
          <w:tcPr>
            <w:tcW w:w="1300" w:type="dxa"/>
            <w:tcBorders>
              <w:top w:val="single" w:sz="4" w:space="0" w:color="auto"/>
              <w:left w:val="nil"/>
              <w:bottom w:val="single" w:sz="4" w:space="0" w:color="auto"/>
              <w:right w:val="nil"/>
            </w:tcBorders>
            <w:shd w:val="clear" w:color="auto" w:fill="auto"/>
            <w:vAlign w:val="center"/>
            <w:hideMark/>
          </w:tcPr>
          <w:p w14:paraId="475F8F66" w14:textId="77777777" w:rsidR="00EA7390" w:rsidRPr="00EA7390" w:rsidRDefault="00EA7390" w:rsidP="00EA7390">
            <w:pPr>
              <w:jc w:val="center"/>
              <w:rPr>
                <w:color w:val="000000"/>
                <w:sz w:val="22"/>
                <w:szCs w:val="22"/>
              </w:rPr>
            </w:pPr>
            <w:r w:rsidRPr="00EA7390">
              <w:rPr>
                <w:color w:val="000000"/>
                <w:sz w:val="22"/>
                <w:szCs w:val="22"/>
              </w:rPr>
              <w:t>Mean Square</w:t>
            </w:r>
          </w:p>
        </w:tc>
        <w:tc>
          <w:tcPr>
            <w:tcW w:w="1300" w:type="dxa"/>
            <w:tcBorders>
              <w:top w:val="single" w:sz="4" w:space="0" w:color="auto"/>
              <w:left w:val="nil"/>
              <w:bottom w:val="single" w:sz="4" w:space="0" w:color="auto"/>
              <w:right w:val="nil"/>
            </w:tcBorders>
            <w:shd w:val="clear" w:color="auto" w:fill="auto"/>
            <w:vAlign w:val="center"/>
            <w:hideMark/>
          </w:tcPr>
          <w:p w14:paraId="380D07E2" w14:textId="77777777" w:rsidR="00EA7390" w:rsidRPr="00EA7390" w:rsidRDefault="00EA7390" w:rsidP="00EA7390">
            <w:pPr>
              <w:jc w:val="center"/>
              <w:rPr>
                <w:color w:val="000000"/>
                <w:sz w:val="22"/>
                <w:szCs w:val="22"/>
              </w:rPr>
            </w:pPr>
            <w:r w:rsidRPr="00EA7390">
              <w:rPr>
                <w:color w:val="000000"/>
                <w:sz w:val="22"/>
                <w:szCs w:val="22"/>
              </w:rPr>
              <w:t>F</w:t>
            </w:r>
          </w:p>
        </w:tc>
        <w:tc>
          <w:tcPr>
            <w:tcW w:w="1300" w:type="dxa"/>
            <w:tcBorders>
              <w:top w:val="single" w:sz="4" w:space="0" w:color="auto"/>
              <w:left w:val="nil"/>
              <w:bottom w:val="single" w:sz="4" w:space="0" w:color="auto"/>
              <w:right w:val="nil"/>
            </w:tcBorders>
            <w:shd w:val="clear" w:color="auto" w:fill="auto"/>
            <w:vAlign w:val="center"/>
            <w:hideMark/>
          </w:tcPr>
          <w:p w14:paraId="66F43C0C" w14:textId="77777777" w:rsidR="00EA7390" w:rsidRPr="00EA7390" w:rsidRDefault="00EA7390" w:rsidP="00EA7390">
            <w:pPr>
              <w:jc w:val="center"/>
              <w:rPr>
                <w:color w:val="000000"/>
                <w:sz w:val="22"/>
                <w:szCs w:val="22"/>
              </w:rPr>
            </w:pPr>
            <w:r w:rsidRPr="00EA7390">
              <w:rPr>
                <w:color w:val="000000"/>
                <w:sz w:val="22"/>
                <w:szCs w:val="22"/>
              </w:rPr>
              <w:t>Sig.</w:t>
            </w:r>
          </w:p>
        </w:tc>
      </w:tr>
      <w:tr w:rsidR="00EA7390" w:rsidRPr="00EA7390" w14:paraId="7E8EBD01" w14:textId="77777777" w:rsidTr="00EA7390">
        <w:trPr>
          <w:trHeight w:val="320"/>
        </w:trPr>
        <w:tc>
          <w:tcPr>
            <w:tcW w:w="1300" w:type="dxa"/>
            <w:tcBorders>
              <w:top w:val="nil"/>
              <w:left w:val="nil"/>
              <w:bottom w:val="nil"/>
              <w:right w:val="nil"/>
            </w:tcBorders>
            <w:shd w:val="clear" w:color="auto" w:fill="auto"/>
            <w:vAlign w:val="center"/>
            <w:hideMark/>
          </w:tcPr>
          <w:p w14:paraId="0689FB29" w14:textId="77777777" w:rsidR="00EA7390" w:rsidRPr="00EA7390" w:rsidRDefault="00EA7390" w:rsidP="00EA7390">
            <w:pPr>
              <w:jc w:val="center"/>
              <w:rPr>
                <w:color w:val="000000"/>
                <w:sz w:val="22"/>
                <w:szCs w:val="22"/>
              </w:rPr>
            </w:pPr>
            <w:r w:rsidRPr="00EA7390">
              <w:rPr>
                <w:color w:val="000000"/>
                <w:sz w:val="22"/>
                <w:szCs w:val="22"/>
              </w:rPr>
              <w:t>Between</w:t>
            </w:r>
          </w:p>
        </w:tc>
        <w:tc>
          <w:tcPr>
            <w:tcW w:w="1300" w:type="dxa"/>
            <w:vMerge w:val="restart"/>
            <w:tcBorders>
              <w:top w:val="nil"/>
              <w:left w:val="nil"/>
              <w:bottom w:val="nil"/>
              <w:right w:val="nil"/>
            </w:tcBorders>
            <w:shd w:val="clear" w:color="auto" w:fill="auto"/>
            <w:vAlign w:val="center"/>
            <w:hideMark/>
          </w:tcPr>
          <w:p w14:paraId="7674FFA6" w14:textId="77777777" w:rsidR="00EA7390" w:rsidRPr="00EA7390" w:rsidRDefault="00EA7390" w:rsidP="00EA7390">
            <w:pPr>
              <w:jc w:val="center"/>
              <w:rPr>
                <w:color w:val="000000"/>
                <w:sz w:val="22"/>
                <w:szCs w:val="22"/>
              </w:rPr>
            </w:pPr>
            <w:r w:rsidRPr="00EA7390">
              <w:rPr>
                <w:color w:val="000000"/>
                <w:sz w:val="22"/>
                <w:szCs w:val="22"/>
              </w:rPr>
              <w:t>1.876</w:t>
            </w:r>
          </w:p>
        </w:tc>
        <w:tc>
          <w:tcPr>
            <w:tcW w:w="1300" w:type="dxa"/>
            <w:vMerge w:val="restart"/>
            <w:tcBorders>
              <w:top w:val="nil"/>
              <w:left w:val="nil"/>
              <w:bottom w:val="nil"/>
              <w:right w:val="nil"/>
            </w:tcBorders>
            <w:shd w:val="clear" w:color="auto" w:fill="auto"/>
            <w:vAlign w:val="center"/>
            <w:hideMark/>
          </w:tcPr>
          <w:p w14:paraId="01808682" w14:textId="77777777" w:rsidR="00EA7390" w:rsidRPr="00EA7390" w:rsidRDefault="00EA7390" w:rsidP="00EA7390">
            <w:pPr>
              <w:jc w:val="center"/>
              <w:rPr>
                <w:color w:val="000000"/>
                <w:sz w:val="22"/>
                <w:szCs w:val="22"/>
              </w:rPr>
            </w:pPr>
            <w:r w:rsidRPr="00EA7390">
              <w:rPr>
                <w:color w:val="000000"/>
                <w:sz w:val="22"/>
                <w:szCs w:val="22"/>
              </w:rPr>
              <w:t>2</w:t>
            </w:r>
          </w:p>
        </w:tc>
        <w:tc>
          <w:tcPr>
            <w:tcW w:w="1300" w:type="dxa"/>
            <w:vMerge w:val="restart"/>
            <w:tcBorders>
              <w:top w:val="nil"/>
              <w:left w:val="nil"/>
              <w:bottom w:val="nil"/>
              <w:right w:val="nil"/>
            </w:tcBorders>
            <w:shd w:val="clear" w:color="auto" w:fill="auto"/>
            <w:vAlign w:val="center"/>
            <w:hideMark/>
          </w:tcPr>
          <w:p w14:paraId="3AB4DECD" w14:textId="77777777" w:rsidR="00EA7390" w:rsidRPr="00EA7390" w:rsidRDefault="00EA7390" w:rsidP="00EA7390">
            <w:pPr>
              <w:jc w:val="center"/>
              <w:rPr>
                <w:color w:val="000000"/>
                <w:sz w:val="22"/>
                <w:szCs w:val="22"/>
              </w:rPr>
            </w:pPr>
            <w:r w:rsidRPr="00EA7390">
              <w:rPr>
                <w:color w:val="000000"/>
                <w:sz w:val="22"/>
                <w:szCs w:val="22"/>
              </w:rPr>
              <w:t>0.938</w:t>
            </w:r>
          </w:p>
        </w:tc>
        <w:tc>
          <w:tcPr>
            <w:tcW w:w="1300" w:type="dxa"/>
            <w:vMerge w:val="restart"/>
            <w:tcBorders>
              <w:top w:val="nil"/>
              <w:left w:val="nil"/>
              <w:bottom w:val="nil"/>
              <w:right w:val="nil"/>
            </w:tcBorders>
            <w:shd w:val="clear" w:color="auto" w:fill="auto"/>
            <w:vAlign w:val="center"/>
            <w:hideMark/>
          </w:tcPr>
          <w:p w14:paraId="47D43371" w14:textId="77777777" w:rsidR="00EA7390" w:rsidRPr="00EA7390" w:rsidRDefault="00EA7390" w:rsidP="00EA7390">
            <w:pPr>
              <w:jc w:val="center"/>
              <w:rPr>
                <w:color w:val="000000"/>
                <w:sz w:val="22"/>
                <w:szCs w:val="22"/>
              </w:rPr>
            </w:pPr>
            <w:r w:rsidRPr="00EA7390">
              <w:rPr>
                <w:color w:val="000000"/>
                <w:sz w:val="22"/>
                <w:szCs w:val="22"/>
              </w:rPr>
              <w:t>0.758</w:t>
            </w:r>
          </w:p>
        </w:tc>
        <w:tc>
          <w:tcPr>
            <w:tcW w:w="1300" w:type="dxa"/>
            <w:vMerge w:val="restart"/>
            <w:tcBorders>
              <w:top w:val="nil"/>
              <w:left w:val="nil"/>
              <w:bottom w:val="nil"/>
              <w:right w:val="nil"/>
            </w:tcBorders>
            <w:shd w:val="clear" w:color="auto" w:fill="auto"/>
            <w:vAlign w:val="center"/>
            <w:hideMark/>
          </w:tcPr>
          <w:p w14:paraId="32C65A9B" w14:textId="77777777" w:rsidR="00EA7390" w:rsidRPr="00EA7390" w:rsidRDefault="00EA7390" w:rsidP="00EA7390">
            <w:pPr>
              <w:jc w:val="center"/>
              <w:rPr>
                <w:color w:val="000000"/>
                <w:sz w:val="22"/>
                <w:szCs w:val="22"/>
              </w:rPr>
            </w:pPr>
            <w:r w:rsidRPr="00EA7390">
              <w:rPr>
                <w:color w:val="000000"/>
                <w:sz w:val="22"/>
                <w:szCs w:val="22"/>
              </w:rPr>
              <w:t>0.47</w:t>
            </w:r>
          </w:p>
        </w:tc>
      </w:tr>
      <w:tr w:rsidR="00EA7390" w:rsidRPr="00EA7390" w14:paraId="2E53BFE8" w14:textId="77777777" w:rsidTr="00EA7390">
        <w:trPr>
          <w:trHeight w:val="320"/>
        </w:trPr>
        <w:tc>
          <w:tcPr>
            <w:tcW w:w="1300" w:type="dxa"/>
            <w:tcBorders>
              <w:top w:val="nil"/>
              <w:left w:val="nil"/>
              <w:bottom w:val="nil"/>
              <w:right w:val="nil"/>
            </w:tcBorders>
            <w:shd w:val="clear" w:color="auto" w:fill="auto"/>
            <w:vAlign w:val="center"/>
            <w:hideMark/>
          </w:tcPr>
          <w:p w14:paraId="44F5C141" w14:textId="77777777" w:rsidR="00EA7390" w:rsidRPr="00EA7390" w:rsidRDefault="00EA7390" w:rsidP="00EA7390">
            <w:pPr>
              <w:jc w:val="center"/>
              <w:rPr>
                <w:color w:val="000000"/>
                <w:sz w:val="22"/>
                <w:szCs w:val="22"/>
              </w:rPr>
            </w:pPr>
            <w:r w:rsidRPr="00EA7390">
              <w:rPr>
                <w:color w:val="000000"/>
                <w:sz w:val="22"/>
                <w:szCs w:val="22"/>
              </w:rPr>
              <w:t>Groups</w:t>
            </w:r>
          </w:p>
        </w:tc>
        <w:tc>
          <w:tcPr>
            <w:tcW w:w="1300" w:type="dxa"/>
            <w:vMerge/>
            <w:tcBorders>
              <w:top w:val="nil"/>
              <w:left w:val="nil"/>
              <w:bottom w:val="nil"/>
              <w:right w:val="nil"/>
            </w:tcBorders>
            <w:vAlign w:val="center"/>
            <w:hideMark/>
          </w:tcPr>
          <w:p w14:paraId="2303B80D"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60B8919A"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23B6BAB5"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34256B99"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1A9DAF1E" w14:textId="77777777" w:rsidR="00EA7390" w:rsidRPr="00EA7390" w:rsidRDefault="00EA7390" w:rsidP="00EA7390">
            <w:pPr>
              <w:rPr>
                <w:color w:val="000000"/>
                <w:sz w:val="22"/>
                <w:szCs w:val="22"/>
              </w:rPr>
            </w:pPr>
          </w:p>
        </w:tc>
      </w:tr>
      <w:tr w:rsidR="00EA7390" w:rsidRPr="00EA7390" w14:paraId="05CC82AE" w14:textId="77777777" w:rsidTr="00EA7390">
        <w:trPr>
          <w:trHeight w:val="320"/>
        </w:trPr>
        <w:tc>
          <w:tcPr>
            <w:tcW w:w="1300" w:type="dxa"/>
            <w:tcBorders>
              <w:top w:val="nil"/>
              <w:left w:val="nil"/>
              <w:bottom w:val="nil"/>
              <w:right w:val="nil"/>
            </w:tcBorders>
            <w:shd w:val="clear" w:color="auto" w:fill="auto"/>
            <w:vAlign w:val="center"/>
            <w:hideMark/>
          </w:tcPr>
          <w:p w14:paraId="5DF5EEFC" w14:textId="77777777" w:rsidR="00EA7390" w:rsidRPr="00EA7390" w:rsidRDefault="00EA7390" w:rsidP="00EA7390">
            <w:pPr>
              <w:jc w:val="center"/>
              <w:rPr>
                <w:color w:val="000000"/>
                <w:sz w:val="22"/>
                <w:szCs w:val="22"/>
              </w:rPr>
            </w:pPr>
            <w:r w:rsidRPr="00EA7390">
              <w:rPr>
                <w:color w:val="000000"/>
                <w:sz w:val="22"/>
                <w:szCs w:val="22"/>
              </w:rPr>
              <w:t>Within</w:t>
            </w:r>
          </w:p>
        </w:tc>
        <w:tc>
          <w:tcPr>
            <w:tcW w:w="1300" w:type="dxa"/>
            <w:vMerge w:val="restart"/>
            <w:tcBorders>
              <w:top w:val="nil"/>
              <w:left w:val="nil"/>
              <w:bottom w:val="nil"/>
              <w:right w:val="nil"/>
            </w:tcBorders>
            <w:shd w:val="clear" w:color="auto" w:fill="auto"/>
            <w:vAlign w:val="center"/>
            <w:hideMark/>
          </w:tcPr>
          <w:p w14:paraId="3EDE333B" w14:textId="77777777" w:rsidR="00EA7390" w:rsidRPr="00EA7390" w:rsidRDefault="00EA7390" w:rsidP="00EA7390">
            <w:pPr>
              <w:jc w:val="center"/>
              <w:rPr>
                <w:color w:val="000000"/>
                <w:sz w:val="22"/>
                <w:szCs w:val="22"/>
              </w:rPr>
            </w:pPr>
            <w:r w:rsidRPr="00EA7390">
              <w:rPr>
                <w:color w:val="000000"/>
                <w:sz w:val="22"/>
                <w:szCs w:val="22"/>
              </w:rPr>
              <w:t>210.372</w:t>
            </w:r>
          </w:p>
        </w:tc>
        <w:tc>
          <w:tcPr>
            <w:tcW w:w="1300" w:type="dxa"/>
            <w:vMerge w:val="restart"/>
            <w:tcBorders>
              <w:top w:val="nil"/>
              <w:left w:val="nil"/>
              <w:bottom w:val="nil"/>
              <w:right w:val="nil"/>
            </w:tcBorders>
            <w:shd w:val="clear" w:color="auto" w:fill="auto"/>
            <w:vAlign w:val="center"/>
            <w:hideMark/>
          </w:tcPr>
          <w:p w14:paraId="6D6037AC" w14:textId="77777777" w:rsidR="00EA7390" w:rsidRPr="00EA7390" w:rsidRDefault="00EA7390" w:rsidP="00EA7390">
            <w:pPr>
              <w:jc w:val="center"/>
              <w:rPr>
                <w:color w:val="000000"/>
                <w:sz w:val="22"/>
                <w:szCs w:val="22"/>
              </w:rPr>
            </w:pPr>
            <w:r w:rsidRPr="00EA7390">
              <w:rPr>
                <w:color w:val="000000"/>
                <w:sz w:val="22"/>
                <w:szCs w:val="22"/>
              </w:rPr>
              <w:t>170</w:t>
            </w:r>
          </w:p>
        </w:tc>
        <w:tc>
          <w:tcPr>
            <w:tcW w:w="1300" w:type="dxa"/>
            <w:vMerge w:val="restart"/>
            <w:tcBorders>
              <w:top w:val="nil"/>
              <w:left w:val="nil"/>
              <w:bottom w:val="nil"/>
              <w:right w:val="nil"/>
            </w:tcBorders>
            <w:shd w:val="clear" w:color="auto" w:fill="auto"/>
            <w:vAlign w:val="center"/>
            <w:hideMark/>
          </w:tcPr>
          <w:p w14:paraId="1F44A823" w14:textId="77777777" w:rsidR="00EA7390" w:rsidRPr="00EA7390" w:rsidRDefault="00EA7390" w:rsidP="00EA7390">
            <w:pPr>
              <w:jc w:val="center"/>
              <w:rPr>
                <w:color w:val="000000"/>
                <w:sz w:val="22"/>
                <w:szCs w:val="22"/>
              </w:rPr>
            </w:pPr>
            <w:r w:rsidRPr="00EA7390">
              <w:rPr>
                <w:color w:val="000000"/>
                <w:sz w:val="22"/>
                <w:szCs w:val="22"/>
              </w:rPr>
              <w:t>1.237</w:t>
            </w:r>
          </w:p>
        </w:tc>
        <w:tc>
          <w:tcPr>
            <w:tcW w:w="1300" w:type="dxa"/>
            <w:vMerge w:val="restart"/>
            <w:tcBorders>
              <w:top w:val="nil"/>
              <w:left w:val="nil"/>
              <w:bottom w:val="nil"/>
              <w:right w:val="nil"/>
            </w:tcBorders>
            <w:shd w:val="clear" w:color="auto" w:fill="auto"/>
            <w:vAlign w:val="center"/>
            <w:hideMark/>
          </w:tcPr>
          <w:p w14:paraId="27F31ADC" w14:textId="77777777" w:rsidR="00EA7390" w:rsidRPr="00EA7390" w:rsidRDefault="00EA7390" w:rsidP="00EA7390">
            <w:pPr>
              <w:jc w:val="center"/>
              <w:rPr>
                <w:color w:val="000000"/>
                <w:sz w:val="22"/>
                <w:szCs w:val="22"/>
              </w:rPr>
            </w:pPr>
          </w:p>
        </w:tc>
        <w:tc>
          <w:tcPr>
            <w:tcW w:w="1300" w:type="dxa"/>
            <w:vMerge w:val="restart"/>
            <w:tcBorders>
              <w:top w:val="nil"/>
              <w:left w:val="nil"/>
              <w:bottom w:val="nil"/>
              <w:right w:val="nil"/>
            </w:tcBorders>
            <w:shd w:val="clear" w:color="auto" w:fill="auto"/>
            <w:vAlign w:val="center"/>
            <w:hideMark/>
          </w:tcPr>
          <w:p w14:paraId="345A4316" w14:textId="77777777" w:rsidR="00EA7390" w:rsidRPr="00EA7390" w:rsidRDefault="00EA7390" w:rsidP="00EA7390">
            <w:pPr>
              <w:jc w:val="center"/>
              <w:rPr>
                <w:sz w:val="20"/>
                <w:szCs w:val="20"/>
              </w:rPr>
            </w:pPr>
          </w:p>
        </w:tc>
      </w:tr>
      <w:tr w:rsidR="00EA7390" w:rsidRPr="00EA7390" w14:paraId="5482D5E1" w14:textId="77777777" w:rsidTr="00EA7390">
        <w:trPr>
          <w:trHeight w:val="320"/>
        </w:trPr>
        <w:tc>
          <w:tcPr>
            <w:tcW w:w="1300" w:type="dxa"/>
            <w:tcBorders>
              <w:top w:val="nil"/>
              <w:left w:val="nil"/>
              <w:bottom w:val="nil"/>
              <w:right w:val="nil"/>
            </w:tcBorders>
            <w:shd w:val="clear" w:color="auto" w:fill="auto"/>
            <w:vAlign w:val="center"/>
            <w:hideMark/>
          </w:tcPr>
          <w:p w14:paraId="11BDFEF7" w14:textId="77777777" w:rsidR="00EA7390" w:rsidRPr="00EA7390" w:rsidRDefault="00EA7390" w:rsidP="00EA7390">
            <w:pPr>
              <w:jc w:val="center"/>
              <w:rPr>
                <w:color w:val="000000"/>
                <w:sz w:val="22"/>
                <w:szCs w:val="22"/>
              </w:rPr>
            </w:pPr>
            <w:r w:rsidRPr="00EA7390">
              <w:rPr>
                <w:color w:val="000000"/>
                <w:sz w:val="22"/>
                <w:szCs w:val="22"/>
              </w:rPr>
              <w:t>Groups</w:t>
            </w:r>
          </w:p>
        </w:tc>
        <w:tc>
          <w:tcPr>
            <w:tcW w:w="1300" w:type="dxa"/>
            <w:vMerge/>
            <w:tcBorders>
              <w:top w:val="nil"/>
              <w:left w:val="nil"/>
              <w:bottom w:val="nil"/>
              <w:right w:val="nil"/>
            </w:tcBorders>
            <w:vAlign w:val="center"/>
            <w:hideMark/>
          </w:tcPr>
          <w:p w14:paraId="40EB1496"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15818394"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24A18A60"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644654E6"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7933D517" w14:textId="77777777" w:rsidR="00EA7390" w:rsidRPr="00EA7390" w:rsidRDefault="00EA7390" w:rsidP="00EA7390">
            <w:pPr>
              <w:rPr>
                <w:sz w:val="20"/>
                <w:szCs w:val="20"/>
              </w:rPr>
            </w:pPr>
          </w:p>
        </w:tc>
      </w:tr>
      <w:tr w:rsidR="00EA7390" w:rsidRPr="00EA7390" w14:paraId="63841A0F" w14:textId="77777777" w:rsidTr="00EA7390">
        <w:trPr>
          <w:trHeight w:val="320"/>
        </w:trPr>
        <w:tc>
          <w:tcPr>
            <w:tcW w:w="1300" w:type="dxa"/>
            <w:tcBorders>
              <w:top w:val="single" w:sz="4" w:space="0" w:color="auto"/>
              <w:left w:val="nil"/>
              <w:bottom w:val="single" w:sz="4" w:space="0" w:color="auto"/>
              <w:right w:val="nil"/>
            </w:tcBorders>
            <w:shd w:val="clear" w:color="auto" w:fill="auto"/>
            <w:vAlign w:val="center"/>
            <w:hideMark/>
          </w:tcPr>
          <w:p w14:paraId="3A5402C3" w14:textId="77777777" w:rsidR="00EA7390" w:rsidRPr="00EA7390" w:rsidRDefault="00EA7390" w:rsidP="00EA7390">
            <w:pPr>
              <w:jc w:val="center"/>
              <w:rPr>
                <w:color w:val="000000"/>
                <w:sz w:val="22"/>
                <w:szCs w:val="22"/>
              </w:rPr>
            </w:pPr>
            <w:r w:rsidRPr="00EA7390">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43FACD81" w14:textId="77777777" w:rsidR="00EA7390" w:rsidRPr="00EA7390" w:rsidRDefault="00EA7390" w:rsidP="00EA7390">
            <w:pPr>
              <w:jc w:val="center"/>
              <w:rPr>
                <w:color w:val="000000"/>
                <w:sz w:val="22"/>
                <w:szCs w:val="22"/>
              </w:rPr>
            </w:pPr>
            <w:r w:rsidRPr="00EA7390">
              <w:rPr>
                <w:color w:val="000000"/>
                <w:sz w:val="22"/>
                <w:szCs w:val="22"/>
              </w:rPr>
              <w:t>212.248</w:t>
            </w:r>
          </w:p>
        </w:tc>
        <w:tc>
          <w:tcPr>
            <w:tcW w:w="1300" w:type="dxa"/>
            <w:tcBorders>
              <w:top w:val="single" w:sz="4" w:space="0" w:color="auto"/>
              <w:left w:val="nil"/>
              <w:bottom w:val="single" w:sz="4" w:space="0" w:color="auto"/>
              <w:right w:val="nil"/>
            </w:tcBorders>
            <w:shd w:val="clear" w:color="auto" w:fill="auto"/>
            <w:vAlign w:val="center"/>
            <w:hideMark/>
          </w:tcPr>
          <w:p w14:paraId="07AA9F77" w14:textId="77777777" w:rsidR="00EA7390" w:rsidRPr="00EA7390" w:rsidRDefault="00EA7390" w:rsidP="00EA7390">
            <w:pPr>
              <w:jc w:val="center"/>
              <w:rPr>
                <w:color w:val="000000"/>
                <w:sz w:val="22"/>
                <w:szCs w:val="22"/>
              </w:rPr>
            </w:pPr>
            <w:r w:rsidRPr="00EA7390">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37B4444A" w14:textId="77777777" w:rsidR="00EA7390" w:rsidRPr="00EA7390" w:rsidRDefault="00EA7390" w:rsidP="00EA7390">
            <w:pPr>
              <w:jc w:val="center"/>
              <w:rPr>
                <w:color w:val="000000"/>
                <w:sz w:val="22"/>
                <w:szCs w:val="22"/>
              </w:rPr>
            </w:pPr>
            <w:r w:rsidRPr="00EA7390">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19AC9D3B" w14:textId="77777777" w:rsidR="00EA7390" w:rsidRPr="00EA7390" w:rsidRDefault="00EA7390" w:rsidP="00EA7390">
            <w:pPr>
              <w:jc w:val="center"/>
              <w:rPr>
                <w:color w:val="000000"/>
                <w:sz w:val="22"/>
                <w:szCs w:val="22"/>
              </w:rPr>
            </w:pPr>
            <w:r w:rsidRPr="00EA7390">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0E18ABD1" w14:textId="77777777" w:rsidR="00EA7390" w:rsidRPr="00EA7390" w:rsidRDefault="00EA7390" w:rsidP="00EA7390">
            <w:pPr>
              <w:jc w:val="center"/>
              <w:rPr>
                <w:color w:val="000000"/>
                <w:sz w:val="22"/>
                <w:szCs w:val="22"/>
              </w:rPr>
            </w:pPr>
            <w:r w:rsidRPr="00EA7390">
              <w:rPr>
                <w:color w:val="000000"/>
                <w:sz w:val="22"/>
                <w:szCs w:val="22"/>
              </w:rPr>
              <w:t> </w:t>
            </w:r>
          </w:p>
        </w:tc>
      </w:tr>
    </w:tbl>
    <w:p w14:paraId="0FB82108" w14:textId="77777777" w:rsidR="00AA5417" w:rsidRDefault="00AA5417" w:rsidP="00EA7390">
      <w:pPr>
        <w:spacing w:line="480" w:lineRule="auto"/>
      </w:pPr>
    </w:p>
    <w:p w14:paraId="1E30F18F" w14:textId="1D4BA319" w:rsidR="0009207D" w:rsidRPr="00EC2D41" w:rsidRDefault="00964729" w:rsidP="00763291">
      <w:pPr>
        <w:spacing w:line="480" w:lineRule="auto"/>
        <w:ind w:firstLine="720"/>
      </w:pPr>
      <w:r>
        <w:t>Finally</w:t>
      </w:r>
      <w:r w:rsidR="0020517D" w:rsidRPr="00EC2D41">
        <w:t>, Hypothesis 2</w:t>
      </w:r>
      <w:r w:rsidR="000749E8">
        <w:t>c</w:t>
      </w:r>
      <w:r w:rsidR="0020517D" w:rsidRPr="00EC2D41">
        <w:t xml:space="preserve"> stated that participants would exhibit higher levels of purchase intent toward posts coming from nano-influencers in comparison to micro and macro-influencers. </w:t>
      </w:r>
      <w:r w:rsidR="0009207D" w:rsidRPr="00EC2D41">
        <w:t xml:space="preserve">Similar to H2a and H2b, hypothesis 2c stated that regardless of sponsorship type, participants would exhibit the highest levels of purchase intent toward nano-influencer posts. Just like with the other two </w:t>
      </w:r>
      <w:r w:rsidR="00EC2D41" w:rsidRPr="00EC2D41">
        <w:t>hypotheses</w:t>
      </w:r>
      <w:r w:rsidR="0009207D" w:rsidRPr="00EC2D41">
        <w:t>, all nano (n=57), micro(n=60), and macro-influencer (n=56) stimuli were analyzed.</w:t>
      </w:r>
      <w:r w:rsidR="00BA3D37" w:rsidRPr="00EC2D41">
        <w:t xml:space="preserve"> </w:t>
      </w:r>
    </w:p>
    <w:p w14:paraId="38CA5DF5" w14:textId="1102D63D" w:rsidR="0009207D" w:rsidRPr="00EC2D41" w:rsidRDefault="0009207D" w:rsidP="00763291">
      <w:pPr>
        <w:spacing w:line="480" w:lineRule="auto"/>
        <w:ind w:firstLine="720"/>
      </w:pPr>
      <w:r w:rsidRPr="00EC2D41">
        <w:t xml:space="preserve">A one-way ANOVA was performed to compare the potential effect of three different types of influencers on individuals’ purchase intent levels. The one-way ANOVA showed that </w:t>
      </w:r>
      <w:r w:rsidRPr="00EC2D41">
        <w:lastRenderedPageBreak/>
        <w:t xml:space="preserve">influencer type did not have a statistically significant effect on purchase intent, </w:t>
      </w:r>
      <w:proofErr w:type="gramStart"/>
      <w:r w:rsidRPr="00EC2D41">
        <w:t>F(</w:t>
      </w:r>
      <w:proofErr w:type="gramEnd"/>
      <w:r w:rsidRPr="00EC2D41">
        <w:t xml:space="preserve">2, 170)=1.15, p=.321. Even though the data showed participants had the highest levels of purchase intent toward macro-influencers (M=3.16, SD=1.44) in comparison to micro (M=3.01, SD= 1.53) and nano-influencers (M=2.75, SD=1.36), the comparison effects were not statistically significant. </w:t>
      </w:r>
      <w:r w:rsidR="00B13BD7" w:rsidRPr="00EC2D41">
        <w:t>Therefore,</w:t>
      </w:r>
      <w:r w:rsidRPr="00EC2D41">
        <w:t xml:space="preserve"> </w:t>
      </w:r>
      <w:r w:rsidR="00B13BD7">
        <w:t>H2</w:t>
      </w:r>
      <w:r w:rsidRPr="00EC2D41">
        <w:t>c was not supported. Oneway descriptives and ANOVA results</w:t>
      </w:r>
      <w:r w:rsidR="00FD4E92" w:rsidRPr="00EC2D41">
        <w:t xml:space="preserve"> for H2c</w:t>
      </w:r>
      <w:r w:rsidRPr="00EC2D41">
        <w:t xml:space="preserve"> are respectively represented in Table 7 and Table 8.</w:t>
      </w:r>
    </w:p>
    <w:p w14:paraId="21C18CC8" w14:textId="7BFCBBA3" w:rsidR="00BA3D37" w:rsidRPr="00185108" w:rsidRDefault="00BA3D37" w:rsidP="00763291">
      <w:pPr>
        <w:spacing w:line="480" w:lineRule="auto"/>
      </w:pPr>
      <w:r w:rsidRPr="00185108">
        <w:t>Table 7</w:t>
      </w:r>
    </w:p>
    <w:p w14:paraId="7A1969C6" w14:textId="064E7E74" w:rsidR="00BA3D37" w:rsidRDefault="00BA3D37" w:rsidP="00763291">
      <w:pPr>
        <w:spacing w:line="480" w:lineRule="auto"/>
        <w:rPr>
          <w:i/>
          <w:iCs/>
        </w:rPr>
      </w:pPr>
      <w:r w:rsidRPr="00DF7DE6">
        <w:rPr>
          <w:i/>
          <w:iCs/>
        </w:rPr>
        <w:t xml:space="preserve">H2c </w:t>
      </w:r>
      <w:proofErr w:type="spellStart"/>
      <w:r w:rsidRPr="00DF7DE6">
        <w:rPr>
          <w:i/>
          <w:iCs/>
        </w:rPr>
        <w:t>Oneway</w:t>
      </w:r>
      <w:proofErr w:type="spellEnd"/>
      <w:r w:rsidRPr="00DF7DE6">
        <w:rPr>
          <w:i/>
          <w:iCs/>
        </w:rPr>
        <w:t xml:space="preserve"> </w:t>
      </w:r>
      <w:proofErr w:type="spellStart"/>
      <w:r w:rsidRPr="00DF7DE6">
        <w:rPr>
          <w:i/>
          <w:iCs/>
        </w:rPr>
        <w:t>Descriptives</w:t>
      </w:r>
      <w:proofErr w:type="spellEnd"/>
    </w:p>
    <w:tbl>
      <w:tblPr>
        <w:tblW w:w="9176" w:type="dxa"/>
        <w:tblLook w:val="04A0" w:firstRow="1" w:lastRow="0" w:firstColumn="1" w:lastColumn="0" w:noHBand="0" w:noVBand="1"/>
      </w:tblPr>
      <w:tblGrid>
        <w:gridCol w:w="1187"/>
        <w:gridCol w:w="1135"/>
        <w:gridCol w:w="1195"/>
        <w:gridCol w:w="1220"/>
        <w:gridCol w:w="1220"/>
        <w:gridCol w:w="821"/>
        <w:gridCol w:w="1195"/>
        <w:gridCol w:w="583"/>
        <w:gridCol w:w="620"/>
      </w:tblGrid>
      <w:tr w:rsidR="00EA7390" w:rsidRPr="00EA7390" w14:paraId="4B580188" w14:textId="77777777" w:rsidTr="00EA7390">
        <w:trPr>
          <w:trHeight w:val="600"/>
        </w:trPr>
        <w:tc>
          <w:tcPr>
            <w:tcW w:w="1187" w:type="dxa"/>
            <w:tcBorders>
              <w:top w:val="single" w:sz="4" w:space="0" w:color="auto"/>
              <w:left w:val="nil"/>
              <w:bottom w:val="single" w:sz="4" w:space="0" w:color="auto"/>
              <w:right w:val="nil"/>
            </w:tcBorders>
            <w:shd w:val="clear" w:color="auto" w:fill="auto"/>
            <w:vAlign w:val="center"/>
            <w:hideMark/>
          </w:tcPr>
          <w:p w14:paraId="76F65B1D" w14:textId="77777777" w:rsidR="00EA7390" w:rsidRPr="00EA7390" w:rsidRDefault="00EA7390" w:rsidP="00EA7390">
            <w:pPr>
              <w:jc w:val="center"/>
              <w:rPr>
                <w:color w:val="000000"/>
                <w:sz w:val="22"/>
                <w:szCs w:val="22"/>
              </w:rPr>
            </w:pPr>
            <w:r w:rsidRPr="00EA7390">
              <w:rPr>
                <w:color w:val="000000"/>
                <w:sz w:val="22"/>
                <w:szCs w:val="22"/>
              </w:rPr>
              <w:t> </w:t>
            </w:r>
          </w:p>
        </w:tc>
        <w:tc>
          <w:tcPr>
            <w:tcW w:w="1135" w:type="dxa"/>
            <w:tcBorders>
              <w:top w:val="single" w:sz="4" w:space="0" w:color="auto"/>
              <w:left w:val="nil"/>
              <w:bottom w:val="single" w:sz="4" w:space="0" w:color="auto"/>
              <w:right w:val="nil"/>
            </w:tcBorders>
            <w:shd w:val="clear" w:color="auto" w:fill="auto"/>
            <w:vAlign w:val="center"/>
            <w:hideMark/>
          </w:tcPr>
          <w:p w14:paraId="64126D35" w14:textId="77777777" w:rsidR="00EA7390" w:rsidRPr="00EA7390" w:rsidRDefault="00EA7390" w:rsidP="00EA7390">
            <w:pPr>
              <w:jc w:val="center"/>
              <w:rPr>
                <w:color w:val="000000"/>
                <w:sz w:val="22"/>
                <w:szCs w:val="22"/>
              </w:rPr>
            </w:pPr>
            <w:r w:rsidRPr="00EA7390">
              <w:rPr>
                <w:color w:val="000000"/>
                <w:sz w:val="22"/>
                <w:szCs w:val="22"/>
              </w:rPr>
              <w:t>N</w:t>
            </w:r>
          </w:p>
        </w:tc>
        <w:tc>
          <w:tcPr>
            <w:tcW w:w="1195" w:type="dxa"/>
            <w:tcBorders>
              <w:top w:val="single" w:sz="4" w:space="0" w:color="auto"/>
              <w:left w:val="nil"/>
              <w:bottom w:val="single" w:sz="4" w:space="0" w:color="auto"/>
              <w:right w:val="nil"/>
            </w:tcBorders>
            <w:shd w:val="clear" w:color="auto" w:fill="auto"/>
            <w:vAlign w:val="center"/>
            <w:hideMark/>
          </w:tcPr>
          <w:p w14:paraId="31F465E4" w14:textId="77777777" w:rsidR="00EA7390" w:rsidRPr="00EA7390" w:rsidRDefault="00EA7390" w:rsidP="00EA7390">
            <w:pPr>
              <w:jc w:val="center"/>
              <w:rPr>
                <w:color w:val="000000"/>
                <w:sz w:val="22"/>
                <w:szCs w:val="22"/>
              </w:rPr>
            </w:pPr>
            <w:r w:rsidRPr="00EA7390">
              <w:rPr>
                <w:color w:val="000000"/>
                <w:sz w:val="22"/>
                <w:szCs w:val="22"/>
              </w:rPr>
              <w:t>Mean</w:t>
            </w:r>
          </w:p>
        </w:tc>
        <w:tc>
          <w:tcPr>
            <w:tcW w:w="1220" w:type="dxa"/>
            <w:tcBorders>
              <w:top w:val="single" w:sz="4" w:space="0" w:color="auto"/>
              <w:left w:val="nil"/>
              <w:bottom w:val="single" w:sz="4" w:space="0" w:color="auto"/>
              <w:right w:val="nil"/>
            </w:tcBorders>
            <w:shd w:val="clear" w:color="auto" w:fill="auto"/>
            <w:vAlign w:val="center"/>
            <w:hideMark/>
          </w:tcPr>
          <w:p w14:paraId="07F5BB4A" w14:textId="77777777" w:rsidR="00EA7390" w:rsidRPr="00EA7390" w:rsidRDefault="00EA7390" w:rsidP="00EA7390">
            <w:pPr>
              <w:jc w:val="center"/>
              <w:rPr>
                <w:color w:val="000000"/>
                <w:sz w:val="22"/>
                <w:szCs w:val="22"/>
              </w:rPr>
            </w:pPr>
            <w:r w:rsidRPr="00EA7390">
              <w:rPr>
                <w:color w:val="000000"/>
                <w:sz w:val="22"/>
                <w:szCs w:val="22"/>
              </w:rPr>
              <w:t>SD</w:t>
            </w:r>
          </w:p>
        </w:tc>
        <w:tc>
          <w:tcPr>
            <w:tcW w:w="1220" w:type="dxa"/>
            <w:tcBorders>
              <w:top w:val="single" w:sz="4" w:space="0" w:color="auto"/>
              <w:left w:val="nil"/>
              <w:bottom w:val="single" w:sz="4" w:space="0" w:color="auto"/>
              <w:right w:val="nil"/>
            </w:tcBorders>
            <w:shd w:val="clear" w:color="auto" w:fill="auto"/>
            <w:vAlign w:val="center"/>
            <w:hideMark/>
          </w:tcPr>
          <w:p w14:paraId="791EC917" w14:textId="77777777" w:rsidR="00EA7390" w:rsidRPr="00EA7390" w:rsidRDefault="00EA7390" w:rsidP="00EA7390">
            <w:pPr>
              <w:jc w:val="center"/>
              <w:rPr>
                <w:color w:val="000000"/>
                <w:sz w:val="22"/>
                <w:szCs w:val="22"/>
              </w:rPr>
            </w:pPr>
            <w:r w:rsidRPr="00EA7390">
              <w:rPr>
                <w:color w:val="000000"/>
                <w:sz w:val="22"/>
                <w:szCs w:val="22"/>
              </w:rPr>
              <w:t>Std. Error</w:t>
            </w:r>
          </w:p>
        </w:tc>
        <w:tc>
          <w:tcPr>
            <w:tcW w:w="821" w:type="dxa"/>
            <w:tcBorders>
              <w:top w:val="single" w:sz="4" w:space="0" w:color="auto"/>
              <w:left w:val="nil"/>
              <w:bottom w:val="single" w:sz="4" w:space="0" w:color="auto"/>
              <w:right w:val="nil"/>
            </w:tcBorders>
            <w:shd w:val="clear" w:color="auto" w:fill="auto"/>
            <w:vAlign w:val="center"/>
            <w:hideMark/>
          </w:tcPr>
          <w:p w14:paraId="2D1574F0" w14:textId="77777777" w:rsidR="00EA7390" w:rsidRPr="00EA7390" w:rsidRDefault="00EA7390" w:rsidP="00EA7390">
            <w:pPr>
              <w:jc w:val="center"/>
              <w:rPr>
                <w:color w:val="000000"/>
                <w:sz w:val="22"/>
                <w:szCs w:val="22"/>
              </w:rPr>
            </w:pPr>
            <w:r w:rsidRPr="00EA7390">
              <w:rPr>
                <w:color w:val="000000"/>
                <w:sz w:val="22"/>
                <w:szCs w:val="22"/>
              </w:rPr>
              <w:t>Lower bound</w:t>
            </w:r>
          </w:p>
        </w:tc>
        <w:tc>
          <w:tcPr>
            <w:tcW w:w="1195" w:type="dxa"/>
            <w:tcBorders>
              <w:top w:val="single" w:sz="4" w:space="0" w:color="auto"/>
              <w:left w:val="nil"/>
              <w:bottom w:val="single" w:sz="4" w:space="0" w:color="auto"/>
              <w:right w:val="nil"/>
            </w:tcBorders>
            <w:shd w:val="clear" w:color="auto" w:fill="auto"/>
            <w:vAlign w:val="center"/>
            <w:hideMark/>
          </w:tcPr>
          <w:p w14:paraId="2B33DF26" w14:textId="77777777" w:rsidR="00EA7390" w:rsidRPr="00EA7390" w:rsidRDefault="00EA7390" w:rsidP="00EA7390">
            <w:pPr>
              <w:jc w:val="center"/>
              <w:rPr>
                <w:color w:val="000000"/>
                <w:sz w:val="22"/>
                <w:szCs w:val="22"/>
              </w:rPr>
            </w:pPr>
            <w:r w:rsidRPr="00EA7390">
              <w:rPr>
                <w:color w:val="000000"/>
                <w:sz w:val="22"/>
                <w:szCs w:val="22"/>
              </w:rPr>
              <w:t>Upper bound</w:t>
            </w:r>
          </w:p>
        </w:tc>
        <w:tc>
          <w:tcPr>
            <w:tcW w:w="583" w:type="dxa"/>
            <w:tcBorders>
              <w:top w:val="single" w:sz="4" w:space="0" w:color="auto"/>
              <w:left w:val="nil"/>
              <w:bottom w:val="single" w:sz="4" w:space="0" w:color="auto"/>
              <w:right w:val="nil"/>
            </w:tcBorders>
            <w:shd w:val="clear" w:color="auto" w:fill="auto"/>
            <w:vAlign w:val="center"/>
            <w:hideMark/>
          </w:tcPr>
          <w:p w14:paraId="000484FB" w14:textId="77777777" w:rsidR="00EA7390" w:rsidRPr="00EA7390" w:rsidRDefault="00EA7390" w:rsidP="00EA7390">
            <w:pPr>
              <w:jc w:val="center"/>
              <w:rPr>
                <w:color w:val="000000"/>
                <w:sz w:val="22"/>
                <w:szCs w:val="22"/>
              </w:rPr>
            </w:pPr>
            <w:r w:rsidRPr="00EA7390">
              <w:rPr>
                <w:color w:val="000000"/>
                <w:sz w:val="22"/>
                <w:szCs w:val="22"/>
              </w:rPr>
              <w:t>Min</w:t>
            </w:r>
          </w:p>
        </w:tc>
        <w:tc>
          <w:tcPr>
            <w:tcW w:w="620" w:type="dxa"/>
            <w:tcBorders>
              <w:top w:val="single" w:sz="4" w:space="0" w:color="auto"/>
              <w:left w:val="nil"/>
              <w:bottom w:val="single" w:sz="4" w:space="0" w:color="auto"/>
              <w:right w:val="nil"/>
            </w:tcBorders>
            <w:shd w:val="clear" w:color="auto" w:fill="auto"/>
            <w:vAlign w:val="center"/>
            <w:hideMark/>
          </w:tcPr>
          <w:p w14:paraId="486E524C" w14:textId="77777777" w:rsidR="00EA7390" w:rsidRPr="00EA7390" w:rsidRDefault="00EA7390" w:rsidP="00EA7390">
            <w:pPr>
              <w:jc w:val="center"/>
              <w:rPr>
                <w:color w:val="000000"/>
                <w:sz w:val="22"/>
                <w:szCs w:val="22"/>
              </w:rPr>
            </w:pPr>
            <w:r w:rsidRPr="00EA7390">
              <w:rPr>
                <w:color w:val="000000"/>
                <w:sz w:val="22"/>
                <w:szCs w:val="22"/>
              </w:rPr>
              <w:t>Max</w:t>
            </w:r>
          </w:p>
        </w:tc>
      </w:tr>
      <w:tr w:rsidR="00EA7390" w:rsidRPr="00EA7390" w14:paraId="48631EAC" w14:textId="77777777" w:rsidTr="00EA7390">
        <w:trPr>
          <w:trHeight w:val="320"/>
        </w:trPr>
        <w:tc>
          <w:tcPr>
            <w:tcW w:w="1187" w:type="dxa"/>
            <w:tcBorders>
              <w:top w:val="nil"/>
              <w:left w:val="nil"/>
              <w:bottom w:val="nil"/>
              <w:right w:val="nil"/>
            </w:tcBorders>
            <w:shd w:val="clear" w:color="auto" w:fill="auto"/>
            <w:vAlign w:val="center"/>
            <w:hideMark/>
          </w:tcPr>
          <w:p w14:paraId="0A3F9088" w14:textId="77777777" w:rsidR="00EA7390" w:rsidRPr="00EA7390" w:rsidRDefault="00EA7390" w:rsidP="00EA7390">
            <w:pPr>
              <w:jc w:val="center"/>
              <w:rPr>
                <w:color w:val="000000"/>
                <w:sz w:val="22"/>
                <w:szCs w:val="22"/>
              </w:rPr>
            </w:pPr>
            <w:r w:rsidRPr="00EA7390">
              <w:rPr>
                <w:color w:val="000000"/>
                <w:sz w:val="22"/>
                <w:szCs w:val="22"/>
              </w:rPr>
              <w:t>Nano</w:t>
            </w:r>
          </w:p>
        </w:tc>
        <w:tc>
          <w:tcPr>
            <w:tcW w:w="1135" w:type="dxa"/>
            <w:tcBorders>
              <w:top w:val="nil"/>
              <w:left w:val="nil"/>
              <w:bottom w:val="nil"/>
              <w:right w:val="nil"/>
            </w:tcBorders>
            <w:shd w:val="clear" w:color="auto" w:fill="auto"/>
            <w:vAlign w:val="center"/>
            <w:hideMark/>
          </w:tcPr>
          <w:p w14:paraId="439867E1" w14:textId="77777777" w:rsidR="00EA7390" w:rsidRPr="00EA7390" w:rsidRDefault="00EA7390" w:rsidP="00EA7390">
            <w:pPr>
              <w:jc w:val="center"/>
              <w:rPr>
                <w:color w:val="000000"/>
                <w:sz w:val="22"/>
                <w:szCs w:val="22"/>
              </w:rPr>
            </w:pPr>
            <w:r w:rsidRPr="00EA7390">
              <w:rPr>
                <w:color w:val="000000"/>
                <w:sz w:val="22"/>
                <w:szCs w:val="22"/>
              </w:rPr>
              <w:t>57</w:t>
            </w:r>
          </w:p>
        </w:tc>
        <w:tc>
          <w:tcPr>
            <w:tcW w:w="1195" w:type="dxa"/>
            <w:tcBorders>
              <w:top w:val="nil"/>
              <w:left w:val="nil"/>
              <w:bottom w:val="nil"/>
              <w:right w:val="nil"/>
            </w:tcBorders>
            <w:shd w:val="clear" w:color="auto" w:fill="auto"/>
            <w:vAlign w:val="center"/>
            <w:hideMark/>
          </w:tcPr>
          <w:p w14:paraId="48D5FE9A" w14:textId="77777777" w:rsidR="00EA7390" w:rsidRPr="00EA7390" w:rsidRDefault="00EA7390" w:rsidP="00EA7390">
            <w:pPr>
              <w:jc w:val="center"/>
              <w:rPr>
                <w:color w:val="000000"/>
                <w:sz w:val="22"/>
                <w:szCs w:val="22"/>
              </w:rPr>
            </w:pPr>
            <w:r w:rsidRPr="00EA7390">
              <w:rPr>
                <w:color w:val="000000"/>
                <w:sz w:val="22"/>
                <w:szCs w:val="22"/>
              </w:rPr>
              <w:t>2.7544</w:t>
            </w:r>
          </w:p>
        </w:tc>
        <w:tc>
          <w:tcPr>
            <w:tcW w:w="1220" w:type="dxa"/>
            <w:tcBorders>
              <w:top w:val="nil"/>
              <w:left w:val="nil"/>
              <w:bottom w:val="nil"/>
              <w:right w:val="nil"/>
            </w:tcBorders>
            <w:shd w:val="clear" w:color="auto" w:fill="auto"/>
            <w:vAlign w:val="center"/>
            <w:hideMark/>
          </w:tcPr>
          <w:p w14:paraId="549527F2" w14:textId="77777777" w:rsidR="00EA7390" w:rsidRPr="00EA7390" w:rsidRDefault="00EA7390" w:rsidP="00EA7390">
            <w:pPr>
              <w:jc w:val="center"/>
              <w:rPr>
                <w:color w:val="000000"/>
                <w:sz w:val="22"/>
                <w:szCs w:val="22"/>
              </w:rPr>
            </w:pPr>
            <w:r w:rsidRPr="00EA7390">
              <w:rPr>
                <w:color w:val="000000"/>
                <w:sz w:val="22"/>
                <w:szCs w:val="22"/>
              </w:rPr>
              <w:t>1.3577</w:t>
            </w:r>
          </w:p>
        </w:tc>
        <w:tc>
          <w:tcPr>
            <w:tcW w:w="1220" w:type="dxa"/>
            <w:tcBorders>
              <w:top w:val="nil"/>
              <w:left w:val="nil"/>
              <w:bottom w:val="nil"/>
              <w:right w:val="nil"/>
            </w:tcBorders>
            <w:shd w:val="clear" w:color="auto" w:fill="auto"/>
            <w:vAlign w:val="center"/>
            <w:hideMark/>
          </w:tcPr>
          <w:p w14:paraId="792A4C1F" w14:textId="77777777" w:rsidR="00EA7390" w:rsidRPr="00EA7390" w:rsidRDefault="00EA7390" w:rsidP="00EA7390">
            <w:pPr>
              <w:jc w:val="center"/>
              <w:rPr>
                <w:color w:val="000000"/>
                <w:sz w:val="22"/>
                <w:szCs w:val="22"/>
              </w:rPr>
            </w:pPr>
            <w:r w:rsidRPr="00EA7390">
              <w:rPr>
                <w:color w:val="000000"/>
                <w:sz w:val="22"/>
                <w:szCs w:val="22"/>
              </w:rPr>
              <w:t>0.17983</w:t>
            </w:r>
          </w:p>
        </w:tc>
        <w:tc>
          <w:tcPr>
            <w:tcW w:w="821" w:type="dxa"/>
            <w:tcBorders>
              <w:top w:val="nil"/>
              <w:left w:val="nil"/>
              <w:bottom w:val="nil"/>
              <w:right w:val="nil"/>
            </w:tcBorders>
            <w:shd w:val="clear" w:color="auto" w:fill="auto"/>
            <w:vAlign w:val="center"/>
            <w:hideMark/>
          </w:tcPr>
          <w:p w14:paraId="66B73FF7" w14:textId="77777777" w:rsidR="00EA7390" w:rsidRPr="00EA7390" w:rsidRDefault="00EA7390" w:rsidP="00EA7390">
            <w:pPr>
              <w:jc w:val="center"/>
              <w:rPr>
                <w:color w:val="000000"/>
                <w:sz w:val="22"/>
                <w:szCs w:val="22"/>
              </w:rPr>
            </w:pPr>
            <w:r w:rsidRPr="00EA7390">
              <w:rPr>
                <w:color w:val="000000"/>
                <w:sz w:val="22"/>
                <w:szCs w:val="22"/>
              </w:rPr>
              <w:t>2.3941</w:t>
            </w:r>
          </w:p>
        </w:tc>
        <w:tc>
          <w:tcPr>
            <w:tcW w:w="1195" w:type="dxa"/>
            <w:tcBorders>
              <w:top w:val="nil"/>
              <w:left w:val="nil"/>
              <w:bottom w:val="nil"/>
              <w:right w:val="nil"/>
            </w:tcBorders>
            <w:shd w:val="clear" w:color="auto" w:fill="auto"/>
            <w:vAlign w:val="center"/>
            <w:hideMark/>
          </w:tcPr>
          <w:p w14:paraId="1F1DC691" w14:textId="77777777" w:rsidR="00EA7390" w:rsidRPr="00EA7390" w:rsidRDefault="00EA7390" w:rsidP="00EA7390">
            <w:pPr>
              <w:jc w:val="center"/>
              <w:rPr>
                <w:color w:val="000000"/>
                <w:sz w:val="22"/>
                <w:szCs w:val="22"/>
              </w:rPr>
            </w:pPr>
            <w:r w:rsidRPr="00EA7390">
              <w:rPr>
                <w:color w:val="000000"/>
                <w:sz w:val="22"/>
                <w:szCs w:val="22"/>
              </w:rPr>
              <w:t>3.1146</w:t>
            </w:r>
          </w:p>
        </w:tc>
        <w:tc>
          <w:tcPr>
            <w:tcW w:w="583" w:type="dxa"/>
            <w:tcBorders>
              <w:top w:val="nil"/>
              <w:left w:val="nil"/>
              <w:bottom w:val="nil"/>
              <w:right w:val="nil"/>
            </w:tcBorders>
            <w:shd w:val="clear" w:color="auto" w:fill="auto"/>
            <w:vAlign w:val="center"/>
            <w:hideMark/>
          </w:tcPr>
          <w:p w14:paraId="5457685D" w14:textId="77777777" w:rsidR="00EA7390" w:rsidRPr="00EA7390" w:rsidRDefault="00EA7390" w:rsidP="00EA7390">
            <w:pPr>
              <w:jc w:val="center"/>
              <w:rPr>
                <w:color w:val="000000"/>
                <w:sz w:val="22"/>
                <w:szCs w:val="22"/>
              </w:rPr>
            </w:pPr>
            <w:r w:rsidRPr="00EA7390">
              <w:rPr>
                <w:color w:val="000000"/>
                <w:sz w:val="22"/>
                <w:szCs w:val="22"/>
              </w:rPr>
              <w:t>1</w:t>
            </w:r>
          </w:p>
        </w:tc>
        <w:tc>
          <w:tcPr>
            <w:tcW w:w="620" w:type="dxa"/>
            <w:tcBorders>
              <w:top w:val="nil"/>
              <w:left w:val="nil"/>
              <w:bottom w:val="nil"/>
              <w:right w:val="nil"/>
            </w:tcBorders>
            <w:shd w:val="clear" w:color="auto" w:fill="auto"/>
            <w:vAlign w:val="center"/>
            <w:hideMark/>
          </w:tcPr>
          <w:p w14:paraId="384BA0C3" w14:textId="77777777" w:rsidR="00EA7390" w:rsidRPr="00EA7390" w:rsidRDefault="00EA7390" w:rsidP="00EA7390">
            <w:pPr>
              <w:jc w:val="center"/>
              <w:rPr>
                <w:color w:val="000000"/>
                <w:sz w:val="22"/>
                <w:szCs w:val="22"/>
              </w:rPr>
            </w:pPr>
            <w:r w:rsidRPr="00EA7390">
              <w:rPr>
                <w:color w:val="000000"/>
                <w:sz w:val="22"/>
                <w:szCs w:val="22"/>
              </w:rPr>
              <w:t>5.67</w:t>
            </w:r>
          </w:p>
        </w:tc>
      </w:tr>
      <w:tr w:rsidR="00EA7390" w:rsidRPr="00EA7390" w14:paraId="3B76D375" w14:textId="77777777" w:rsidTr="00EA7390">
        <w:trPr>
          <w:trHeight w:val="320"/>
        </w:trPr>
        <w:tc>
          <w:tcPr>
            <w:tcW w:w="1187" w:type="dxa"/>
            <w:tcBorders>
              <w:top w:val="nil"/>
              <w:left w:val="nil"/>
              <w:bottom w:val="nil"/>
              <w:right w:val="nil"/>
            </w:tcBorders>
            <w:shd w:val="clear" w:color="auto" w:fill="auto"/>
            <w:vAlign w:val="center"/>
            <w:hideMark/>
          </w:tcPr>
          <w:p w14:paraId="1D9C916A" w14:textId="77777777" w:rsidR="00EA7390" w:rsidRPr="00EA7390" w:rsidRDefault="00EA7390" w:rsidP="00EA7390">
            <w:pPr>
              <w:jc w:val="center"/>
              <w:rPr>
                <w:color w:val="000000"/>
                <w:sz w:val="22"/>
                <w:szCs w:val="22"/>
              </w:rPr>
            </w:pPr>
            <w:r w:rsidRPr="00EA7390">
              <w:rPr>
                <w:color w:val="000000"/>
                <w:sz w:val="22"/>
                <w:szCs w:val="22"/>
              </w:rPr>
              <w:t>Micro</w:t>
            </w:r>
          </w:p>
        </w:tc>
        <w:tc>
          <w:tcPr>
            <w:tcW w:w="1135" w:type="dxa"/>
            <w:tcBorders>
              <w:top w:val="nil"/>
              <w:left w:val="nil"/>
              <w:bottom w:val="nil"/>
              <w:right w:val="nil"/>
            </w:tcBorders>
            <w:shd w:val="clear" w:color="auto" w:fill="auto"/>
            <w:vAlign w:val="center"/>
            <w:hideMark/>
          </w:tcPr>
          <w:p w14:paraId="1A835CB0" w14:textId="77777777" w:rsidR="00EA7390" w:rsidRPr="00EA7390" w:rsidRDefault="00EA7390" w:rsidP="00EA7390">
            <w:pPr>
              <w:jc w:val="center"/>
              <w:rPr>
                <w:color w:val="000000"/>
                <w:sz w:val="22"/>
                <w:szCs w:val="22"/>
              </w:rPr>
            </w:pPr>
            <w:r w:rsidRPr="00EA7390">
              <w:rPr>
                <w:color w:val="000000"/>
                <w:sz w:val="22"/>
                <w:szCs w:val="22"/>
              </w:rPr>
              <w:t>60</w:t>
            </w:r>
          </w:p>
        </w:tc>
        <w:tc>
          <w:tcPr>
            <w:tcW w:w="1195" w:type="dxa"/>
            <w:tcBorders>
              <w:top w:val="nil"/>
              <w:left w:val="nil"/>
              <w:bottom w:val="nil"/>
              <w:right w:val="nil"/>
            </w:tcBorders>
            <w:shd w:val="clear" w:color="auto" w:fill="auto"/>
            <w:vAlign w:val="center"/>
            <w:hideMark/>
          </w:tcPr>
          <w:p w14:paraId="3C8782DC" w14:textId="77777777" w:rsidR="00EA7390" w:rsidRPr="00EA7390" w:rsidRDefault="00EA7390" w:rsidP="00EA7390">
            <w:pPr>
              <w:jc w:val="center"/>
              <w:rPr>
                <w:color w:val="000000"/>
                <w:sz w:val="22"/>
                <w:szCs w:val="22"/>
              </w:rPr>
            </w:pPr>
            <w:r w:rsidRPr="00EA7390">
              <w:rPr>
                <w:color w:val="000000"/>
                <w:sz w:val="22"/>
                <w:szCs w:val="22"/>
              </w:rPr>
              <w:t>3.0111</w:t>
            </w:r>
          </w:p>
        </w:tc>
        <w:tc>
          <w:tcPr>
            <w:tcW w:w="1220" w:type="dxa"/>
            <w:tcBorders>
              <w:top w:val="nil"/>
              <w:left w:val="nil"/>
              <w:bottom w:val="nil"/>
              <w:right w:val="nil"/>
            </w:tcBorders>
            <w:shd w:val="clear" w:color="auto" w:fill="auto"/>
            <w:vAlign w:val="center"/>
            <w:hideMark/>
          </w:tcPr>
          <w:p w14:paraId="35B4113B" w14:textId="77777777" w:rsidR="00EA7390" w:rsidRPr="00EA7390" w:rsidRDefault="00EA7390" w:rsidP="00EA7390">
            <w:pPr>
              <w:jc w:val="center"/>
              <w:rPr>
                <w:color w:val="000000"/>
                <w:sz w:val="22"/>
                <w:szCs w:val="22"/>
              </w:rPr>
            </w:pPr>
            <w:r w:rsidRPr="00EA7390">
              <w:rPr>
                <w:color w:val="000000"/>
                <w:sz w:val="22"/>
                <w:szCs w:val="22"/>
              </w:rPr>
              <w:t>1.52563</w:t>
            </w:r>
          </w:p>
        </w:tc>
        <w:tc>
          <w:tcPr>
            <w:tcW w:w="1220" w:type="dxa"/>
            <w:tcBorders>
              <w:top w:val="nil"/>
              <w:left w:val="nil"/>
              <w:bottom w:val="nil"/>
              <w:right w:val="nil"/>
            </w:tcBorders>
            <w:shd w:val="clear" w:color="auto" w:fill="auto"/>
            <w:vAlign w:val="center"/>
            <w:hideMark/>
          </w:tcPr>
          <w:p w14:paraId="5805E012" w14:textId="77777777" w:rsidR="00EA7390" w:rsidRPr="00EA7390" w:rsidRDefault="00EA7390" w:rsidP="00EA7390">
            <w:pPr>
              <w:jc w:val="center"/>
              <w:rPr>
                <w:color w:val="000000"/>
                <w:sz w:val="22"/>
                <w:szCs w:val="22"/>
              </w:rPr>
            </w:pPr>
            <w:r w:rsidRPr="00EA7390">
              <w:rPr>
                <w:color w:val="000000"/>
                <w:sz w:val="22"/>
                <w:szCs w:val="22"/>
              </w:rPr>
              <w:t>0.19696</w:t>
            </w:r>
          </w:p>
        </w:tc>
        <w:tc>
          <w:tcPr>
            <w:tcW w:w="821" w:type="dxa"/>
            <w:tcBorders>
              <w:top w:val="nil"/>
              <w:left w:val="nil"/>
              <w:bottom w:val="nil"/>
              <w:right w:val="nil"/>
            </w:tcBorders>
            <w:shd w:val="clear" w:color="auto" w:fill="auto"/>
            <w:vAlign w:val="center"/>
            <w:hideMark/>
          </w:tcPr>
          <w:p w14:paraId="7471F1FF" w14:textId="77777777" w:rsidR="00EA7390" w:rsidRPr="00EA7390" w:rsidRDefault="00EA7390" w:rsidP="00EA7390">
            <w:pPr>
              <w:jc w:val="center"/>
              <w:rPr>
                <w:color w:val="000000"/>
                <w:sz w:val="22"/>
                <w:szCs w:val="22"/>
              </w:rPr>
            </w:pPr>
            <w:r w:rsidRPr="00EA7390">
              <w:rPr>
                <w:color w:val="000000"/>
                <w:sz w:val="22"/>
                <w:szCs w:val="22"/>
              </w:rPr>
              <w:t>2.617</w:t>
            </w:r>
          </w:p>
        </w:tc>
        <w:tc>
          <w:tcPr>
            <w:tcW w:w="1195" w:type="dxa"/>
            <w:tcBorders>
              <w:top w:val="nil"/>
              <w:left w:val="nil"/>
              <w:bottom w:val="nil"/>
              <w:right w:val="nil"/>
            </w:tcBorders>
            <w:shd w:val="clear" w:color="auto" w:fill="auto"/>
            <w:vAlign w:val="center"/>
            <w:hideMark/>
          </w:tcPr>
          <w:p w14:paraId="525DAD36" w14:textId="77777777" w:rsidR="00EA7390" w:rsidRPr="00EA7390" w:rsidRDefault="00EA7390" w:rsidP="00EA7390">
            <w:pPr>
              <w:jc w:val="center"/>
              <w:rPr>
                <w:color w:val="000000"/>
                <w:sz w:val="22"/>
                <w:szCs w:val="22"/>
              </w:rPr>
            </w:pPr>
            <w:r w:rsidRPr="00EA7390">
              <w:rPr>
                <w:color w:val="000000"/>
                <w:sz w:val="22"/>
                <w:szCs w:val="22"/>
              </w:rPr>
              <w:t>3.4052</w:t>
            </w:r>
          </w:p>
        </w:tc>
        <w:tc>
          <w:tcPr>
            <w:tcW w:w="583" w:type="dxa"/>
            <w:tcBorders>
              <w:top w:val="nil"/>
              <w:left w:val="nil"/>
              <w:bottom w:val="nil"/>
              <w:right w:val="nil"/>
            </w:tcBorders>
            <w:shd w:val="clear" w:color="auto" w:fill="auto"/>
            <w:vAlign w:val="center"/>
            <w:hideMark/>
          </w:tcPr>
          <w:p w14:paraId="6ECAC7E8" w14:textId="77777777" w:rsidR="00EA7390" w:rsidRPr="00EA7390" w:rsidRDefault="00EA7390" w:rsidP="00EA7390">
            <w:pPr>
              <w:jc w:val="center"/>
              <w:rPr>
                <w:color w:val="000000"/>
                <w:sz w:val="22"/>
                <w:szCs w:val="22"/>
              </w:rPr>
            </w:pPr>
            <w:r w:rsidRPr="00EA7390">
              <w:rPr>
                <w:color w:val="000000"/>
                <w:sz w:val="22"/>
                <w:szCs w:val="22"/>
              </w:rPr>
              <w:t>1</w:t>
            </w:r>
          </w:p>
        </w:tc>
        <w:tc>
          <w:tcPr>
            <w:tcW w:w="620" w:type="dxa"/>
            <w:tcBorders>
              <w:top w:val="nil"/>
              <w:left w:val="nil"/>
              <w:bottom w:val="nil"/>
              <w:right w:val="nil"/>
            </w:tcBorders>
            <w:shd w:val="clear" w:color="auto" w:fill="auto"/>
            <w:vAlign w:val="center"/>
            <w:hideMark/>
          </w:tcPr>
          <w:p w14:paraId="74640092" w14:textId="77777777" w:rsidR="00EA7390" w:rsidRPr="00EA7390" w:rsidRDefault="00EA7390" w:rsidP="00EA7390">
            <w:pPr>
              <w:jc w:val="center"/>
              <w:rPr>
                <w:color w:val="000000"/>
                <w:sz w:val="22"/>
                <w:szCs w:val="22"/>
              </w:rPr>
            </w:pPr>
            <w:r w:rsidRPr="00EA7390">
              <w:rPr>
                <w:color w:val="000000"/>
                <w:sz w:val="22"/>
                <w:szCs w:val="22"/>
              </w:rPr>
              <w:t>6.33</w:t>
            </w:r>
          </w:p>
        </w:tc>
      </w:tr>
      <w:tr w:rsidR="00EA7390" w:rsidRPr="00EA7390" w14:paraId="1DF75A9D" w14:textId="77777777" w:rsidTr="00EA7390">
        <w:trPr>
          <w:trHeight w:val="320"/>
        </w:trPr>
        <w:tc>
          <w:tcPr>
            <w:tcW w:w="1187" w:type="dxa"/>
            <w:tcBorders>
              <w:top w:val="nil"/>
              <w:left w:val="nil"/>
              <w:bottom w:val="nil"/>
              <w:right w:val="nil"/>
            </w:tcBorders>
            <w:shd w:val="clear" w:color="auto" w:fill="auto"/>
            <w:vAlign w:val="center"/>
            <w:hideMark/>
          </w:tcPr>
          <w:p w14:paraId="589AF111" w14:textId="77777777" w:rsidR="00EA7390" w:rsidRPr="00EA7390" w:rsidRDefault="00EA7390" w:rsidP="00EA7390">
            <w:pPr>
              <w:jc w:val="center"/>
              <w:rPr>
                <w:color w:val="000000"/>
                <w:sz w:val="22"/>
                <w:szCs w:val="22"/>
              </w:rPr>
            </w:pPr>
            <w:r w:rsidRPr="00EA7390">
              <w:rPr>
                <w:color w:val="000000"/>
                <w:sz w:val="22"/>
                <w:szCs w:val="22"/>
              </w:rPr>
              <w:t>Macro</w:t>
            </w:r>
          </w:p>
        </w:tc>
        <w:tc>
          <w:tcPr>
            <w:tcW w:w="1135" w:type="dxa"/>
            <w:tcBorders>
              <w:top w:val="nil"/>
              <w:left w:val="nil"/>
              <w:bottom w:val="nil"/>
              <w:right w:val="nil"/>
            </w:tcBorders>
            <w:shd w:val="clear" w:color="auto" w:fill="auto"/>
            <w:vAlign w:val="center"/>
            <w:hideMark/>
          </w:tcPr>
          <w:p w14:paraId="4B1EF08B" w14:textId="77777777" w:rsidR="00EA7390" w:rsidRPr="00EA7390" w:rsidRDefault="00EA7390" w:rsidP="00EA7390">
            <w:pPr>
              <w:jc w:val="center"/>
              <w:rPr>
                <w:color w:val="000000"/>
                <w:sz w:val="22"/>
                <w:szCs w:val="22"/>
              </w:rPr>
            </w:pPr>
            <w:r w:rsidRPr="00EA7390">
              <w:rPr>
                <w:color w:val="000000"/>
                <w:sz w:val="22"/>
                <w:szCs w:val="22"/>
              </w:rPr>
              <w:t>56</w:t>
            </w:r>
          </w:p>
        </w:tc>
        <w:tc>
          <w:tcPr>
            <w:tcW w:w="1195" w:type="dxa"/>
            <w:tcBorders>
              <w:top w:val="nil"/>
              <w:left w:val="nil"/>
              <w:bottom w:val="nil"/>
              <w:right w:val="nil"/>
            </w:tcBorders>
            <w:shd w:val="clear" w:color="auto" w:fill="auto"/>
            <w:vAlign w:val="center"/>
            <w:hideMark/>
          </w:tcPr>
          <w:p w14:paraId="7CFED664" w14:textId="77777777" w:rsidR="00EA7390" w:rsidRPr="00EA7390" w:rsidRDefault="00EA7390" w:rsidP="00EA7390">
            <w:pPr>
              <w:jc w:val="center"/>
              <w:rPr>
                <w:color w:val="000000"/>
                <w:sz w:val="22"/>
                <w:szCs w:val="22"/>
              </w:rPr>
            </w:pPr>
            <w:r w:rsidRPr="00EA7390">
              <w:rPr>
                <w:color w:val="000000"/>
                <w:sz w:val="22"/>
                <w:szCs w:val="22"/>
              </w:rPr>
              <w:t>3.1607</w:t>
            </w:r>
          </w:p>
        </w:tc>
        <w:tc>
          <w:tcPr>
            <w:tcW w:w="1220" w:type="dxa"/>
            <w:tcBorders>
              <w:top w:val="nil"/>
              <w:left w:val="nil"/>
              <w:bottom w:val="nil"/>
              <w:right w:val="nil"/>
            </w:tcBorders>
            <w:shd w:val="clear" w:color="auto" w:fill="auto"/>
            <w:vAlign w:val="center"/>
            <w:hideMark/>
          </w:tcPr>
          <w:p w14:paraId="5773A89F" w14:textId="77777777" w:rsidR="00EA7390" w:rsidRPr="00EA7390" w:rsidRDefault="00EA7390" w:rsidP="00EA7390">
            <w:pPr>
              <w:jc w:val="center"/>
              <w:rPr>
                <w:color w:val="000000"/>
                <w:sz w:val="22"/>
                <w:szCs w:val="22"/>
              </w:rPr>
            </w:pPr>
            <w:r w:rsidRPr="00EA7390">
              <w:rPr>
                <w:color w:val="000000"/>
                <w:sz w:val="22"/>
                <w:szCs w:val="22"/>
              </w:rPr>
              <w:t>1.44389</w:t>
            </w:r>
          </w:p>
        </w:tc>
        <w:tc>
          <w:tcPr>
            <w:tcW w:w="1220" w:type="dxa"/>
            <w:tcBorders>
              <w:top w:val="nil"/>
              <w:left w:val="nil"/>
              <w:bottom w:val="nil"/>
              <w:right w:val="nil"/>
            </w:tcBorders>
            <w:shd w:val="clear" w:color="auto" w:fill="auto"/>
            <w:vAlign w:val="center"/>
            <w:hideMark/>
          </w:tcPr>
          <w:p w14:paraId="0B18C3FE" w14:textId="77777777" w:rsidR="00EA7390" w:rsidRPr="00EA7390" w:rsidRDefault="00EA7390" w:rsidP="00EA7390">
            <w:pPr>
              <w:jc w:val="center"/>
              <w:rPr>
                <w:color w:val="000000"/>
                <w:sz w:val="22"/>
                <w:szCs w:val="22"/>
              </w:rPr>
            </w:pPr>
            <w:r w:rsidRPr="00EA7390">
              <w:rPr>
                <w:color w:val="000000"/>
                <w:sz w:val="22"/>
                <w:szCs w:val="22"/>
              </w:rPr>
              <w:t>0.19295</w:t>
            </w:r>
          </w:p>
        </w:tc>
        <w:tc>
          <w:tcPr>
            <w:tcW w:w="821" w:type="dxa"/>
            <w:tcBorders>
              <w:top w:val="nil"/>
              <w:left w:val="nil"/>
              <w:bottom w:val="nil"/>
              <w:right w:val="nil"/>
            </w:tcBorders>
            <w:shd w:val="clear" w:color="auto" w:fill="auto"/>
            <w:vAlign w:val="center"/>
            <w:hideMark/>
          </w:tcPr>
          <w:p w14:paraId="50238DC9" w14:textId="77777777" w:rsidR="00EA7390" w:rsidRPr="00EA7390" w:rsidRDefault="00EA7390" w:rsidP="00EA7390">
            <w:pPr>
              <w:jc w:val="center"/>
              <w:rPr>
                <w:color w:val="000000"/>
                <w:sz w:val="22"/>
                <w:szCs w:val="22"/>
              </w:rPr>
            </w:pPr>
            <w:r w:rsidRPr="00EA7390">
              <w:rPr>
                <w:color w:val="000000"/>
                <w:sz w:val="22"/>
                <w:szCs w:val="22"/>
              </w:rPr>
              <w:t>2.774</w:t>
            </w:r>
          </w:p>
        </w:tc>
        <w:tc>
          <w:tcPr>
            <w:tcW w:w="1195" w:type="dxa"/>
            <w:tcBorders>
              <w:top w:val="nil"/>
              <w:left w:val="nil"/>
              <w:bottom w:val="nil"/>
              <w:right w:val="nil"/>
            </w:tcBorders>
            <w:shd w:val="clear" w:color="auto" w:fill="auto"/>
            <w:vAlign w:val="center"/>
            <w:hideMark/>
          </w:tcPr>
          <w:p w14:paraId="7F033FCB" w14:textId="77777777" w:rsidR="00EA7390" w:rsidRPr="00EA7390" w:rsidRDefault="00EA7390" w:rsidP="00EA7390">
            <w:pPr>
              <w:jc w:val="center"/>
              <w:rPr>
                <w:color w:val="000000"/>
                <w:sz w:val="22"/>
                <w:szCs w:val="22"/>
              </w:rPr>
            </w:pPr>
            <w:r w:rsidRPr="00EA7390">
              <w:rPr>
                <w:color w:val="000000"/>
                <w:sz w:val="22"/>
                <w:szCs w:val="22"/>
              </w:rPr>
              <w:t>3.5474</w:t>
            </w:r>
          </w:p>
        </w:tc>
        <w:tc>
          <w:tcPr>
            <w:tcW w:w="583" w:type="dxa"/>
            <w:tcBorders>
              <w:top w:val="nil"/>
              <w:left w:val="nil"/>
              <w:bottom w:val="nil"/>
              <w:right w:val="nil"/>
            </w:tcBorders>
            <w:shd w:val="clear" w:color="auto" w:fill="auto"/>
            <w:vAlign w:val="center"/>
            <w:hideMark/>
          </w:tcPr>
          <w:p w14:paraId="3AB33E8A" w14:textId="77777777" w:rsidR="00EA7390" w:rsidRPr="00EA7390" w:rsidRDefault="00EA7390" w:rsidP="00EA7390">
            <w:pPr>
              <w:jc w:val="center"/>
              <w:rPr>
                <w:color w:val="000000"/>
                <w:sz w:val="22"/>
                <w:szCs w:val="22"/>
              </w:rPr>
            </w:pPr>
            <w:r w:rsidRPr="00EA7390">
              <w:rPr>
                <w:color w:val="000000"/>
                <w:sz w:val="22"/>
                <w:szCs w:val="22"/>
              </w:rPr>
              <w:t>1</w:t>
            </w:r>
          </w:p>
        </w:tc>
        <w:tc>
          <w:tcPr>
            <w:tcW w:w="620" w:type="dxa"/>
            <w:tcBorders>
              <w:top w:val="nil"/>
              <w:left w:val="nil"/>
              <w:bottom w:val="nil"/>
              <w:right w:val="nil"/>
            </w:tcBorders>
            <w:shd w:val="clear" w:color="auto" w:fill="auto"/>
            <w:vAlign w:val="center"/>
            <w:hideMark/>
          </w:tcPr>
          <w:p w14:paraId="09730E46" w14:textId="77777777" w:rsidR="00EA7390" w:rsidRPr="00EA7390" w:rsidRDefault="00EA7390" w:rsidP="00EA7390">
            <w:pPr>
              <w:jc w:val="center"/>
              <w:rPr>
                <w:color w:val="000000"/>
                <w:sz w:val="22"/>
                <w:szCs w:val="22"/>
              </w:rPr>
            </w:pPr>
            <w:r w:rsidRPr="00EA7390">
              <w:rPr>
                <w:color w:val="000000"/>
                <w:sz w:val="22"/>
                <w:szCs w:val="22"/>
              </w:rPr>
              <w:t>5.67</w:t>
            </w:r>
          </w:p>
        </w:tc>
      </w:tr>
      <w:tr w:rsidR="00EA7390" w:rsidRPr="00EA7390" w14:paraId="1D7EDFFB" w14:textId="77777777" w:rsidTr="00EA7390">
        <w:trPr>
          <w:trHeight w:val="320"/>
        </w:trPr>
        <w:tc>
          <w:tcPr>
            <w:tcW w:w="1187" w:type="dxa"/>
            <w:tcBorders>
              <w:top w:val="single" w:sz="4" w:space="0" w:color="auto"/>
              <w:left w:val="nil"/>
              <w:bottom w:val="single" w:sz="4" w:space="0" w:color="auto"/>
              <w:right w:val="nil"/>
            </w:tcBorders>
            <w:shd w:val="clear" w:color="auto" w:fill="auto"/>
            <w:vAlign w:val="center"/>
            <w:hideMark/>
          </w:tcPr>
          <w:p w14:paraId="355C01F1" w14:textId="77777777" w:rsidR="00EA7390" w:rsidRPr="00EA7390" w:rsidRDefault="00EA7390" w:rsidP="00EA7390">
            <w:pPr>
              <w:jc w:val="center"/>
              <w:rPr>
                <w:color w:val="000000"/>
                <w:sz w:val="22"/>
                <w:szCs w:val="22"/>
              </w:rPr>
            </w:pPr>
            <w:r w:rsidRPr="00EA7390">
              <w:rPr>
                <w:color w:val="000000"/>
                <w:sz w:val="22"/>
                <w:szCs w:val="22"/>
              </w:rPr>
              <w:t>Total</w:t>
            </w:r>
          </w:p>
        </w:tc>
        <w:tc>
          <w:tcPr>
            <w:tcW w:w="1135" w:type="dxa"/>
            <w:tcBorders>
              <w:top w:val="single" w:sz="4" w:space="0" w:color="auto"/>
              <w:left w:val="nil"/>
              <w:bottom w:val="single" w:sz="4" w:space="0" w:color="auto"/>
              <w:right w:val="nil"/>
            </w:tcBorders>
            <w:shd w:val="clear" w:color="auto" w:fill="auto"/>
            <w:vAlign w:val="center"/>
            <w:hideMark/>
          </w:tcPr>
          <w:p w14:paraId="25C34A47" w14:textId="77777777" w:rsidR="00EA7390" w:rsidRPr="00EA7390" w:rsidRDefault="00EA7390" w:rsidP="00EA7390">
            <w:pPr>
              <w:jc w:val="center"/>
              <w:rPr>
                <w:color w:val="000000"/>
                <w:sz w:val="22"/>
                <w:szCs w:val="22"/>
              </w:rPr>
            </w:pPr>
            <w:r w:rsidRPr="00EA7390">
              <w:rPr>
                <w:color w:val="000000"/>
                <w:sz w:val="22"/>
                <w:szCs w:val="22"/>
              </w:rPr>
              <w:t>173</w:t>
            </w:r>
          </w:p>
        </w:tc>
        <w:tc>
          <w:tcPr>
            <w:tcW w:w="1195" w:type="dxa"/>
            <w:tcBorders>
              <w:top w:val="single" w:sz="4" w:space="0" w:color="auto"/>
              <w:left w:val="nil"/>
              <w:bottom w:val="single" w:sz="4" w:space="0" w:color="auto"/>
              <w:right w:val="nil"/>
            </w:tcBorders>
            <w:shd w:val="clear" w:color="auto" w:fill="auto"/>
            <w:vAlign w:val="center"/>
            <w:hideMark/>
          </w:tcPr>
          <w:p w14:paraId="50054375" w14:textId="77777777" w:rsidR="00EA7390" w:rsidRPr="00EA7390" w:rsidRDefault="00EA7390" w:rsidP="00EA7390">
            <w:pPr>
              <w:jc w:val="center"/>
              <w:rPr>
                <w:color w:val="000000"/>
                <w:sz w:val="22"/>
                <w:szCs w:val="22"/>
              </w:rPr>
            </w:pPr>
            <w:r w:rsidRPr="00EA7390">
              <w:rPr>
                <w:color w:val="000000"/>
                <w:sz w:val="22"/>
                <w:szCs w:val="22"/>
              </w:rPr>
              <w:t>2.975</w:t>
            </w:r>
          </w:p>
        </w:tc>
        <w:tc>
          <w:tcPr>
            <w:tcW w:w="1220" w:type="dxa"/>
            <w:tcBorders>
              <w:top w:val="single" w:sz="4" w:space="0" w:color="auto"/>
              <w:left w:val="nil"/>
              <w:bottom w:val="single" w:sz="4" w:space="0" w:color="auto"/>
              <w:right w:val="nil"/>
            </w:tcBorders>
            <w:shd w:val="clear" w:color="auto" w:fill="auto"/>
            <w:vAlign w:val="center"/>
            <w:hideMark/>
          </w:tcPr>
          <w:p w14:paraId="74F9CC26" w14:textId="77777777" w:rsidR="00EA7390" w:rsidRPr="00EA7390" w:rsidRDefault="00EA7390" w:rsidP="00EA7390">
            <w:pPr>
              <w:jc w:val="center"/>
              <w:rPr>
                <w:color w:val="000000"/>
                <w:sz w:val="22"/>
                <w:szCs w:val="22"/>
              </w:rPr>
            </w:pPr>
            <w:r w:rsidRPr="00EA7390">
              <w:rPr>
                <w:color w:val="000000"/>
                <w:sz w:val="22"/>
                <w:szCs w:val="22"/>
              </w:rPr>
              <w:t>1.44673</w:t>
            </w:r>
          </w:p>
        </w:tc>
        <w:tc>
          <w:tcPr>
            <w:tcW w:w="1220" w:type="dxa"/>
            <w:tcBorders>
              <w:top w:val="single" w:sz="4" w:space="0" w:color="auto"/>
              <w:left w:val="nil"/>
              <w:bottom w:val="single" w:sz="4" w:space="0" w:color="auto"/>
              <w:right w:val="nil"/>
            </w:tcBorders>
            <w:shd w:val="clear" w:color="auto" w:fill="auto"/>
            <w:vAlign w:val="center"/>
            <w:hideMark/>
          </w:tcPr>
          <w:p w14:paraId="2E19B62E" w14:textId="77777777" w:rsidR="00EA7390" w:rsidRPr="00EA7390" w:rsidRDefault="00EA7390" w:rsidP="00EA7390">
            <w:pPr>
              <w:jc w:val="center"/>
              <w:rPr>
                <w:color w:val="000000"/>
                <w:sz w:val="22"/>
                <w:szCs w:val="22"/>
              </w:rPr>
            </w:pPr>
            <w:r w:rsidRPr="00EA7390">
              <w:rPr>
                <w:color w:val="000000"/>
                <w:sz w:val="22"/>
                <w:szCs w:val="22"/>
              </w:rPr>
              <w:t>0.10999</w:t>
            </w:r>
          </w:p>
        </w:tc>
        <w:tc>
          <w:tcPr>
            <w:tcW w:w="821" w:type="dxa"/>
            <w:tcBorders>
              <w:top w:val="single" w:sz="4" w:space="0" w:color="auto"/>
              <w:left w:val="nil"/>
              <w:bottom w:val="single" w:sz="4" w:space="0" w:color="auto"/>
              <w:right w:val="nil"/>
            </w:tcBorders>
            <w:shd w:val="clear" w:color="auto" w:fill="auto"/>
            <w:vAlign w:val="center"/>
            <w:hideMark/>
          </w:tcPr>
          <w:p w14:paraId="2B6EDD9A" w14:textId="77777777" w:rsidR="00EA7390" w:rsidRPr="00EA7390" w:rsidRDefault="00EA7390" w:rsidP="00EA7390">
            <w:pPr>
              <w:jc w:val="center"/>
              <w:rPr>
                <w:color w:val="000000"/>
                <w:sz w:val="22"/>
                <w:szCs w:val="22"/>
              </w:rPr>
            </w:pPr>
            <w:r w:rsidRPr="00EA7390">
              <w:rPr>
                <w:color w:val="000000"/>
                <w:sz w:val="22"/>
                <w:szCs w:val="22"/>
              </w:rPr>
              <w:t>2.7578</w:t>
            </w:r>
          </w:p>
        </w:tc>
        <w:tc>
          <w:tcPr>
            <w:tcW w:w="1195" w:type="dxa"/>
            <w:tcBorders>
              <w:top w:val="single" w:sz="4" w:space="0" w:color="auto"/>
              <w:left w:val="nil"/>
              <w:bottom w:val="single" w:sz="4" w:space="0" w:color="auto"/>
              <w:right w:val="nil"/>
            </w:tcBorders>
            <w:shd w:val="clear" w:color="auto" w:fill="auto"/>
            <w:vAlign w:val="center"/>
            <w:hideMark/>
          </w:tcPr>
          <w:p w14:paraId="57381D15" w14:textId="77777777" w:rsidR="00EA7390" w:rsidRPr="00EA7390" w:rsidRDefault="00EA7390" w:rsidP="00EA7390">
            <w:pPr>
              <w:jc w:val="center"/>
              <w:rPr>
                <w:color w:val="000000"/>
                <w:sz w:val="22"/>
                <w:szCs w:val="22"/>
              </w:rPr>
            </w:pPr>
            <w:r w:rsidRPr="00EA7390">
              <w:rPr>
                <w:color w:val="000000"/>
                <w:sz w:val="22"/>
                <w:szCs w:val="22"/>
              </w:rPr>
              <w:t>3.1921</w:t>
            </w:r>
          </w:p>
        </w:tc>
        <w:tc>
          <w:tcPr>
            <w:tcW w:w="583" w:type="dxa"/>
            <w:tcBorders>
              <w:top w:val="single" w:sz="4" w:space="0" w:color="auto"/>
              <w:left w:val="nil"/>
              <w:bottom w:val="single" w:sz="4" w:space="0" w:color="auto"/>
              <w:right w:val="nil"/>
            </w:tcBorders>
            <w:shd w:val="clear" w:color="auto" w:fill="auto"/>
            <w:vAlign w:val="center"/>
            <w:hideMark/>
          </w:tcPr>
          <w:p w14:paraId="1EC09B0D" w14:textId="77777777" w:rsidR="00EA7390" w:rsidRPr="00EA7390" w:rsidRDefault="00EA7390" w:rsidP="00EA7390">
            <w:pPr>
              <w:jc w:val="center"/>
              <w:rPr>
                <w:color w:val="000000"/>
                <w:sz w:val="22"/>
                <w:szCs w:val="22"/>
              </w:rPr>
            </w:pPr>
            <w:r w:rsidRPr="00EA7390">
              <w:rPr>
                <w:color w:val="000000"/>
                <w:sz w:val="22"/>
                <w:szCs w:val="22"/>
              </w:rPr>
              <w:t>1</w:t>
            </w:r>
          </w:p>
        </w:tc>
        <w:tc>
          <w:tcPr>
            <w:tcW w:w="620" w:type="dxa"/>
            <w:tcBorders>
              <w:top w:val="single" w:sz="4" w:space="0" w:color="auto"/>
              <w:left w:val="nil"/>
              <w:bottom w:val="single" w:sz="4" w:space="0" w:color="auto"/>
              <w:right w:val="nil"/>
            </w:tcBorders>
            <w:shd w:val="clear" w:color="auto" w:fill="auto"/>
            <w:vAlign w:val="center"/>
            <w:hideMark/>
          </w:tcPr>
          <w:p w14:paraId="5E091531" w14:textId="77777777" w:rsidR="00EA7390" w:rsidRPr="00EA7390" w:rsidRDefault="00EA7390" w:rsidP="00EA7390">
            <w:pPr>
              <w:jc w:val="center"/>
              <w:rPr>
                <w:color w:val="000000"/>
                <w:sz w:val="22"/>
                <w:szCs w:val="22"/>
              </w:rPr>
            </w:pPr>
            <w:r w:rsidRPr="00EA7390">
              <w:rPr>
                <w:color w:val="000000"/>
                <w:sz w:val="22"/>
                <w:szCs w:val="22"/>
              </w:rPr>
              <w:t>6.33</w:t>
            </w:r>
          </w:p>
        </w:tc>
      </w:tr>
    </w:tbl>
    <w:p w14:paraId="5DF40245" w14:textId="77777777" w:rsidR="00EA7390" w:rsidRDefault="00EA7390" w:rsidP="00763291">
      <w:pPr>
        <w:spacing w:line="480" w:lineRule="auto"/>
      </w:pPr>
    </w:p>
    <w:p w14:paraId="34C0A882" w14:textId="16733CE6" w:rsidR="00BA3D37" w:rsidRPr="00185108" w:rsidRDefault="00BA3D37" w:rsidP="00763291">
      <w:pPr>
        <w:spacing w:line="480" w:lineRule="auto"/>
      </w:pPr>
      <w:r w:rsidRPr="00185108">
        <w:t>Table 8</w:t>
      </w:r>
    </w:p>
    <w:p w14:paraId="0D5E9AB5" w14:textId="7A5928D8" w:rsidR="00BA3D37" w:rsidRDefault="00BA3D37" w:rsidP="00763291">
      <w:pPr>
        <w:spacing w:line="480" w:lineRule="auto"/>
        <w:rPr>
          <w:i/>
          <w:iCs/>
        </w:rPr>
      </w:pPr>
      <w:r w:rsidRPr="00DF7DE6">
        <w:rPr>
          <w:i/>
          <w:iCs/>
        </w:rPr>
        <w:t>H2c ANOVA- Influencer type on Purchase Intent</w:t>
      </w:r>
    </w:p>
    <w:tbl>
      <w:tblPr>
        <w:tblW w:w="7800" w:type="dxa"/>
        <w:tblLook w:val="04A0" w:firstRow="1" w:lastRow="0" w:firstColumn="1" w:lastColumn="0" w:noHBand="0" w:noVBand="1"/>
      </w:tblPr>
      <w:tblGrid>
        <w:gridCol w:w="1300"/>
        <w:gridCol w:w="1300"/>
        <w:gridCol w:w="1300"/>
        <w:gridCol w:w="1300"/>
        <w:gridCol w:w="1300"/>
        <w:gridCol w:w="1300"/>
      </w:tblGrid>
      <w:tr w:rsidR="00EA7390" w:rsidRPr="00EA7390" w14:paraId="5448F1B5" w14:textId="77777777" w:rsidTr="00EA7390">
        <w:trPr>
          <w:trHeight w:val="600"/>
        </w:trPr>
        <w:tc>
          <w:tcPr>
            <w:tcW w:w="1300" w:type="dxa"/>
            <w:tcBorders>
              <w:top w:val="single" w:sz="4" w:space="0" w:color="auto"/>
              <w:left w:val="nil"/>
              <w:bottom w:val="single" w:sz="4" w:space="0" w:color="auto"/>
              <w:right w:val="nil"/>
            </w:tcBorders>
            <w:shd w:val="clear" w:color="auto" w:fill="auto"/>
            <w:vAlign w:val="center"/>
            <w:hideMark/>
          </w:tcPr>
          <w:p w14:paraId="625986F4" w14:textId="77777777" w:rsidR="00EA7390" w:rsidRPr="00EA7390" w:rsidRDefault="00EA7390" w:rsidP="00EA7390">
            <w:pPr>
              <w:jc w:val="center"/>
              <w:rPr>
                <w:color w:val="000000"/>
                <w:sz w:val="22"/>
                <w:szCs w:val="22"/>
              </w:rPr>
            </w:pPr>
            <w:r w:rsidRPr="00EA7390">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1F9B3973" w14:textId="77777777" w:rsidR="00EA7390" w:rsidRPr="00EA7390" w:rsidRDefault="00EA7390" w:rsidP="00EA7390">
            <w:pPr>
              <w:jc w:val="center"/>
              <w:rPr>
                <w:color w:val="000000"/>
                <w:sz w:val="22"/>
                <w:szCs w:val="22"/>
              </w:rPr>
            </w:pPr>
            <w:r w:rsidRPr="00EA7390">
              <w:rPr>
                <w:color w:val="000000"/>
                <w:sz w:val="22"/>
                <w:szCs w:val="22"/>
              </w:rPr>
              <w:t>Sum of Squares</w:t>
            </w:r>
          </w:p>
        </w:tc>
        <w:tc>
          <w:tcPr>
            <w:tcW w:w="1300" w:type="dxa"/>
            <w:tcBorders>
              <w:top w:val="single" w:sz="4" w:space="0" w:color="auto"/>
              <w:left w:val="nil"/>
              <w:bottom w:val="single" w:sz="4" w:space="0" w:color="auto"/>
              <w:right w:val="nil"/>
            </w:tcBorders>
            <w:shd w:val="clear" w:color="auto" w:fill="auto"/>
            <w:vAlign w:val="center"/>
            <w:hideMark/>
          </w:tcPr>
          <w:p w14:paraId="20F7BF74" w14:textId="77777777" w:rsidR="00EA7390" w:rsidRPr="00EA7390" w:rsidRDefault="00EA7390" w:rsidP="00EA7390">
            <w:pPr>
              <w:jc w:val="center"/>
              <w:rPr>
                <w:color w:val="000000"/>
                <w:sz w:val="22"/>
                <w:szCs w:val="22"/>
              </w:rPr>
            </w:pPr>
            <w:r w:rsidRPr="00EA7390">
              <w:rPr>
                <w:color w:val="000000"/>
                <w:sz w:val="22"/>
                <w:szCs w:val="22"/>
              </w:rPr>
              <w:t>df</w:t>
            </w:r>
          </w:p>
        </w:tc>
        <w:tc>
          <w:tcPr>
            <w:tcW w:w="1300" w:type="dxa"/>
            <w:tcBorders>
              <w:top w:val="single" w:sz="4" w:space="0" w:color="auto"/>
              <w:left w:val="nil"/>
              <w:bottom w:val="single" w:sz="4" w:space="0" w:color="auto"/>
              <w:right w:val="nil"/>
            </w:tcBorders>
            <w:shd w:val="clear" w:color="auto" w:fill="auto"/>
            <w:vAlign w:val="center"/>
            <w:hideMark/>
          </w:tcPr>
          <w:p w14:paraId="5B789457" w14:textId="77777777" w:rsidR="00EA7390" w:rsidRPr="00EA7390" w:rsidRDefault="00EA7390" w:rsidP="00EA7390">
            <w:pPr>
              <w:jc w:val="center"/>
              <w:rPr>
                <w:color w:val="000000"/>
                <w:sz w:val="22"/>
                <w:szCs w:val="22"/>
              </w:rPr>
            </w:pPr>
            <w:r w:rsidRPr="00EA7390">
              <w:rPr>
                <w:color w:val="000000"/>
                <w:sz w:val="22"/>
                <w:szCs w:val="22"/>
              </w:rPr>
              <w:t>Mean Square</w:t>
            </w:r>
          </w:p>
        </w:tc>
        <w:tc>
          <w:tcPr>
            <w:tcW w:w="1300" w:type="dxa"/>
            <w:tcBorders>
              <w:top w:val="single" w:sz="4" w:space="0" w:color="auto"/>
              <w:left w:val="nil"/>
              <w:bottom w:val="single" w:sz="4" w:space="0" w:color="auto"/>
              <w:right w:val="nil"/>
            </w:tcBorders>
            <w:shd w:val="clear" w:color="auto" w:fill="auto"/>
            <w:vAlign w:val="center"/>
            <w:hideMark/>
          </w:tcPr>
          <w:p w14:paraId="3BDFA738" w14:textId="77777777" w:rsidR="00EA7390" w:rsidRPr="00EA7390" w:rsidRDefault="00EA7390" w:rsidP="00EA7390">
            <w:pPr>
              <w:jc w:val="center"/>
              <w:rPr>
                <w:color w:val="000000"/>
                <w:sz w:val="22"/>
                <w:szCs w:val="22"/>
              </w:rPr>
            </w:pPr>
            <w:r w:rsidRPr="00EA7390">
              <w:rPr>
                <w:color w:val="000000"/>
                <w:sz w:val="22"/>
                <w:szCs w:val="22"/>
              </w:rPr>
              <w:t>F</w:t>
            </w:r>
          </w:p>
        </w:tc>
        <w:tc>
          <w:tcPr>
            <w:tcW w:w="1300" w:type="dxa"/>
            <w:tcBorders>
              <w:top w:val="single" w:sz="4" w:space="0" w:color="auto"/>
              <w:left w:val="nil"/>
              <w:bottom w:val="single" w:sz="4" w:space="0" w:color="auto"/>
              <w:right w:val="nil"/>
            </w:tcBorders>
            <w:shd w:val="clear" w:color="auto" w:fill="auto"/>
            <w:vAlign w:val="center"/>
            <w:hideMark/>
          </w:tcPr>
          <w:p w14:paraId="0E1EF27A" w14:textId="77777777" w:rsidR="00EA7390" w:rsidRPr="00EA7390" w:rsidRDefault="00EA7390" w:rsidP="00EA7390">
            <w:pPr>
              <w:jc w:val="center"/>
              <w:rPr>
                <w:color w:val="000000"/>
                <w:sz w:val="22"/>
                <w:szCs w:val="22"/>
              </w:rPr>
            </w:pPr>
            <w:r w:rsidRPr="00EA7390">
              <w:rPr>
                <w:color w:val="000000"/>
                <w:sz w:val="22"/>
                <w:szCs w:val="22"/>
              </w:rPr>
              <w:t>Sig.</w:t>
            </w:r>
          </w:p>
        </w:tc>
      </w:tr>
      <w:tr w:rsidR="00EA7390" w:rsidRPr="00EA7390" w14:paraId="501E35B2" w14:textId="77777777" w:rsidTr="00EA7390">
        <w:trPr>
          <w:trHeight w:val="320"/>
        </w:trPr>
        <w:tc>
          <w:tcPr>
            <w:tcW w:w="1300" w:type="dxa"/>
            <w:tcBorders>
              <w:top w:val="nil"/>
              <w:left w:val="nil"/>
              <w:bottom w:val="nil"/>
              <w:right w:val="nil"/>
            </w:tcBorders>
            <w:shd w:val="clear" w:color="auto" w:fill="auto"/>
            <w:vAlign w:val="center"/>
            <w:hideMark/>
          </w:tcPr>
          <w:p w14:paraId="0D6DA039" w14:textId="77777777" w:rsidR="00EA7390" w:rsidRPr="00EA7390" w:rsidRDefault="00EA7390" w:rsidP="00EA7390">
            <w:pPr>
              <w:rPr>
                <w:color w:val="000000"/>
                <w:sz w:val="22"/>
                <w:szCs w:val="22"/>
              </w:rPr>
            </w:pPr>
            <w:r w:rsidRPr="00EA7390">
              <w:rPr>
                <w:color w:val="000000"/>
                <w:sz w:val="22"/>
                <w:szCs w:val="22"/>
              </w:rPr>
              <w:t>Between</w:t>
            </w:r>
          </w:p>
        </w:tc>
        <w:tc>
          <w:tcPr>
            <w:tcW w:w="1300" w:type="dxa"/>
            <w:vMerge w:val="restart"/>
            <w:tcBorders>
              <w:top w:val="nil"/>
              <w:left w:val="nil"/>
              <w:bottom w:val="nil"/>
              <w:right w:val="nil"/>
            </w:tcBorders>
            <w:shd w:val="clear" w:color="auto" w:fill="auto"/>
            <w:vAlign w:val="center"/>
            <w:hideMark/>
          </w:tcPr>
          <w:p w14:paraId="41A85AA9" w14:textId="77777777" w:rsidR="00EA7390" w:rsidRPr="00EA7390" w:rsidRDefault="00EA7390" w:rsidP="00EA7390">
            <w:pPr>
              <w:jc w:val="center"/>
              <w:rPr>
                <w:color w:val="000000"/>
                <w:sz w:val="22"/>
                <w:szCs w:val="22"/>
              </w:rPr>
            </w:pPr>
            <w:r w:rsidRPr="00EA7390">
              <w:rPr>
                <w:color w:val="000000"/>
                <w:sz w:val="22"/>
                <w:szCs w:val="22"/>
              </w:rPr>
              <w:t>4.784</w:t>
            </w:r>
          </w:p>
        </w:tc>
        <w:tc>
          <w:tcPr>
            <w:tcW w:w="1300" w:type="dxa"/>
            <w:vMerge w:val="restart"/>
            <w:tcBorders>
              <w:top w:val="nil"/>
              <w:left w:val="nil"/>
              <w:bottom w:val="nil"/>
              <w:right w:val="nil"/>
            </w:tcBorders>
            <w:shd w:val="clear" w:color="auto" w:fill="auto"/>
            <w:vAlign w:val="center"/>
            <w:hideMark/>
          </w:tcPr>
          <w:p w14:paraId="72AAE8D2" w14:textId="77777777" w:rsidR="00EA7390" w:rsidRPr="00EA7390" w:rsidRDefault="00EA7390" w:rsidP="00EA7390">
            <w:pPr>
              <w:jc w:val="center"/>
              <w:rPr>
                <w:color w:val="000000"/>
                <w:sz w:val="22"/>
                <w:szCs w:val="22"/>
              </w:rPr>
            </w:pPr>
            <w:r w:rsidRPr="00EA7390">
              <w:rPr>
                <w:color w:val="000000"/>
                <w:sz w:val="22"/>
                <w:szCs w:val="22"/>
              </w:rPr>
              <w:t>2</w:t>
            </w:r>
          </w:p>
        </w:tc>
        <w:tc>
          <w:tcPr>
            <w:tcW w:w="1300" w:type="dxa"/>
            <w:vMerge w:val="restart"/>
            <w:tcBorders>
              <w:top w:val="nil"/>
              <w:left w:val="nil"/>
              <w:bottom w:val="nil"/>
              <w:right w:val="nil"/>
            </w:tcBorders>
            <w:shd w:val="clear" w:color="auto" w:fill="auto"/>
            <w:vAlign w:val="center"/>
            <w:hideMark/>
          </w:tcPr>
          <w:p w14:paraId="21B2C1EB" w14:textId="77777777" w:rsidR="00EA7390" w:rsidRPr="00EA7390" w:rsidRDefault="00EA7390" w:rsidP="00EA7390">
            <w:pPr>
              <w:jc w:val="center"/>
              <w:rPr>
                <w:color w:val="000000"/>
                <w:sz w:val="22"/>
                <w:szCs w:val="22"/>
              </w:rPr>
            </w:pPr>
            <w:r w:rsidRPr="00EA7390">
              <w:rPr>
                <w:color w:val="000000"/>
                <w:sz w:val="22"/>
                <w:szCs w:val="22"/>
              </w:rPr>
              <w:t>2.392</w:t>
            </w:r>
          </w:p>
        </w:tc>
        <w:tc>
          <w:tcPr>
            <w:tcW w:w="1300" w:type="dxa"/>
            <w:vMerge w:val="restart"/>
            <w:tcBorders>
              <w:top w:val="nil"/>
              <w:left w:val="nil"/>
              <w:bottom w:val="nil"/>
              <w:right w:val="nil"/>
            </w:tcBorders>
            <w:shd w:val="clear" w:color="auto" w:fill="auto"/>
            <w:vAlign w:val="center"/>
            <w:hideMark/>
          </w:tcPr>
          <w:p w14:paraId="61C61123" w14:textId="77777777" w:rsidR="00EA7390" w:rsidRPr="00EA7390" w:rsidRDefault="00EA7390" w:rsidP="00EA7390">
            <w:pPr>
              <w:jc w:val="center"/>
              <w:rPr>
                <w:color w:val="000000"/>
                <w:sz w:val="22"/>
                <w:szCs w:val="22"/>
              </w:rPr>
            </w:pPr>
            <w:r w:rsidRPr="00EA7390">
              <w:rPr>
                <w:color w:val="000000"/>
                <w:sz w:val="22"/>
                <w:szCs w:val="22"/>
              </w:rPr>
              <w:t>1.145</w:t>
            </w:r>
          </w:p>
        </w:tc>
        <w:tc>
          <w:tcPr>
            <w:tcW w:w="1300" w:type="dxa"/>
            <w:vMerge w:val="restart"/>
            <w:tcBorders>
              <w:top w:val="nil"/>
              <w:left w:val="nil"/>
              <w:bottom w:val="nil"/>
              <w:right w:val="nil"/>
            </w:tcBorders>
            <w:shd w:val="clear" w:color="auto" w:fill="auto"/>
            <w:vAlign w:val="center"/>
            <w:hideMark/>
          </w:tcPr>
          <w:p w14:paraId="068C5179" w14:textId="77777777" w:rsidR="00EA7390" w:rsidRPr="00EA7390" w:rsidRDefault="00EA7390" w:rsidP="00EA7390">
            <w:pPr>
              <w:jc w:val="center"/>
              <w:rPr>
                <w:color w:val="000000"/>
                <w:sz w:val="22"/>
                <w:szCs w:val="22"/>
              </w:rPr>
            </w:pPr>
            <w:r w:rsidRPr="00EA7390">
              <w:rPr>
                <w:color w:val="000000"/>
                <w:sz w:val="22"/>
                <w:szCs w:val="22"/>
              </w:rPr>
              <w:t>0.321</w:t>
            </w:r>
          </w:p>
        </w:tc>
      </w:tr>
      <w:tr w:rsidR="00EA7390" w:rsidRPr="00EA7390" w14:paraId="69030C95" w14:textId="77777777" w:rsidTr="00EA7390">
        <w:trPr>
          <w:trHeight w:val="320"/>
        </w:trPr>
        <w:tc>
          <w:tcPr>
            <w:tcW w:w="1300" w:type="dxa"/>
            <w:tcBorders>
              <w:top w:val="nil"/>
              <w:left w:val="nil"/>
              <w:bottom w:val="nil"/>
              <w:right w:val="nil"/>
            </w:tcBorders>
            <w:shd w:val="clear" w:color="auto" w:fill="auto"/>
            <w:vAlign w:val="center"/>
            <w:hideMark/>
          </w:tcPr>
          <w:p w14:paraId="31FEC3FC" w14:textId="77777777" w:rsidR="00EA7390" w:rsidRPr="00EA7390" w:rsidRDefault="00EA7390" w:rsidP="00EA7390">
            <w:pPr>
              <w:rPr>
                <w:color w:val="000000"/>
                <w:sz w:val="22"/>
                <w:szCs w:val="22"/>
              </w:rPr>
            </w:pPr>
            <w:r w:rsidRPr="00EA7390">
              <w:rPr>
                <w:color w:val="000000"/>
                <w:sz w:val="22"/>
                <w:szCs w:val="22"/>
              </w:rPr>
              <w:t>Groups</w:t>
            </w:r>
          </w:p>
        </w:tc>
        <w:tc>
          <w:tcPr>
            <w:tcW w:w="1300" w:type="dxa"/>
            <w:vMerge/>
            <w:tcBorders>
              <w:top w:val="nil"/>
              <w:left w:val="nil"/>
              <w:bottom w:val="nil"/>
              <w:right w:val="nil"/>
            </w:tcBorders>
            <w:vAlign w:val="center"/>
            <w:hideMark/>
          </w:tcPr>
          <w:p w14:paraId="15B1579E"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4F7AFD4C"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3C542F97"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04B28BAD"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50A51AD4" w14:textId="77777777" w:rsidR="00EA7390" w:rsidRPr="00EA7390" w:rsidRDefault="00EA7390" w:rsidP="00EA7390">
            <w:pPr>
              <w:rPr>
                <w:color w:val="000000"/>
                <w:sz w:val="22"/>
                <w:szCs w:val="22"/>
              </w:rPr>
            </w:pPr>
          </w:p>
        </w:tc>
      </w:tr>
      <w:tr w:rsidR="00EA7390" w:rsidRPr="00EA7390" w14:paraId="3366A3C1" w14:textId="77777777" w:rsidTr="00EA7390">
        <w:trPr>
          <w:trHeight w:val="320"/>
        </w:trPr>
        <w:tc>
          <w:tcPr>
            <w:tcW w:w="1300" w:type="dxa"/>
            <w:tcBorders>
              <w:top w:val="nil"/>
              <w:left w:val="nil"/>
              <w:bottom w:val="nil"/>
              <w:right w:val="nil"/>
            </w:tcBorders>
            <w:shd w:val="clear" w:color="auto" w:fill="auto"/>
            <w:vAlign w:val="center"/>
            <w:hideMark/>
          </w:tcPr>
          <w:p w14:paraId="35069A9A" w14:textId="77777777" w:rsidR="00EA7390" w:rsidRPr="00EA7390" w:rsidRDefault="00EA7390" w:rsidP="00EA7390">
            <w:pPr>
              <w:rPr>
                <w:color w:val="000000"/>
                <w:sz w:val="22"/>
                <w:szCs w:val="22"/>
              </w:rPr>
            </w:pPr>
            <w:r w:rsidRPr="00EA7390">
              <w:rPr>
                <w:color w:val="000000"/>
                <w:sz w:val="22"/>
                <w:szCs w:val="22"/>
              </w:rPr>
              <w:t>Within</w:t>
            </w:r>
          </w:p>
        </w:tc>
        <w:tc>
          <w:tcPr>
            <w:tcW w:w="1300" w:type="dxa"/>
            <w:vMerge w:val="restart"/>
            <w:tcBorders>
              <w:top w:val="nil"/>
              <w:left w:val="nil"/>
              <w:bottom w:val="nil"/>
              <w:right w:val="nil"/>
            </w:tcBorders>
            <w:shd w:val="clear" w:color="auto" w:fill="auto"/>
            <w:vAlign w:val="center"/>
            <w:hideMark/>
          </w:tcPr>
          <w:p w14:paraId="5965E40E" w14:textId="77777777" w:rsidR="00EA7390" w:rsidRPr="00EA7390" w:rsidRDefault="00EA7390" w:rsidP="00EA7390">
            <w:pPr>
              <w:jc w:val="center"/>
              <w:rPr>
                <w:color w:val="000000"/>
                <w:sz w:val="22"/>
                <w:szCs w:val="22"/>
              </w:rPr>
            </w:pPr>
            <w:r w:rsidRPr="00EA7390">
              <w:rPr>
                <w:color w:val="000000"/>
                <w:sz w:val="22"/>
                <w:szCs w:val="22"/>
              </w:rPr>
              <w:t>355.219</w:t>
            </w:r>
          </w:p>
        </w:tc>
        <w:tc>
          <w:tcPr>
            <w:tcW w:w="1300" w:type="dxa"/>
            <w:vMerge w:val="restart"/>
            <w:tcBorders>
              <w:top w:val="nil"/>
              <w:left w:val="nil"/>
              <w:bottom w:val="nil"/>
              <w:right w:val="nil"/>
            </w:tcBorders>
            <w:shd w:val="clear" w:color="auto" w:fill="auto"/>
            <w:vAlign w:val="center"/>
            <w:hideMark/>
          </w:tcPr>
          <w:p w14:paraId="34EACC52" w14:textId="77777777" w:rsidR="00EA7390" w:rsidRPr="00EA7390" w:rsidRDefault="00EA7390" w:rsidP="00EA7390">
            <w:pPr>
              <w:jc w:val="center"/>
              <w:rPr>
                <w:color w:val="000000"/>
                <w:sz w:val="22"/>
                <w:szCs w:val="22"/>
              </w:rPr>
            </w:pPr>
            <w:r w:rsidRPr="00EA7390">
              <w:rPr>
                <w:color w:val="000000"/>
                <w:sz w:val="22"/>
                <w:szCs w:val="22"/>
              </w:rPr>
              <w:t>170</w:t>
            </w:r>
          </w:p>
        </w:tc>
        <w:tc>
          <w:tcPr>
            <w:tcW w:w="1300" w:type="dxa"/>
            <w:vMerge w:val="restart"/>
            <w:tcBorders>
              <w:top w:val="nil"/>
              <w:left w:val="nil"/>
              <w:bottom w:val="nil"/>
              <w:right w:val="nil"/>
            </w:tcBorders>
            <w:shd w:val="clear" w:color="auto" w:fill="auto"/>
            <w:vAlign w:val="center"/>
            <w:hideMark/>
          </w:tcPr>
          <w:p w14:paraId="2EAD3A76" w14:textId="77777777" w:rsidR="00EA7390" w:rsidRPr="00EA7390" w:rsidRDefault="00EA7390" w:rsidP="00EA7390">
            <w:pPr>
              <w:jc w:val="center"/>
              <w:rPr>
                <w:color w:val="000000"/>
                <w:sz w:val="22"/>
                <w:szCs w:val="22"/>
              </w:rPr>
            </w:pPr>
            <w:r w:rsidRPr="00EA7390">
              <w:rPr>
                <w:color w:val="000000"/>
                <w:sz w:val="22"/>
                <w:szCs w:val="22"/>
              </w:rPr>
              <w:t>2.09</w:t>
            </w:r>
          </w:p>
        </w:tc>
        <w:tc>
          <w:tcPr>
            <w:tcW w:w="1300" w:type="dxa"/>
            <w:vMerge w:val="restart"/>
            <w:tcBorders>
              <w:top w:val="nil"/>
              <w:left w:val="nil"/>
              <w:bottom w:val="nil"/>
              <w:right w:val="nil"/>
            </w:tcBorders>
            <w:shd w:val="clear" w:color="auto" w:fill="auto"/>
            <w:vAlign w:val="center"/>
            <w:hideMark/>
          </w:tcPr>
          <w:p w14:paraId="46A87E15" w14:textId="77777777" w:rsidR="00EA7390" w:rsidRPr="00EA7390" w:rsidRDefault="00EA7390" w:rsidP="00EA7390">
            <w:pPr>
              <w:jc w:val="center"/>
              <w:rPr>
                <w:color w:val="000000"/>
                <w:sz w:val="22"/>
                <w:szCs w:val="22"/>
              </w:rPr>
            </w:pPr>
          </w:p>
        </w:tc>
        <w:tc>
          <w:tcPr>
            <w:tcW w:w="1300" w:type="dxa"/>
            <w:vMerge w:val="restart"/>
            <w:tcBorders>
              <w:top w:val="nil"/>
              <w:left w:val="nil"/>
              <w:bottom w:val="nil"/>
              <w:right w:val="nil"/>
            </w:tcBorders>
            <w:shd w:val="clear" w:color="auto" w:fill="auto"/>
            <w:vAlign w:val="center"/>
            <w:hideMark/>
          </w:tcPr>
          <w:p w14:paraId="48F9D4D4" w14:textId="77777777" w:rsidR="00EA7390" w:rsidRPr="00EA7390" w:rsidRDefault="00EA7390" w:rsidP="00EA7390">
            <w:pPr>
              <w:jc w:val="center"/>
              <w:rPr>
                <w:sz w:val="20"/>
                <w:szCs w:val="20"/>
              </w:rPr>
            </w:pPr>
          </w:p>
        </w:tc>
      </w:tr>
      <w:tr w:rsidR="00EA7390" w:rsidRPr="00EA7390" w14:paraId="42D95071" w14:textId="77777777" w:rsidTr="00EA7390">
        <w:trPr>
          <w:trHeight w:val="320"/>
        </w:trPr>
        <w:tc>
          <w:tcPr>
            <w:tcW w:w="1300" w:type="dxa"/>
            <w:tcBorders>
              <w:top w:val="nil"/>
              <w:left w:val="nil"/>
              <w:bottom w:val="nil"/>
              <w:right w:val="nil"/>
            </w:tcBorders>
            <w:shd w:val="clear" w:color="auto" w:fill="auto"/>
            <w:vAlign w:val="center"/>
            <w:hideMark/>
          </w:tcPr>
          <w:p w14:paraId="03A4FBAF" w14:textId="77777777" w:rsidR="00EA7390" w:rsidRPr="00EA7390" w:rsidRDefault="00EA7390" w:rsidP="00EA7390">
            <w:pPr>
              <w:rPr>
                <w:color w:val="000000"/>
                <w:sz w:val="22"/>
                <w:szCs w:val="22"/>
              </w:rPr>
            </w:pPr>
            <w:r w:rsidRPr="00EA7390">
              <w:rPr>
                <w:color w:val="000000"/>
                <w:sz w:val="22"/>
                <w:szCs w:val="22"/>
              </w:rPr>
              <w:t>Groups</w:t>
            </w:r>
          </w:p>
        </w:tc>
        <w:tc>
          <w:tcPr>
            <w:tcW w:w="1300" w:type="dxa"/>
            <w:vMerge/>
            <w:tcBorders>
              <w:top w:val="nil"/>
              <w:left w:val="nil"/>
              <w:bottom w:val="nil"/>
              <w:right w:val="nil"/>
            </w:tcBorders>
            <w:vAlign w:val="center"/>
            <w:hideMark/>
          </w:tcPr>
          <w:p w14:paraId="6B581082"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2C7E4450"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030F78EC"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039EB0A2" w14:textId="77777777" w:rsidR="00EA7390" w:rsidRPr="00EA7390" w:rsidRDefault="00EA7390" w:rsidP="00EA7390">
            <w:pPr>
              <w:rPr>
                <w:color w:val="000000"/>
                <w:sz w:val="22"/>
                <w:szCs w:val="22"/>
              </w:rPr>
            </w:pPr>
          </w:p>
        </w:tc>
        <w:tc>
          <w:tcPr>
            <w:tcW w:w="1300" w:type="dxa"/>
            <w:vMerge/>
            <w:tcBorders>
              <w:top w:val="nil"/>
              <w:left w:val="nil"/>
              <w:bottom w:val="nil"/>
              <w:right w:val="nil"/>
            </w:tcBorders>
            <w:vAlign w:val="center"/>
            <w:hideMark/>
          </w:tcPr>
          <w:p w14:paraId="79EAE17C" w14:textId="77777777" w:rsidR="00EA7390" w:rsidRPr="00EA7390" w:rsidRDefault="00EA7390" w:rsidP="00EA7390">
            <w:pPr>
              <w:rPr>
                <w:sz w:val="20"/>
                <w:szCs w:val="20"/>
              </w:rPr>
            </w:pPr>
          </w:p>
        </w:tc>
      </w:tr>
      <w:tr w:rsidR="00EA7390" w:rsidRPr="00EA7390" w14:paraId="5384C942" w14:textId="77777777" w:rsidTr="00EA7390">
        <w:trPr>
          <w:trHeight w:val="320"/>
        </w:trPr>
        <w:tc>
          <w:tcPr>
            <w:tcW w:w="1300" w:type="dxa"/>
            <w:tcBorders>
              <w:top w:val="single" w:sz="4" w:space="0" w:color="auto"/>
              <w:left w:val="nil"/>
              <w:bottom w:val="single" w:sz="4" w:space="0" w:color="auto"/>
              <w:right w:val="nil"/>
            </w:tcBorders>
            <w:shd w:val="clear" w:color="auto" w:fill="auto"/>
            <w:vAlign w:val="center"/>
            <w:hideMark/>
          </w:tcPr>
          <w:p w14:paraId="25EFDA17" w14:textId="77777777" w:rsidR="00EA7390" w:rsidRPr="00EA7390" w:rsidRDefault="00EA7390" w:rsidP="00EA7390">
            <w:pPr>
              <w:rPr>
                <w:color w:val="000000"/>
                <w:sz w:val="22"/>
                <w:szCs w:val="22"/>
              </w:rPr>
            </w:pPr>
            <w:r w:rsidRPr="00EA7390">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7D8E726D" w14:textId="77777777" w:rsidR="00EA7390" w:rsidRPr="00EA7390" w:rsidRDefault="00EA7390" w:rsidP="00EA7390">
            <w:pPr>
              <w:jc w:val="center"/>
              <w:rPr>
                <w:color w:val="000000"/>
                <w:sz w:val="22"/>
                <w:szCs w:val="22"/>
              </w:rPr>
            </w:pPr>
            <w:r w:rsidRPr="00EA7390">
              <w:rPr>
                <w:color w:val="000000"/>
                <w:sz w:val="22"/>
                <w:szCs w:val="22"/>
              </w:rPr>
              <w:t>360.003</w:t>
            </w:r>
          </w:p>
        </w:tc>
        <w:tc>
          <w:tcPr>
            <w:tcW w:w="1300" w:type="dxa"/>
            <w:tcBorders>
              <w:top w:val="single" w:sz="4" w:space="0" w:color="auto"/>
              <w:left w:val="nil"/>
              <w:bottom w:val="single" w:sz="4" w:space="0" w:color="auto"/>
              <w:right w:val="nil"/>
            </w:tcBorders>
            <w:shd w:val="clear" w:color="auto" w:fill="auto"/>
            <w:vAlign w:val="center"/>
            <w:hideMark/>
          </w:tcPr>
          <w:p w14:paraId="5CC8CA23" w14:textId="77777777" w:rsidR="00EA7390" w:rsidRPr="00EA7390" w:rsidRDefault="00EA7390" w:rsidP="00EA7390">
            <w:pPr>
              <w:jc w:val="center"/>
              <w:rPr>
                <w:color w:val="000000"/>
                <w:sz w:val="22"/>
                <w:szCs w:val="22"/>
              </w:rPr>
            </w:pPr>
            <w:r w:rsidRPr="00EA7390">
              <w:rPr>
                <w:color w:val="000000"/>
                <w:sz w:val="22"/>
                <w:szCs w:val="22"/>
              </w:rPr>
              <w:t>172</w:t>
            </w:r>
          </w:p>
        </w:tc>
        <w:tc>
          <w:tcPr>
            <w:tcW w:w="1300" w:type="dxa"/>
            <w:tcBorders>
              <w:top w:val="single" w:sz="4" w:space="0" w:color="auto"/>
              <w:left w:val="nil"/>
              <w:bottom w:val="single" w:sz="4" w:space="0" w:color="auto"/>
              <w:right w:val="nil"/>
            </w:tcBorders>
            <w:shd w:val="clear" w:color="auto" w:fill="auto"/>
            <w:vAlign w:val="center"/>
            <w:hideMark/>
          </w:tcPr>
          <w:p w14:paraId="1DFF9B60" w14:textId="77777777" w:rsidR="00EA7390" w:rsidRPr="00EA7390" w:rsidRDefault="00EA7390" w:rsidP="00EA7390">
            <w:pPr>
              <w:rPr>
                <w:color w:val="000000"/>
                <w:sz w:val="22"/>
                <w:szCs w:val="22"/>
              </w:rPr>
            </w:pPr>
            <w:r w:rsidRPr="00EA7390">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71F8729C" w14:textId="77777777" w:rsidR="00EA7390" w:rsidRPr="00EA7390" w:rsidRDefault="00EA7390" w:rsidP="00EA7390">
            <w:pPr>
              <w:rPr>
                <w:color w:val="000000"/>
                <w:sz w:val="22"/>
                <w:szCs w:val="22"/>
              </w:rPr>
            </w:pPr>
            <w:r w:rsidRPr="00EA7390">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6351C87A" w14:textId="77777777" w:rsidR="00EA7390" w:rsidRPr="00EA7390" w:rsidRDefault="00EA7390" w:rsidP="00EA7390">
            <w:pPr>
              <w:rPr>
                <w:color w:val="000000"/>
                <w:sz w:val="22"/>
                <w:szCs w:val="22"/>
              </w:rPr>
            </w:pPr>
            <w:r w:rsidRPr="00EA7390">
              <w:rPr>
                <w:color w:val="000000"/>
                <w:sz w:val="22"/>
                <w:szCs w:val="22"/>
              </w:rPr>
              <w:t> </w:t>
            </w:r>
          </w:p>
        </w:tc>
      </w:tr>
    </w:tbl>
    <w:p w14:paraId="07DDF9E1" w14:textId="77777777" w:rsidR="00AA5417" w:rsidRDefault="00AA5417" w:rsidP="00763291">
      <w:pPr>
        <w:spacing w:line="360" w:lineRule="auto"/>
      </w:pPr>
    </w:p>
    <w:p w14:paraId="31B56964" w14:textId="03F6829F" w:rsidR="00AA5417" w:rsidRPr="00EC2D41" w:rsidRDefault="00AA5417" w:rsidP="00763291">
      <w:pPr>
        <w:spacing w:line="480" w:lineRule="auto"/>
        <w:rPr>
          <w:b/>
          <w:bCs/>
        </w:rPr>
      </w:pPr>
      <w:r w:rsidRPr="00EC2D41">
        <w:rPr>
          <w:b/>
          <w:bCs/>
        </w:rPr>
        <w:t xml:space="preserve">4.4 </w:t>
      </w:r>
      <w:r w:rsidR="00F223B9" w:rsidRPr="00EC2D41">
        <w:rPr>
          <w:b/>
          <w:bCs/>
        </w:rPr>
        <w:t>Sponsorship Disclosure and Negative Brand and Influencer Attitudes</w:t>
      </w:r>
    </w:p>
    <w:p w14:paraId="71D4BD77" w14:textId="77777777" w:rsidR="00333E5E" w:rsidRPr="00EC2D41" w:rsidRDefault="00F223B9" w:rsidP="00763291">
      <w:pPr>
        <w:spacing w:line="480" w:lineRule="auto"/>
      </w:pPr>
      <w:r w:rsidRPr="00EC2D41">
        <w:rPr>
          <w:b/>
          <w:bCs/>
        </w:rPr>
        <w:tab/>
      </w:r>
      <w:r w:rsidRPr="00EC2D41">
        <w:t>Hypothesis 3 stated</w:t>
      </w:r>
      <w:r w:rsidR="00966C04" w:rsidRPr="00EC2D41">
        <w:t xml:space="preserve"> that participants who were exposed to sponsorship disclosure messages would exhibit negative attitudes toward the a) influencer and the b) brand they are advertising. </w:t>
      </w:r>
      <w:r w:rsidR="00333E5E" w:rsidRPr="00EC2D41">
        <w:t xml:space="preserve">This hypothesis stated that regardless of influencer type, participants would show </w:t>
      </w:r>
      <w:r w:rsidR="00333E5E" w:rsidRPr="00EC2D41">
        <w:lastRenderedPageBreak/>
        <w:t>unfavorable attitudes towards both the influencer and the brand upon exposure to sponsored posts. Just like in H1, all sponsored (n=88) and non-sponsored posts(n=85) from across the six groups were analyzed.</w:t>
      </w:r>
    </w:p>
    <w:p w14:paraId="2C697CB4" w14:textId="7527B017" w:rsidR="00B35AD0" w:rsidRPr="00EC2D41" w:rsidRDefault="00333E5E" w:rsidP="00763291">
      <w:pPr>
        <w:spacing w:line="480" w:lineRule="auto"/>
      </w:pPr>
      <w:r w:rsidRPr="00EC2D41">
        <w:tab/>
      </w:r>
      <w:r w:rsidRPr="00413E5B">
        <w:t xml:space="preserve">An independent-samples t-test was conducted to determine whether respondents exposed to sponsored Instagram posts exhibited negative attitudes toward the a) influencer and the b) brand, and to evaluate and to evaluate potential differences in attitude levels between sponsored and non-sponsored posts. Regarding H3a, there was </w:t>
      </w:r>
      <w:r w:rsidR="00717AF3" w:rsidRPr="00413E5B">
        <w:t>a statistically</w:t>
      </w:r>
      <w:r w:rsidR="00863C95" w:rsidRPr="00413E5B">
        <w:t xml:space="preserve"> </w:t>
      </w:r>
      <w:r w:rsidRPr="00413E5B">
        <w:t>significant difference in influencer attitude levels between sponsored posts (M=</w:t>
      </w:r>
      <w:r w:rsidR="00B837A8" w:rsidRPr="00413E5B">
        <w:t>3.93</w:t>
      </w:r>
      <w:r w:rsidRPr="00413E5B">
        <w:t>, SD=</w:t>
      </w:r>
      <w:r w:rsidR="00B837A8" w:rsidRPr="00413E5B">
        <w:t>1.23</w:t>
      </w:r>
      <w:r w:rsidRPr="00413E5B">
        <w:t>) and non-sponsored posts (M=</w:t>
      </w:r>
      <w:r w:rsidR="00B837A8" w:rsidRPr="00413E5B">
        <w:t>4.23</w:t>
      </w:r>
      <w:r w:rsidRPr="00413E5B">
        <w:t>, SD=</w:t>
      </w:r>
      <w:r w:rsidR="00B837A8" w:rsidRPr="00413E5B">
        <w:t>0.95</w:t>
      </w:r>
      <w:r w:rsidRPr="00413E5B">
        <w:t xml:space="preserve">); </w:t>
      </w:r>
      <w:proofErr w:type="gramStart"/>
      <w:r w:rsidRPr="00413E5B">
        <w:t>t(</w:t>
      </w:r>
      <w:proofErr w:type="gramEnd"/>
      <w:r w:rsidRPr="00413E5B">
        <w:t>171)=1.7</w:t>
      </w:r>
      <w:r w:rsidR="00B837A8" w:rsidRPr="00413E5B">
        <w:t>89</w:t>
      </w:r>
      <w:r w:rsidRPr="00413E5B">
        <w:t>, p=.0</w:t>
      </w:r>
      <w:r w:rsidR="00717AF3" w:rsidRPr="00413E5B">
        <w:t>38</w:t>
      </w:r>
      <w:r w:rsidR="00B837A8" w:rsidRPr="00413E5B">
        <w:t xml:space="preserve">. </w:t>
      </w:r>
      <w:r w:rsidR="00717AF3" w:rsidRPr="00413E5B">
        <w:t>P</w:t>
      </w:r>
      <w:r w:rsidR="00B837A8" w:rsidRPr="00413E5B">
        <w:t>articipants exhibited negative attitudes toward influencers in the sponsored posts and influencer attitude levels were more positive in non-sponsored posts.</w:t>
      </w:r>
      <w:r w:rsidR="00717AF3" w:rsidRPr="00413E5B">
        <w:t xml:space="preserve"> </w:t>
      </w:r>
      <w:r w:rsidR="00B837A8" w:rsidRPr="00413E5B">
        <w:t>Therefore, H3a was supported.</w:t>
      </w:r>
    </w:p>
    <w:p w14:paraId="30FB6EB0" w14:textId="79D05D50" w:rsidR="00FD4E92" w:rsidRPr="00EC2D41" w:rsidRDefault="00B837A8" w:rsidP="00763291">
      <w:pPr>
        <w:spacing w:line="480" w:lineRule="auto"/>
      </w:pPr>
      <w:r w:rsidRPr="00EC2D41">
        <w:tab/>
      </w:r>
      <w:r w:rsidR="00FD4E92" w:rsidRPr="00EC2D41">
        <w:t xml:space="preserve">Regarding H3b, there was not a statistically significant difference in brand attitude levels between sponsored posts (M=4.80, SD=1.37) and non-sponsored posts (M=4.95, SD=1.23); </w:t>
      </w:r>
      <w:proofErr w:type="gramStart"/>
      <w:r w:rsidR="00FD4E92" w:rsidRPr="00EC2D41">
        <w:t>t(</w:t>
      </w:r>
      <w:proofErr w:type="gramEnd"/>
      <w:r w:rsidR="00FD4E92" w:rsidRPr="00EC2D41">
        <w:t xml:space="preserve">171)=0.752, p=.453. While participants exhibited brand attitude levels that were more positive in non-sponsored posts, the differences were not statistically significant. Therefore, H3b is not supported. Group statistics and independent-samples t-test results for H3a and </w:t>
      </w:r>
      <w:r w:rsidR="0038557A">
        <w:t>H3</w:t>
      </w:r>
      <w:r w:rsidR="00FD4E92" w:rsidRPr="00EC2D41">
        <w:t xml:space="preserve">b are respectively represented in Tables 9 and 10. </w:t>
      </w:r>
    </w:p>
    <w:p w14:paraId="5C53F97F" w14:textId="397795F1" w:rsidR="00FD4E92" w:rsidRPr="00185108" w:rsidRDefault="00FD4E92" w:rsidP="00763291">
      <w:pPr>
        <w:spacing w:line="480" w:lineRule="auto"/>
      </w:pPr>
      <w:r w:rsidRPr="00185108">
        <w:t>Table 9</w:t>
      </w:r>
    </w:p>
    <w:p w14:paraId="54D2FDD1" w14:textId="30F85C3B" w:rsidR="00EA7390" w:rsidRDefault="00FD4E92" w:rsidP="00763291">
      <w:pPr>
        <w:spacing w:line="480" w:lineRule="auto"/>
        <w:rPr>
          <w:i/>
          <w:iCs/>
        </w:rPr>
      </w:pPr>
      <w:r w:rsidRPr="00DF7DE6">
        <w:rPr>
          <w:i/>
          <w:iCs/>
        </w:rPr>
        <w:t xml:space="preserve">H3a and </w:t>
      </w:r>
      <w:r w:rsidR="000749E8">
        <w:rPr>
          <w:i/>
          <w:iCs/>
        </w:rPr>
        <w:t>H3b</w:t>
      </w:r>
      <w:r w:rsidRPr="00DF7DE6">
        <w:rPr>
          <w:i/>
          <w:iCs/>
        </w:rPr>
        <w:t xml:space="preserve"> T-Test Group Statistics</w:t>
      </w:r>
    </w:p>
    <w:tbl>
      <w:tblPr>
        <w:tblW w:w="8346" w:type="dxa"/>
        <w:tblLayout w:type="fixed"/>
        <w:tblLook w:val="04A0" w:firstRow="1" w:lastRow="0" w:firstColumn="1" w:lastColumn="0" w:noHBand="0" w:noVBand="1"/>
      </w:tblPr>
      <w:tblGrid>
        <w:gridCol w:w="1300"/>
        <w:gridCol w:w="1850"/>
        <w:gridCol w:w="1298"/>
        <w:gridCol w:w="1299"/>
        <w:gridCol w:w="1300"/>
        <w:gridCol w:w="1299"/>
      </w:tblGrid>
      <w:tr w:rsidR="00EA7390" w:rsidRPr="00EA7390" w14:paraId="3414F212" w14:textId="77777777" w:rsidTr="00EA7390">
        <w:trPr>
          <w:trHeight w:val="600"/>
        </w:trPr>
        <w:tc>
          <w:tcPr>
            <w:tcW w:w="1300" w:type="dxa"/>
            <w:tcBorders>
              <w:top w:val="single" w:sz="4" w:space="0" w:color="auto"/>
              <w:left w:val="nil"/>
              <w:bottom w:val="single" w:sz="4" w:space="0" w:color="auto"/>
              <w:right w:val="nil"/>
            </w:tcBorders>
            <w:shd w:val="clear" w:color="auto" w:fill="auto"/>
            <w:vAlign w:val="center"/>
            <w:hideMark/>
          </w:tcPr>
          <w:p w14:paraId="7154B6C4" w14:textId="77777777" w:rsidR="00EA7390" w:rsidRPr="00EA7390" w:rsidRDefault="00EA7390" w:rsidP="00EA7390">
            <w:pPr>
              <w:jc w:val="center"/>
              <w:rPr>
                <w:color w:val="000000"/>
                <w:sz w:val="22"/>
                <w:szCs w:val="22"/>
              </w:rPr>
            </w:pPr>
            <w:r w:rsidRPr="00EA7390">
              <w:rPr>
                <w:color w:val="000000"/>
                <w:sz w:val="22"/>
                <w:szCs w:val="22"/>
              </w:rPr>
              <w:t> </w:t>
            </w:r>
          </w:p>
        </w:tc>
        <w:tc>
          <w:tcPr>
            <w:tcW w:w="1850" w:type="dxa"/>
            <w:tcBorders>
              <w:top w:val="single" w:sz="4" w:space="0" w:color="auto"/>
              <w:left w:val="nil"/>
              <w:bottom w:val="single" w:sz="4" w:space="0" w:color="auto"/>
              <w:right w:val="nil"/>
            </w:tcBorders>
            <w:shd w:val="clear" w:color="auto" w:fill="auto"/>
            <w:vAlign w:val="center"/>
            <w:hideMark/>
          </w:tcPr>
          <w:p w14:paraId="59F46A26" w14:textId="77777777" w:rsidR="00EA7390" w:rsidRPr="00EA7390" w:rsidRDefault="00EA7390" w:rsidP="00EA7390">
            <w:pPr>
              <w:jc w:val="center"/>
              <w:rPr>
                <w:color w:val="000000"/>
                <w:sz w:val="22"/>
                <w:szCs w:val="22"/>
              </w:rPr>
            </w:pPr>
            <w:r w:rsidRPr="00EA7390">
              <w:rPr>
                <w:color w:val="000000"/>
                <w:sz w:val="22"/>
                <w:szCs w:val="22"/>
              </w:rPr>
              <w:t>Sponsorship type</w:t>
            </w:r>
          </w:p>
        </w:tc>
        <w:tc>
          <w:tcPr>
            <w:tcW w:w="1298" w:type="dxa"/>
            <w:tcBorders>
              <w:top w:val="single" w:sz="4" w:space="0" w:color="auto"/>
              <w:left w:val="nil"/>
              <w:bottom w:val="single" w:sz="4" w:space="0" w:color="auto"/>
              <w:right w:val="nil"/>
            </w:tcBorders>
            <w:shd w:val="clear" w:color="auto" w:fill="auto"/>
            <w:vAlign w:val="center"/>
            <w:hideMark/>
          </w:tcPr>
          <w:p w14:paraId="109911D8" w14:textId="77777777" w:rsidR="00EA7390" w:rsidRPr="00EA7390" w:rsidRDefault="00EA7390" w:rsidP="00EA7390">
            <w:pPr>
              <w:jc w:val="center"/>
              <w:rPr>
                <w:color w:val="000000"/>
                <w:sz w:val="22"/>
                <w:szCs w:val="22"/>
              </w:rPr>
            </w:pPr>
            <w:r w:rsidRPr="00EA7390">
              <w:rPr>
                <w:color w:val="000000"/>
                <w:sz w:val="22"/>
                <w:szCs w:val="22"/>
              </w:rPr>
              <w:t>N</w:t>
            </w:r>
          </w:p>
        </w:tc>
        <w:tc>
          <w:tcPr>
            <w:tcW w:w="1299" w:type="dxa"/>
            <w:tcBorders>
              <w:top w:val="single" w:sz="4" w:space="0" w:color="auto"/>
              <w:left w:val="nil"/>
              <w:bottom w:val="single" w:sz="4" w:space="0" w:color="auto"/>
              <w:right w:val="nil"/>
            </w:tcBorders>
            <w:shd w:val="clear" w:color="auto" w:fill="auto"/>
            <w:vAlign w:val="center"/>
            <w:hideMark/>
          </w:tcPr>
          <w:p w14:paraId="5B4E3D5F" w14:textId="77777777" w:rsidR="00EA7390" w:rsidRPr="00EA7390" w:rsidRDefault="00EA7390" w:rsidP="00EA7390">
            <w:pPr>
              <w:jc w:val="center"/>
              <w:rPr>
                <w:color w:val="000000"/>
                <w:sz w:val="22"/>
                <w:szCs w:val="22"/>
              </w:rPr>
            </w:pPr>
            <w:r w:rsidRPr="00EA7390">
              <w:rPr>
                <w:color w:val="000000"/>
                <w:sz w:val="22"/>
                <w:szCs w:val="22"/>
              </w:rPr>
              <w:t>Mean</w:t>
            </w:r>
          </w:p>
        </w:tc>
        <w:tc>
          <w:tcPr>
            <w:tcW w:w="1300" w:type="dxa"/>
            <w:tcBorders>
              <w:top w:val="single" w:sz="4" w:space="0" w:color="auto"/>
              <w:left w:val="nil"/>
              <w:bottom w:val="single" w:sz="4" w:space="0" w:color="auto"/>
              <w:right w:val="nil"/>
            </w:tcBorders>
            <w:shd w:val="clear" w:color="auto" w:fill="auto"/>
            <w:vAlign w:val="center"/>
            <w:hideMark/>
          </w:tcPr>
          <w:p w14:paraId="63953E4D" w14:textId="77777777" w:rsidR="00EA7390" w:rsidRPr="00EA7390" w:rsidRDefault="00EA7390" w:rsidP="00EA7390">
            <w:pPr>
              <w:jc w:val="center"/>
              <w:rPr>
                <w:color w:val="000000"/>
                <w:sz w:val="22"/>
                <w:szCs w:val="22"/>
              </w:rPr>
            </w:pPr>
            <w:r w:rsidRPr="00EA7390">
              <w:rPr>
                <w:color w:val="000000"/>
                <w:sz w:val="22"/>
                <w:szCs w:val="22"/>
              </w:rPr>
              <w:t>Std. Deviation</w:t>
            </w:r>
          </w:p>
        </w:tc>
        <w:tc>
          <w:tcPr>
            <w:tcW w:w="1299" w:type="dxa"/>
            <w:tcBorders>
              <w:top w:val="single" w:sz="4" w:space="0" w:color="auto"/>
              <w:left w:val="nil"/>
              <w:bottom w:val="single" w:sz="4" w:space="0" w:color="auto"/>
              <w:right w:val="nil"/>
            </w:tcBorders>
            <w:shd w:val="clear" w:color="auto" w:fill="auto"/>
            <w:vAlign w:val="center"/>
            <w:hideMark/>
          </w:tcPr>
          <w:p w14:paraId="6F83F32D" w14:textId="77777777" w:rsidR="00EA7390" w:rsidRPr="00EA7390" w:rsidRDefault="00EA7390" w:rsidP="00EA7390">
            <w:pPr>
              <w:jc w:val="center"/>
              <w:rPr>
                <w:color w:val="000000"/>
                <w:sz w:val="22"/>
                <w:szCs w:val="22"/>
              </w:rPr>
            </w:pPr>
            <w:r w:rsidRPr="00EA7390">
              <w:rPr>
                <w:color w:val="000000"/>
                <w:sz w:val="22"/>
                <w:szCs w:val="22"/>
              </w:rPr>
              <w:t>Std. Error Mean</w:t>
            </w:r>
          </w:p>
        </w:tc>
      </w:tr>
      <w:tr w:rsidR="00EA7390" w:rsidRPr="00EA7390" w14:paraId="3709451F" w14:textId="77777777" w:rsidTr="00EA7390">
        <w:trPr>
          <w:trHeight w:val="600"/>
        </w:trPr>
        <w:tc>
          <w:tcPr>
            <w:tcW w:w="1300" w:type="dxa"/>
            <w:tcBorders>
              <w:top w:val="nil"/>
              <w:left w:val="nil"/>
              <w:bottom w:val="nil"/>
              <w:right w:val="nil"/>
            </w:tcBorders>
            <w:shd w:val="clear" w:color="auto" w:fill="auto"/>
            <w:vAlign w:val="center"/>
            <w:hideMark/>
          </w:tcPr>
          <w:p w14:paraId="22976599" w14:textId="77777777" w:rsidR="00EA7390" w:rsidRPr="00EA7390" w:rsidRDefault="00EA7390" w:rsidP="00EA7390">
            <w:pPr>
              <w:rPr>
                <w:color w:val="000000"/>
                <w:sz w:val="22"/>
                <w:szCs w:val="22"/>
              </w:rPr>
            </w:pPr>
            <w:r w:rsidRPr="00EA7390">
              <w:rPr>
                <w:color w:val="000000"/>
                <w:sz w:val="22"/>
                <w:szCs w:val="22"/>
              </w:rPr>
              <w:t>influencer attitudes</w:t>
            </w:r>
          </w:p>
        </w:tc>
        <w:tc>
          <w:tcPr>
            <w:tcW w:w="1850" w:type="dxa"/>
            <w:tcBorders>
              <w:top w:val="nil"/>
              <w:left w:val="nil"/>
              <w:bottom w:val="nil"/>
              <w:right w:val="nil"/>
            </w:tcBorders>
            <w:shd w:val="clear" w:color="auto" w:fill="auto"/>
            <w:vAlign w:val="center"/>
            <w:hideMark/>
          </w:tcPr>
          <w:p w14:paraId="252155E2" w14:textId="77777777" w:rsidR="00EA7390" w:rsidRPr="00EA7390" w:rsidRDefault="00EA7390" w:rsidP="00EA7390">
            <w:pPr>
              <w:jc w:val="center"/>
              <w:rPr>
                <w:color w:val="000000"/>
                <w:sz w:val="22"/>
                <w:szCs w:val="22"/>
              </w:rPr>
            </w:pPr>
            <w:r w:rsidRPr="00EA7390">
              <w:rPr>
                <w:color w:val="000000"/>
                <w:sz w:val="22"/>
                <w:szCs w:val="22"/>
              </w:rPr>
              <w:t>Not Sponsored</w:t>
            </w:r>
          </w:p>
        </w:tc>
        <w:tc>
          <w:tcPr>
            <w:tcW w:w="1298" w:type="dxa"/>
            <w:tcBorders>
              <w:top w:val="nil"/>
              <w:left w:val="nil"/>
              <w:bottom w:val="nil"/>
              <w:right w:val="nil"/>
            </w:tcBorders>
            <w:shd w:val="clear" w:color="auto" w:fill="auto"/>
            <w:vAlign w:val="center"/>
            <w:hideMark/>
          </w:tcPr>
          <w:p w14:paraId="0AE87487" w14:textId="77777777" w:rsidR="00EA7390" w:rsidRPr="00EA7390" w:rsidRDefault="00EA7390" w:rsidP="00EA7390">
            <w:pPr>
              <w:jc w:val="center"/>
              <w:rPr>
                <w:color w:val="000000"/>
                <w:sz w:val="22"/>
                <w:szCs w:val="22"/>
              </w:rPr>
            </w:pPr>
            <w:r w:rsidRPr="00EA7390">
              <w:rPr>
                <w:color w:val="000000"/>
                <w:sz w:val="22"/>
                <w:szCs w:val="22"/>
              </w:rPr>
              <w:t>85</w:t>
            </w:r>
          </w:p>
        </w:tc>
        <w:tc>
          <w:tcPr>
            <w:tcW w:w="1299" w:type="dxa"/>
            <w:tcBorders>
              <w:top w:val="nil"/>
              <w:left w:val="nil"/>
              <w:bottom w:val="nil"/>
              <w:right w:val="nil"/>
            </w:tcBorders>
            <w:shd w:val="clear" w:color="auto" w:fill="auto"/>
            <w:vAlign w:val="center"/>
            <w:hideMark/>
          </w:tcPr>
          <w:p w14:paraId="12CB2614" w14:textId="77777777" w:rsidR="00EA7390" w:rsidRPr="00EA7390" w:rsidRDefault="00EA7390" w:rsidP="00EA7390">
            <w:pPr>
              <w:jc w:val="center"/>
              <w:rPr>
                <w:color w:val="000000"/>
                <w:sz w:val="22"/>
                <w:szCs w:val="22"/>
              </w:rPr>
            </w:pPr>
            <w:r w:rsidRPr="00EA7390">
              <w:rPr>
                <w:color w:val="000000"/>
                <w:sz w:val="22"/>
                <w:szCs w:val="22"/>
              </w:rPr>
              <w:t>4.2265</w:t>
            </w:r>
          </w:p>
        </w:tc>
        <w:tc>
          <w:tcPr>
            <w:tcW w:w="1300" w:type="dxa"/>
            <w:tcBorders>
              <w:top w:val="nil"/>
              <w:left w:val="nil"/>
              <w:bottom w:val="nil"/>
              <w:right w:val="nil"/>
            </w:tcBorders>
            <w:shd w:val="clear" w:color="auto" w:fill="auto"/>
            <w:vAlign w:val="center"/>
            <w:hideMark/>
          </w:tcPr>
          <w:p w14:paraId="1680883D" w14:textId="77777777" w:rsidR="00EA7390" w:rsidRPr="00EA7390" w:rsidRDefault="00EA7390" w:rsidP="00EA7390">
            <w:pPr>
              <w:jc w:val="center"/>
              <w:rPr>
                <w:color w:val="000000"/>
                <w:sz w:val="22"/>
                <w:szCs w:val="22"/>
              </w:rPr>
            </w:pPr>
            <w:r w:rsidRPr="00EA7390">
              <w:rPr>
                <w:color w:val="000000"/>
                <w:sz w:val="22"/>
                <w:szCs w:val="22"/>
              </w:rPr>
              <w:t>0.95011</w:t>
            </w:r>
          </w:p>
        </w:tc>
        <w:tc>
          <w:tcPr>
            <w:tcW w:w="1299" w:type="dxa"/>
            <w:tcBorders>
              <w:top w:val="nil"/>
              <w:left w:val="nil"/>
              <w:bottom w:val="nil"/>
              <w:right w:val="nil"/>
            </w:tcBorders>
            <w:shd w:val="clear" w:color="auto" w:fill="auto"/>
            <w:vAlign w:val="center"/>
            <w:hideMark/>
          </w:tcPr>
          <w:p w14:paraId="5BF73DC3" w14:textId="77777777" w:rsidR="00EA7390" w:rsidRPr="00EA7390" w:rsidRDefault="00EA7390" w:rsidP="00EA7390">
            <w:pPr>
              <w:jc w:val="center"/>
              <w:rPr>
                <w:color w:val="000000"/>
                <w:sz w:val="22"/>
                <w:szCs w:val="22"/>
              </w:rPr>
            </w:pPr>
            <w:r w:rsidRPr="00EA7390">
              <w:rPr>
                <w:color w:val="000000"/>
                <w:sz w:val="22"/>
                <w:szCs w:val="22"/>
              </w:rPr>
              <w:t>0.10305</w:t>
            </w:r>
          </w:p>
        </w:tc>
      </w:tr>
      <w:tr w:rsidR="00EA7390" w:rsidRPr="00EA7390" w14:paraId="6474B85B" w14:textId="77777777" w:rsidTr="00EA7390">
        <w:trPr>
          <w:trHeight w:val="320"/>
        </w:trPr>
        <w:tc>
          <w:tcPr>
            <w:tcW w:w="1300" w:type="dxa"/>
            <w:tcBorders>
              <w:top w:val="nil"/>
              <w:left w:val="nil"/>
              <w:bottom w:val="nil"/>
              <w:right w:val="nil"/>
            </w:tcBorders>
            <w:shd w:val="clear" w:color="auto" w:fill="auto"/>
            <w:vAlign w:val="center"/>
            <w:hideMark/>
          </w:tcPr>
          <w:p w14:paraId="79AD8396" w14:textId="77777777" w:rsidR="00EA7390" w:rsidRPr="00EA7390" w:rsidRDefault="00EA7390" w:rsidP="00EA7390">
            <w:pPr>
              <w:jc w:val="center"/>
              <w:rPr>
                <w:color w:val="000000"/>
                <w:sz w:val="22"/>
                <w:szCs w:val="22"/>
              </w:rPr>
            </w:pPr>
          </w:p>
        </w:tc>
        <w:tc>
          <w:tcPr>
            <w:tcW w:w="1850" w:type="dxa"/>
            <w:tcBorders>
              <w:top w:val="nil"/>
              <w:left w:val="nil"/>
              <w:bottom w:val="nil"/>
              <w:right w:val="nil"/>
            </w:tcBorders>
            <w:shd w:val="clear" w:color="auto" w:fill="auto"/>
            <w:vAlign w:val="center"/>
            <w:hideMark/>
          </w:tcPr>
          <w:p w14:paraId="109DFCB8" w14:textId="77777777" w:rsidR="00EA7390" w:rsidRPr="00EA7390" w:rsidRDefault="00EA7390" w:rsidP="00EA7390">
            <w:pPr>
              <w:jc w:val="center"/>
              <w:rPr>
                <w:color w:val="000000"/>
                <w:sz w:val="22"/>
                <w:szCs w:val="22"/>
              </w:rPr>
            </w:pPr>
            <w:r w:rsidRPr="00EA7390">
              <w:rPr>
                <w:color w:val="000000"/>
                <w:sz w:val="22"/>
                <w:szCs w:val="22"/>
              </w:rPr>
              <w:t>Sponsored</w:t>
            </w:r>
          </w:p>
        </w:tc>
        <w:tc>
          <w:tcPr>
            <w:tcW w:w="1298" w:type="dxa"/>
            <w:tcBorders>
              <w:top w:val="nil"/>
              <w:left w:val="nil"/>
              <w:bottom w:val="nil"/>
              <w:right w:val="nil"/>
            </w:tcBorders>
            <w:shd w:val="clear" w:color="auto" w:fill="auto"/>
            <w:vAlign w:val="center"/>
            <w:hideMark/>
          </w:tcPr>
          <w:p w14:paraId="17F4CFA0" w14:textId="77777777" w:rsidR="00EA7390" w:rsidRPr="00EA7390" w:rsidRDefault="00EA7390" w:rsidP="00EA7390">
            <w:pPr>
              <w:jc w:val="center"/>
              <w:rPr>
                <w:color w:val="000000"/>
                <w:sz w:val="22"/>
                <w:szCs w:val="22"/>
              </w:rPr>
            </w:pPr>
            <w:r w:rsidRPr="00EA7390">
              <w:rPr>
                <w:color w:val="000000"/>
                <w:sz w:val="22"/>
                <w:szCs w:val="22"/>
              </w:rPr>
              <w:t>88</w:t>
            </w:r>
          </w:p>
        </w:tc>
        <w:tc>
          <w:tcPr>
            <w:tcW w:w="1299" w:type="dxa"/>
            <w:tcBorders>
              <w:top w:val="nil"/>
              <w:left w:val="nil"/>
              <w:bottom w:val="nil"/>
              <w:right w:val="nil"/>
            </w:tcBorders>
            <w:shd w:val="clear" w:color="auto" w:fill="auto"/>
            <w:vAlign w:val="center"/>
            <w:hideMark/>
          </w:tcPr>
          <w:p w14:paraId="25CDEA1E" w14:textId="77777777" w:rsidR="00EA7390" w:rsidRPr="00EA7390" w:rsidRDefault="00EA7390" w:rsidP="00EA7390">
            <w:pPr>
              <w:jc w:val="center"/>
              <w:rPr>
                <w:color w:val="000000"/>
                <w:sz w:val="22"/>
                <w:szCs w:val="22"/>
              </w:rPr>
            </w:pPr>
            <w:r w:rsidRPr="00EA7390">
              <w:rPr>
                <w:color w:val="000000"/>
                <w:sz w:val="22"/>
                <w:szCs w:val="22"/>
              </w:rPr>
              <w:t>3.9261</w:t>
            </w:r>
          </w:p>
        </w:tc>
        <w:tc>
          <w:tcPr>
            <w:tcW w:w="1300" w:type="dxa"/>
            <w:tcBorders>
              <w:top w:val="nil"/>
              <w:left w:val="nil"/>
              <w:bottom w:val="nil"/>
              <w:right w:val="nil"/>
            </w:tcBorders>
            <w:shd w:val="clear" w:color="auto" w:fill="auto"/>
            <w:vAlign w:val="center"/>
            <w:hideMark/>
          </w:tcPr>
          <w:p w14:paraId="679B5531" w14:textId="77777777" w:rsidR="00EA7390" w:rsidRPr="00EA7390" w:rsidRDefault="00EA7390" w:rsidP="00EA7390">
            <w:pPr>
              <w:jc w:val="center"/>
              <w:rPr>
                <w:color w:val="000000"/>
                <w:sz w:val="22"/>
                <w:szCs w:val="22"/>
              </w:rPr>
            </w:pPr>
            <w:r w:rsidRPr="00EA7390">
              <w:rPr>
                <w:color w:val="000000"/>
                <w:sz w:val="22"/>
                <w:szCs w:val="22"/>
              </w:rPr>
              <w:t>1.23419</w:t>
            </w:r>
          </w:p>
        </w:tc>
        <w:tc>
          <w:tcPr>
            <w:tcW w:w="1299" w:type="dxa"/>
            <w:tcBorders>
              <w:top w:val="nil"/>
              <w:left w:val="nil"/>
              <w:bottom w:val="nil"/>
              <w:right w:val="nil"/>
            </w:tcBorders>
            <w:shd w:val="clear" w:color="auto" w:fill="auto"/>
            <w:vAlign w:val="center"/>
            <w:hideMark/>
          </w:tcPr>
          <w:p w14:paraId="4D201FE7" w14:textId="77777777" w:rsidR="00EA7390" w:rsidRPr="00EA7390" w:rsidRDefault="00EA7390" w:rsidP="00EA7390">
            <w:pPr>
              <w:jc w:val="center"/>
              <w:rPr>
                <w:color w:val="000000"/>
                <w:sz w:val="22"/>
                <w:szCs w:val="22"/>
              </w:rPr>
            </w:pPr>
            <w:r w:rsidRPr="00EA7390">
              <w:rPr>
                <w:color w:val="000000"/>
                <w:sz w:val="22"/>
                <w:szCs w:val="22"/>
              </w:rPr>
              <w:t>0.13166</w:t>
            </w:r>
          </w:p>
        </w:tc>
      </w:tr>
      <w:tr w:rsidR="00EA7390" w:rsidRPr="00EA7390" w14:paraId="34D09727" w14:textId="77777777" w:rsidTr="00EA7390">
        <w:trPr>
          <w:trHeight w:val="600"/>
        </w:trPr>
        <w:tc>
          <w:tcPr>
            <w:tcW w:w="1300" w:type="dxa"/>
            <w:tcBorders>
              <w:top w:val="nil"/>
              <w:left w:val="nil"/>
              <w:bottom w:val="nil"/>
              <w:right w:val="nil"/>
            </w:tcBorders>
            <w:shd w:val="clear" w:color="auto" w:fill="auto"/>
            <w:vAlign w:val="center"/>
            <w:hideMark/>
          </w:tcPr>
          <w:p w14:paraId="6CD17A49" w14:textId="77777777" w:rsidR="00EA7390" w:rsidRPr="00EA7390" w:rsidRDefault="00EA7390" w:rsidP="00EA7390">
            <w:pPr>
              <w:rPr>
                <w:color w:val="000000"/>
                <w:sz w:val="22"/>
                <w:szCs w:val="22"/>
              </w:rPr>
            </w:pPr>
            <w:r w:rsidRPr="00EA7390">
              <w:rPr>
                <w:color w:val="000000"/>
                <w:sz w:val="22"/>
                <w:szCs w:val="22"/>
              </w:rPr>
              <w:t>brand attitudes</w:t>
            </w:r>
          </w:p>
        </w:tc>
        <w:tc>
          <w:tcPr>
            <w:tcW w:w="1850" w:type="dxa"/>
            <w:tcBorders>
              <w:top w:val="nil"/>
              <w:left w:val="nil"/>
              <w:bottom w:val="nil"/>
              <w:right w:val="nil"/>
            </w:tcBorders>
            <w:shd w:val="clear" w:color="auto" w:fill="auto"/>
            <w:vAlign w:val="center"/>
            <w:hideMark/>
          </w:tcPr>
          <w:p w14:paraId="3B4D2CB2" w14:textId="77777777" w:rsidR="00EA7390" w:rsidRPr="00EA7390" w:rsidRDefault="00EA7390" w:rsidP="00EA7390">
            <w:pPr>
              <w:jc w:val="center"/>
              <w:rPr>
                <w:color w:val="000000"/>
                <w:sz w:val="22"/>
                <w:szCs w:val="22"/>
              </w:rPr>
            </w:pPr>
            <w:r w:rsidRPr="00EA7390">
              <w:rPr>
                <w:color w:val="000000"/>
                <w:sz w:val="22"/>
                <w:szCs w:val="22"/>
              </w:rPr>
              <w:t>Not Sponsored</w:t>
            </w:r>
          </w:p>
        </w:tc>
        <w:tc>
          <w:tcPr>
            <w:tcW w:w="1298" w:type="dxa"/>
            <w:tcBorders>
              <w:top w:val="nil"/>
              <w:left w:val="nil"/>
              <w:bottom w:val="nil"/>
              <w:right w:val="nil"/>
            </w:tcBorders>
            <w:shd w:val="clear" w:color="auto" w:fill="auto"/>
            <w:vAlign w:val="center"/>
            <w:hideMark/>
          </w:tcPr>
          <w:p w14:paraId="1AB86AFA" w14:textId="77777777" w:rsidR="00EA7390" w:rsidRPr="00EA7390" w:rsidRDefault="00EA7390" w:rsidP="00EA7390">
            <w:pPr>
              <w:jc w:val="center"/>
              <w:rPr>
                <w:color w:val="000000"/>
                <w:sz w:val="22"/>
                <w:szCs w:val="22"/>
              </w:rPr>
            </w:pPr>
            <w:r w:rsidRPr="00EA7390">
              <w:rPr>
                <w:color w:val="000000"/>
                <w:sz w:val="22"/>
                <w:szCs w:val="22"/>
              </w:rPr>
              <w:t>85</w:t>
            </w:r>
          </w:p>
        </w:tc>
        <w:tc>
          <w:tcPr>
            <w:tcW w:w="1299" w:type="dxa"/>
            <w:tcBorders>
              <w:top w:val="nil"/>
              <w:left w:val="nil"/>
              <w:bottom w:val="nil"/>
              <w:right w:val="nil"/>
            </w:tcBorders>
            <w:shd w:val="clear" w:color="auto" w:fill="auto"/>
            <w:vAlign w:val="center"/>
            <w:hideMark/>
          </w:tcPr>
          <w:p w14:paraId="2FECC925" w14:textId="77777777" w:rsidR="00EA7390" w:rsidRPr="00EA7390" w:rsidRDefault="00EA7390" w:rsidP="00EA7390">
            <w:pPr>
              <w:jc w:val="center"/>
              <w:rPr>
                <w:color w:val="000000"/>
                <w:sz w:val="22"/>
                <w:szCs w:val="22"/>
              </w:rPr>
            </w:pPr>
            <w:r w:rsidRPr="00EA7390">
              <w:rPr>
                <w:color w:val="000000"/>
                <w:sz w:val="22"/>
                <w:szCs w:val="22"/>
              </w:rPr>
              <w:t>4.95</w:t>
            </w:r>
          </w:p>
        </w:tc>
        <w:tc>
          <w:tcPr>
            <w:tcW w:w="1300" w:type="dxa"/>
            <w:tcBorders>
              <w:top w:val="nil"/>
              <w:left w:val="nil"/>
              <w:bottom w:val="nil"/>
              <w:right w:val="nil"/>
            </w:tcBorders>
            <w:shd w:val="clear" w:color="auto" w:fill="auto"/>
            <w:vAlign w:val="center"/>
            <w:hideMark/>
          </w:tcPr>
          <w:p w14:paraId="29ED5F7E" w14:textId="77777777" w:rsidR="00EA7390" w:rsidRPr="00EA7390" w:rsidRDefault="00EA7390" w:rsidP="00EA7390">
            <w:pPr>
              <w:jc w:val="center"/>
              <w:rPr>
                <w:color w:val="000000"/>
                <w:sz w:val="22"/>
                <w:szCs w:val="22"/>
              </w:rPr>
            </w:pPr>
            <w:r w:rsidRPr="00EA7390">
              <w:rPr>
                <w:color w:val="000000"/>
                <w:sz w:val="22"/>
                <w:szCs w:val="22"/>
              </w:rPr>
              <w:t>1.22887</w:t>
            </w:r>
          </w:p>
        </w:tc>
        <w:tc>
          <w:tcPr>
            <w:tcW w:w="1299" w:type="dxa"/>
            <w:tcBorders>
              <w:top w:val="nil"/>
              <w:left w:val="nil"/>
              <w:bottom w:val="nil"/>
              <w:right w:val="nil"/>
            </w:tcBorders>
            <w:shd w:val="clear" w:color="auto" w:fill="auto"/>
            <w:vAlign w:val="center"/>
            <w:hideMark/>
          </w:tcPr>
          <w:p w14:paraId="12753074" w14:textId="77777777" w:rsidR="00EA7390" w:rsidRPr="00EA7390" w:rsidRDefault="00EA7390" w:rsidP="00EA7390">
            <w:pPr>
              <w:jc w:val="center"/>
              <w:rPr>
                <w:color w:val="000000"/>
                <w:sz w:val="22"/>
                <w:szCs w:val="22"/>
              </w:rPr>
            </w:pPr>
            <w:r w:rsidRPr="00EA7390">
              <w:rPr>
                <w:color w:val="000000"/>
                <w:sz w:val="22"/>
                <w:szCs w:val="22"/>
              </w:rPr>
              <w:t>0.13329</w:t>
            </w:r>
          </w:p>
        </w:tc>
      </w:tr>
      <w:tr w:rsidR="00EA7390" w:rsidRPr="00EA7390" w14:paraId="419AF560" w14:textId="77777777" w:rsidTr="00EA7390">
        <w:trPr>
          <w:trHeight w:val="320"/>
        </w:trPr>
        <w:tc>
          <w:tcPr>
            <w:tcW w:w="1300" w:type="dxa"/>
            <w:tcBorders>
              <w:top w:val="nil"/>
              <w:left w:val="nil"/>
              <w:bottom w:val="single" w:sz="4" w:space="0" w:color="auto"/>
              <w:right w:val="nil"/>
            </w:tcBorders>
            <w:shd w:val="clear" w:color="auto" w:fill="auto"/>
            <w:vAlign w:val="center"/>
            <w:hideMark/>
          </w:tcPr>
          <w:p w14:paraId="414371CF" w14:textId="77777777" w:rsidR="00EA7390" w:rsidRPr="00EA7390" w:rsidRDefault="00EA7390" w:rsidP="00EA7390">
            <w:pPr>
              <w:rPr>
                <w:color w:val="000000"/>
                <w:sz w:val="22"/>
                <w:szCs w:val="22"/>
              </w:rPr>
            </w:pPr>
            <w:r w:rsidRPr="00EA7390">
              <w:rPr>
                <w:color w:val="000000"/>
                <w:sz w:val="22"/>
                <w:szCs w:val="22"/>
              </w:rPr>
              <w:t> </w:t>
            </w:r>
          </w:p>
        </w:tc>
        <w:tc>
          <w:tcPr>
            <w:tcW w:w="1850" w:type="dxa"/>
            <w:tcBorders>
              <w:top w:val="nil"/>
              <w:left w:val="nil"/>
              <w:bottom w:val="single" w:sz="4" w:space="0" w:color="auto"/>
              <w:right w:val="nil"/>
            </w:tcBorders>
            <w:shd w:val="clear" w:color="auto" w:fill="auto"/>
            <w:vAlign w:val="center"/>
            <w:hideMark/>
          </w:tcPr>
          <w:p w14:paraId="5371E658" w14:textId="77777777" w:rsidR="00EA7390" w:rsidRPr="00EA7390" w:rsidRDefault="00EA7390" w:rsidP="00EA7390">
            <w:pPr>
              <w:jc w:val="center"/>
              <w:rPr>
                <w:color w:val="000000"/>
                <w:sz w:val="22"/>
                <w:szCs w:val="22"/>
              </w:rPr>
            </w:pPr>
            <w:r w:rsidRPr="00EA7390">
              <w:rPr>
                <w:color w:val="000000"/>
                <w:sz w:val="22"/>
                <w:szCs w:val="22"/>
              </w:rPr>
              <w:t>Sponsored</w:t>
            </w:r>
          </w:p>
        </w:tc>
        <w:tc>
          <w:tcPr>
            <w:tcW w:w="1298" w:type="dxa"/>
            <w:tcBorders>
              <w:top w:val="nil"/>
              <w:left w:val="nil"/>
              <w:bottom w:val="single" w:sz="4" w:space="0" w:color="auto"/>
              <w:right w:val="nil"/>
            </w:tcBorders>
            <w:shd w:val="clear" w:color="auto" w:fill="auto"/>
            <w:vAlign w:val="center"/>
            <w:hideMark/>
          </w:tcPr>
          <w:p w14:paraId="539E9722" w14:textId="77777777" w:rsidR="00EA7390" w:rsidRPr="00EA7390" w:rsidRDefault="00EA7390" w:rsidP="00EA7390">
            <w:pPr>
              <w:jc w:val="center"/>
              <w:rPr>
                <w:color w:val="000000"/>
                <w:sz w:val="22"/>
                <w:szCs w:val="22"/>
              </w:rPr>
            </w:pPr>
            <w:r w:rsidRPr="00EA7390">
              <w:rPr>
                <w:color w:val="000000"/>
                <w:sz w:val="22"/>
                <w:szCs w:val="22"/>
              </w:rPr>
              <w:t>88</w:t>
            </w:r>
          </w:p>
        </w:tc>
        <w:tc>
          <w:tcPr>
            <w:tcW w:w="1299" w:type="dxa"/>
            <w:tcBorders>
              <w:top w:val="nil"/>
              <w:left w:val="nil"/>
              <w:bottom w:val="single" w:sz="4" w:space="0" w:color="auto"/>
              <w:right w:val="nil"/>
            </w:tcBorders>
            <w:shd w:val="clear" w:color="auto" w:fill="auto"/>
            <w:vAlign w:val="center"/>
            <w:hideMark/>
          </w:tcPr>
          <w:p w14:paraId="0618D30A" w14:textId="77777777" w:rsidR="00EA7390" w:rsidRPr="00EA7390" w:rsidRDefault="00EA7390" w:rsidP="00EA7390">
            <w:pPr>
              <w:jc w:val="center"/>
              <w:rPr>
                <w:color w:val="000000"/>
                <w:sz w:val="22"/>
                <w:szCs w:val="22"/>
              </w:rPr>
            </w:pPr>
            <w:r w:rsidRPr="00EA7390">
              <w:rPr>
                <w:color w:val="000000"/>
                <w:sz w:val="22"/>
                <w:szCs w:val="22"/>
              </w:rPr>
              <w:t>4.8011</w:t>
            </w:r>
          </w:p>
        </w:tc>
        <w:tc>
          <w:tcPr>
            <w:tcW w:w="1300" w:type="dxa"/>
            <w:tcBorders>
              <w:top w:val="nil"/>
              <w:left w:val="nil"/>
              <w:bottom w:val="single" w:sz="4" w:space="0" w:color="auto"/>
              <w:right w:val="nil"/>
            </w:tcBorders>
            <w:shd w:val="clear" w:color="auto" w:fill="auto"/>
            <w:vAlign w:val="center"/>
            <w:hideMark/>
          </w:tcPr>
          <w:p w14:paraId="0164D864" w14:textId="77777777" w:rsidR="00EA7390" w:rsidRPr="00EA7390" w:rsidRDefault="00EA7390" w:rsidP="00EA7390">
            <w:pPr>
              <w:jc w:val="center"/>
              <w:rPr>
                <w:color w:val="000000"/>
                <w:sz w:val="22"/>
                <w:szCs w:val="22"/>
              </w:rPr>
            </w:pPr>
            <w:r w:rsidRPr="00EA7390">
              <w:rPr>
                <w:color w:val="000000"/>
                <w:sz w:val="22"/>
                <w:szCs w:val="22"/>
              </w:rPr>
              <w:t>1.36939</w:t>
            </w:r>
          </w:p>
        </w:tc>
        <w:tc>
          <w:tcPr>
            <w:tcW w:w="1299" w:type="dxa"/>
            <w:tcBorders>
              <w:top w:val="nil"/>
              <w:left w:val="nil"/>
              <w:bottom w:val="single" w:sz="4" w:space="0" w:color="auto"/>
              <w:right w:val="nil"/>
            </w:tcBorders>
            <w:shd w:val="clear" w:color="auto" w:fill="auto"/>
            <w:vAlign w:val="center"/>
            <w:hideMark/>
          </w:tcPr>
          <w:p w14:paraId="14CE18D2" w14:textId="77777777" w:rsidR="00EA7390" w:rsidRPr="00EA7390" w:rsidRDefault="00EA7390" w:rsidP="00EA7390">
            <w:pPr>
              <w:jc w:val="center"/>
              <w:rPr>
                <w:color w:val="000000"/>
                <w:sz w:val="22"/>
                <w:szCs w:val="22"/>
              </w:rPr>
            </w:pPr>
            <w:r w:rsidRPr="00EA7390">
              <w:rPr>
                <w:color w:val="000000"/>
                <w:sz w:val="22"/>
                <w:szCs w:val="22"/>
              </w:rPr>
              <w:t>0.14598</w:t>
            </w:r>
          </w:p>
        </w:tc>
      </w:tr>
    </w:tbl>
    <w:p w14:paraId="3AFF55ED" w14:textId="79DBE932" w:rsidR="00966C04" w:rsidRPr="00185108" w:rsidRDefault="006E2AA5" w:rsidP="00763291">
      <w:pPr>
        <w:spacing w:line="360" w:lineRule="auto"/>
      </w:pPr>
      <w:r w:rsidRPr="00185108">
        <w:lastRenderedPageBreak/>
        <w:t>Table 10</w:t>
      </w:r>
    </w:p>
    <w:p w14:paraId="6D517D71" w14:textId="5798D0E9" w:rsidR="006E2AA5" w:rsidRDefault="006E2AA5" w:rsidP="00763291">
      <w:pPr>
        <w:spacing w:line="480" w:lineRule="auto"/>
        <w:rPr>
          <w:i/>
          <w:iCs/>
        </w:rPr>
      </w:pPr>
      <w:r w:rsidRPr="00DF7DE6">
        <w:rPr>
          <w:i/>
          <w:iCs/>
        </w:rPr>
        <w:t>H3</w:t>
      </w:r>
      <w:r w:rsidR="000749E8">
        <w:rPr>
          <w:i/>
          <w:iCs/>
        </w:rPr>
        <w:t>a</w:t>
      </w:r>
      <w:r w:rsidRPr="00DF7DE6">
        <w:rPr>
          <w:i/>
          <w:iCs/>
        </w:rPr>
        <w:t xml:space="preserve"> and </w:t>
      </w:r>
      <w:r w:rsidR="000749E8">
        <w:rPr>
          <w:i/>
          <w:iCs/>
        </w:rPr>
        <w:t>H3b</w:t>
      </w:r>
      <w:r w:rsidRPr="00DF7DE6">
        <w:rPr>
          <w:i/>
          <w:iCs/>
        </w:rPr>
        <w:t xml:space="preserve"> Independent-Samples T-test- Participants</w:t>
      </w:r>
      <w:r w:rsidR="000A3C71" w:rsidRPr="00DF7DE6">
        <w:rPr>
          <w:i/>
          <w:iCs/>
        </w:rPr>
        <w:t>’</w:t>
      </w:r>
      <w:r w:rsidRPr="00DF7DE6">
        <w:rPr>
          <w:i/>
          <w:iCs/>
        </w:rPr>
        <w:t xml:space="preserve"> influencer and brand attitude levels toward sponsored and non-sponsored Instagram posts</w:t>
      </w:r>
    </w:p>
    <w:tbl>
      <w:tblPr>
        <w:tblW w:w="9193" w:type="dxa"/>
        <w:tblLook w:val="04A0" w:firstRow="1" w:lastRow="0" w:firstColumn="1" w:lastColumn="0" w:noHBand="0" w:noVBand="1"/>
      </w:tblPr>
      <w:tblGrid>
        <w:gridCol w:w="1279"/>
        <w:gridCol w:w="1272"/>
        <w:gridCol w:w="1228"/>
        <w:gridCol w:w="991"/>
        <w:gridCol w:w="1228"/>
        <w:gridCol w:w="1256"/>
        <w:gridCol w:w="1228"/>
        <w:gridCol w:w="711"/>
      </w:tblGrid>
      <w:tr w:rsidR="00C956EE" w14:paraId="05081F0A" w14:textId="77777777" w:rsidTr="00C956EE">
        <w:trPr>
          <w:trHeight w:val="320"/>
        </w:trPr>
        <w:tc>
          <w:tcPr>
            <w:tcW w:w="1279" w:type="dxa"/>
            <w:tcBorders>
              <w:top w:val="single" w:sz="4" w:space="0" w:color="auto"/>
              <w:left w:val="nil"/>
              <w:bottom w:val="single" w:sz="4" w:space="0" w:color="auto"/>
              <w:right w:val="nil"/>
            </w:tcBorders>
            <w:shd w:val="clear" w:color="auto" w:fill="auto"/>
            <w:vAlign w:val="center"/>
            <w:hideMark/>
          </w:tcPr>
          <w:p w14:paraId="39C251EB" w14:textId="77777777" w:rsidR="00C956EE" w:rsidRDefault="00C956EE">
            <w:pPr>
              <w:rPr>
                <w:color w:val="000000"/>
                <w:sz w:val="22"/>
                <w:szCs w:val="22"/>
              </w:rPr>
            </w:pPr>
            <w:r>
              <w:rPr>
                <w:color w:val="000000"/>
                <w:sz w:val="22"/>
                <w:szCs w:val="22"/>
              </w:rPr>
              <w:t> </w:t>
            </w:r>
          </w:p>
        </w:tc>
        <w:tc>
          <w:tcPr>
            <w:tcW w:w="1272" w:type="dxa"/>
            <w:tcBorders>
              <w:top w:val="single" w:sz="4" w:space="0" w:color="auto"/>
              <w:left w:val="nil"/>
              <w:bottom w:val="single" w:sz="4" w:space="0" w:color="auto"/>
              <w:right w:val="nil"/>
            </w:tcBorders>
            <w:shd w:val="clear" w:color="auto" w:fill="auto"/>
            <w:vAlign w:val="center"/>
            <w:hideMark/>
          </w:tcPr>
          <w:p w14:paraId="6ECD7ECF" w14:textId="77777777" w:rsidR="00C956EE" w:rsidRDefault="00C956EE">
            <w:pPr>
              <w:jc w:val="center"/>
              <w:rPr>
                <w:color w:val="000000"/>
                <w:sz w:val="22"/>
                <w:szCs w:val="22"/>
              </w:rPr>
            </w:pPr>
            <w:r>
              <w:rPr>
                <w:color w:val="000000"/>
                <w:sz w:val="22"/>
                <w:szCs w:val="22"/>
              </w:rPr>
              <w:t> </w:t>
            </w:r>
          </w:p>
        </w:tc>
        <w:tc>
          <w:tcPr>
            <w:tcW w:w="1228" w:type="dxa"/>
            <w:tcBorders>
              <w:top w:val="single" w:sz="4" w:space="0" w:color="auto"/>
              <w:left w:val="nil"/>
              <w:bottom w:val="single" w:sz="4" w:space="0" w:color="auto"/>
              <w:right w:val="nil"/>
            </w:tcBorders>
            <w:shd w:val="clear" w:color="auto" w:fill="auto"/>
            <w:vAlign w:val="center"/>
            <w:hideMark/>
          </w:tcPr>
          <w:p w14:paraId="5C86AE41" w14:textId="77777777" w:rsidR="00C956EE" w:rsidRDefault="00C956EE">
            <w:pPr>
              <w:jc w:val="center"/>
              <w:rPr>
                <w:color w:val="000000"/>
                <w:sz w:val="22"/>
                <w:szCs w:val="22"/>
              </w:rPr>
            </w:pPr>
            <w:r>
              <w:rPr>
                <w:color w:val="000000"/>
                <w:sz w:val="22"/>
                <w:szCs w:val="22"/>
              </w:rPr>
              <w:t>F</w:t>
            </w:r>
          </w:p>
        </w:tc>
        <w:tc>
          <w:tcPr>
            <w:tcW w:w="991" w:type="dxa"/>
            <w:tcBorders>
              <w:top w:val="single" w:sz="4" w:space="0" w:color="auto"/>
              <w:left w:val="nil"/>
              <w:bottom w:val="single" w:sz="4" w:space="0" w:color="auto"/>
              <w:right w:val="nil"/>
            </w:tcBorders>
            <w:shd w:val="clear" w:color="auto" w:fill="auto"/>
            <w:vAlign w:val="center"/>
            <w:hideMark/>
          </w:tcPr>
          <w:p w14:paraId="35D7D28C" w14:textId="77777777" w:rsidR="00C956EE" w:rsidRDefault="00C956EE">
            <w:pPr>
              <w:jc w:val="center"/>
              <w:rPr>
                <w:color w:val="000000"/>
                <w:sz w:val="22"/>
                <w:szCs w:val="22"/>
              </w:rPr>
            </w:pPr>
            <w:r>
              <w:rPr>
                <w:color w:val="000000"/>
                <w:sz w:val="22"/>
                <w:szCs w:val="22"/>
              </w:rPr>
              <w:t>Sig.</w:t>
            </w:r>
          </w:p>
        </w:tc>
        <w:tc>
          <w:tcPr>
            <w:tcW w:w="1228" w:type="dxa"/>
            <w:tcBorders>
              <w:top w:val="single" w:sz="4" w:space="0" w:color="auto"/>
              <w:left w:val="nil"/>
              <w:bottom w:val="single" w:sz="4" w:space="0" w:color="auto"/>
              <w:right w:val="nil"/>
            </w:tcBorders>
            <w:shd w:val="clear" w:color="auto" w:fill="auto"/>
            <w:vAlign w:val="center"/>
            <w:hideMark/>
          </w:tcPr>
          <w:p w14:paraId="33B52405" w14:textId="77777777" w:rsidR="00C956EE" w:rsidRDefault="00C956EE">
            <w:pPr>
              <w:jc w:val="center"/>
              <w:rPr>
                <w:color w:val="000000"/>
                <w:sz w:val="22"/>
                <w:szCs w:val="22"/>
              </w:rPr>
            </w:pPr>
            <w:r>
              <w:rPr>
                <w:color w:val="000000"/>
                <w:sz w:val="22"/>
                <w:szCs w:val="22"/>
              </w:rPr>
              <w:t>t</w:t>
            </w:r>
          </w:p>
        </w:tc>
        <w:tc>
          <w:tcPr>
            <w:tcW w:w="1256" w:type="dxa"/>
            <w:tcBorders>
              <w:top w:val="single" w:sz="4" w:space="0" w:color="auto"/>
              <w:left w:val="nil"/>
              <w:bottom w:val="single" w:sz="4" w:space="0" w:color="auto"/>
              <w:right w:val="nil"/>
            </w:tcBorders>
            <w:shd w:val="clear" w:color="auto" w:fill="auto"/>
            <w:vAlign w:val="center"/>
            <w:hideMark/>
          </w:tcPr>
          <w:p w14:paraId="4733A184" w14:textId="77777777" w:rsidR="00C956EE" w:rsidRDefault="00C956EE">
            <w:pPr>
              <w:jc w:val="center"/>
              <w:rPr>
                <w:color w:val="000000"/>
                <w:sz w:val="22"/>
                <w:szCs w:val="22"/>
              </w:rPr>
            </w:pPr>
            <w:r>
              <w:rPr>
                <w:color w:val="000000"/>
                <w:sz w:val="22"/>
                <w:szCs w:val="22"/>
              </w:rPr>
              <w:t>df</w:t>
            </w:r>
          </w:p>
        </w:tc>
        <w:tc>
          <w:tcPr>
            <w:tcW w:w="1228" w:type="dxa"/>
            <w:tcBorders>
              <w:top w:val="single" w:sz="4" w:space="0" w:color="auto"/>
              <w:left w:val="nil"/>
              <w:bottom w:val="single" w:sz="4" w:space="0" w:color="auto"/>
              <w:right w:val="nil"/>
            </w:tcBorders>
            <w:shd w:val="clear" w:color="auto" w:fill="auto"/>
            <w:vAlign w:val="center"/>
            <w:hideMark/>
          </w:tcPr>
          <w:p w14:paraId="22C82CA8" w14:textId="77777777" w:rsidR="00C956EE" w:rsidRDefault="00C956EE">
            <w:pPr>
              <w:jc w:val="center"/>
              <w:rPr>
                <w:color w:val="000000"/>
                <w:sz w:val="22"/>
                <w:szCs w:val="22"/>
              </w:rPr>
            </w:pPr>
            <w:r>
              <w:rPr>
                <w:color w:val="000000"/>
                <w:sz w:val="22"/>
                <w:szCs w:val="22"/>
              </w:rPr>
              <w:t>One-sided p</w:t>
            </w:r>
          </w:p>
        </w:tc>
        <w:tc>
          <w:tcPr>
            <w:tcW w:w="711" w:type="dxa"/>
            <w:tcBorders>
              <w:top w:val="single" w:sz="4" w:space="0" w:color="auto"/>
              <w:left w:val="nil"/>
              <w:bottom w:val="single" w:sz="4" w:space="0" w:color="auto"/>
              <w:right w:val="nil"/>
            </w:tcBorders>
            <w:shd w:val="clear" w:color="auto" w:fill="auto"/>
            <w:vAlign w:val="center"/>
            <w:hideMark/>
          </w:tcPr>
          <w:p w14:paraId="7465EB7D" w14:textId="77777777" w:rsidR="00C956EE" w:rsidRDefault="00C956EE">
            <w:pPr>
              <w:jc w:val="center"/>
              <w:rPr>
                <w:color w:val="000000"/>
                <w:sz w:val="22"/>
                <w:szCs w:val="22"/>
              </w:rPr>
            </w:pPr>
            <w:r>
              <w:rPr>
                <w:color w:val="000000"/>
                <w:sz w:val="22"/>
                <w:szCs w:val="22"/>
              </w:rPr>
              <w:t>Two-sided p</w:t>
            </w:r>
          </w:p>
        </w:tc>
      </w:tr>
      <w:tr w:rsidR="00C956EE" w14:paraId="76C176FA" w14:textId="77777777" w:rsidTr="00C956EE">
        <w:trPr>
          <w:trHeight w:val="900"/>
        </w:trPr>
        <w:tc>
          <w:tcPr>
            <w:tcW w:w="1279" w:type="dxa"/>
            <w:tcBorders>
              <w:top w:val="nil"/>
              <w:left w:val="nil"/>
              <w:bottom w:val="nil"/>
              <w:right w:val="nil"/>
            </w:tcBorders>
            <w:shd w:val="clear" w:color="auto" w:fill="auto"/>
            <w:vAlign w:val="center"/>
            <w:hideMark/>
          </w:tcPr>
          <w:p w14:paraId="239B633B" w14:textId="77777777" w:rsidR="00C956EE" w:rsidRDefault="00C956EE">
            <w:pPr>
              <w:rPr>
                <w:color w:val="000000"/>
                <w:sz w:val="22"/>
                <w:szCs w:val="22"/>
              </w:rPr>
            </w:pPr>
            <w:r>
              <w:rPr>
                <w:color w:val="000000"/>
                <w:sz w:val="22"/>
                <w:szCs w:val="22"/>
              </w:rPr>
              <w:t>influencer attitudes</w:t>
            </w:r>
          </w:p>
        </w:tc>
        <w:tc>
          <w:tcPr>
            <w:tcW w:w="1272" w:type="dxa"/>
            <w:tcBorders>
              <w:top w:val="nil"/>
              <w:left w:val="nil"/>
              <w:bottom w:val="nil"/>
              <w:right w:val="nil"/>
            </w:tcBorders>
            <w:shd w:val="clear" w:color="auto" w:fill="auto"/>
            <w:vAlign w:val="center"/>
            <w:hideMark/>
          </w:tcPr>
          <w:p w14:paraId="1B3A8270" w14:textId="77777777" w:rsidR="00C956EE" w:rsidRDefault="00C956EE">
            <w:pPr>
              <w:jc w:val="center"/>
              <w:rPr>
                <w:color w:val="000000"/>
                <w:sz w:val="22"/>
                <w:szCs w:val="22"/>
              </w:rPr>
            </w:pPr>
            <w:r>
              <w:rPr>
                <w:color w:val="000000"/>
                <w:sz w:val="22"/>
                <w:szCs w:val="22"/>
              </w:rPr>
              <w:t>Equal variances assumed</w:t>
            </w:r>
          </w:p>
        </w:tc>
        <w:tc>
          <w:tcPr>
            <w:tcW w:w="1228" w:type="dxa"/>
            <w:tcBorders>
              <w:top w:val="nil"/>
              <w:left w:val="nil"/>
              <w:bottom w:val="nil"/>
              <w:right w:val="nil"/>
            </w:tcBorders>
            <w:shd w:val="clear" w:color="auto" w:fill="auto"/>
            <w:vAlign w:val="center"/>
            <w:hideMark/>
          </w:tcPr>
          <w:p w14:paraId="2EAAB86A" w14:textId="77777777" w:rsidR="00C956EE" w:rsidRDefault="00C956EE">
            <w:pPr>
              <w:jc w:val="center"/>
              <w:rPr>
                <w:color w:val="000000"/>
                <w:sz w:val="22"/>
                <w:szCs w:val="22"/>
              </w:rPr>
            </w:pPr>
            <w:r>
              <w:rPr>
                <w:color w:val="000000"/>
                <w:sz w:val="22"/>
                <w:szCs w:val="22"/>
              </w:rPr>
              <w:t>1.841</w:t>
            </w:r>
          </w:p>
        </w:tc>
        <w:tc>
          <w:tcPr>
            <w:tcW w:w="991" w:type="dxa"/>
            <w:tcBorders>
              <w:top w:val="nil"/>
              <w:left w:val="nil"/>
              <w:bottom w:val="nil"/>
              <w:right w:val="nil"/>
            </w:tcBorders>
            <w:shd w:val="clear" w:color="auto" w:fill="auto"/>
            <w:vAlign w:val="center"/>
            <w:hideMark/>
          </w:tcPr>
          <w:p w14:paraId="6671770C" w14:textId="77777777" w:rsidR="00C956EE" w:rsidRDefault="00C956EE">
            <w:pPr>
              <w:jc w:val="center"/>
              <w:rPr>
                <w:color w:val="000000"/>
                <w:sz w:val="22"/>
                <w:szCs w:val="22"/>
              </w:rPr>
            </w:pPr>
            <w:r>
              <w:rPr>
                <w:color w:val="000000"/>
                <w:sz w:val="22"/>
                <w:szCs w:val="22"/>
              </w:rPr>
              <w:t>0.177</w:t>
            </w:r>
          </w:p>
        </w:tc>
        <w:tc>
          <w:tcPr>
            <w:tcW w:w="1228" w:type="dxa"/>
            <w:tcBorders>
              <w:top w:val="nil"/>
              <w:left w:val="nil"/>
              <w:bottom w:val="nil"/>
              <w:right w:val="nil"/>
            </w:tcBorders>
            <w:shd w:val="clear" w:color="auto" w:fill="auto"/>
            <w:vAlign w:val="center"/>
            <w:hideMark/>
          </w:tcPr>
          <w:p w14:paraId="29F0FE92" w14:textId="77777777" w:rsidR="00C956EE" w:rsidRDefault="00C956EE">
            <w:pPr>
              <w:jc w:val="center"/>
              <w:rPr>
                <w:color w:val="000000"/>
                <w:sz w:val="22"/>
                <w:szCs w:val="22"/>
              </w:rPr>
            </w:pPr>
            <w:r>
              <w:rPr>
                <w:color w:val="000000"/>
                <w:sz w:val="22"/>
                <w:szCs w:val="22"/>
              </w:rPr>
              <w:t>1.789</w:t>
            </w:r>
          </w:p>
        </w:tc>
        <w:tc>
          <w:tcPr>
            <w:tcW w:w="1256" w:type="dxa"/>
            <w:tcBorders>
              <w:top w:val="nil"/>
              <w:left w:val="nil"/>
              <w:bottom w:val="nil"/>
              <w:right w:val="nil"/>
            </w:tcBorders>
            <w:shd w:val="clear" w:color="auto" w:fill="auto"/>
            <w:vAlign w:val="center"/>
            <w:hideMark/>
          </w:tcPr>
          <w:p w14:paraId="1D630082" w14:textId="77777777" w:rsidR="00C956EE" w:rsidRDefault="00C956EE">
            <w:pPr>
              <w:jc w:val="center"/>
              <w:rPr>
                <w:color w:val="000000"/>
                <w:sz w:val="22"/>
                <w:szCs w:val="22"/>
              </w:rPr>
            </w:pPr>
            <w:r>
              <w:rPr>
                <w:color w:val="000000"/>
                <w:sz w:val="22"/>
                <w:szCs w:val="22"/>
              </w:rPr>
              <w:t>171</w:t>
            </w:r>
          </w:p>
        </w:tc>
        <w:tc>
          <w:tcPr>
            <w:tcW w:w="1228" w:type="dxa"/>
            <w:tcBorders>
              <w:top w:val="nil"/>
              <w:left w:val="nil"/>
              <w:bottom w:val="nil"/>
              <w:right w:val="nil"/>
            </w:tcBorders>
            <w:shd w:val="clear" w:color="auto" w:fill="auto"/>
            <w:vAlign w:val="center"/>
            <w:hideMark/>
          </w:tcPr>
          <w:p w14:paraId="7A172A0E" w14:textId="77777777" w:rsidR="00C956EE" w:rsidRDefault="00C956EE">
            <w:pPr>
              <w:jc w:val="center"/>
              <w:rPr>
                <w:color w:val="000000"/>
                <w:sz w:val="22"/>
                <w:szCs w:val="22"/>
              </w:rPr>
            </w:pPr>
            <w:r>
              <w:rPr>
                <w:color w:val="000000"/>
                <w:sz w:val="22"/>
                <w:szCs w:val="22"/>
              </w:rPr>
              <w:t>0.038</w:t>
            </w:r>
          </w:p>
        </w:tc>
        <w:tc>
          <w:tcPr>
            <w:tcW w:w="711" w:type="dxa"/>
            <w:tcBorders>
              <w:top w:val="nil"/>
              <w:left w:val="nil"/>
              <w:bottom w:val="nil"/>
              <w:right w:val="nil"/>
            </w:tcBorders>
            <w:shd w:val="clear" w:color="auto" w:fill="auto"/>
            <w:vAlign w:val="center"/>
            <w:hideMark/>
          </w:tcPr>
          <w:p w14:paraId="65B54914" w14:textId="77777777" w:rsidR="00C956EE" w:rsidRDefault="00C956EE">
            <w:pPr>
              <w:jc w:val="center"/>
              <w:rPr>
                <w:color w:val="000000"/>
                <w:sz w:val="22"/>
                <w:szCs w:val="22"/>
              </w:rPr>
            </w:pPr>
            <w:r>
              <w:rPr>
                <w:color w:val="000000"/>
                <w:sz w:val="22"/>
                <w:szCs w:val="22"/>
              </w:rPr>
              <w:t>0.075</w:t>
            </w:r>
          </w:p>
        </w:tc>
      </w:tr>
      <w:tr w:rsidR="00C956EE" w14:paraId="2F167792" w14:textId="77777777" w:rsidTr="00C956EE">
        <w:trPr>
          <w:trHeight w:val="900"/>
        </w:trPr>
        <w:tc>
          <w:tcPr>
            <w:tcW w:w="1279" w:type="dxa"/>
            <w:tcBorders>
              <w:top w:val="nil"/>
              <w:left w:val="nil"/>
              <w:bottom w:val="nil"/>
              <w:right w:val="nil"/>
            </w:tcBorders>
            <w:shd w:val="clear" w:color="auto" w:fill="auto"/>
            <w:vAlign w:val="center"/>
            <w:hideMark/>
          </w:tcPr>
          <w:p w14:paraId="76FE588B" w14:textId="77777777" w:rsidR="00C956EE" w:rsidRDefault="00C956EE">
            <w:pPr>
              <w:jc w:val="center"/>
              <w:rPr>
                <w:color w:val="000000"/>
                <w:sz w:val="22"/>
                <w:szCs w:val="22"/>
              </w:rPr>
            </w:pPr>
          </w:p>
        </w:tc>
        <w:tc>
          <w:tcPr>
            <w:tcW w:w="1272" w:type="dxa"/>
            <w:tcBorders>
              <w:top w:val="nil"/>
              <w:left w:val="nil"/>
              <w:bottom w:val="nil"/>
              <w:right w:val="nil"/>
            </w:tcBorders>
            <w:shd w:val="clear" w:color="auto" w:fill="auto"/>
            <w:vAlign w:val="center"/>
            <w:hideMark/>
          </w:tcPr>
          <w:p w14:paraId="1697B2ED" w14:textId="77777777" w:rsidR="00C956EE" w:rsidRDefault="00C956EE">
            <w:pPr>
              <w:jc w:val="center"/>
              <w:rPr>
                <w:color w:val="000000"/>
                <w:sz w:val="22"/>
                <w:szCs w:val="22"/>
              </w:rPr>
            </w:pPr>
            <w:r>
              <w:rPr>
                <w:color w:val="000000"/>
                <w:sz w:val="22"/>
                <w:szCs w:val="22"/>
              </w:rPr>
              <w:t>Equal variances not assumed</w:t>
            </w:r>
          </w:p>
        </w:tc>
        <w:tc>
          <w:tcPr>
            <w:tcW w:w="1228" w:type="dxa"/>
            <w:tcBorders>
              <w:top w:val="nil"/>
              <w:left w:val="nil"/>
              <w:bottom w:val="nil"/>
              <w:right w:val="nil"/>
            </w:tcBorders>
            <w:shd w:val="clear" w:color="auto" w:fill="auto"/>
            <w:vAlign w:val="center"/>
            <w:hideMark/>
          </w:tcPr>
          <w:p w14:paraId="54B7ED43" w14:textId="77777777" w:rsidR="00C956EE" w:rsidRDefault="00C956EE">
            <w:pPr>
              <w:jc w:val="center"/>
              <w:rPr>
                <w:color w:val="000000"/>
                <w:sz w:val="22"/>
                <w:szCs w:val="22"/>
              </w:rPr>
            </w:pPr>
          </w:p>
        </w:tc>
        <w:tc>
          <w:tcPr>
            <w:tcW w:w="991" w:type="dxa"/>
            <w:tcBorders>
              <w:top w:val="nil"/>
              <w:left w:val="nil"/>
              <w:bottom w:val="nil"/>
              <w:right w:val="nil"/>
            </w:tcBorders>
            <w:shd w:val="clear" w:color="auto" w:fill="auto"/>
            <w:vAlign w:val="center"/>
            <w:hideMark/>
          </w:tcPr>
          <w:p w14:paraId="2F1601E7" w14:textId="77777777" w:rsidR="00C956EE" w:rsidRDefault="00C956EE">
            <w:pPr>
              <w:jc w:val="center"/>
              <w:rPr>
                <w:sz w:val="20"/>
                <w:szCs w:val="20"/>
              </w:rPr>
            </w:pPr>
          </w:p>
        </w:tc>
        <w:tc>
          <w:tcPr>
            <w:tcW w:w="1228" w:type="dxa"/>
            <w:tcBorders>
              <w:top w:val="nil"/>
              <w:left w:val="nil"/>
              <w:bottom w:val="nil"/>
              <w:right w:val="nil"/>
            </w:tcBorders>
            <w:shd w:val="clear" w:color="auto" w:fill="auto"/>
            <w:vAlign w:val="center"/>
            <w:hideMark/>
          </w:tcPr>
          <w:p w14:paraId="7A53B73B" w14:textId="77777777" w:rsidR="00C956EE" w:rsidRDefault="00C956EE">
            <w:pPr>
              <w:jc w:val="center"/>
              <w:rPr>
                <w:color w:val="000000"/>
                <w:sz w:val="22"/>
                <w:szCs w:val="22"/>
              </w:rPr>
            </w:pPr>
            <w:r>
              <w:rPr>
                <w:color w:val="000000"/>
                <w:sz w:val="22"/>
                <w:szCs w:val="22"/>
              </w:rPr>
              <w:t>1.797</w:t>
            </w:r>
          </w:p>
        </w:tc>
        <w:tc>
          <w:tcPr>
            <w:tcW w:w="1256" w:type="dxa"/>
            <w:tcBorders>
              <w:top w:val="nil"/>
              <w:left w:val="nil"/>
              <w:bottom w:val="nil"/>
              <w:right w:val="nil"/>
            </w:tcBorders>
            <w:shd w:val="clear" w:color="auto" w:fill="auto"/>
            <w:vAlign w:val="center"/>
            <w:hideMark/>
          </w:tcPr>
          <w:p w14:paraId="78A95B1A" w14:textId="77777777" w:rsidR="00C956EE" w:rsidRDefault="00C956EE">
            <w:pPr>
              <w:jc w:val="center"/>
              <w:rPr>
                <w:color w:val="000000"/>
                <w:sz w:val="22"/>
                <w:szCs w:val="22"/>
              </w:rPr>
            </w:pPr>
            <w:r>
              <w:rPr>
                <w:color w:val="000000"/>
                <w:sz w:val="22"/>
                <w:szCs w:val="22"/>
              </w:rPr>
              <w:t>162.969</w:t>
            </w:r>
          </w:p>
        </w:tc>
        <w:tc>
          <w:tcPr>
            <w:tcW w:w="1228" w:type="dxa"/>
            <w:tcBorders>
              <w:top w:val="nil"/>
              <w:left w:val="nil"/>
              <w:bottom w:val="nil"/>
              <w:right w:val="nil"/>
            </w:tcBorders>
            <w:shd w:val="clear" w:color="auto" w:fill="auto"/>
            <w:vAlign w:val="center"/>
            <w:hideMark/>
          </w:tcPr>
          <w:p w14:paraId="1418DA47" w14:textId="77777777" w:rsidR="00C956EE" w:rsidRDefault="00C956EE">
            <w:pPr>
              <w:jc w:val="center"/>
              <w:rPr>
                <w:color w:val="000000"/>
                <w:sz w:val="22"/>
                <w:szCs w:val="22"/>
              </w:rPr>
            </w:pPr>
            <w:r>
              <w:rPr>
                <w:color w:val="000000"/>
                <w:sz w:val="22"/>
                <w:szCs w:val="22"/>
              </w:rPr>
              <w:t>0.037</w:t>
            </w:r>
          </w:p>
        </w:tc>
        <w:tc>
          <w:tcPr>
            <w:tcW w:w="711" w:type="dxa"/>
            <w:tcBorders>
              <w:top w:val="nil"/>
              <w:left w:val="nil"/>
              <w:bottom w:val="nil"/>
              <w:right w:val="nil"/>
            </w:tcBorders>
            <w:shd w:val="clear" w:color="auto" w:fill="auto"/>
            <w:vAlign w:val="center"/>
            <w:hideMark/>
          </w:tcPr>
          <w:p w14:paraId="187A8394" w14:textId="77777777" w:rsidR="00C956EE" w:rsidRDefault="00C956EE">
            <w:pPr>
              <w:jc w:val="center"/>
              <w:rPr>
                <w:color w:val="000000"/>
                <w:sz w:val="22"/>
                <w:szCs w:val="22"/>
              </w:rPr>
            </w:pPr>
            <w:r>
              <w:rPr>
                <w:color w:val="000000"/>
                <w:sz w:val="22"/>
                <w:szCs w:val="22"/>
              </w:rPr>
              <w:t>0.074</w:t>
            </w:r>
          </w:p>
        </w:tc>
      </w:tr>
      <w:tr w:rsidR="00C956EE" w14:paraId="3051F914" w14:textId="77777777" w:rsidTr="00C956EE">
        <w:trPr>
          <w:trHeight w:val="900"/>
        </w:trPr>
        <w:tc>
          <w:tcPr>
            <w:tcW w:w="1279" w:type="dxa"/>
            <w:tcBorders>
              <w:top w:val="nil"/>
              <w:left w:val="nil"/>
              <w:bottom w:val="nil"/>
              <w:right w:val="nil"/>
            </w:tcBorders>
            <w:shd w:val="clear" w:color="auto" w:fill="auto"/>
            <w:vAlign w:val="center"/>
            <w:hideMark/>
          </w:tcPr>
          <w:p w14:paraId="0BF5D55D" w14:textId="77777777" w:rsidR="00C956EE" w:rsidRDefault="00C956EE">
            <w:pPr>
              <w:rPr>
                <w:color w:val="000000"/>
                <w:sz w:val="22"/>
                <w:szCs w:val="22"/>
              </w:rPr>
            </w:pPr>
            <w:r>
              <w:rPr>
                <w:color w:val="000000"/>
                <w:sz w:val="22"/>
                <w:szCs w:val="22"/>
              </w:rPr>
              <w:t>brand attitudes</w:t>
            </w:r>
          </w:p>
        </w:tc>
        <w:tc>
          <w:tcPr>
            <w:tcW w:w="1272" w:type="dxa"/>
            <w:tcBorders>
              <w:top w:val="nil"/>
              <w:left w:val="nil"/>
              <w:bottom w:val="nil"/>
              <w:right w:val="nil"/>
            </w:tcBorders>
            <w:shd w:val="clear" w:color="auto" w:fill="auto"/>
            <w:vAlign w:val="center"/>
            <w:hideMark/>
          </w:tcPr>
          <w:p w14:paraId="71070289" w14:textId="77777777" w:rsidR="00C956EE" w:rsidRDefault="00C956EE">
            <w:pPr>
              <w:jc w:val="center"/>
              <w:rPr>
                <w:color w:val="000000"/>
                <w:sz w:val="22"/>
                <w:szCs w:val="22"/>
              </w:rPr>
            </w:pPr>
            <w:r>
              <w:rPr>
                <w:color w:val="000000"/>
                <w:sz w:val="22"/>
                <w:szCs w:val="22"/>
              </w:rPr>
              <w:t>Equal variances assumed</w:t>
            </w:r>
          </w:p>
        </w:tc>
        <w:tc>
          <w:tcPr>
            <w:tcW w:w="1228" w:type="dxa"/>
            <w:tcBorders>
              <w:top w:val="nil"/>
              <w:left w:val="nil"/>
              <w:bottom w:val="nil"/>
              <w:right w:val="nil"/>
            </w:tcBorders>
            <w:shd w:val="clear" w:color="auto" w:fill="auto"/>
            <w:vAlign w:val="center"/>
            <w:hideMark/>
          </w:tcPr>
          <w:p w14:paraId="34F932FD" w14:textId="77777777" w:rsidR="00C956EE" w:rsidRDefault="00C956EE">
            <w:pPr>
              <w:jc w:val="center"/>
              <w:rPr>
                <w:color w:val="000000"/>
                <w:sz w:val="22"/>
                <w:szCs w:val="22"/>
              </w:rPr>
            </w:pPr>
            <w:r>
              <w:rPr>
                <w:color w:val="000000"/>
                <w:sz w:val="22"/>
                <w:szCs w:val="22"/>
              </w:rPr>
              <w:t>0.725</w:t>
            </w:r>
          </w:p>
        </w:tc>
        <w:tc>
          <w:tcPr>
            <w:tcW w:w="991" w:type="dxa"/>
            <w:tcBorders>
              <w:top w:val="nil"/>
              <w:left w:val="nil"/>
              <w:bottom w:val="nil"/>
              <w:right w:val="nil"/>
            </w:tcBorders>
            <w:shd w:val="clear" w:color="auto" w:fill="auto"/>
            <w:vAlign w:val="center"/>
            <w:hideMark/>
          </w:tcPr>
          <w:p w14:paraId="5725D911" w14:textId="77777777" w:rsidR="00C956EE" w:rsidRDefault="00C956EE">
            <w:pPr>
              <w:jc w:val="center"/>
              <w:rPr>
                <w:color w:val="000000"/>
                <w:sz w:val="22"/>
                <w:szCs w:val="22"/>
              </w:rPr>
            </w:pPr>
            <w:r>
              <w:rPr>
                <w:color w:val="000000"/>
                <w:sz w:val="22"/>
                <w:szCs w:val="22"/>
              </w:rPr>
              <w:t>0.396</w:t>
            </w:r>
          </w:p>
        </w:tc>
        <w:tc>
          <w:tcPr>
            <w:tcW w:w="1228" w:type="dxa"/>
            <w:tcBorders>
              <w:top w:val="nil"/>
              <w:left w:val="nil"/>
              <w:bottom w:val="nil"/>
              <w:right w:val="nil"/>
            </w:tcBorders>
            <w:shd w:val="clear" w:color="auto" w:fill="auto"/>
            <w:vAlign w:val="center"/>
            <w:hideMark/>
          </w:tcPr>
          <w:p w14:paraId="6205541D" w14:textId="77777777" w:rsidR="00C956EE" w:rsidRDefault="00C956EE">
            <w:pPr>
              <w:jc w:val="center"/>
              <w:rPr>
                <w:color w:val="000000"/>
                <w:sz w:val="22"/>
                <w:szCs w:val="22"/>
              </w:rPr>
            </w:pPr>
            <w:r>
              <w:rPr>
                <w:color w:val="000000"/>
                <w:sz w:val="22"/>
                <w:szCs w:val="22"/>
              </w:rPr>
              <w:t>0.752</w:t>
            </w:r>
          </w:p>
        </w:tc>
        <w:tc>
          <w:tcPr>
            <w:tcW w:w="1256" w:type="dxa"/>
            <w:tcBorders>
              <w:top w:val="nil"/>
              <w:left w:val="nil"/>
              <w:bottom w:val="nil"/>
              <w:right w:val="nil"/>
            </w:tcBorders>
            <w:shd w:val="clear" w:color="auto" w:fill="auto"/>
            <w:vAlign w:val="center"/>
            <w:hideMark/>
          </w:tcPr>
          <w:p w14:paraId="0178CECE" w14:textId="77777777" w:rsidR="00C956EE" w:rsidRDefault="00C956EE">
            <w:pPr>
              <w:jc w:val="center"/>
              <w:rPr>
                <w:color w:val="000000"/>
                <w:sz w:val="22"/>
                <w:szCs w:val="22"/>
              </w:rPr>
            </w:pPr>
            <w:r>
              <w:rPr>
                <w:color w:val="000000"/>
                <w:sz w:val="22"/>
                <w:szCs w:val="22"/>
              </w:rPr>
              <w:t>171</w:t>
            </w:r>
          </w:p>
        </w:tc>
        <w:tc>
          <w:tcPr>
            <w:tcW w:w="1228" w:type="dxa"/>
            <w:tcBorders>
              <w:top w:val="nil"/>
              <w:left w:val="nil"/>
              <w:bottom w:val="nil"/>
              <w:right w:val="nil"/>
            </w:tcBorders>
            <w:shd w:val="clear" w:color="auto" w:fill="auto"/>
            <w:vAlign w:val="center"/>
            <w:hideMark/>
          </w:tcPr>
          <w:p w14:paraId="12A26864" w14:textId="77777777" w:rsidR="00C956EE" w:rsidRDefault="00C956EE">
            <w:pPr>
              <w:jc w:val="center"/>
              <w:rPr>
                <w:color w:val="000000"/>
                <w:sz w:val="22"/>
                <w:szCs w:val="22"/>
              </w:rPr>
            </w:pPr>
            <w:r>
              <w:rPr>
                <w:color w:val="000000"/>
                <w:sz w:val="22"/>
                <w:szCs w:val="22"/>
              </w:rPr>
              <w:t>0.227</w:t>
            </w:r>
          </w:p>
        </w:tc>
        <w:tc>
          <w:tcPr>
            <w:tcW w:w="711" w:type="dxa"/>
            <w:tcBorders>
              <w:top w:val="nil"/>
              <w:left w:val="nil"/>
              <w:bottom w:val="nil"/>
              <w:right w:val="nil"/>
            </w:tcBorders>
            <w:shd w:val="clear" w:color="auto" w:fill="auto"/>
            <w:vAlign w:val="center"/>
            <w:hideMark/>
          </w:tcPr>
          <w:p w14:paraId="7B8B769A" w14:textId="77777777" w:rsidR="00C956EE" w:rsidRDefault="00C956EE">
            <w:pPr>
              <w:jc w:val="center"/>
              <w:rPr>
                <w:color w:val="000000"/>
                <w:sz w:val="22"/>
                <w:szCs w:val="22"/>
              </w:rPr>
            </w:pPr>
            <w:r>
              <w:rPr>
                <w:color w:val="000000"/>
                <w:sz w:val="22"/>
                <w:szCs w:val="22"/>
              </w:rPr>
              <w:t>0.453</w:t>
            </w:r>
          </w:p>
        </w:tc>
      </w:tr>
      <w:tr w:rsidR="00C956EE" w14:paraId="2923F61B" w14:textId="77777777" w:rsidTr="00C956EE">
        <w:trPr>
          <w:trHeight w:val="900"/>
        </w:trPr>
        <w:tc>
          <w:tcPr>
            <w:tcW w:w="1279" w:type="dxa"/>
            <w:tcBorders>
              <w:top w:val="nil"/>
              <w:left w:val="nil"/>
              <w:bottom w:val="single" w:sz="4" w:space="0" w:color="auto"/>
              <w:right w:val="nil"/>
            </w:tcBorders>
            <w:shd w:val="clear" w:color="auto" w:fill="auto"/>
            <w:vAlign w:val="center"/>
            <w:hideMark/>
          </w:tcPr>
          <w:p w14:paraId="53CD518D" w14:textId="77777777" w:rsidR="00C956EE" w:rsidRDefault="00C956EE">
            <w:pPr>
              <w:rPr>
                <w:color w:val="000000"/>
                <w:sz w:val="22"/>
                <w:szCs w:val="22"/>
              </w:rPr>
            </w:pPr>
            <w:r>
              <w:rPr>
                <w:color w:val="000000"/>
                <w:sz w:val="22"/>
                <w:szCs w:val="22"/>
              </w:rPr>
              <w:t> </w:t>
            </w:r>
          </w:p>
        </w:tc>
        <w:tc>
          <w:tcPr>
            <w:tcW w:w="1272" w:type="dxa"/>
            <w:tcBorders>
              <w:top w:val="nil"/>
              <w:left w:val="nil"/>
              <w:bottom w:val="single" w:sz="4" w:space="0" w:color="auto"/>
              <w:right w:val="nil"/>
            </w:tcBorders>
            <w:shd w:val="clear" w:color="auto" w:fill="auto"/>
            <w:vAlign w:val="center"/>
            <w:hideMark/>
          </w:tcPr>
          <w:p w14:paraId="06BE6D89" w14:textId="77777777" w:rsidR="00C956EE" w:rsidRDefault="00C956EE">
            <w:pPr>
              <w:jc w:val="center"/>
              <w:rPr>
                <w:color w:val="000000"/>
                <w:sz w:val="22"/>
                <w:szCs w:val="22"/>
              </w:rPr>
            </w:pPr>
            <w:r>
              <w:rPr>
                <w:color w:val="000000"/>
                <w:sz w:val="22"/>
                <w:szCs w:val="22"/>
              </w:rPr>
              <w:t>Equal variances not assumed</w:t>
            </w:r>
          </w:p>
        </w:tc>
        <w:tc>
          <w:tcPr>
            <w:tcW w:w="1228" w:type="dxa"/>
            <w:tcBorders>
              <w:top w:val="nil"/>
              <w:left w:val="nil"/>
              <w:bottom w:val="single" w:sz="4" w:space="0" w:color="auto"/>
              <w:right w:val="nil"/>
            </w:tcBorders>
            <w:shd w:val="clear" w:color="auto" w:fill="auto"/>
            <w:vAlign w:val="center"/>
            <w:hideMark/>
          </w:tcPr>
          <w:p w14:paraId="527CD60B" w14:textId="77777777" w:rsidR="00C956EE" w:rsidRDefault="00C956EE">
            <w:pPr>
              <w:jc w:val="center"/>
              <w:rPr>
                <w:color w:val="000000"/>
                <w:sz w:val="22"/>
                <w:szCs w:val="22"/>
              </w:rPr>
            </w:pPr>
            <w:r>
              <w:rPr>
                <w:color w:val="000000"/>
                <w:sz w:val="22"/>
                <w:szCs w:val="22"/>
              </w:rPr>
              <w:t> </w:t>
            </w:r>
          </w:p>
        </w:tc>
        <w:tc>
          <w:tcPr>
            <w:tcW w:w="991" w:type="dxa"/>
            <w:tcBorders>
              <w:top w:val="nil"/>
              <w:left w:val="nil"/>
              <w:bottom w:val="single" w:sz="4" w:space="0" w:color="auto"/>
              <w:right w:val="nil"/>
            </w:tcBorders>
            <w:shd w:val="clear" w:color="auto" w:fill="auto"/>
            <w:vAlign w:val="center"/>
            <w:hideMark/>
          </w:tcPr>
          <w:p w14:paraId="1A2C4375" w14:textId="77777777" w:rsidR="00C956EE" w:rsidRDefault="00C956EE">
            <w:pPr>
              <w:jc w:val="center"/>
              <w:rPr>
                <w:color w:val="000000"/>
                <w:sz w:val="22"/>
                <w:szCs w:val="22"/>
              </w:rPr>
            </w:pPr>
            <w:r>
              <w:rPr>
                <w:color w:val="000000"/>
                <w:sz w:val="22"/>
                <w:szCs w:val="22"/>
              </w:rPr>
              <w:t> </w:t>
            </w:r>
          </w:p>
        </w:tc>
        <w:tc>
          <w:tcPr>
            <w:tcW w:w="1228" w:type="dxa"/>
            <w:tcBorders>
              <w:top w:val="nil"/>
              <w:left w:val="nil"/>
              <w:bottom w:val="single" w:sz="4" w:space="0" w:color="auto"/>
              <w:right w:val="nil"/>
            </w:tcBorders>
            <w:shd w:val="clear" w:color="auto" w:fill="auto"/>
            <w:vAlign w:val="center"/>
            <w:hideMark/>
          </w:tcPr>
          <w:p w14:paraId="2F24A2B7" w14:textId="77777777" w:rsidR="00C956EE" w:rsidRDefault="00C956EE">
            <w:pPr>
              <w:jc w:val="center"/>
              <w:rPr>
                <w:color w:val="000000"/>
                <w:sz w:val="22"/>
                <w:szCs w:val="22"/>
              </w:rPr>
            </w:pPr>
            <w:r>
              <w:rPr>
                <w:color w:val="000000"/>
                <w:sz w:val="22"/>
                <w:szCs w:val="22"/>
              </w:rPr>
              <w:t>0.753</w:t>
            </w:r>
          </w:p>
        </w:tc>
        <w:tc>
          <w:tcPr>
            <w:tcW w:w="1256" w:type="dxa"/>
            <w:tcBorders>
              <w:top w:val="nil"/>
              <w:left w:val="nil"/>
              <w:bottom w:val="single" w:sz="4" w:space="0" w:color="auto"/>
              <w:right w:val="nil"/>
            </w:tcBorders>
            <w:shd w:val="clear" w:color="auto" w:fill="auto"/>
            <w:vAlign w:val="center"/>
            <w:hideMark/>
          </w:tcPr>
          <w:p w14:paraId="2B831DB3" w14:textId="77777777" w:rsidR="00C956EE" w:rsidRDefault="00C956EE">
            <w:pPr>
              <w:jc w:val="center"/>
              <w:rPr>
                <w:color w:val="000000"/>
                <w:sz w:val="22"/>
                <w:szCs w:val="22"/>
              </w:rPr>
            </w:pPr>
            <w:r>
              <w:rPr>
                <w:color w:val="000000"/>
                <w:sz w:val="22"/>
                <w:szCs w:val="22"/>
              </w:rPr>
              <w:t>170.09</w:t>
            </w:r>
          </w:p>
        </w:tc>
        <w:tc>
          <w:tcPr>
            <w:tcW w:w="1228" w:type="dxa"/>
            <w:tcBorders>
              <w:top w:val="nil"/>
              <w:left w:val="nil"/>
              <w:bottom w:val="single" w:sz="4" w:space="0" w:color="auto"/>
              <w:right w:val="nil"/>
            </w:tcBorders>
            <w:shd w:val="clear" w:color="auto" w:fill="auto"/>
            <w:vAlign w:val="center"/>
            <w:hideMark/>
          </w:tcPr>
          <w:p w14:paraId="60171FFC" w14:textId="77777777" w:rsidR="00C956EE" w:rsidRDefault="00C956EE">
            <w:pPr>
              <w:jc w:val="center"/>
              <w:rPr>
                <w:color w:val="000000"/>
                <w:sz w:val="22"/>
                <w:szCs w:val="22"/>
              </w:rPr>
            </w:pPr>
            <w:r>
              <w:rPr>
                <w:color w:val="000000"/>
                <w:sz w:val="22"/>
                <w:szCs w:val="22"/>
              </w:rPr>
              <w:t>0.226</w:t>
            </w:r>
          </w:p>
        </w:tc>
        <w:tc>
          <w:tcPr>
            <w:tcW w:w="711" w:type="dxa"/>
            <w:tcBorders>
              <w:top w:val="nil"/>
              <w:left w:val="nil"/>
              <w:bottom w:val="single" w:sz="4" w:space="0" w:color="auto"/>
              <w:right w:val="nil"/>
            </w:tcBorders>
            <w:shd w:val="clear" w:color="auto" w:fill="auto"/>
            <w:vAlign w:val="center"/>
            <w:hideMark/>
          </w:tcPr>
          <w:p w14:paraId="7232FD15" w14:textId="77777777" w:rsidR="00C956EE" w:rsidRDefault="00C956EE">
            <w:pPr>
              <w:jc w:val="center"/>
              <w:rPr>
                <w:color w:val="000000"/>
                <w:sz w:val="22"/>
                <w:szCs w:val="22"/>
              </w:rPr>
            </w:pPr>
            <w:r>
              <w:rPr>
                <w:color w:val="000000"/>
                <w:sz w:val="22"/>
                <w:szCs w:val="22"/>
              </w:rPr>
              <w:t>0.452</w:t>
            </w:r>
          </w:p>
        </w:tc>
      </w:tr>
    </w:tbl>
    <w:p w14:paraId="4930952B" w14:textId="29BE67AC" w:rsidR="000A3C71" w:rsidRDefault="000A3C71" w:rsidP="00763291">
      <w:pPr>
        <w:spacing w:line="480" w:lineRule="auto"/>
      </w:pPr>
    </w:p>
    <w:p w14:paraId="089BEE7B" w14:textId="72DA880A" w:rsidR="000A3C71" w:rsidRDefault="000A3C71" w:rsidP="00763291">
      <w:pPr>
        <w:spacing w:line="480" w:lineRule="auto"/>
        <w:rPr>
          <w:b/>
          <w:bCs/>
        </w:rPr>
      </w:pPr>
      <w:r>
        <w:rPr>
          <w:b/>
          <w:bCs/>
        </w:rPr>
        <w:t xml:space="preserve">4.5 </w:t>
      </w:r>
      <w:r w:rsidR="004C703C">
        <w:rPr>
          <w:b/>
          <w:bCs/>
        </w:rPr>
        <w:t>Effect</w:t>
      </w:r>
      <w:r w:rsidR="00BC6A46">
        <w:rPr>
          <w:b/>
          <w:bCs/>
        </w:rPr>
        <w:t>s</w:t>
      </w:r>
      <w:r w:rsidR="004C703C">
        <w:rPr>
          <w:b/>
          <w:bCs/>
        </w:rPr>
        <w:t xml:space="preserve"> between Influencer Type and Sponsorship Disclosure</w:t>
      </w:r>
    </w:p>
    <w:p w14:paraId="661905B5" w14:textId="728DBD22" w:rsidR="00CD2D87" w:rsidRPr="00FE4A21" w:rsidRDefault="00EC407D" w:rsidP="00763291">
      <w:pPr>
        <w:spacing w:line="480" w:lineRule="auto"/>
      </w:pPr>
      <w:r>
        <w:rPr>
          <w:b/>
          <w:bCs/>
        </w:rPr>
        <w:tab/>
      </w:r>
      <w:r>
        <w:t xml:space="preserve">Hypothesis 4 stated that there was an interaction effect between influencer type and sponsorship disclosure on individuals’ attitudes toward a) influencer, b) brand, and c) purchase intent. </w:t>
      </w:r>
      <w:r w:rsidR="00CD2D87">
        <w:t xml:space="preserve">In more simple terms, Hypothesis 4 proposed an existing relationship between influencer type (nano, micro, and macro-influencer) and sponsorship disclosure. This relationship was proposed to affects people’s </w:t>
      </w:r>
      <w:r w:rsidR="00CD2D87" w:rsidRPr="00FE4A21">
        <w:t xml:space="preserve">purchase intent and attitudes toward the influencer and brand. </w:t>
      </w:r>
    </w:p>
    <w:p w14:paraId="2E004A7F" w14:textId="72188A3C" w:rsidR="00DF7DE6" w:rsidRDefault="00CD2D87" w:rsidP="00763291">
      <w:pPr>
        <w:spacing w:line="480" w:lineRule="auto"/>
        <w:ind w:firstLine="720"/>
      </w:pPr>
      <w:r w:rsidRPr="00FE4A21">
        <w:t xml:space="preserve">A </w:t>
      </w:r>
      <w:r w:rsidR="001B39C1">
        <w:t>two</w:t>
      </w:r>
      <w:r w:rsidRPr="00FE4A21">
        <w:t>-way</w:t>
      </w:r>
      <w:r w:rsidR="001B39C1">
        <w:t xml:space="preserve"> </w:t>
      </w:r>
      <w:r w:rsidRPr="00FE4A21">
        <w:t xml:space="preserve">MANOVA was conducted </w:t>
      </w:r>
      <w:r w:rsidR="006710F9" w:rsidRPr="00FE4A21">
        <w:t xml:space="preserve">to </w:t>
      </w:r>
      <w:r w:rsidR="00DF7DE6">
        <w:t>investigate</w:t>
      </w:r>
      <w:r w:rsidR="006710F9" w:rsidRPr="00FE4A21">
        <w:t xml:space="preserve"> </w:t>
      </w:r>
      <w:r w:rsidR="00DF7DE6">
        <w:t>if there was a</w:t>
      </w:r>
      <w:r w:rsidR="007A4058" w:rsidRPr="00FE4A21">
        <w:t xml:space="preserve"> significant</w:t>
      </w:r>
      <w:r w:rsidR="006710F9" w:rsidRPr="00FE4A21">
        <w:t xml:space="preserve"> interaction effect between influencer type and sponsorship disclosure on purchase intent and attitudes toward influencer and brand. </w:t>
      </w:r>
      <w:r w:rsidR="00DF7DE6">
        <w:t xml:space="preserve">Table 11 includes the descriptive statistics for the dependent disaggregated by the independent variables. </w:t>
      </w:r>
    </w:p>
    <w:p w14:paraId="3C6ADB18" w14:textId="01CA60BA" w:rsidR="00DF7DE6" w:rsidRPr="00185108" w:rsidRDefault="00DF7DE6" w:rsidP="00763291">
      <w:pPr>
        <w:spacing w:line="480" w:lineRule="auto"/>
      </w:pPr>
      <w:r w:rsidRPr="00185108">
        <w:t>Table 11</w:t>
      </w:r>
    </w:p>
    <w:p w14:paraId="09D033EF" w14:textId="6854BD07" w:rsidR="00DF7DE6" w:rsidRDefault="00DF7DE6" w:rsidP="00763291">
      <w:pPr>
        <w:spacing w:line="480" w:lineRule="auto"/>
        <w:rPr>
          <w:i/>
          <w:iCs/>
        </w:rPr>
      </w:pPr>
      <w:r>
        <w:rPr>
          <w:i/>
          <w:iCs/>
        </w:rPr>
        <w:lastRenderedPageBreak/>
        <w:t>Dependent Variable Descriptive Statistics for Disaggregated by the Independent Variable</w:t>
      </w:r>
    </w:p>
    <w:tbl>
      <w:tblPr>
        <w:tblW w:w="8310" w:type="dxa"/>
        <w:tblLook w:val="04A0" w:firstRow="1" w:lastRow="0" w:firstColumn="1" w:lastColumn="0" w:noHBand="0" w:noVBand="1"/>
      </w:tblPr>
      <w:tblGrid>
        <w:gridCol w:w="1300"/>
        <w:gridCol w:w="1300"/>
        <w:gridCol w:w="1810"/>
        <w:gridCol w:w="1300"/>
        <w:gridCol w:w="1300"/>
        <w:gridCol w:w="1300"/>
      </w:tblGrid>
      <w:tr w:rsidR="00C956EE" w14:paraId="502C6D6B" w14:textId="77777777" w:rsidTr="009B4948">
        <w:trPr>
          <w:trHeight w:val="600"/>
        </w:trPr>
        <w:tc>
          <w:tcPr>
            <w:tcW w:w="1300" w:type="dxa"/>
            <w:tcBorders>
              <w:top w:val="single" w:sz="4" w:space="0" w:color="auto"/>
              <w:left w:val="nil"/>
              <w:bottom w:val="single" w:sz="4" w:space="0" w:color="auto"/>
              <w:right w:val="nil"/>
            </w:tcBorders>
            <w:shd w:val="clear" w:color="auto" w:fill="auto"/>
            <w:vAlign w:val="center"/>
            <w:hideMark/>
          </w:tcPr>
          <w:p w14:paraId="6A95F382"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15ABA9DB" w14:textId="77777777" w:rsidR="00C956EE" w:rsidRDefault="00C956EE">
            <w:pPr>
              <w:jc w:val="center"/>
              <w:rPr>
                <w:color w:val="000000"/>
                <w:sz w:val="22"/>
                <w:szCs w:val="22"/>
              </w:rPr>
            </w:pPr>
            <w:r>
              <w:rPr>
                <w:color w:val="000000"/>
                <w:sz w:val="22"/>
                <w:szCs w:val="22"/>
              </w:rPr>
              <w:t>influencer type</w:t>
            </w:r>
          </w:p>
        </w:tc>
        <w:tc>
          <w:tcPr>
            <w:tcW w:w="1810" w:type="dxa"/>
            <w:tcBorders>
              <w:top w:val="single" w:sz="4" w:space="0" w:color="auto"/>
              <w:left w:val="nil"/>
              <w:bottom w:val="single" w:sz="4" w:space="0" w:color="auto"/>
              <w:right w:val="nil"/>
            </w:tcBorders>
            <w:shd w:val="clear" w:color="auto" w:fill="auto"/>
            <w:vAlign w:val="center"/>
            <w:hideMark/>
          </w:tcPr>
          <w:p w14:paraId="759FF20C" w14:textId="77777777" w:rsidR="00C956EE" w:rsidRDefault="00C956EE">
            <w:pPr>
              <w:jc w:val="center"/>
              <w:rPr>
                <w:color w:val="000000"/>
                <w:sz w:val="22"/>
                <w:szCs w:val="22"/>
              </w:rPr>
            </w:pPr>
            <w:r>
              <w:rPr>
                <w:color w:val="000000"/>
                <w:sz w:val="22"/>
                <w:szCs w:val="22"/>
              </w:rPr>
              <w:t>sponsorship type</w:t>
            </w:r>
          </w:p>
        </w:tc>
        <w:tc>
          <w:tcPr>
            <w:tcW w:w="1300" w:type="dxa"/>
            <w:tcBorders>
              <w:top w:val="single" w:sz="4" w:space="0" w:color="auto"/>
              <w:left w:val="nil"/>
              <w:bottom w:val="single" w:sz="4" w:space="0" w:color="auto"/>
              <w:right w:val="nil"/>
            </w:tcBorders>
            <w:shd w:val="clear" w:color="auto" w:fill="auto"/>
            <w:vAlign w:val="center"/>
            <w:hideMark/>
          </w:tcPr>
          <w:p w14:paraId="1415BF1B" w14:textId="77777777" w:rsidR="00C956EE" w:rsidRDefault="00C956EE">
            <w:pPr>
              <w:jc w:val="center"/>
              <w:rPr>
                <w:color w:val="000000"/>
                <w:sz w:val="22"/>
                <w:szCs w:val="22"/>
              </w:rPr>
            </w:pPr>
            <w:r>
              <w:rPr>
                <w:color w:val="000000"/>
                <w:sz w:val="22"/>
                <w:szCs w:val="22"/>
              </w:rPr>
              <w:t>M</w:t>
            </w:r>
          </w:p>
        </w:tc>
        <w:tc>
          <w:tcPr>
            <w:tcW w:w="1300" w:type="dxa"/>
            <w:tcBorders>
              <w:top w:val="single" w:sz="4" w:space="0" w:color="auto"/>
              <w:left w:val="nil"/>
              <w:bottom w:val="single" w:sz="4" w:space="0" w:color="auto"/>
              <w:right w:val="nil"/>
            </w:tcBorders>
            <w:shd w:val="clear" w:color="auto" w:fill="auto"/>
            <w:vAlign w:val="center"/>
            <w:hideMark/>
          </w:tcPr>
          <w:p w14:paraId="21513551" w14:textId="77777777" w:rsidR="00C956EE" w:rsidRDefault="00C956EE">
            <w:pPr>
              <w:jc w:val="center"/>
              <w:rPr>
                <w:color w:val="000000"/>
                <w:sz w:val="22"/>
                <w:szCs w:val="22"/>
              </w:rPr>
            </w:pPr>
            <w:r>
              <w:rPr>
                <w:color w:val="000000"/>
                <w:sz w:val="22"/>
                <w:szCs w:val="22"/>
              </w:rPr>
              <w:t>SD</w:t>
            </w:r>
          </w:p>
        </w:tc>
        <w:tc>
          <w:tcPr>
            <w:tcW w:w="1300" w:type="dxa"/>
            <w:tcBorders>
              <w:top w:val="single" w:sz="4" w:space="0" w:color="auto"/>
              <w:left w:val="nil"/>
              <w:bottom w:val="single" w:sz="4" w:space="0" w:color="auto"/>
              <w:right w:val="nil"/>
            </w:tcBorders>
            <w:shd w:val="clear" w:color="auto" w:fill="auto"/>
            <w:vAlign w:val="center"/>
            <w:hideMark/>
          </w:tcPr>
          <w:p w14:paraId="43773B58" w14:textId="77777777" w:rsidR="00C956EE" w:rsidRDefault="00C956EE">
            <w:pPr>
              <w:jc w:val="center"/>
              <w:rPr>
                <w:color w:val="000000"/>
                <w:sz w:val="22"/>
                <w:szCs w:val="22"/>
              </w:rPr>
            </w:pPr>
            <w:r>
              <w:rPr>
                <w:color w:val="000000"/>
                <w:sz w:val="22"/>
                <w:szCs w:val="22"/>
              </w:rPr>
              <w:t>N</w:t>
            </w:r>
          </w:p>
        </w:tc>
      </w:tr>
      <w:tr w:rsidR="00C956EE" w14:paraId="125894EA" w14:textId="77777777" w:rsidTr="009B4948">
        <w:trPr>
          <w:trHeight w:val="600"/>
        </w:trPr>
        <w:tc>
          <w:tcPr>
            <w:tcW w:w="1300" w:type="dxa"/>
            <w:tcBorders>
              <w:top w:val="nil"/>
              <w:left w:val="nil"/>
              <w:bottom w:val="nil"/>
              <w:right w:val="nil"/>
            </w:tcBorders>
            <w:shd w:val="clear" w:color="auto" w:fill="auto"/>
            <w:vAlign w:val="center"/>
            <w:hideMark/>
          </w:tcPr>
          <w:p w14:paraId="536E8287" w14:textId="77777777" w:rsidR="00C956EE" w:rsidRDefault="00C956EE">
            <w:pPr>
              <w:jc w:val="center"/>
              <w:rPr>
                <w:color w:val="000000"/>
                <w:sz w:val="22"/>
                <w:szCs w:val="22"/>
              </w:rPr>
            </w:pPr>
            <w:r>
              <w:rPr>
                <w:color w:val="000000"/>
                <w:sz w:val="22"/>
                <w:szCs w:val="22"/>
              </w:rPr>
              <w:t>influencer attitudes</w:t>
            </w:r>
          </w:p>
        </w:tc>
        <w:tc>
          <w:tcPr>
            <w:tcW w:w="1300" w:type="dxa"/>
            <w:tcBorders>
              <w:top w:val="nil"/>
              <w:left w:val="nil"/>
              <w:bottom w:val="nil"/>
              <w:right w:val="nil"/>
            </w:tcBorders>
            <w:shd w:val="clear" w:color="auto" w:fill="auto"/>
            <w:vAlign w:val="center"/>
            <w:hideMark/>
          </w:tcPr>
          <w:p w14:paraId="51925B05" w14:textId="77777777" w:rsidR="00C956EE" w:rsidRDefault="00C956EE">
            <w:pPr>
              <w:jc w:val="center"/>
              <w:rPr>
                <w:color w:val="000000"/>
                <w:sz w:val="22"/>
                <w:szCs w:val="22"/>
              </w:rPr>
            </w:pPr>
            <w:r>
              <w:rPr>
                <w:color w:val="000000"/>
                <w:sz w:val="22"/>
                <w:szCs w:val="22"/>
              </w:rPr>
              <w:t>Nano</w:t>
            </w:r>
          </w:p>
        </w:tc>
        <w:tc>
          <w:tcPr>
            <w:tcW w:w="1810" w:type="dxa"/>
            <w:tcBorders>
              <w:top w:val="nil"/>
              <w:left w:val="nil"/>
              <w:bottom w:val="nil"/>
              <w:right w:val="nil"/>
            </w:tcBorders>
            <w:shd w:val="clear" w:color="auto" w:fill="auto"/>
            <w:vAlign w:val="center"/>
            <w:hideMark/>
          </w:tcPr>
          <w:p w14:paraId="76BAB0D2"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731E589B" w14:textId="77777777" w:rsidR="00C956EE" w:rsidRDefault="00C956EE">
            <w:pPr>
              <w:jc w:val="center"/>
              <w:rPr>
                <w:color w:val="000000"/>
                <w:sz w:val="22"/>
                <w:szCs w:val="22"/>
              </w:rPr>
            </w:pPr>
            <w:r>
              <w:rPr>
                <w:color w:val="000000"/>
                <w:sz w:val="22"/>
                <w:szCs w:val="22"/>
              </w:rPr>
              <w:t>4.0278</w:t>
            </w:r>
          </w:p>
        </w:tc>
        <w:tc>
          <w:tcPr>
            <w:tcW w:w="1300" w:type="dxa"/>
            <w:tcBorders>
              <w:top w:val="nil"/>
              <w:left w:val="nil"/>
              <w:bottom w:val="nil"/>
              <w:right w:val="nil"/>
            </w:tcBorders>
            <w:shd w:val="clear" w:color="auto" w:fill="auto"/>
            <w:vAlign w:val="center"/>
            <w:hideMark/>
          </w:tcPr>
          <w:p w14:paraId="6E3A16EF" w14:textId="77777777" w:rsidR="00C956EE" w:rsidRDefault="00C956EE">
            <w:pPr>
              <w:jc w:val="center"/>
              <w:rPr>
                <w:color w:val="000000"/>
                <w:sz w:val="22"/>
                <w:szCs w:val="22"/>
              </w:rPr>
            </w:pPr>
            <w:r>
              <w:rPr>
                <w:color w:val="000000"/>
                <w:sz w:val="22"/>
                <w:szCs w:val="22"/>
              </w:rPr>
              <w:t>0.88886</w:t>
            </w:r>
          </w:p>
        </w:tc>
        <w:tc>
          <w:tcPr>
            <w:tcW w:w="1300" w:type="dxa"/>
            <w:tcBorders>
              <w:top w:val="nil"/>
              <w:left w:val="nil"/>
              <w:bottom w:val="nil"/>
              <w:right w:val="nil"/>
            </w:tcBorders>
            <w:shd w:val="clear" w:color="auto" w:fill="auto"/>
            <w:vAlign w:val="center"/>
            <w:hideMark/>
          </w:tcPr>
          <w:p w14:paraId="458ECCEE" w14:textId="77777777" w:rsidR="00C956EE" w:rsidRDefault="00C956EE">
            <w:pPr>
              <w:jc w:val="center"/>
              <w:rPr>
                <w:color w:val="000000"/>
                <w:sz w:val="22"/>
                <w:szCs w:val="22"/>
              </w:rPr>
            </w:pPr>
            <w:r>
              <w:rPr>
                <w:color w:val="000000"/>
                <w:sz w:val="22"/>
                <w:szCs w:val="22"/>
              </w:rPr>
              <w:t>27</w:t>
            </w:r>
          </w:p>
        </w:tc>
      </w:tr>
      <w:tr w:rsidR="00C956EE" w14:paraId="257F41C8" w14:textId="77777777" w:rsidTr="009B4948">
        <w:trPr>
          <w:trHeight w:val="320"/>
        </w:trPr>
        <w:tc>
          <w:tcPr>
            <w:tcW w:w="1300" w:type="dxa"/>
            <w:tcBorders>
              <w:top w:val="nil"/>
              <w:left w:val="nil"/>
              <w:bottom w:val="nil"/>
              <w:right w:val="nil"/>
            </w:tcBorders>
            <w:shd w:val="clear" w:color="auto" w:fill="auto"/>
            <w:vAlign w:val="center"/>
            <w:hideMark/>
          </w:tcPr>
          <w:p w14:paraId="6B558F4D"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4C6762F3"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354BE65C"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3BD12858" w14:textId="77777777" w:rsidR="00C956EE" w:rsidRDefault="00C956EE">
            <w:pPr>
              <w:jc w:val="center"/>
              <w:rPr>
                <w:color w:val="000000"/>
                <w:sz w:val="22"/>
                <w:szCs w:val="22"/>
              </w:rPr>
            </w:pPr>
            <w:r>
              <w:rPr>
                <w:color w:val="000000"/>
                <w:sz w:val="22"/>
                <w:szCs w:val="22"/>
              </w:rPr>
              <w:t>3.8417</w:t>
            </w:r>
          </w:p>
        </w:tc>
        <w:tc>
          <w:tcPr>
            <w:tcW w:w="1300" w:type="dxa"/>
            <w:tcBorders>
              <w:top w:val="nil"/>
              <w:left w:val="nil"/>
              <w:bottom w:val="nil"/>
              <w:right w:val="nil"/>
            </w:tcBorders>
            <w:shd w:val="clear" w:color="auto" w:fill="auto"/>
            <w:vAlign w:val="center"/>
            <w:hideMark/>
          </w:tcPr>
          <w:p w14:paraId="62059866" w14:textId="77777777" w:rsidR="00C956EE" w:rsidRDefault="00C956EE">
            <w:pPr>
              <w:jc w:val="center"/>
              <w:rPr>
                <w:color w:val="000000"/>
                <w:sz w:val="22"/>
                <w:szCs w:val="22"/>
              </w:rPr>
            </w:pPr>
            <w:r>
              <w:rPr>
                <w:color w:val="000000"/>
                <w:sz w:val="22"/>
                <w:szCs w:val="22"/>
              </w:rPr>
              <w:t>1.35265</w:t>
            </w:r>
          </w:p>
        </w:tc>
        <w:tc>
          <w:tcPr>
            <w:tcW w:w="1300" w:type="dxa"/>
            <w:tcBorders>
              <w:top w:val="nil"/>
              <w:left w:val="nil"/>
              <w:bottom w:val="nil"/>
              <w:right w:val="nil"/>
            </w:tcBorders>
            <w:shd w:val="clear" w:color="auto" w:fill="auto"/>
            <w:vAlign w:val="center"/>
            <w:hideMark/>
          </w:tcPr>
          <w:p w14:paraId="0BB4787E" w14:textId="77777777" w:rsidR="00C956EE" w:rsidRDefault="00C956EE">
            <w:pPr>
              <w:jc w:val="center"/>
              <w:rPr>
                <w:color w:val="000000"/>
                <w:sz w:val="22"/>
                <w:szCs w:val="22"/>
              </w:rPr>
            </w:pPr>
            <w:r>
              <w:rPr>
                <w:color w:val="000000"/>
                <w:sz w:val="22"/>
                <w:szCs w:val="22"/>
              </w:rPr>
              <w:t>30</w:t>
            </w:r>
          </w:p>
        </w:tc>
      </w:tr>
      <w:tr w:rsidR="00C956EE" w14:paraId="631CB8A9"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1E0B5E7D"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3534AA2B"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4070F569"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4883830D" w14:textId="77777777" w:rsidR="00C956EE" w:rsidRDefault="00C956EE">
            <w:pPr>
              <w:jc w:val="center"/>
              <w:rPr>
                <w:color w:val="000000"/>
                <w:sz w:val="22"/>
                <w:szCs w:val="22"/>
              </w:rPr>
            </w:pPr>
            <w:r>
              <w:rPr>
                <w:color w:val="000000"/>
                <w:sz w:val="22"/>
                <w:szCs w:val="22"/>
              </w:rPr>
              <w:t>3.9298</w:t>
            </w:r>
          </w:p>
        </w:tc>
        <w:tc>
          <w:tcPr>
            <w:tcW w:w="1300" w:type="dxa"/>
            <w:tcBorders>
              <w:top w:val="single" w:sz="4" w:space="0" w:color="auto"/>
              <w:left w:val="nil"/>
              <w:bottom w:val="single" w:sz="4" w:space="0" w:color="auto"/>
              <w:right w:val="nil"/>
            </w:tcBorders>
            <w:shd w:val="clear" w:color="auto" w:fill="auto"/>
            <w:vAlign w:val="center"/>
            <w:hideMark/>
          </w:tcPr>
          <w:p w14:paraId="7847759E" w14:textId="77777777" w:rsidR="00C956EE" w:rsidRDefault="00C956EE">
            <w:pPr>
              <w:jc w:val="center"/>
              <w:rPr>
                <w:color w:val="000000"/>
                <w:sz w:val="22"/>
                <w:szCs w:val="22"/>
              </w:rPr>
            </w:pPr>
            <w:r>
              <w:rPr>
                <w:color w:val="000000"/>
                <w:sz w:val="22"/>
                <w:szCs w:val="22"/>
              </w:rPr>
              <w:t>1.15027</w:t>
            </w:r>
          </w:p>
        </w:tc>
        <w:tc>
          <w:tcPr>
            <w:tcW w:w="1300" w:type="dxa"/>
            <w:tcBorders>
              <w:top w:val="single" w:sz="4" w:space="0" w:color="auto"/>
              <w:left w:val="nil"/>
              <w:bottom w:val="single" w:sz="4" w:space="0" w:color="auto"/>
              <w:right w:val="nil"/>
            </w:tcBorders>
            <w:shd w:val="clear" w:color="auto" w:fill="auto"/>
            <w:vAlign w:val="center"/>
            <w:hideMark/>
          </w:tcPr>
          <w:p w14:paraId="68781DD1" w14:textId="77777777" w:rsidR="00C956EE" w:rsidRDefault="00C956EE">
            <w:pPr>
              <w:jc w:val="center"/>
              <w:rPr>
                <w:color w:val="000000"/>
                <w:sz w:val="22"/>
                <w:szCs w:val="22"/>
              </w:rPr>
            </w:pPr>
            <w:r>
              <w:rPr>
                <w:color w:val="000000"/>
                <w:sz w:val="22"/>
                <w:szCs w:val="22"/>
              </w:rPr>
              <w:t>57</w:t>
            </w:r>
          </w:p>
        </w:tc>
      </w:tr>
      <w:tr w:rsidR="00C956EE" w14:paraId="5C429D7C" w14:textId="77777777" w:rsidTr="009B4948">
        <w:trPr>
          <w:trHeight w:val="600"/>
        </w:trPr>
        <w:tc>
          <w:tcPr>
            <w:tcW w:w="1300" w:type="dxa"/>
            <w:tcBorders>
              <w:top w:val="nil"/>
              <w:left w:val="nil"/>
              <w:bottom w:val="nil"/>
              <w:right w:val="nil"/>
            </w:tcBorders>
            <w:shd w:val="clear" w:color="auto" w:fill="auto"/>
            <w:vAlign w:val="center"/>
            <w:hideMark/>
          </w:tcPr>
          <w:p w14:paraId="5FE50E26"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715CB114" w14:textId="77777777" w:rsidR="00C956EE" w:rsidRDefault="00C956EE">
            <w:pPr>
              <w:jc w:val="center"/>
              <w:rPr>
                <w:color w:val="000000"/>
                <w:sz w:val="22"/>
                <w:szCs w:val="22"/>
              </w:rPr>
            </w:pPr>
            <w:r>
              <w:rPr>
                <w:color w:val="000000"/>
                <w:sz w:val="22"/>
                <w:szCs w:val="22"/>
              </w:rPr>
              <w:t>Micro</w:t>
            </w:r>
          </w:p>
        </w:tc>
        <w:tc>
          <w:tcPr>
            <w:tcW w:w="1810" w:type="dxa"/>
            <w:tcBorders>
              <w:top w:val="nil"/>
              <w:left w:val="nil"/>
              <w:bottom w:val="nil"/>
              <w:right w:val="nil"/>
            </w:tcBorders>
            <w:shd w:val="clear" w:color="auto" w:fill="auto"/>
            <w:vAlign w:val="center"/>
            <w:hideMark/>
          </w:tcPr>
          <w:p w14:paraId="0C022DFA"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4AAA7DE7" w14:textId="77777777" w:rsidR="00C956EE" w:rsidRDefault="00C956EE">
            <w:pPr>
              <w:jc w:val="center"/>
              <w:rPr>
                <w:color w:val="000000"/>
                <w:sz w:val="22"/>
                <w:szCs w:val="22"/>
              </w:rPr>
            </w:pPr>
            <w:r>
              <w:rPr>
                <w:color w:val="000000"/>
                <w:sz w:val="22"/>
                <w:szCs w:val="22"/>
              </w:rPr>
              <w:t>4.6207</w:t>
            </w:r>
          </w:p>
        </w:tc>
        <w:tc>
          <w:tcPr>
            <w:tcW w:w="1300" w:type="dxa"/>
            <w:tcBorders>
              <w:top w:val="nil"/>
              <w:left w:val="nil"/>
              <w:bottom w:val="nil"/>
              <w:right w:val="nil"/>
            </w:tcBorders>
            <w:shd w:val="clear" w:color="auto" w:fill="auto"/>
            <w:vAlign w:val="center"/>
            <w:hideMark/>
          </w:tcPr>
          <w:p w14:paraId="09ACD599" w14:textId="77777777" w:rsidR="00C956EE" w:rsidRDefault="00C956EE">
            <w:pPr>
              <w:jc w:val="center"/>
              <w:rPr>
                <w:color w:val="000000"/>
                <w:sz w:val="22"/>
                <w:szCs w:val="22"/>
              </w:rPr>
            </w:pPr>
            <w:r>
              <w:rPr>
                <w:color w:val="000000"/>
                <w:sz w:val="22"/>
                <w:szCs w:val="22"/>
              </w:rPr>
              <w:t>1.16807</w:t>
            </w:r>
          </w:p>
        </w:tc>
        <w:tc>
          <w:tcPr>
            <w:tcW w:w="1300" w:type="dxa"/>
            <w:tcBorders>
              <w:top w:val="nil"/>
              <w:left w:val="nil"/>
              <w:bottom w:val="nil"/>
              <w:right w:val="nil"/>
            </w:tcBorders>
            <w:shd w:val="clear" w:color="auto" w:fill="auto"/>
            <w:vAlign w:val="center"/>
            <w:hideMark/>
          </w:tcPr>
          <w:p w14:paraId="468AF76B" w14:textId="77777777" w:rsidR="00C956EE" w:rsidRDefault="00C956EE">
            <w:pPr>
              <w:jc w:val="center"/>
              <w:rPr>
                <w:color w:val="000000"/>
                <w:sz w:val="22"/>
                <w:szCs w:val="22"/>
              </w:rPr>
            </w:pPr>
            <w:r>
              <w:rPr>
                <w:color w:val="000000"/>
                <w:sz w:val="22"/>
                <w:szCs w:val="22"/>
              </w:rPr>
              <w:t>29</w:t>
            </w:r>
          </w:p>
        </w:tc>
      </w:tr>
      <w:tr w:rsidR="00C956EE" w14:paraId="0E676ED2" w14:textId="77777777" w:rsidTr="009B4948">
        <w:trPr>
          <w:trHeight w:val="320"/>
        </w:trPr>
        <w:tc>
          <w:tcPr>
            <w:tcW w:w="1300" w:type="dxa"/>
            <w:tcBorders>
              <w:top w:val="nil"/>
              <w:left w:val="nil"/>
              <w:bottom w:val="nil"/>
              <w:right w:val="nil"/>
            </w:tcBorders>
            <w:shd w:val="clear" w:color="auto" w:fill="auto"/>
            <w:vAlign w:val="center"/>
            <w:hideMark/>
          </w:tcPr>
          <w:p w14:paraId="02A0812E"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62888119"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29CD8F8D"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4E08DB2E" w14:textId="77777777" w:rsidR="00C956EE" w:rsidRDefault="00C956EE">
            <w:pPr>
              <w:jc w:val="center"/>
              <w:rPr>
                <w:color w:val="000000"/>
                <w:sz w:val="22"/>
                <w:szCs w:val="22"/>
              </w:rPr>
            </w:pPr>
            <w:r>
              <w:rPr>
                <w:color w:val="000000"/>
                <w:sz w:val="22"/>
                <w:szCs w:val="22"/>
              </w:rPr>
              <w:t>3.7581</w:t>
            </w:r>
          </w:p>
        </w:tc>
        <w:tc>
          <w:tcPr>
            <w:tcW w:w="1300" w:type="dxa"/>
            <w:tcBorders>
              <w:top w:val="nil"/>
              <w:left w:val="nil"/>
              <w:bottom w:val="nil"/>
              <w:right w:val="nil"/>
            </w:tcBorders>
            <w:shd w:val="clear" w:color="auto" w:fill="auto"/>
            <w:vAlign w:val="center"/>
            <w:hideMark/>
          </w:tcPr>
          <w:p w14:paraId="44CD4E13" w14:textId="77777777" w:rsidR="00C956EE" w:rsidRDefault="00C956EE">
            <w:pPr>
              <w:jc w:val="center"/>
              <w:rPr>
                <w:color w:val="000000"/>
                <w:sz w:val="22"/>
                <w:szCs w:val="22"/>
              </w:rPr>
            </w:pPr>
            <w:r>
              <w:rPr>
                <w:color w:val="000000"/>
                <w:sz w:val="22"/>
                <w:szCs w:val="22"/>
              </w:rPr>
              <w:t>1.15737</w:t>
            </w:r>
          </w:p>
        </w:tc>
        <w:tc>
          <w:tcPr>
            <w:tcW w:w="1300" w:type="dxa"/>
            <w:tcBorders>
              <w:top w:val="nil"/>
              <w:left w:val="nil"/>
              <w:bottom w:val="nil"/>
              <w:right w:val="nil"/>
            </w:tcBorders>
            <w:shd w:val="clear" w:color="auto" w:fill="auto"/>
            <w:vAlign w:val="center"/>
            <w:hideMark/>
          </w:tcPr>
          <w:p w14:paraId="13390AFE" w14:textId="77777777" w:rsidR="00C956EE" w:rsidRDefault="00C956EE">
            <w:pPr>
              <w:jc w:val="center"/>
              <w:rPr>
                <w:color w:val="000000"/>
                <w:sz w:val="22"/>
                <w:szCs w:val="22"/>
              </w:rPr>
            </w:pPr>
            <w:r>
              <w:rPr>
                <w:color w:val="000000"/>
                <w:sz w:val="22"/>
                <w:szCs w:val="22"/>
              </w:rPr>
              <w:t>31</w:t>
            </w:r>
          </w:p>
        </w:tc>
      </w:tr>
      <w:tr w:rsidR="00C956EE" w14:paraId="0B3A81DB"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311318C6"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44AA3D65"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520220E2"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36B46C19" w14:textId="77777777" w:rsidR="00C956EE" w:rsidRDefault="00C956EE">
            <w:pPr>
              <w:jc w:val="center"/>
              <w:rPr>
                <w:color w:val="000000"/>
                <w:sz w:val="22"/>
                <w:szCs w:val="22"/>
              </w:rPr>
            </w:pPr>
            <w:r>
              <w:rPr>
                <w:color w:val="000000"/>
                <w:sz w:val="22"/>
                <w:szCs w:val="22"/>
              </w:rPr>
              <w:t>4.175</w:t>
            </w:r>
          </w:p>
        </w:tc>
        <w:tc>
          <w:tcPr>
            <w:tcW w:w="1300" w:type="dxa"/>
            <w:tcBorders>
              <w:top w:val="single" w:sz="4" w:space="0" w:color="auto"/>
              <w:left w:val="nil"/>
              <w:bottom w:val="single" w:sz="4" w:space="0" w:color="auto"/>
              <w:right w:val="nil"/>
            </w:tcBorders>
            <w:shd w:val="clear" w:color="auto" w:fill="auto"/>
            <w:vAlign w:val="center"/>
            <w:hideMark/>
          </w:tcPr>
          <w:p w14:paraId="42A3C76F" w14:textId="77777777" w:rsidR="00C956EE" w:rsidRDefault="00C956EE">
            <w:pPr>
              <w:jc w:val="center"/>
              <w:rPr>
                <w:color w:val="000000"/>
                <w:sz w:val="22"/>
                <w:szCs w:val="22"/>
              </w:rPr>
            </w:pPr>
            <w:r>
              <w:rPr>
                <w:color w:val="000000"/>
                <w:sz w:val="22"/>
                <w:szCs w:val="22"/>
              </w:rPr>
              <w:t>1.2319</w:t>
            </w:r>
          </w:p>
        </w:tc>
        <w:tc>
          <w:tcPr>
            <w:tcW w:w="1300" w:type="dxa"/>
            <w:tcBorders>
              <w:top w:val="single" w:sz="4" w:space="0" w:color="auto"/>
              <w:left w:val="nil"/>
              <w:bottom w:val="single" w:sz="4" w:space="0" w:color="auto"/>
              <w:right w:val="nil"/>
            </w:tcBorders>
            <w:shd w:val="clear" w:color="auto" w:fill="auto"/>
            <w:vAlign w:val="center"/>
            <w:hideMark/>
          </w:tcPr>
          <w:p w14:paraId="2026CAB0" w14:textId="77777777" w:rsidR="00C956EE" w:rsidRDefault="00C956EE">
            <w:pPr>
              <w:jc w:val="center"/>
              <w:rPr>
                <w:color w:val="000000"/>
                <w:sz w:val="22"/>
                <w:szCs w:val="22"/>
              </w:rPr>
            </w:pPr>
            <w:r>
              <w:rPr>
                <w:color w:val="000000"/>
                <w:sz w:val="22"/>
                <w:szCs w:val="22"/>
              </w:rPr>
              <w:t>60</w:t>
            </w:r>
          </w:p>
        </w:tc>
      </w:tr>
      <w:tr w:rsidR="00C956EE" w14:paraId="31C0067C" w14:textId="77777777" w:rsidTr="009B4948">
        <w:trPr>
          <w:trHeight w:val="600"/>
        </w:trPr>
        <w:tc>
          <w:tcPr>
            <w:tcW w:w="1300" w:type="dxa"/>
            <w:tcBorders>
              <w:top w:val="nil"/>
              <w:left w:val="nil"/>
              <w:bottom w:val="nil"/>
              <w:right w:val="nil"/>
            </w:tcBorders>
            <w:shd w:val="clear" w:color="auto" w:fill="auto"/>
            <w:vAlign w:val="center"/>
            <w:hideMark/>
          </w:tcPr>
          <w:p w14:paraId="5E945FB6"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7D28A8F2" w14:textId="77777777" w:rsidR="00C956EE" w:rsidRDefault="00C956EE">
            <w:pPr>
              <w:jc w:val="center"/>
              <w:rPr>
                <w:color w:val="000000"/>
                <w:sz w:val="22"/>
                <w:szCs w:val="22"/>
              </w:rPr>
            </w:pPr>
            <w:r>
              <w:rPr>
                <w:color w:val="000000"/>
                <w:sz w:val="22"/>
                <w:szCs w:val="22"/>
              </w:rPr>
              <w:t>Macro</w:t>
            </w:r>
          </w:p>
        </w:tc>
        <w:tc>
          <w:tcPr>
            <w:tcW w:w="1810" w:type="dxa"/>
            <w:tcBorders>
              <w:top w:val="nil"/>
              <w:left w:val="nil"/>
              <w:bottom w:val="nil"/>
              <w:right w:val="nil"/>
            </w:tcBorders>
            <w:shd w:val="clear" w:color="auto" w:fill="auto"/>
            <w:vAlign w:val="center"/>
            <w:hideMark/>
          </w:tcPr>
          <w:p w14:paraId="1BE65855"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6ED777A3" w14:textId="77777777" w:rsidR="00C956EE" w:rsidRDefault="00C956EE">
            <w:pPr>
              <w:jc w:val="center"/>
              <w:rPr>
                <w:color w:val="000000"/>
                <w:sz w:val="22"/>
                <w:szCs w:val="22"/>
              </w:rPr>
            </w:pPr>
            <w:r>
              <w:rPr>
                <w:color w:val="000000"/>
                <w:sz w:val="22"/>
                <w:szCs w:val="22"/>
              </w:rPr>
              <w:t>4.0172</w:t>
            </w:r>
          </w:p>
        </w:tc>
        <w:tc>
          <w:tcPr>
            <w:tcW w:w="1300" w:type="dxa"/>
            <w:tcBorders>
              <w:top w:val="nil"/>
              <w:left w:val="nil"/>
              <w:bottom w:val="nil"/>
              <w:right w:val="nil"/>
            </w:tcBorders>
            <w:shd w:val="clear" w:color="auto" w:fill="auto"/>
            <w:vAlign w:val="center"/>
            <w:hideMark/>
          </w:tcPr>
          <w:p w14:paraId="5B15A259" w14:textId="77777777" w:rsidR="00C956EE" w:rsidRDefault="00C956EE">
            <w:pPr>
              <w:jc w:val="center"/>
              <w:rPr>
                <w:color w:val="000000"/>
                <w:sz w:val="22"/>
                <w:szCs w:val="22"/>
              </w:rPr>
            </w:pPr>
            <w:r>
              <w:rPr>
                <w:color w:val="000000"/>
                <w:sz w:val="22"/>
                <w:szCs w:val="22"/>
              </w:rPr>
              <w:t>0.60478</w:t>
            </w:r>
          </w:p>
        </w:tc>
        <w:tc>
          <w:tcPr>
            <w:tcW w:w="1300" w:type="dxa"/>
            <w:tcBorders>
              <w:top w:val="nil"/>
              <w:left w:val="nil"/>
              <w:bottom w:val="nil"/>
              <w:right w:val="nil"/>
            </w:tcBorders>
            <w:shd w:val="clear" w:color="auto" w:fill="auto"/>
            <w:vAlign w:val="center"/>
            <w:hideMark/>
          </w:tcPr>
          <w:p w14:paraId="68020D2B" w14:textId="77777777" w:rsidR="00C956EE" w:rsidRDefault="00C956EE">
            <w:pPr>
              <w:jc w:val="center"/>
              <w:rPr>
                <w:color w:val="000000"/>
                <w:sz w:val="22"/>
                <w:szCs w:val="22"/>
              </w:rPr>
            </w:pPr>
            <w:r>
              <w:rPr>
                <w:color w:val="000000"/>
                <w:sz w:val="22"/>
                <w:szCs w:val="22"/>
              </w:rPr>
              <w:t>29</w:t>
            </w:r>
          </w:p>
        </w:tc>
      </w:tr>
      <w:tr w:rsidR="00C956EE" w14:paraId="3F048236" w14:textId="77777777" w:rsidTr="009B4948">
        <w:trPr>
          <w:trHeight w:val="320"/>
        </w:trPr>
        <w:tc>
          <w:tcPr>
            <w:tcW w:w="1300" w:type="dxa"/>
            <w:tcBorders>
              <w:top w:val="nil"/>
              <w:left w:val="nil"/>
              <w:bottom w:val="nil"/>
              <w:right w:val="nil"/>
            </w:tcBorders>
            <w:shd w:val="clear" w:color="auto" w:fill="auto"/>
            <w:vAlign w:val="center"/>
            <w:hideMark/>
          </w:tcPr>
          <w:p w14:paraId="2EC5910C"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6C5A5691"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60B7F761"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0C9A2413" w14:textId="77777777" w:rsidR="00C956EE" w:rsidRDefault="00C956EE">
            <w:pPr>
              <w:jc w:val="center"/>
              <w:rPr>
                <w:color w:val="000000"/>
                <w:sz w:val="22"/>
                <w:szCs w:val="22"/>
              </w:rPr>
            </w:pPr>
            <w:r>
              <w:rPr>
                <w:color w:val="000000"/>
                <w:sz w:val="22"/>
                <w:szCs w:val="22"/>
              </w:rPr>
              <w:t>4.213</w:t>
            </w:r>
          </w:p>
        </w:tc>
        <w:tc>
          <w:tcPr>
            <w:tcW w:w="1300" w:type="dxa"/>
            <w:tcBorders>
              <w:top w:val="nil"/>
              <w:left w:val="nil"/>
              <w:bottom w:val="nil"/>
              <w:right w:val="nil"/>
            </w:tcBorders>
            <w:shd w:val="clear" w:color="auto" w:fill="auto"/>
            <w:vAlign w:val="center"/>
            <w:hideMark/>
          </w:tcPr>
          <w:p w14:paraId="1066AC98" w14:textId="77777777" w:rsidR="00C956EE" w:rsidRDefault="00C956EE">
            <w:pPr>
              <w:jc w:val="center"/>
              <w:rPr>
                <w:color w:val="000000"/>
                <w:sz w:val="22"/>
                <w:szCs w:val="22"/>
              </w:rPr>
            </w:pPr>
            <w:r>
              <w:rPr>
                <w:color w:val="000000"/>
                <w:sz w:val="22"/>
                <w:szCs w:val="22"/>
              </w:rPr>
              <w:t>1.17609</w:t>
            </w:r>
          </w:p>
        </w:tc>
        <w:tc>
          <w:tcPr>
            <w:tcW w:w="1300" w:type="dxa"/>
            <w:tcBorders>
              <w:top w:val="nil"/>
              <w:left w:val="nil"/>
              <w:bottom w:val="nil"/>
              <w:right w:val="nil"/>
            </w:tcBorders>
            <w:shd w:val="clear" w:color="auto" w:fill="auto"/>
            <w:vAlign w:val="center"/>
            <w:hideMark/>
          </w:tcPr>
          <w:p w14:paraId="4DF805D4" w14:textId="77777777" w:rsidR="00C956EE" w:rsidRDefault="00C956EE">
            <w:pPr>
              <w:jc w:val="center"/>
              <w:rPr>
                <w:color w:val="000000"/>
                <w:sz w:val="22"/>
                <w:szCs w:val="22"/>
              </w:rPr>
            </w:pPr>
            <w:r>
              <w:rPr>
                <w:color w:val="000000"/>
                <w:sz w:val="22"/>
                <w:szCs w:val="22"/>
              </w:rPr>
              <w:t>27</w:t>
            </w:r>
          </w:p>
        </w:tc>
      </w:tr>
      <w:tr w:rsidR="00C956EE" w14:paraId="3A526D88"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2B04368C"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5BAD6609"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2630448F"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24C2DAE6" w14:textId="77777777" w:rsidR="00C956EE" w:rsidRDefault="00C956EE">
            <w:pPr>
              <w:jc w:val="center"/>
              <w:rPr>
                <w:color w:val="000000"/>
                <w:sz w:val="22"/>
                <w:szCs w:val="22"/>
              </w:rPr>
            </w:pPr>
            <w:r>
              <w:rPr>
                <w:color w:val="000000"/>
                <w:sz w:val="22"/>
                <w:szCs w:val="22"/>
              </w:rPr>
              <w:t>4.1116</w:t>
            </w:r>
          </w:p>
        </w:tc>
        <w:tc>
          <w:tcPr>
            <w:tcW w:w="1300" w:type="dxa"/>
            <w:tcBorders>
              <w:top w:val="single" w:sz="4" w:space="0" w:color="auto"/>
              <w:left w:val="nil"/>
              <w:bottom w:val="single" w:sz="4" w:space="0" w:color="auto"/>
              <w:right w:val="nil"/>
            </w:tcBorders>
            <w:shd w:val="clear" w:color="auto" w:fill="auto"/>
            <w:vAlign w:val="center"/>
            <w:hideMark/>
          </w:tcPr>
          <w:p w14:paraId="62545ED4" w14:textId="77777777" w:rsidR="00C956EE" w:rsidRDefault="00C956EE">
            <w:pPr>
              <w:jc w:val="center"/>
              <w:rPr>
                <w:color w:val="000000"/>
                <w:sz w:val="22"/>
                <w:szCs w:val="22"/>
              </w:rPr>
            </w:pPr>
            <w:r>
              <w:rPr>
                <w:color w:val="000000"/>
                <w:sz w:val="22"/>
                <w:szCs w:val="22"/>
              </w:rPr>
              <w:t>0.92186</w:t>
            </w:r>
          </w:p>
        </w:tc>
        <w:tc>
          <w:tcPr>
            <w:tcW w:w="1300" w:type="dxa"/>
            <w:tcBorders>
              <w:top w:val="single" w:sz="4" w:space="0" w:color="auto"/>
              <w:left w:val="nil"/>
              <w:bottom w:val="single" w:sz="4" w:space="0" w:color="auto"/>
              <w:right w:val="nil"/>
            </w:tcBorders>
            <w:shd w:val="clear" w:color="auto" w:fill="auto"/>
            <w:vAlign w:val="center"/>
            <w:hideMark/>
          </w:tcPr>
          <w:p w14:paraId="59C6CA79" w14:textId="77777777" w:rsidR="00C956EE" w:rsidRDefault="00C956EE">
            <w:pPr>
              <w:jc w:val="center"/>
              <w:rPr>
                <w:color w:val="000000"/>
                <w:sz w:val="22"/>
                <w:szCs w:val="22"/>
              </w:rPr>
            </w:pPr>
            <w:r>
              <w:rPr>
                <w:color w:val="000000"/>
                <w:sz w:val="22"/>
                <w:szCs w:val="22"/>
              </w:rPr>
              <w:t>56</w:t>
            </w:r>
          </w:p>
        </w:tc>
      </w:tr>
      <w:tr w:rsidR="00C956EE" w14:paraId="327FACFE" w14:textId="77777777" w:rsidTr="009B4948">
        <w:trPr>
          <w:trHeight w:val="600"/>
        </w:trPr>
        <w:tc>
          <w:tcPr>
            <w:tcW w:w="1300" w:type="dxa"/>
            <w:tcBorders>
              <w:top w:val="nil"/>
              <w:left w:val="nil"/>
              <w:bottom w:val="nil"/>
              <w:right w:val="nil"/>
            </w:tcBorders>
            <w:shd w:val="clear" w:color="auto" w:fill="auto"/>
            <w:vAlign w:val="center"/>
            <w:hideMark/>
          </w:tcPr>
          <w:p w14:paraId="0740D1A0"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5CB6AB15" w14:textId="77777777" w:rsidR="00C956EE" w:rsidRDefault="00C956EE">
            <w:pPr>
              <w:jc w:val="center"/>
              <w:rPr>
                <w:color w:val="000000"/>
                <w:sz w:val="22"/>
                <w:szCs w:val="22"/>
              </w:rPr>
            </w:pPr>
            <w:r>
              <w:rPr>
                <w:color w:val="000000"/>
                <w:sz w:val="22"/>
                <w:szCs w:val="22"/>
              </w:rPr>
              <w:t>Total</w:t>
            </w:r>
          </w:p>
        </w:tc>
        <w:tc>
          <w:tcPr>
            <w:tcW w:w="1810" w:type="dxa"/>
            <w:tcBorders>
              <w:top w:val="nil"/>
              <w:left w:val="nil"/>
              <w:bottom w:val="nil"/>
              <w:right w:val="nil"/>
            </w:tcBorders>
            <w:shd w:val="clear" w:color="auto" w:fill="auto"/>
            <w:vAlign w:val="center"/>
            <w:hideMark/>
          </w:tcPr>
          <w:p w14:paraId="66CE3B2A"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10C0A1BD" w14:textId="77777777" w:rsidR="00C956EE" w:rsidRDefault="00C956EE">
            <w:pPr>
              <w:jc w:val="center"/>
              <w:rPr>
                <w:color w:val="000000"/>
                <w:sz w:val="22"/>
                <w:szCs w:val="22"/>
              </w:rPr>
            </w:pPr>
            <w:r>
              <w:rPr>
                <w:color w:val="000000"/>
                <w:sz w:val="22"/>
                <w:szCs w:val="22"/>
              </w:rPr>
              <w:t>4.2265</w:t>
            </w:r>
          </w:p>
        </w:tc>
        <w:tc>
          <w:tcPr>
            <w:tcW w:w="1300" w:type="dxa"/>
            <w:tcBorders>
              <w:top w:val="nil"/>
              <w:left w:val="nil"/>
              <w:bottom w:val="nil"/>
              <w:right w:val="nil"/>
            </w:tcBorders>
            <w:shd w:val="clear" w:color="auto" w:fill="auto"/>
            <w:vAlign w:val="center"/>
            <w:hideMark/>
          </w:tcPr>
          <w:p w14:paraId="49097D37" w14:textId="77777777" w:rsidR="00C956EE" w:rsidRDefault="00C956EE">
            <w:pPr>
              <w:jc w:val="center"/>
              <w:rPr>
                <w:color w:val="000000"/>
                <w:sz w:val="22"/>
                <w:szCs w:val="22"/>
              </w:rPr>
            </w:pPr>
            <w:r>
              <w:rPr>
                <w:color w:val="000000"/>
                <w:sz w:val="22"/>
                <w:szCs w:val="22"/>
              </w:rPr>
              <w:t>0.95011</w:t>
            </w:r>
          </w:p>
        </w:tc>
        <w:tc>
          <w:tcPr>
            <w:tcW w:w="1300" w:type="dxa"/>
            <w:tcBorders>
              <w:top w:val="nil"/>
              <w:left w:val="nil"/>
              <w:bottom w:val="nil"/>
              <w:right w:val="nil"/>
            </w:tcBorders>
            <w:shd w:val="clear" w:color="auto" w:fill="auto"/>
            <w:vAlign w:val="center"/>
            <w:hideMark/>
          </w:tcPr>
          <w:p w14:paraId="0C15919B" w14:textId="77777777" w:rsidR="00C956EE" w:rsidRDefault="00C956EE">
            <w:pPr>
              <w:jc w:val="center"/>
              <w:rPr>
                <w:color w:val="000000"/>
                <w:sz w:val="22"/>
                <w:szCs w:val="22"/>
              </w:rPr>
            </w:pPr>
            <w:r>
              <w:rPr>
                <w:color w:val="000000"/>
                <w:sz w:val="22"/>
                <w:szCs w:val="22"/>
              </w:rPr>
              <w:t>85</w:t>
            </w:r>
          </w:p>
        </w:tc>
      </w:tr>
      <w:tr w:rsidR="00C956EE" w14:paraId="348D0B36" w14:textId="77777777" w:rsidTr="009B4948">
        <w:trPr>
          <w:trHeight w:val="320"/>
        </w:trPr>
        <w:tc>
          <w:tcPr>
            <w:tcW w:w="1300" w:type="dxa"/>
            <w:tcBorders>
              <w:top w:val="nil"/>
              <w:left w:val="nil"/>
              <w:bottom w:val="nil"/>
              <w:right w:val="nil"/>
            </w:tcBorders>
            <w:shd w:val="clear" w:color="auto" w:fill="auto"/>
            <w:vAlign w:val="center"/>
            <w:hideMark/>
          </w:tcPr>
          <w:p w14:paraId="671C6343"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4718FD1F"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24B36ACD"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1214FA77" w14:textId="77777777" w:rsidR="00C956EE" w:rsidRDefault="00C956EE">
            <w:pPr>
              <w:jc w:val="center"/>
              <w:rPr>
                <w:color w:val="000000"/>
                <w:sz w:val="22"/>
                <w:szCs w:val="22"/>
              </w:rPr>
            </w:pPr>
            <w:r>
              <w:rPr>
                <w:color w:val="000000"/>
                <w:sz w:val="22"/>
                <w:szCs w:val="22"/>
              </w:rPr>
              <w:t>3.9261</w:t>
            </w:r>
          </w:p>
        </w:tc>
        <w:tc>
          <w:tcPr>
            <w:tcW w:w="1300" w:type="dxa"/>
            <w:tcBorders>
              <w:top w:val="nil"/>
              <w:left w:val="nil"/>
              <w:bottom w:val="nil"/>
              <w:right w:val="nil"/>
            </w:tcBorders>
            <w:shd w:val="clear" w:color="auto" w:fill="auto"/>
            <w:vAlign w:val="center"/>
            <w:hideMark/>
          </w:tcPr>
          <w:p w14:paraId="49D95F5A" w14:textId="77777777" w:rsidR="00C956EE" w:rsidRDefault="00C956EE">
            <w:pPr>
              <w:jc w:val="center"/>
              <w:rPr>
                <w:color w:val="000000"/>
                <w:sz w:val="22"/>
                <w:szCs w:val="22"/>
              </w:rPr>
            </w:pPr>
            <w:r>
              <w:rPr>
                <w:color w:val="000000"/>
                <w:sz w:val="22"/>
                <w:szCs w:val="22"/>
              </w:rPr>
              <w:t>1.23419</w:t>
            </w:r>
          </w:p>
        </w:tc>
        <w:tc>
          <w:tcPr>
            <w:tcW w:w="1300" w:type="dxa"/>
            <w:tcBorders>
              <w:top w:val="nil"/>
              <w:left w:val="nil"/>
              <w:bottom w:val="nil"/>
              <w:right w:val="nil"/>
            </w:tcBorders>
            <w:shd w:val="clear" w:color="auto" w:fill="auto"/>
            <w:vAlign w:val="center"/>
            <w:hideMark/>
          </w:tcPr>
          <w:p w14:paraId="332BDB69" w14:textId="77777777" w:rsidR="00C956EE" w:rsidRDefault="00C956EE">
            <w:pPr>
              <w:jc w:val="center"/>
              <w:rPr>
                <w:color w:val="000000"/>
                <w:sz w:val="22"/>
                <w:szCs w:val="22"/>
              </w:rPr>
            </w:pPr>
            <w:r>
              <w:rPr>
                <w:color w:val="000000"/>
                <w:sz w:val="22"/>
                <w:szCs w:val="22"/>
              </w:rPr>
              <w:t>88</w:t>
            </w:r>
          </w:p>
        </w:tc>
      </w:tr>
      <w:tr w:rsidR="00C956EE" w14:paraId="2324066D"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21F3D5B5"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225A5859"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7EFC0EC4"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26CF7D80" w14:textId="77777777" w:rsidR="00C956EE" w:rsidRDefault="00C956EE">
            <w:pPr>
              <w:jc w:val="center"/>
              <w:rPr>
                <w:color w:val="000000"/>
                <w:sz w:val="22"/>
                <w:szCs w:val="22"/>
              </w:rPr>
            </w:pPr>
            <w:r>
              <w:rPr>
                <w:color w:val="000000"/>
                <w:sz w:val="22"/>
                <w:szCs w:val="22"/>
              </w:rPr>
              <w:t>4.0737</w:t>
            </w:r>
          </w:p>
        </w:tc>
        <w:tc>
          <w:tcPr>
            <w:tcW w:w="1300" w:type="dxa"/>
            <w:tcBorders>
              <w:top w:val="single" w:sz="4" w:space="0" w:color="auto"/>
              <w:left w:val="nil"/>
              <w:bottom w:val="single" w:sz="4" w:space="0" w:color="auto"/>
              <w:right w:val="nil"/>
            </w:tcBorders>
            <w:shd w:val="clear" w:color="auto" w:fill="auto"/>
            <w:vAlign w:val="center"/>
            <w:hideMark/>
          </w:tcPr>
          <w:p w14:paraId="010E5A91" w14:textId="77777777" w:rsidR="00C956EE" w:rsidRDefault="00C956EE">
            <w:pPr>
              <w:jc w:val="center"/>
              <w:rPr>
                <w:color w:val="000000"/>
                <w:sz w:val="22"/>
                <w:szCs w:val="22"/>
              </w:rPr>
            </w:pPr>
            <w:r>
              <w:rPr>
                <w:color w:val="000000"/>
                <w:sz w:val="22"/>
                <w:szCs w:val="22"/>
              </w:rPr>
              <w:t>1.11086</w:t>
            </w:r>
          </w:p>
        </w:tc>
        <w:tc>
          <w:tcPr>
            <w:tcW w:w="1300" w:type="dxa"/>
            <w:tcBorders>
              <w:top w:val="single" w:sz="4" w:space="0" w:color="auto"/>
              <w:left w:val="nil"/>
              <w:bottom w:val="single" w:sz="4" w:space="0" w:color="auto"/>
              <w:right w:val="nil"/>
            </w:tcBorders>
            <w:shd w:val="clear" w:color="auto" w:fill="auto"/>
            <w:vAlign w:val="center"/>
            <w:hideMark/>
          </w:tcPr>
          <w:p w14:paraId="1EB50F98" w14:textId="77777777" w:rsidR="00C956EE" w:rsidRDefault="00C956EE">
            <w:pPr>
              <w:jc w:val="center"/>
              <w:rPr>
                <w:color w:val="000000"/>
                <w:sz w:val="22"/>
                <w:szCs w:val="22"/>
              </w:rPr>
            </w:pPr>
            <w:r>
              <w:rPr>
                <w:color w:val="000000"/>
                <w:sz w:val="22"/>
                <w:szCs w:val="22"/>
              </w:rPr>
              <w:t>173</w:t>
            </w:r>
          </w:p>
        </w:tc>
      </w:tr>
      <w:tr w:rsidR="00C956EE" w14:paraId="3FB32707" w14:textId="77777777" w:rsidTr="009B4948">
        <w:trPr>
          <w:trHeight w:val="600"/>
        </w:trPr>
        <w:tc>
          <w:tcPr>
            <w:tcW w:w="1300" w:type="dxa"/>
            <w:tcBorders>
              <w:top w:val="nil"/>
              <w:left w:val="nil"/>
              <w:bottom w:val="nil"/>
              <w:right w:val="nil"/>
            </w:tcBorders>
            <w:shd w:val="clear" w:color="auto" w:fill="auto"/>
            <w:vAlign w:val="center"/>
            <w:hideMark/>
          </w:tcPr>
          <w:p w14:paraId="38173829" w14:textId="77777777" w:rsidR="00C956EE" w:rsidRDefault="00C956EE">
            <w:pPr>
              <w:jc w:val="center"/>
              <w:rPr>
                <w:color w:val="000000"/>
                <w:sz w:val="22"/>
                <w:szCs w:val="22"/>
              </w:rPr>
            </w:pPr>
            <w:r>
              <w:rPr>
                <w:color w:val="000000"/>
                <w:sz w:val="22"/>
                <w:szCs w:val="22"/>
              </w:rPr>
              <w:t>brand attitudes</w:t>
            </w:r>
          </w:p>
        </w:tc>
        <w:tc>
          <w:tcPr>
            <w:tcW w:w="1300" w:type="dxa"/>
            <w:tcBorders>
              <w:top w:val="nil"/>
              <w:left w:val="nil"/>
              <w:bottom w:val="nil"/>
              <w:right w:val="nil"/>
            </w:tcBorders>
            <w:shd w:val="clear" w:color="auto" w:fill="auto"/>
            <w:vAlign w:val="center"/>
            <w:hideMark/>
          </w:tcPr>
          <w:p w14:paraId="6DD253B2" w14:textId="77777777" w:rsidR="00C956EE" w:rsidRDefault="00C956EE">
            <w:pPr>
              <w:jc w:val="center"/>
              <w:rPr>
                <w:color w:val="000000"/>
                <w:sz w:val="22"/>
                <w:szCs w:val="22"/>
              </w:rPr>
            </w:pPr>
            <w:r>
              <w:rPr>
                <w:color w:val="000000"/>
                <w:sz w:val="22"/>
                <w:szCs w:val="22"/>
              </w:rPr>
              <w:t>Nano</w:t>
            </w:r>
          </w:p>
        </w:tc>
        <w:tc>
          <w:tcPr>
            <w:tcW w:w="1810" w:type="dxa"/>
            <w:tcBorders>
              <w:top w:val="nil"/>
              <w:left w:val="nil"/>
              <w:bottom w:val="nil"/>
              <w:right w:val="nil"/>
            </w:tcBorders>
            <w:shd w:val="clear" w:color="auto" w:fill="auto"/>
            <w:vAlign w:val="center"/>
            <w:hideMark/>
          </w:tcPr>
          <w:p w14:paraId="38E1D13F"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4A2521D9" w14:textId="77777777" w:rsidR="00C956EE" w:rsidRDefault="00C956EE">
            <w:pPr>
              <w:jc w:val="center"/>
              <w:rPr>
                <w:color w:val="000000"/>
                <w:sz w:val="22"/>
                <w:szCs w:val="22"/>
              </w:rPr>
            </w:pPr>
            <w:r>
              <w:rPr>
                <w:color w:val="000000"/>
                <w:sz w:val="22"/>
                <w:szCs w:val="22"/>
              </w:rPr>
              <w:t>4.6296</w:t>
            </w:r>
          </w:p>
        </w:tc>
        <w:tc>
          <w:tcPr>
            <w:tcW w:w="1300" w:type="dxa"/>
            <w:tcBorders>
              <w:top w:val="nil"/>
              <w:left w:val="nil"/>
              <w:bottom w:val="nil"/>
              <w:right w:val="nil"/>
            </w:tcBorders>
            <w:shd w:val="clear" w:color="auto" w:fill="auto"/>
            <w:vAlign w:val="center"/>
            <w:hideMark/>
          </w:tcPr>
          <w:p w14:paraId="0D905202" w14:textId="77777777" w:rsidR="00C956EE" w:rsidRDefault="00C956EE">
            <w:pPr>
              <w:jc w:val="center"/>
              <w:rPr>
                <w:color w:val="000000"/>
                <w:sz w:val="22"/>
                <w:szCs w:val="22"/>
              </w:rPr>
            </w:pPr>
            <w:r>
              <w:rPr>
                <w:color w:val="000000"/>
                <w:sz w:val="22"/>
                <w:szCs w:val="22"/>
              </w:rPr>
              <w:t>1.16307</w:t>
            </w:r>
          </w:p>
        </w:tc>
        <w:tc>
          <w:tcPr>
            <w:tcW w:w="1300" w:type="dxa"/>
            <w:tcBorders>
              <w:top w:val="nil"/>
              <w:left w:val="nil"/>
              <w:bottom w:val="nil"/>
              <w:right w:val="nil"/>
            </w:tcBorders>
            <w:shd w:val="clear" w:color="auto" w:fill="auto"/>
            <w:vAlign w:val="center"/>
            <w:hideMark/>
          </w:tcPr>
          <w:p w14:paraId="74A6D7D6" w14:textId="77777777" w:rsidR="00C956EE" w:rsidRDefault="00C956EE">
            <w:pPr>
              <w:jc w:val="center"/>
              <w:rPr>
                <w:color w:val="000000"/>
                <w:sz w:val="22"/>
                <w:szCs w:val="22"/>
              </w:rPr>
            </w:pPr>
            <w:r>
              <w:rPr>
                <w:color w:val="000000"/>
                <w:sz w:val="22"/>
                <w:szCs w:val="22"/>
              </w:rPr>
              <w:t>27</w:t>
            </w:r>
          </w:p>
        </w:tc>
      </w:tr>
      <w:tr w:rsidR="00C956EE" w14:paraId="6FAE0E33" w14:textId="77777777" w:rsidTr="009B4948">
        <w:trPr>
          <w:trHeight w:val="320"/>
        </w:trPr>
        <w:tc>
          <w:tcPr>
            <w:tcW w:w="1300" w:type="dxa"/>
            <w:tcBorders>
              <w:top w:val="nil"/>
              <w:left w:val="nil"/>
              <w:bottom w:val="nil"/>
              <w:right w:val="nil"/>
            </w:tcBorders>
            <w:shd w:val="clear" w:color="auto" w:fill="auto"/>
            <w:vAlign w:val="center"/>
            <w:hideMark/>
          </w:tcPr>
          <w:p w14:paraId="56ECFBCD"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5C84D385"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6EB36C4E"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744EE81D" w14:textId="77777777" w:rsidR="00C956EE" w:rsidRDefault="00C956EE">
            <w:pPr>
              <w:jc w:val="center"/>
              <w:rPr>
                <w:color w:val="000000"/>
                <w:sz w:val="22"/>
                <w:szCs w:val="22"/>
              </w:rPr>
            </w:pPr>
            <w:r>
              <w:rPr>
                <w:color w:val="000000"/>
                <w:sz w:val="22"/>
                <w:szCs w:val="22"/>
              </w:rPr>
              <w:t>4.8833</w:t>
            </w:r>
          </w:p>
        </w:tc>
        <w:tc>
          <w:tcPr>
            <w:tcW w:w="1300" w:type="dxa"/>
            <w:tcBorders>
              <w:top w:val="nil"/>
              <w:left w:val="nil"/>
              <w:bottom w:val="nil"/>
              <w:right w:val="nil"/>
            </w:tcBorders>
            <w:shd w:val="clear" w:color="auto" w:fill="auto"/>
            <w:vAlign w:val="center"/>
            <w:hideMark/>
          </w:tcPr>
          <w:p w14:paraId="122BA370" w14:textId="77777777" w:rsidR="00C956EE" w:rsidRDefault="00C956EE">
            <w:pPr>
              <w:jc w:val="center"/>
              <w:rPr>
                <w:color w:val="000000"/>
                <w:sz w:val="22"/>
                <w:szCs w:val="22"/>
              </w:rPr>
            </w:pPr>
            <w:r>
              <w:rPr>
                <w:color w:val="000000"/>
                <w:sz w:val="22"/>
                <w:szCs w:val="22"/>
              </w:rPr>
              <w:t>1.31098</w:t>
            </w:r>
          </w:p>
        </w:tc>
        <w:tc>
          <w:tcPr>
            <w:tcW w:w="1300" w:type="dxa"/>
            <w:tcBorders>
              <w:top w:val="nil"/>
              <w:left w:val="nil"/>
              <w:bottom w:val="nil"/>
              <w:right w:val="nil"/>
            </w:tcBorders>
            <w:shd w:val="clear" w:color="auto" w:fill="auto"/>
            <w:vAlign w:val="center"/>
            <w:hideMark/>
          </w:tcPr>
          <w:p w14:paraId="2F29BFC1" w14:textId="77777777" w:rsidR="00C956EE" w:rsidRDefault="00C956EE">
            <w:pPr>
              <w:jc w:val="center"/>
              <w:rPr>
                <w:color w:val="000000"/>
                <w:sz w:val="22"/>
                <w:szCs w:val="22"/>
              </w:rPr>
            </w:pPr>
            <w:r>
              <w:rPr>
                <w:color w:val="000000"/>
                <w:sz w:val="22"/>
                <w:szCs w:val="22"/>
              </w:rPr>
              <w:t>30</w:t>
            </w:r>
          </w:p>
        </w:tc>
      </w:tr>
      <w:tr w:rsidR="00C956EE" w14:paraId="6B66F2DA"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0363B87C"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23A92D90"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2C45AFDA"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0877FD10" w14:textId="77777777" w:rsidR="00C956EE" w:rsidRDefault="00C956EE">
            <w:pPr>
              <w:jc w:val="center"/>
              <w:rPr>
                <w:color w:val="000000"/>
                <w:sz w:val="22"/>
                <w:szCs w:val="22"/>
              </w:rPr>
            </w:pPr>
            <w:r>
              <w:rPr>
                <w:color w:val="000000"/>
                <w:sz w:val="22"/>
                <w:szCs w:val="22"/>
              </w:rPr>
              <w:t>4.7632</w:t>
            </w:r>
          </w:p>
        </w:tc>
        <w:tc>
          <w:tcPr>
            <w:tcW w:w="1300" w:type="dxa"/>
            <w:tcBorders>
              <w:top w:val="single" w:sz="4" w:space="0" w:color="auto"/>
              <w:left w:val="nil"/>
              <w:bottom w:val="single" w:sz="4" w:space="0" w:color="auto"/>
              <w:right w:val="nil"/>
            </w:tcBorders>
            <w:shd w:val="clear" w:color="auto" w:fill="auto"/>
            <w:vAlign w:val="center"/>
            <w:hideMark/>
          </w:tcPr>
          <w:p w14:paraId="7E34117F" w14:textId="77777777" w:rsidR="00C956EE" w:rsidRDefault="00C956EE">
            <w:pPr>
              <w:jc w:val="center"/>
              <w:rPr>
                <w:color w:val="000000"/>
                <w:sz w:val="22"/>
                <w:szCs w:val="22"/>
              </w:rPr>
            </w:pPr>
            <w:r>
              <w:rPr>
                <w:color w:val="000000"/>
                <w:sz w:val="22"/>
                <w:szCs w:val="22"/>
              </w:rPr>
              <w:t>1.23872</w:t>
            </w:r>
          </w:p>
        </w:tc>
        <w:tc>
          <w:tcPr>
            <w:tcW w:w="1300" w:type="dxa"/>
            <w:tcBorders>
              <w:top w:val="single" w:sz="4" w:space="0" w:color="auto"/>
              <w:left w:val="nil"/>
              <w:bottom w:val="single" w:sz="4" w:space="0" w:color="auto"/>
              <w:right w:val="nil"/>
            </w:tcBorders>
            <w:shd w:val="clear" w:color="auto" w:fill="auto"/>
            <w:vAlign w:val="center"/>
            <w:hideMark/>
          </w:tcPr>
          <w:p w14:paraId="2E90284E" w14:textId="77777777" w:rsidR="00C956EE" w:rsidRDefault="00C956EE">
            <w:pPr>
              <w:jc w:val="center"/>
              <w:rPr>
                <w:color w:val="000000"/>
                <w:sz w:val="22"/>
                <w:szCs w:val="22"/>
              </w:rPr>
            </w:pPr>
            <w:r>
              <w:rPr>
                <w:color w:val="000000"/>
                <w:sz w:val="22"/>
                <w:szCs w:val="22"/>
              </w:rPr>
              <w:t>57</w:t>
            </w:r>
          </w:p>
        </w:tc>
      </w:tr>
      <w:tr w:rsidR="00C956EE" w14:paraId="33E8343E" w14:textId="77777777" w:rsidTr="009B4948">
        <w:trPr>
          <w:trHeight w:val="600"/>
        </w:trPr>
        <w:tc>
          <w:tcPr>
            <w:tcW w:w="1300" w:type="dxa"/>
            <w:tcBorders>
              <w:top w:val="nil"/>
              <w:left w:val="nil"/>
              <w:bottom w:val="nil"/>
              <w:right w:val="nil"/>
            </w:tcBorders>
            <w:shd w:val="clear" w:color="auto" w:fill="auto"/>
            <w:vAlign w:val="center"/>
            <w:hideMark/>
          </w:tcPr>
          <w:p w14:paraId="677F9013"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23C724E9" w14:textId="77777777" w:rsidR="00C956EE" w:rsidRDefault="00C956EE">
            <w:pPr>
              <w:jc w:val="center"/>
              <w:rPr>
                <w:color w:val="000000"/>
                <w:sz w:val="22"/>
                <w:szCs w:val="22"/>
              </w:rPr>
            </w:pPr>
            <w:r>
              <w:rPr>
                <w:color w:val="000000"/>
                <w:sz w:val="22"/>
                <w:szCs w:val="22"/>
              </w:rPr>
              <w:t>Micro</w:t>
            </w:r>
          </w:p>
        </w:tc>
        <w:tc>
          <w:tcPr>
            <w:tcW w:w="1810" w:type="dxa"/>
            <w:tcBorders>
              <w:top w:val="nil"/>
              <w:left w:val="nil"/>
              <w:bottom w:val="nil"/>
              <w:right w:val="nil"/>
            </w:tcBorders>
            <w:shd w:val="clear" w:color="auto" w:fill="auto"/>
            <w:vAlign w:val="center"/>
            <w:hideMark/>
          </w:tcPr>
          <w:p w14:paraId="29DFC9B9"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094A9833" w14:textId="77777777" w:rsidR="00C956EE" w:rsidRDefault="00C956EE">
            <w:pPr>
              <w:jc w:val="center"/>
              <w:rPr>
                <w:color w:val="000000"/>
                <w:sz w:val="22"/>
                <w:szCs w:val="22"/>
              </w:rPr>
            </w:pPr>
            <w:r>
              <w:rPr>
                <w:color w:val="000000"/>
                <w:sz w:val="22"/>
                <w:szCs w:val="22"/>
              </w:rPr>
              <w:t>5.0948</w:t>
            </w:r>
          </w:p>
        </w:tc>
        <w:tc>
          <w:tcPr>
            <w:tcW w:w="1300" w:type="dxa"/>
            <w:tcBorders>
              <w:top w:val="nil"/>
              <w:left w:val="nil"/>
              <w:bottom w:val="nil"/>
              <w:right w:val="nil"/>
            </w:tcBorders>
            <w:shd w:val="clear" w:color="auto" w:fill="auto"/>
            <w:vAlign w:val="center"/>
            <w:hideMark/>
          </w:tcPr>
          <w:p w14:paraId="0DBD95C7" w14:textId="77777777" w:rsidR="00C956EE" w:rsidRDefault="00C956EE">
            <w:pPr>
              <w:jc w:val="center"/>
              <w:rPr>
                <w:color w:val="000000"/>
                <w:sz w:val="22"/>
                <w:szCs w:val="22"/>
              </w:rPr>
            </w:pPr>
            <w:r>
              <w:rPr>
                <w:color w:val="000000"/>
                <w:sz w:val="22"/>
                <w:szCs w:val="22"/>
              </w:rPr>
              <w:t>1.3926</w:t>
            </w:r>
          </w:p>
        </w:tc>
        <w:tc>
          <w:tcPr>
            <w:tcW w:w="1300" w:type="dxa"/>
            <w:tcBorders>
              <w:top w:val="nil"/>
              <w:left w:val="nil"/>
              <w:bottom w:val="nil"/>
              <w:right w:val="nil"/>
            </w:tcBorders>
            <w:shd w:val="clear" w:color="auto" w:fill="auto"/>
            <w:vAlign w:val="center"/>
            <w:hideMark/>
          </w:tcPr>
          <w:p w14:paraId="3D279E14" w14:textId="77777777" w:rsidR="00C956EE" w:rsidRDefault="00C956EE">
            <w:pPr>
              <w:jc w:val="center"/>
              <w:rPr>
                <w:color w:val="000000"/>
                <w:sz w:val="22"/>
                <w:szCs w:val="22"/>
              </w:rPr>
            </w:pPr>
            <w:r>
              <w:rPr>
                <w:color w:val="000000"/>
                <w:sz w:val="22"/>
                <w:szCs w:val="22"/>
              </w:rPr>
              <w:t>29</w:t>
            </w:r>
          </w:p>
        </w:tc>
      </w:tr>
      <w:tr w:rsidR="00C956EE" w14:paraId="2415BDC6" w14:textId="77777777" w:rsidTr="009B4948">
        <w:trPr>
          <w:trHeight w:val="320"/>
        </w:trPr>
        <w:tc>
          <w:tcPr>
            <w:tcW w:w="1300" w:type="dxa"/>
            <w:tcBorders>
              <w:top w:val="nil"/>
              <w:left w:val="nil"/>
              <w:bottom w:val="nil"/>
              <w:right w:val="nil"/>
            </w:tcBorders>
            <w:shd w:val="clear" w:color="auto" w:fill="auto"/>
            <w:vAlign w:val="center"/>
            <w:hideMark/>
          </w:tcPr>
          <w:p w14:paraId="6E28F33B"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34080DEE"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340B21BA"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2A19B43D" w14:textId="77777777" w:rsidR="00C956EE" w:rsidRDefault="00C956EE">
            <w:pPr>
              <w:jc w:val="center"/>
              <w:rPr>
                <w:color w:val="000000"/>
                <w:sz w:val="22"/>
                <w:szCs w:val="22"/>
              </w:rPr>
            </w:pPr>
            <w:r>
              <w:rPr>
                <w:color w:val="000000"/>
                <w:sz w:val="22"/>
                <w:szCs w:val="22"/>
              </w:rPr>
              <w:t>4.5887</w:t>
            </w:r>
          </w:p>
        </w:tc>
        <w:tc>
          <w:tcPr>
            <w:tcW w:w="1300" w:type="dxa"/>
            <w:tcBorders>
              <w:top w:val="nil"/>
              <w:left w:val="nil"/>
              <w:bottom w:val="nil"/>
              <w:right w:val="nil"/>
            </w:tcBorders>
            <w:shd w:val="clear" w:color="auto" w:fill="auto"/>
            <w:vAlign w:val="center"/>
            <w:hideMark/>
          </w:tcPr>
          <w:p w14:paraId="37244F91" w14:textId="77777777" w:rsidR="00C956EE" w:rsidRDefault="00C956EE">
            <w:pPr>
              <w:jc w:val="center"/>
              <w:rPr>
                <w:color w:val="000000"/>
                <w:sz w:val="22"/>
                <w:szCs w:val="22"/>
              </w:rPr>
            </w:pPr>
            <w:r>
              <w:rPr>
                <w:color w:val="000000"/>
                <w:sz w:val="22"/>
                <w:szCs w:val="22"/>
              </w:rPr>
              <w:t>1.41502</w:t>
            </w:r>
          </w:p>
        </w:tc>
        <w:tc>
          <w:tcPr>
            <w:tcW w:w="1300" w:type="dxa"/>
            <w:tcBorders>
              <w:top w:val="nil"/>
              <w:left w:val="nil"/>
              <w:bottom w:val="nil"/>
              <w:right w:val="nil"/>
            </w:tcBorders>
            <w:shd w:val="clear" w:color="auto" w:fill="auto"/>
            <w:vAlign w:val="center"/>
            <w:hideMark/>
          </w:tcPr>
          <w:p w14:paraId="070D4B7D" w14:textId="77777777" w:rsidR="00C956EE" w:rsidRDefault="00C956EE">
            <w:pPr>
              <w:jc w:val="center"/>
              <w:rPr>
                <w:color w:val="000000"/>
                <w:sz w:val="22"/>
                <w:szCs w:val="22"/>
              </w:rPr>
            </w:pPr>
            <w:r>
              <w:rPr>
                <w:color w:val="000000"/>
                <w:sz w:val="22"/>
                <w:szCs w:val="22"/>
              </w:rPr>
              <w:t>31</w:t>
            </w:r>
          </w:p>
        </w:tc>
      </w:tr>
      <w:tr w:rsidR="00C956EE" w14:paraId="7C7C8917"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711E13B8"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29E75BED"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2BBE6419"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4212D41F" w14:textId="77777777" w:rsidR="00C956EE" w:rsidRDefault="00C956EE">
            <w:pPr>
              <w:jc w:val="center"/>
              <w:rPr>
                <w:color w:val="000000"/>
                <w:sz w:val="22"/>
                <w:szCs w:val="22"/>
              </w:rPr>
            </w:pPr>
            <w:r>
              <w:rPr>
                <w:color w:val="000000"/>
                <w:sz w:val="22"/>
                <w:szCs w:val="22"/>
              </w:rPr>
              <w:t>4.8333</w:t>
            </w:r>
          </w:p>
        </w:tc>
        <w:tc>
          <w:tcPr>
            <w:tcW w:w="1300" w:type="dxa"/>
            <w:tcBorders>
              <w:top w:val="single" w:sz="4" w:space="0" w:color="auto"/>
              <w:left w:val="nil"/>
              <w:bottom w:val="single" w:sz="4" w:space="0" w:color="auto"/>
              <w:right w:val="nil"/>
            </w:tcBorders>
            <w:shd w:val="clear" w:color="auto" w:fill="auto"/>
            <w:vAlign w:val="center"/>
            <w:hideMark/>
          </w:tcPr>
          <w:p w14:paraId="67607636" w14:textId="77777777" w:rsidR="00C956EE" w:rsidRDefault="00C956EE">
            <w:pPr>
              <w:jc w:val="center"/>
              <w:rPr>
                <w:color w:val="000000"/>
                <w:sz w:val="22"/>
                <w:szCs w:val="22"/>
              </w:rPr>
            </w:pPr>
            <w:r>
              <w:rPr>
                <w:color w:val="000000"/>
                <w:sz w:val="22"/>
                <w:szCs w:val="22"/>
              </w:rPr>
              <w:t>1.41546</w:t>
            </w:r>
          </w:p>
        </w:tc>
        <w:tc>
          <w:tcPr>
            <w:tcW w:w="1300" w:type="dxa"/>
            <w:tcBorders>
              <w:top w:val="single" w:sz="4" w:space="0" w:color="auto"/>
              <w:left w:val="nil"/>
              <w:bottom w:val="single" w:sz="4" w:space="0" w:color="auto"/>
              <w:right w:val="nil"/>
            </w:tcBorders>
            <w:shd w:val="clear" w:color="auto" w:fill="auto"/>
            <w:vAlign w:val="center"/>
            <w:hideMark/>
          </w:tcPr>
          <w:p w14:paraId="7AA3E45C" w14:textId="77777777" w:rsidR="00C956EE" w:rsidRDefault="00C956EE">
            <w:pPr>
              <w:jc w:val="center"/>
              <w:rPr>
                <w:color w:val="000000"/>
                <w:sz w:val="22"/>
                <w:szCs w:val="22"/>
              </w:rPr>
            </w:pPr>
            <w:r>
              <w:rPr>
                <w:color w:val="000000"/>
                <w:sz w:val="22"/>
                <w:szCs w:val="22"/>
              </w:rPr>
              <w:t>60</w:t>
            </w:r>
          </w:p>
        </w:tc>
      </w:tr>
      <w:tr w:rsidR="00C956EE" w14:paraId="4FC7D3B4" w14:textId="77777777" w:rsidTr="009B4948">
        <w:trPr>
          <w:trHeight w:val="600"/>
        </w:trPr>
        <w:tc>
          <w:tcPr>
            <w:tcW w:w="1300" w:type="dxa"/>
            <w:tcBorders>
              <w:top w:val="nil"/>
              <w:left w:val="nil"/>
              <w:bottom w:val="nil"/>
              <w:right w:val="nil"/>
            </w:tcBorders>
            <w:shd w:val="clear" w:color="auto" w:fill="auto"/>
            <w:vAlign w:val="center"/>
            <w:hideMark/>
          </w:tcPr>
          <w:p w14:paraId="50A4384E"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4710F967" w14:textId="77777777" w:rsidR="00C956EE" w:rsidRDefault="00C956EE">
            <w:pPr>
              <w:jc w:val="center"/>
              <w:rPr>
                <w:color w:val="000000"/>
                <w:sz w:val="22"/>
                <w:szCs w:val="22"/>
              </w:rPr>
            </w:pPr>
            <w:r>
              <w:rPr>
                <w:color w:val="000000"/>
                <w:sz w:val="22"/>
                <w:szCs w:val="22"/>
              </w:rPr>
              <w:t>Macro</w:t>
            </w:r>
          </w:p>
        </w:tc>
        <w:tc>
          <w:tcPr>
            <w:tcW w:w="1810" w:type="dxa"/>
            <w:tcBorders>
              <w:top w:val="nil"/>
              <w:left w:val="nil"/>
              <w:bottom w:val="nil"/>
              <w:right w:val="nil"/>
            </w:tcBorders>
            <w:shd w:val="clear" w:color="auto" w:fill="auto"/>
            <w:vAlign w:val="center"/>
            <w:hideMark/>
          </w:tcPr>
          <w:p w14:paraId="713CC1ED"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42E89550" w14:textId="77777777" w:rsidR="00C956EE" w:rsidRDefault="00C956EE">
            <w:pPr>
              <w:jc w:val="center"/>
              <w:rPr>
                <w:color w:val="000000"/>
                <w:sz w:val="22"/>
                <w:szCs w:val="22"/>
              </w:rPr>
            </w:pPr>
            <w:r>
              <w:rPr>
                <w:color w:val="000000"/>
                <w:sz w:val="22"/>
                <w:szCs w:val="22"/>
              </w:rPr>
              <w:t>5.1034</w:t>
            </w:r>
          </w:p>
        </w:tc>
        <w:tc>
          <w:tcPr>
            <w:tcW w:w="1300" w:type="dxa"/>
            <w:tcBorders>
              <w:top w:val="nil"/>
              <w:left w:val="nil"/>
              <w:bottom w:val="nil"/>
              <w:right w:val="nil"/>
            </w:tcBorders>
            <w:shd w:val="clear" w:color="auto" w:fill="auto"/>
            <w:vAlign w:val="center"/>
            <w:hideMark/>
          </w:tcPr>
          <w:p w14:paraId="6FB4ED69" w14:textId="77777777" w:rsidR="00C956EE" w:rsidRDefault="00C956EE">
            <w:pPr>
              <w:jc w:val="center"/>
              <w:rPr>
                <w:color w:val="000000"/>
                <w:sz w:val="22"/>
                <w:szCs w:val="22"/>
              </w:rPr>
            </w:pPr>
            <w:r>
              <w:rPr>
                <w:color w:val="000000"/>
                <w:sz w:val="22"/>
                <w:szCs w:val="22"/>
              </w:rPr>
              <w:t>1.09078</w:t>
            </w:r>
          </w:p>
        </w:tc>
        <w:tc>
          <w:tcPr>
            <w:tcW w:w="1300" w:type="dxa"/>
            <w:tcBorders>
              <w:top w:val="nil"/>
              <w:left w:val="nil"/>
              <w:bottom w:val="nil"/>
              <w:right w:val="nil"/>
            </w:tcBorders>
            <w:shd w:val="clear" w:color="auto" w:fill="auto"/>
            <w:vAlign w:val="center"/>
            <w:hideMark/>
          </w:tcPr>
          <w:p w14:paraId="0B04BCB3" w14:textId="77777777" w:rsidR="00C956EE" w:rsidRDefault="00C956EE">
            <w:pPr>
              <w:jc w:val="center"/>
              <w:rPr>
                <w:color w:val="000000"/>
                <w:sz w:val="22"/>
                <w:szCs w:val="22"/>
              </w:rPr>
            </w:pPr>
            <w:r>
              <w:rPr>
                <w:color w:val="000000"/>
                <w:sz w:val="22"/>
                <w:szCs w:val="22"/>
              </w:rPr>
              <w:t>29</w:t>
            </w:r>
          </w:p>
        </w:tc>
      </w:tr>
      <w:tr w:rsidR="00C956EE" w14:paraId="29C50FC2" w14:textId="77777777" w:rsidTr="009B4948">
        <w:trPr>
          <w:trHeight w:val="320"/>
        </w:trPr>
        <w:tc>
          <w:tcPr>
            <w:tcW w:w="1300" w:type="dxa"/>
            <w:tcBorders>
              <w:top w:val="nil"/>
              <w:left w:val="nil"/>
              <w:bottom w:val="nil"/>
              <w:right w:val="nil"/>
            </w:tcBorders>
            <w:shd w:val="clear" w:color="auto" w:fill="auto"/>
            <w:vAlign w:val="center"/>
            <w:hideMark/>
          </w:tcPr>
          <w:p w14:paraId="40116E77"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77C7AF68"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42A1235D"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3AD686EB" w14:textId="77777777" w:rsidR="00C956EE" w:rsidRDefault="00C956EE">
            <w:pPr>
              <w:jc w:val="center"/>
              <w:rPr>
                <w:color w:val="000000"/>
                <w:sz w:val="22"/>
                <w:szCs w:val="22"/>
              </w:rPr>
            </w:pPr>
            <w:r>
              <w:rPr>
                <w:color w:val="000000"/>
                <w:sz w:val="22"/>
                <w:szCs w:val="22"/>
              </w:rPr>
              <w:t>4.9537</w:t>
            </w:r>
          </w:p>
        </w:tc>
        <w:tc>
          <w:tcPr>
            <w:tcW w:w="1300" w:type="dxa"/>
            <w:tcBorders>
              <w:top w:val="nil"/>
              <w:left w:val="nil"/>
              <w:bottom w:val="nil"/>
              <w:right w:val="nil"/>
            </w:tcBorders>
            <w:shd w:val="clear" w:color="auto" w:fill="auto"/>
            <w:vAlign w:val="center"/>
            <w:hideMark/>
          </w:tcPr>
          <w:p w14:paraId="5302C0EF" w14:textId="77777777" w:rsidR="00C956EE" w:rsidRDefault="00C956EE">
            <w:pPr>
              <w:jc w:val="center"/>
              <w:rPr>
                <w:color w:val="000000"/>
                <w:sz w:val="22"/>
                <w:szCs w:val="22"/>
              </w:rPr>
            </w:pPr>
            <w:r>
              <w:rPr>
                <w:color w:val="000000"/>
                <w:sz w:val="22"/>
                <w:szCs w:val="22"/>
              </w:rPr>
              <w:t>1.40061</w:t>
            </w:r>
          </w:p>
        </w:tc>
        <w:tc>
          <w:tcPr>
            <w:tcW w:w="1300" w:type="dxa"/>
            <w:tcBorders>
              <w:top w:val="nil"/>
              <w:left w:val="nil"/>
              <w:bottom w:val="nil"/>
              <w:right w:val="nil"/>
            </w:tcBorders>
            <w:shd w:val="clear" w:color="auto" w:fill="auto"/>
            <w:vAlign w:val="center"/>
            <w:hideMark/>
          </w:tcPr>
          <w:p w14:paraId="2BB06951" w14:textId="77777777" w:rsidR="00C956EE" w:rsidRDefault="00C956EE">
            <w:pPr>
              <w:jc w:val="center"/>
              <w:rPr>
                <w:color w:val="000000"/>
                <w:sz w:val="22"/>
                <w:szCs w:val="22"/>
              </w:rPr>
            </w:pPr>
            <w:r>
              <w:rPr>
                <w:color w:val="000000"/>
                <w:sz w:val="22"/>
                <w:szCs w:val="22"/>
              </w:rPr>
              <w:t>27</w:t>
            </w:r>
          </w:p>
        </w:tc>
      </w:tr>
      <w:tr w:rsidR="00C956EE" w14:paraId="369200DA"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07FA5C52"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2AB47D46"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6936A4D8"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705ED812" w14:textId="77777777" w:rsidR="00C956EE" w:rsidRDefault="00C956EE">
            <w:pPr>
              <w:jc w:val="center"/>
              <w:rPr>
                <w:color w:val="000000"/>
                <w:sz w:val="22"/>
                <w:szCs w:val="22"/>
              </w:rPr>
            </w:pPr>
            <w:r>
              <w:rPr>
                <w:color w:val="000000"/>
                <w:sz w:val="22"/>
                <w:szCs w:val="22"/>
              </w:rPr>
              <w:t>5.0313</w:t>
            </w:r>
          </w:p>
        </w:tc>
        <w:tc>
          <w:tcPr>
            <w:tcW w:w="1300" w:type="dxa"/>
            <w:tcBorders>
              <w:top w:val="single" w:sz="4" w:space="0" w:color="auto"/>
              <w:left w:val="nil"/>
              <w:bottom w:val="single" w:sz="4" w:space="0" w:color="auto"/>
              <w:right w:val="nil"/>
            </w:tcBorders>
            <w:shd w:val="clear" w:color="auto" w:fill="auto"/>
            <w:vAlign w:val="center"/>
            <w:hideMark/>
          </w:tcPr>
          <w:p w14:paraId="01941012" w14:textId="77777777" w:rsidR="00C956EE" w:rsidRDefault="00C956EE">
            <w:pPr>
              <w:jc w:val="center"/>
              <w:rPr>
                <w:color w:val="000000"/>
                <w:sz w:val="22"/>
                <w:szCs w:val="22"/>
              </w:rPr>
            </w:pPr>
            <w:r>
              <w:rPr>
                <w:color w:val="000000"/>
                <w:sz w:val="22"/>
                <w:szCs w:val="22"/>
              </w:rPr>
              <w:t>1.24048</w:t>
            </w:r>
          </w:p>
        </w:tc>
        <w:tc>
          <w:tcPr>
            <w:tcW w:w="1300" w:type="dxa"/>
            <w:tcBorders>
              <w:top w:val="single" w:sz="4" w:space="0" w:color="auto"/>
              <w:left w:val="nil"/>
              <w:bottom w:val="single" w:sz="4" w:space="0" w:color="auto"/>
              <w:right w:val="nil"/>
            </w:tcBorders>
            <w:shd w:val="clear" w:color="auto" w:fill="auto"/>
            <w:vAlign w:val="center"/>
            <w:hideMark/>
          </w:tcPr>
          <w:p w14:paraId="28393AD0" w14:textId="77777777" w:rsidR="00C956EE" w:rsidRDefault="00C956EE">
            <w:pPr>
              <w:jc w:val="center"/>
              <w:rPr>
                <w:color w:val="000000"/>
                <w:sz w:val="22"/>
                <w:szCs w:val="22"/>
              </w:rPr>
            </w:pPr>
            <w:r>
              <w:rPr>
                <w:color w:val="000000"/>
                <w:sz w:val="22"/>
                <w:szCs w:val="22"/>
              </w:rPr>
              <w:t>56</w:t>
            </w:r>
          </w:p>
        </w:tc>
      </w:tr>
      <w:tr w:rsidR="00C956EE" w14:paraId="4B5AE92A" w14:textId="77777777" w:rsidTr="009B4948">
        <w:trPr>
          <w:trHeight w:val="600"/>
        </w:trPr>
        <w:tc>
          <w:tcPr>
            <w:tcW w:w="1300" w:type="dxa"/>
            <w:tcBorders>
              <w:top w:val="nil"/>
              <w:left w:val="nil"/>
              <w:bottom w:val="nil"/>
              <w:right w:val="nil"/>
            </w:tcBorders>
            <w:shd w:val="clear" w:color="auto" w:fill="auto"/>
            <w:vAlign w:val="center"/>
            <w:hideMark/>
          </w:tcPr>
          <w:p w14:paraId="1A376E85"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5B97B2D7" w14:textId="77777777" w:rsidR="00C956EE" w:rsidRDefault="00C956EE">
            <w:pPr>
              <w:jc w:val="center"/>
              <w:rPr>
                <w:color w:val="000000"/>
                <w:sz w:val="22"/>
                <w:szCs w:val="22"/>
              </w:rPr>
            </w:pPr>
            <w:r>
              <w:rPr>
                <w:color w:val="000000"/>
                <w:sz w:val="22"/>
                <w:szCs w:val="22"/>
              </w:rPr>
              <w:t>Total</w:t>
            </w:r>
          </w:p>
        </w:tc>
        <w:tc>
          <w:tcPr>
            <w:tcW w:w="1810" w:type="dxa"/>
            <w:tcBorders>
              <w:top w:val="nil"/>
              <w:left w:val="nil"/>
              <w:bottom w:val="nil"/>
              <w:right w:val="nil"/>
            </w:tcBorders>
            <w:shd w:val="clear" w:color="auto" w:fill="auto"/>
            <w:vAlign w:val="center"/>
            <w:hideMark/>
          </w:tcPr>
          <w:p w14:paraId="65B4C9BB"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63ABECCA" w14:textId="77777777" w:rsidR="00C956EE" w:rsidRDefault="00C956EE">
            <w:pPr>
              <w:jc w:val="center"/>
              <w:rPr>
                <w:color w:val="000000"/>
                <w:sz w:val="22"/>
                <w:szCs w:val="22"/>
              </w:rPr>
            </w:pPr>
            <w:r>
              <w:rPr>
                <w:color w:val="000000"/>
                <w:sz w:val="22"/>
                <w:szCs w:val="22"/>
              </w:rPr>
              <w:t>4.95</w:t>
            </w:r>
          </w:p>
        </w:tc>
        <w:tc>
          <w:tcPr>
            <w:tcW w:w="1300" w:type="dxa"/>
            <w:tcBorders>
              <w:top w:val="nil"/>
              <w:left w:val="nil"/>
              <w:bottom w:val="nil"/>
              <w:right w:val="nil"/>
            </w:tcBorders>
            <w:shd w:val="clear" w:color="auto" w:fill="auto"/>
            <w:vAlign w:val="center"/>
            <w:hideMark/>
          </w:tcPr>
          <w:p w14:paraId="55A7E3C3" w14:textId="77777777" w:rsidR="00C956EE" w:rsidRDefault="00C956EE">
            <w:pPr>
              <w:jc w:val="center"/>
              <w:rPr>
                <w:color w:val="000000"/>
                <w:sz w:val="22"/>
                <w:szCs w:val="22"/>
              </w:rPr>
            </w:pPr>
            <w:r>
              <w:rPr>
                <w:color w:val="000000"/>
                <w:sz w:val="22"/>
                <w:szCs w:val="22"/>
              </w:rPr>
              <w:t>1.22887</w:t>
            </w:r>
          </w:p>
        </w:tc>
        <w:tc>
          <w:tcPr>
            <w:tcW w:w="1300" w:type="dxa"/>
            <w:tcBorders>
              <w:top w:val="nil"/>
              <w:left w:val="nil"/>
              <w:bottom w:val="nil"/>
              <w:right w:val="nil"/>
            </w:tcBorders>
            <w:shd w:val="clear" w:color="auto" w:fill="auto"/>
            <w:vAlign w:val="center"/>
            <w:hideMark/>
          </w:tcPr>
          <w:p w14:paraId="24D99CA3" w14:textId="77777777" w:rsidR="00C956EE" w:rsidRDefault="00C956EE">
            <w:pPr>
              <w:jc w:val="center"/>
              <w:rPr>
                <w:color w:val="000000"/>
                <w:sz w:val="22"/>
                <w:szCs w:val="22"/>
              </w:rPr>
            </w:pPr>
            <w:r>
              <w:rPr>
                <w:color w:val="000000"/>
                <w:sz w:val="22"/>
                <w:szCs w:val="22"/>
              </w:rPr>
              <w:t>85</w:t>
            </w:r>
          </w:p>
        </w:tc>
      </w:tr>
      <w:tr w:rsidR="00C956EE" w14:paraId="30F31D13" w14:textId="77777777" w:rsidTr="009B4948">
        <w:trPr>
          <w:trHeight w:val="320"/>
        </w:trPr>
        <w:tc>
          <w:tcPr>
            <w:tcW w:w="1300" w:type="dxa"/>
            <w:tcBorders>
              <w:top w:val="nil"/>
              <w:left w:val="nil"/>
              <w:bottom w:val="nil"/>
              <w:right w:val="nil"/>
            </w:tcBorders>
            <w:shd w:val="clear" w:color="auto" w:fill="auto"/>
            <w:vAlign w:val="center"/>
            <w:hideMark/>
          </w:tcPr>
          <w:p w14:paraId="79AFC2D3"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66D21F4C"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2607902F"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0B33324B" w14:textId="77777777" w:rsidR="00C956EE" w:rsidRDefault="00C956EE">
            <w:pPr>
              <w:jc w:val="center"/>
              <w:rPr>
                <w:color w:val="000000"/>
                <w:sz w:val="22"/>
                <w:szCs w:val="22"/>
              </w:rPr>
            </w:pPr>
            <w:r>
              <w:rPr>
                <w:color w:val="000000"/>
                <w:sz w:val="22"/>
                <w:szCs w:val="22"/>
              </w:rPr>
              <w:t>4.8011</w:t>
            </w:r>
          </w:p>
        </w:tc>
        <w:tc>
          <w:tcPr>
            <w:tcW w:w="1300" w:type="dxa"/>
            <w:tcBorders>
              <w:top w:val="nil"/>
              <w:left w:val="nil"/>
              <w:bottom w:val="nil"/>
              <w:right w:val="nil"/>
            </w:tcBorders>
            <w:shd w:val="clear" w:color="auto" w:fill="auto"/>
            <w:vAlign w:val="center"/>
            <w:hideMark/>
          </w:tcPr>
          <w:p w14:paraId="461D2B35" w14:textId="77777777" w:rsidR="00C956EE" w:rsidRDefault="00C956EE">
            <w:pPr>
              <w:jc w:val="center"/>
              <w:rPr>
                <w:color w:val="000000"/>
                <w:sz w:val="22"/>
                <w:szCs w:val="22"/>
              </w:rPr>
            </w:pPr>
            <w:r>
              <w:rPr>
                <w:color w:val="000000"/>
                <w:sz w:val="22"/>
                <w:szCs w:val="22"/>
              </w:rPr>
              <w:t>1.36939</w:t>
            </w:r>
          </w:p>
        </w:tc>
        <w:tc>
          <w:tcPr>
            <w:tcW w:w="1300" w:type="dxa"/>
            <w:tcBorders>
              <w:top w:val="nil"/>
              <w:left w:val="nil"/>
              <w:bottom w:val="nil"/>
              <w:right w:val="nil"/>
            </w:tcBorders>
            <w:shd w:val="clear" w:color="auto" w:fill="auto"/>
            <w:vAlign w:val="center"/>
            <w:hideMark/>
          </w:tcPr>
          <w:p w14:paraId="680F606D" w14:textId="77777777" w:rsidR="00C956EE" w:rsidRDefault="00C956EE">
            <w:pPr>
              <w:jc w:val="center"/>
              <w:rPr>
                <w:color w:val="000000"/>
                <w:sz w:val="22"/>
                <w:szCs w:val="22"/>
              </w:rPr>
            </w:pPr>
            <w:r>
              <w:rPr>
                <w:color w:val="000000"/>
                <w:sz w:val="22"/>
                <w:szCs w:val="22"/>
              </w:rPr>
              <w:t>88</w:t>
            </w:r>
          </w:p>
        </w:tc>
      </w:tr>
      <w:tr w:rsidR="00C956EE" w14:paraId="6D21952E"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79AF35D2"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51B0A3E9"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008D0DC5"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3E55F62A" w14:textId="77777777" w:rsidR="00C956EE" w:rsidRDefault="00C956EE">
            <w:pPr>
              <w:jc w:val="center"/>
              <w:rPr>
                <w:color w:val="000000"/>
                <w:sz w:val="22"/>
                <w:szCs w:val="22"/>
              </w:rPr>
            </w:pPr>
            <w:r>
              <w:rPr>
                <w:color w:val="000000"/>
                <w:sz w:val="22"/>
                <w:szCs w:val="22"/>
              </w:rPr>
              <w:t>4.8743</w:t>
            </w:r>
          </w:p>
        </w:tc>
        <w:tc>
          <w:tcPr>
            <w:tcW w:w="1300" w:type="dxa"/>
            <w:tcBorders>
              <w:top w:val="single" w:sz="4" w:space="0" w:color="auto"/>
              <w:left w:val="nil"/>
              <w:bottom w:val="single" w:sz="4" w:space="0" w:color="auto"/>
              <w:right w:val="nil"/>
            </w:tcBorders>
            <w:shd w:val="clear" w:color="auto" w:fill="auto"/>
            <w:vAlign w:val="center"/>
            <w:hideMark/>
          </w:tcPr>
          <w:p w14:paraId="02D17A8F" w14:textId="77777777" w:rsidR="00C956EE" w:rsidRDefault="00C956EE">
            <w:pPr>
              <w:jc w:val="center"/>
              <w:rPr>
                <w:color w:val="000000"/>
                <w:sz w:val="22"/>
                <w:szCs w:val="22"/>
              </w:rPr>
            </w:pPr>
            <w:r>
              <w:rPr>
                <w:color w:val="000000"/>
                <w:sz w:val="22"/>
                <w:szCs w:val="22"/>
              </w:rPr>
              <w:t>1.30061</w:t>
            </w:r>
          </w:p>
        </w:tc>
        <w:tc>
          <w:tcPr>
            <w:tcW w:w="1300" w:type="dxa"/>
            <w:tcBorders>
              <w:top w:val="single" w:sz="4" w:space="0" w:color="auto"/>
              <w:left w:val="nil"/>
              <w:bottom w:val="single" w:sz="4" w:space="0" w:color="auto"/>
              <w:right w:val="nil"/>
            </w:tcBorders>
            <w:shd w:val="clear" w:color="auto" w:fill="auto"/>
            <w:vAlign w:val="center"/>
            <w:hideMark/>
          </w:tcPr>
          <w:p w14:paraId="395781F6" w14:textId="77777777" w:rsidR="00C956EE" w:rsidRDefault="00C956EE">
            <w:pPr>
              <w:jc w:val="center"/>
              <w:rPr>
                <w:color w:val="000000"/>
                <w:sz w:val="22"/>
                <w:szCs w:val="22"/>
              </w:rPr>
            </w:pPr>
            <w:r>
              <w:rPr>
                <w:color w:val="000000"/>
                <w:sz w:val="22"/>
                <w:szCs w:val="22"/>
              </w:rPr>
              <w:t>173</w:t>
            </w:r>
          </w:p>
        </w:tc>
      </w:tr>
      <w:tr w:rsidR="00C956EE" w14:paraId="3C686DFC" w14:textId="77777777" w:rsidTr="009B4948">
        <w:trPr>
          <w:trHeight w:val="600"/>
        </w:trPr>
        <w:tc>
          <w:tcPr>
            <w:tcW w:w="1300" w:type="dxa"/>
            <w:tcBorders>
              <w:top w:val="nil"/>
              <w:left w:val="nil"/>
              <w:bottom w:val="nil"/>
              <w:right w:val="nil"/>
            </w:tcBorders>
            <w:shd w:val="clear" w:color="auto" w:fill="auto"/>
            <w:vAlign w:val="center"/>
            <w:hideMark/>
          </w:tcPr>
          <w:p w14:paraId="3C64FC40" w14:textId="77777777" w:rsidR="00C956EE" w:rsidRDefault="00C956EE">
            <w:pPr>
              <w:jc w:val="center"/>
              <w:rPr>
                <w:color w:val="000000"/>
                <w:sz w:val="22"/>
                <w:szCs w:val="22"/>
              </w:rPr>
            </w:pPr>
            <w:r>
              <w:rPr>
                <w:color w:val="000000"/>
                <w:sz w:val="22"/>
                <w:szCs w:val="22"/>
              </w:rPr>
              <w:t>purchase intent</w:t>
            </w:r>
          </w:p>
        </w:tc>
        <w:tc>
          <w:tcPr>
            <w:tcW w:w="1300" w:type="dxa"/>
            <w:tcBorders>
              <w:top w:val="nil"/>
              <w:left w:val="nil"/>
              <w:bottom w:val="nil"/>
              <w:right w:val="nil"/>
            </w:tcBorders>
            <w:shd w:val="clear" w:color="auto" w:fill="auto"/>
            <w:vAlign w:val="center"/>
            <w:hideMark/>
          </w:tcPr>
          <w:p w14:paraId="092DE484" w14:textId="77777777" w:rsidR="00C956EE" w:rsidRDefault="00C956EE">
            <w:pPr>
              <w:jc w:val="center"/>
              <w:rPr>
                <w:color w:val="000000"/>
                <w:sz w:val="22"/>
                <w:szCs w:val="22"/>
              </w:rPr>
            </w:pPr>
            <w:r>
              <w:rPr>
                <w:color w:val="000000"/>
                <w:sz w:val="22"/>
                <w:szCs w:val="22"/>
              </w:rPr>
              <w:t>Nano</w:t>
            </w:r>
          </w:p>
        </w:tc>
        <w:tc>
          <w:tcPr>
            <w:tcW w:w="1810" w:type="dxa"/>
            <w:tcBorders>
              <w:top w:val="nil"/>
              <w:left w:val="nil"/>
              <w:bottom w:val="nil"/>
              <w:right w:val="nil"/>
            </w:tcBorders>
            <w:shd w:val="clear" w:color="auto" w:fill="auto"/>
            <w:vAlign w:val="center"/>
            <w:hideMark/>
          </w:tcPr>
          <w:p w14:paraId="40A45772"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7BBB92CB" w14:textId="77777777" w:rsidR="00C956EE" w:rsidRDefault="00C956EE">
            <w:pPr>
              <w:jc w:val="center"/>
              <w:rPr>
                <w:color w:val="000000"/>
                <w:sz w:val="22"/>
                <w:szCs w:val="22"/>
              </w:rPr>
            </w:pPr>
            <w:r>
              <w:rPr>
                <w:color w:val="000000"/>
                <w:sz w:val="22"/>
                <w:szCs w:val="22"/>
              </w:rPr>
              <w:t>3.2716</w:t>
            </w:r>
          </w:p>
        </w:tc>
        <w:tc>
          <w:tcPr>
            <w:tcW w:w="1300" w:type="dxa"/>
            <w:tcBorders>
              <w:top w:val="nil"/>
              <w:left w:val="nil"/>
              <w:bottom w:val="nil"/>
              <w:right w:val="nil"/>
            </w:tcBorders>
            <w:shd w:val="clear" w:color="auto" w:fill="auto"/>
            <w:vAlign w:val="center"/>
            <w:hideMark/>
          </w:tcPr>
          <w:p w14:paraId="65FB628A" w14:textId="77777777" w:rsidR="00C956EE" w:rsidRDefault="00C956EE">
            <w:pPr>
              <w:jc w:val="center"/>
              <w:rPr>
                <w:color w:val="000000"/>
                <w:sz w:val="22"/>
                <w:szCs w:val="22"/>
              </w:rPr>
            </w:pPr>
            <w:r>
              <w:rPr>
                <w:color w:val="000000"/>
                <w:sz w:val="22"/>
                <w:szCs w:val="22"/>
              </w:rPr>
              <w:t>1.33024</w:t>
            </w:r>
          </w:p>
        </w:tc>
        <w:tc>
          <w:tcPr>
            <w:tcW w:w="1300" w:type="dxa"/>
            <w:tcBorders>
              <w:top w:val="nil"/>
              <w:left w:val="nil"/>
              <w:bottom w:val="nil"/>
              <w:right w:val="nil"/>
            </w:tcBorders>
            <w:shd w:val="clear" w:color="auto" w:fill="auto"/>
            <w:vAlign w:val="center"/>
            <w:hideMark/>
          </w:tcPr>
          <w:p w14:paraId="78003E71" w14:textId="77777777" w:rsidR="00C956EE" w:rsidRDefault="00C956EE">
            <w:pPr>
              <w:jc w:val="center"/>
              <w:rPr>
                <w:color w:val="000000"/>
                <w:sz w:val="22"/>
                <w:szCs w:val="22"/>
              </w:rPr>
            </w:pPr>
            <w:r>
              <w:rPr>
                <w:color w:val="000000"/>
                <w:sz w:val="22"/>
                <w:szCs w:val="22"/>
              </w:rPr>
              <w:t>27</w:t>
            </w:r>
          </w:p>
        </w:tc>
      </w:tr>
      <w:tr w:rsidR="00C956EE" w14:paraId="1969D582" w14:textId="77777777" w:rsidTr="009B4948">
        <w:trPr>
          <w:trHeight w:val="320"/>
        </w:trPr>
        <w:tc>
          <w:tcPr>
            <w:tcW w:w="1300" w:type="dxa"/>
            <w:tcBorders>
              <w:top w:val="nil"/>
              <w:left w:val="nil"/>
              <w:bottom w:val="nil"/>
              <w:right w:val="nil"/>
            </w:tcBorders>
            <w:shd w:val="clear" w:color="auto" w:fill="auto"/>
            <w:vAlign w:val="center"/>
            <w:hideMark/>
          </w:tcPr>
          <w:p w14:paraId="0D503CFC"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5A403A41"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6D07BDFB"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5D103560" w14:textId="77777777" w:rsidR="00C956EE" w:rsidRDefault="00C956EE">
            <w:pPr>
              <w:jc w:val="center"/>
              <w:rPr>
                <w:color w:val="000000"/>
                <w:sz w:val="22"/>
                <w:szCs w:val="22"/>
              </w:rPr>
            </w:pPr>
            <w:r>
              <w:rPr>
                <w:color w:val="000000"/>
                <w:sz w:val="22"/>
                <w:szCs w:val="22"/>
              </w:rPr>
              <w:t>2.2889</w:t>
            </w:r>
          </w:p>
        </w:tc>
        <w:tc>
          <w:tcPr>
            <w:tcW w:w="1300" w:type="dxa"/>
            <w:tcBorders>
              <w:top w:val="nil"/>
              <w:left w:val="nil"/>
              <w:bottom w:val="nil"/>
              <w:right w:val="nil"/>
            </w:tcBorders>
            <w:shd w:val="clear" w:color="auto" w:fill="auto"/>
            <w:vAlign w:val="center"/>
            <w:hideMark/>
          </w:tcPr>
          <w:p w14:paraId="51DC92FE" w14:textId="77777777" w:rsidR="00C956EE" w:rsidRDefault="00C956EE">
            <w:pPr>
              <w:jc w:val="center"/>
              <w:rPr>
                <w:color w:val="000000"/>
                <w:sz w:val="22"/>
                <w:szCs w:val="22"/>
              </w:rPr>
            </w:pPr>
            <w:r>
              <w:rPr>
                <w:color w:val="000000"/>
                <w:sz w:val="22"/>
                <w:szCs w:val="22"/>
              </w:rPr>
              <w:t>1.22469</w:t>
            </w:r>
          </w:p>
        </w:tc>
        <w:tc>
          <w:tcPr>
            <w:tcW w:w="1300" w:type="dxa"/>
            <w:tcBorders>
              <w:top w:val="nil"/>
              <w:left w:val="nil"/>
              <w:bottom w:val="nil"/>
              <w:right w:val="nil"/>
            </w:tcBorders>
            <w:shd w:val="clear" w:color="auto" w:fill="auto"/>
            <w:vAlign w:val="center"/>
            <w:hideMark/>
          </w:tcPr>
          <w:p w14:paraId="1600026D" w14:textId="77777777" w:rsidR="00C956EE" w:rsidRDefault="00C956EE">
            <w:pPr>
              <w:jc w:val="center"/>
              <w:rPr>
                <w:color w:val="000000"/>
                <w:sz w:val="22"/>
                <w:szCs w:val="22"/>
              </w:rPr>
            </w:pPr>
            <w:r>
              <w:rPr>
                <w:color w:val="000000"/>
                <w:sz w:val="22"/>
                <w:szCs w:val="22"/>
              </w:rPr>
              <w:t>30</w:t>
            </w:r>
          </w:p>
        </w:tc>
      </w:tr>
      <w:tr w:rsidR="00C956EE" w14:paraId="4860360C"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0C30A1C3"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40BA7EE5"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4DA2F4DA"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7F982AFB" w14:textId="77777777" w:rsidR="00C956EE" w:rsidRDefault="00C956EE">
            <w:pPr>
              <w:jc w:val="center"/>
              <w:rPr>
                <w:color w:val="000000"/>
                <w:sz w:val="22"/>
                <w:szCs w:val="22"/>
              </w:rPr>
            </w:pPr>
            <w:r>
              <w:rPr>
                <w:color w:val="000000"/>
                <w:sz w:val="22"/>
                <w:szCs w:val="22"/>
              </w:rPr>
              <w:t>2.7544</w:t>
            </w:r>
          </w:p>
        </w:tc>
        <w:tc>
          <w:tcPr>
            <w:tcW w:w="1300" w:type="dxa"/>
            <w:tcBorders>
              <w:top w:val="single" w:sz="4" w:space="0" w:color="auto"/>
              <w:left w:val="nil"/>
              <w:bottom w:val="single" w:sz="4" w:space="0" w:color="auto"/>
              <w:right w:val="nil"/>
            </w:tcBorders>
            <w:shd w:val="clear" w:color="auto" w:fill="auto"/>
            <w:vAlign w:val="center"/>
            <w:hideMark/>
          </w:tcPr>
          <w:p w14:paraId="0BB5CC95" w14:textId="77777777" w:rsidR="00C956EE" w:rsidRDefault="00C956EE">
            <w:pPr>
              <w:jc w:val="center"/>
              <w:rPr>
                <w:color w:val="000000"/>
                <w:sz w:val="22"/>
                <w:szCs w:val="22"/>
              </w:rPr>
            </w:pPr>
            <w:r>
              <w:rPr>
                <w:color w:val="000000"/>
                <w:sz w:val="22"/>
                <w:szCs w:val="22"/>
              </w:rPr>
              <w:t>1.3577</w:t>
            </w:r>
          </w:p>
        </w:tc>
        <w:tc>
          <w:tcPr>
            <w:tcW w:w="1300" w:type="dxa"/>
            <w:tcBorders>
              <w:top w:val="single" w:sz="4" w:space="0" w:color="auto"/>
              <w:left w:val="nil"/>
              <w:bottom w:val="single" w:sz="4" w:space="0" w:color="auto"/>
              <w:right w:val="nil"/>
            </w:tcBorders>
            <w:shd w:val="clear" w:color="auto" w:fill="auto"/>
            <w:vAlign w:val="center"/>
            <w:hideMark/>
          </w:tcPr>
          <w:p w14:paraId="58762B19" w14:textId="77777777" w:rsidR="00C956EE" w:rsidRDefault="00C956EE">
            <w:pPr>
              <w:jc w:val="center"/>
              <w:rPr>
                <w:color w:val="000000"/>
                <w:sz w:val="22"/>
                <w:szCs w:val="22"/>
              </w:rPr>
            </w:pPr>
            <w:r>
              <w:rPr>
                <w:color w:val="000000"/>
                <w:sz w:val="22"/>
                <w:szCs w:val="22"/>
              </w:rPr>
              <w:t>57</w:t>
            </w:r>
          </w:p>
        </w:tc>
      </w:tr>
      <w:tr w:rsidR="00C956EE" w14:paraId="688EB4AF" w14:textId="77777777" w:rsidTr="009B4948">
        <w:trPr>
          <w:trHeight w:val="600"/>
        </w:trPr>
        <w:tc>
          <w:tcPr>
            <w:tcW w:w="1300" w:type="dxa"/>
            <w:tcBorders>
              <w:top w:val="nil"/>
              <w:left w:val="nil"/>
              <w:bottom w:val="nil"/>
              <w:right w:val="nil"/>
            </w:tcBorders>
            <w:shd w:val="clear" w:color="auto" w:fill="auto"/>
            <w:vAlign w:val="center"/>
            <w:hideMark/>
          </w:tcPr>
          <w:p w14:paraId="2E064DA4"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42DD59E7" w14:textId="77777777" w:rsidR="00C956EE" w:rsidRDefault="00C956EE">
            <w:pPr>
              <w:jc w:val="center"/>
              <w:rPr>
                <w:color w:val="000000"/>
                <w:sz w:val="22"/>
                <w:szCs w:val="22"/>
              </w:rPr>
            </w:pPr>
            <w:r>
              <w:rPr>
                <w:color w:val="000000"/>
                <w:sz w:val="22"/>
                <w:szCs w:val="22"/>
              </w:rPr>
              <w:t>Micro</w:t>
            </w:r>
          </w:p>
        </w:tc>
        <w:tc>
          <w:tcPr>
            <w:tcW w:w="1810" w:type="dxa"/>
            <w:tcBorders>
              <w:top w:val="nil"/>
              <w:left w:val="nil"/>
              <w:bottom w:val="nil"/>
              <w:right w:val="nil"/>
            </w:tcBorders>
            <w:shd w:val="clear" w:color="auto" w:fill="auto"/>
            <w:vAlign w:val="center"/>
            <w:hideMark/>
          </w:tcPr>
          <w:p w14:paraId="40CEDE24"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5B2CE225" w14:textId="77777777" w:rsidR="00C956EE" w:rsidRDefault="00C956EE">
            <w:pPr>
              <w:jc w:val="center"/>
              <w:rPr>
                <w:color w:val="000000"/>
                <w:sz w:val="22"/>
                <w:szCs w:val="22"/>
              </w:rPr>
            </w:pPr>
            <w:r>
              <w:rPr>
                <w:color w:val="000000"/>
                <w:sz w:val="22"/>
                <w:szCs w:val="22"/>
              </w:rPr>
              <w:t>3.1724</w:t>
            </w:r>
          </w:p>
        </w:tc>
        <w:tc>
          <w:tcPr>
            <w:tcW w:w="1300" w:type="dxa"/>
            <w:tcBorders>
              <w:top w:val="nil"/>
              <w:left w:val="nil"/>
              <w:bottom w:val="nil"/>
              <w:right w:val="nil"/>
            </w:tcBorders>
            <w:shd w:val="clear" w:color="auto" w:fill="auto"/>
            <w:vAlign w:val="center"/>
            <w:hideMark/>
          </w:tcPr>
          <w:p w14:paraId="63EC81D3" w14:textId="77777777" w:rsidR="00C956EE" w:rsidRDefault="00C956EE">
            <w:pPr>
              <w:jc w:val="center"/>
              <w:rPr>
                <w:color w:val="000000"/>
                <w:sz w:val="22"/>
                <w:szCs w:val="22"/>
              </w:rPr>
            </w:pPr>
            <w:r>
              <w:rPr>
                <w:color w:val="000000"/>
                <w:sz w:val="22"/>
                <w:szCs w:val="22"/>
              </w:rPr>
              <w:t>1.51086</w:t>
            </w:r>
          </w:p>
        </w:tc>
        <w:tc>
          <w:tcPr>
            <w:tcW w:w="1300" w:type="dxa"/>
            <w:tcBorders>
              <w:top w:val="nil"/>
              <w:left w:val="nil"/>
              <w:bottom w:val="nil"/>
              <w:right w:val="nil"/>
            </w:tcBorders>
            <w:shd w:val="clear" w:color="auto" w:fill="auto"/>
            <w:vAlign w:val="center"/>
            <w:hideMark/>
          </w:tcPr>
          <w:p w14:paraId="033D7A6F" w14:textId="77777777" w:rsidR="00C956EE" w:rsidRDefault="00C956EE">
            <w:pPr>
              <w:jc w:val="center"/>
              <w:rPr>
                <w:color w:val="000000"/>
                <w:sz w:val="22"/>
                <w:szCs w:val="22"/>
              </w:rPr>
            </w:pPr>
            <w:r>
              <w:rPr>
                <w:color w:val="000000"/>
                <w:sz w:val="22"/>
                <w:szCs w:val="22"/>
              </w:rPr>
              <w:t>29</w:t>
            </w:r>
          </w:p>
        </w:tc>
      </w:tr>
      <w:tr w:rsidR="00C956EE" w14:paraId="4CA3730E" w14:textId="77777777" w:rsidTr="009B4948">
        <w:trPr>
          <w:trHeight w:val="320"/>
        </w:trPr>
        <w:tc>
          <w:tcPr>
            <w:tcW w:w="1300" w:type="dxa"/>
            <w:tcBorders>
              <w:top w:val="nil"/>
              <w:left w:val="nil"/>
              <w:bottom w:val="nil"/>
              <w:right w:val="nil"/>
            </w:tcBorders>
            <w:shd w:val="clear" w:color="auto" w:fill="auto"/>
            <w:vAlign w:val="center"/>
            <w:hideMark/>
          </w:tcPr>
          <w:p w14:paraId="45B69EE7"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09FAE208"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78BE05C6"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2CF077F7" w14:textId="77777777" w:rsidR="00C956EE" w:rsidRDefault="00C956EE">
            <w:pPr>
              <w:jc w:val="center"/>
              <w:rPr>
                <w:color w:val="000000"/>
                <w:sz w:val="22"/>
                <w:szCs w:val="22"/>
              </w:rPr>
            </w:pPr>
            <w:r>
              <w:rPr>
                <w:color w:val="000000"/>
                <w:sz w:val="22"/>
                <w:szCs w:val="22"/>
              </w:rPr>
              <w:t>2.8602</w:t>
            </w:r>
          </w:p>
        </w:tc>
        <w:tc>
          <w:tcPr>
            <w:tcW w:w="1300" w:type="dxa"/>
            <w:tcBorders>
              <w:top w:val="nil"/>
              <w:left w:val="nil"/>
              <w:bottom w:val="nil"/>
              <w:right w:val="nil"/>
            </w:tcBorders>
            <w:shd w:val="clear" w:color="auto" w:fill="auto"/>
            <w:vAlign w:val="center"/>
            <w:hideMark/>
          </w:tcPr>
          <w:p w14:paraId="2036FC19" w14:textId="77777777" w:rsidR="00C956EE" w:rsidRDefault="00C956EE">
            <w:pPr>
              <w:jc w:val="center"/>
              <w:rPr>
                <w:color w:val="000000"/>
                <w:sz w:val="22"/>
                <w:szCs w:val="22"/>
              </w:rPr>
            </w:pPr>
            <w:r>
              <w:rPr>
                <w:color w:val="000000"/>
                <w:sz w:val="22"/>
                <w:szCs w:val="22"/>
              </w:rPr>
              <w:t>1.54865</w:t>
            </w:r>
          </w:p>
        </w:tc>
        <w:tc>
          <w:tcPr>
            <w:tcW w:w="1300" w:type="dxa"/>
            <w:tcBorders>
              <w:top w:val="nil"/>
              <w:left w:val="nil"/>
              <w:bottom w:val="nil"/>
              <w:right w:val="nil"/>
            </w:tcBorders>
            <w:shd w:val="clear" w:color="auto" w:fill="auto"/>
            <w:vAlign w:val="center"/>
            <w:hideMark/>
          </w:tcPr>
          <w:p w14:paraId="78721BDA" w14:textId="77777777" w:rsidR="00C956EE" w:rsidRDefault="00C956EE">
            <w:pPr>
              <w:jc w:val="center"/>
              <w:rPr>
                <w:color w:val="000000"/>
                <w:sz w:val="22"/>
                <w:szCs w:val="22"/>
              </w:rPr>
            </w:pPr>
            <w:r>
              <w:rPr>
                <w:color w:val="000000"/>
                <w:sz w:val="22"/>
                <w:szCs w:val="22"/>
              </w:rPr>
              <w:t>31</w:t>
            </w:r>
          </w:p>
        </w:tc>
      </w:tr>
      <w:tr w:rsidR="00C956EE" w14:paraId="5E334AED"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3581B97A"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4CB54B8C"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6220059C"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01842404" w14:textId="77777777" w:rsidR="00C956EE" w:rsidRDefault="00C956EE">
            <w:pPr>
              <w:jc w:val="center"/>
              <w:rPr>
                <w:color w:val="000000"/>
                <w:sz w:val="22"/>
                <w:szCs w:val="22"/>
              </w:rPr>
            </w:pPr>
            <w:r>
              <w:rPr>
                <w:color w:val="000000"/>
                <w:sz w:val="22"/>
                <w:szCs w:val="22"/>
              </w:rPr>
              <w:t>3.0111</w:t>
            </w:r>
          </w:p>
        </w:tc>
        <w:tc>
          <w:tcPr>
            <w:tcW w:w="1300" w:type="dxa"/>
            <w:tcBorders>
              <w:top w:val="single" w:sz="4" w:space="0" w:color="auto"/>
              <w:left w:val="nil"/>
              <w:bottom w:val="single" w:sz="4" w:space="0" w:color="auto"/>
              <w:right w:val="nil"/>
            </w:tcBorders>
            <w:shd w:val="clear" w:color="auto" w:fill="auto"/>
            <w:vAlign w:val="center"/>
            <w:hideMark/>
          </w:tcPr>
          <w:p w14:paraId="456667F9" w14:textId="77777777" w:rsidR="00C956EE" w:rsidRDefault="00C956EE">
            <w:pPr>
              <w:jc w:val="center"/>
              <w:rPr>
                <w:color w:val="000000"/>
                <w:sz w:val="22"/>
                <w:szCs w:val="22"/>
              </w:rPr>
            </w:pPr>
            <w:r>
              <w:rPr>
                <w:color w:val="000000"/>
                <w:sz w:val="22"/>
                <w:szCs w:val="22"/>
              </w:rPr>
              <w:t>1.52563</w:t>
            </w:r>
          </w:p>
        </w:tc>
        <w:tc>
          <w:tcPr>
            <w:tcW w:w="1300" w:type="dxa"/>
            <w:tcBorders>
              <w:top w:val="single" w:sz="4" w:space="0" w:color="auto"/>
              <w:left w:val="nil"/>
              <w:bottom w:val="single" w:sz="4" w:space="0" w:color="auto"/>
              <w:right w:val="nil"/>
            </w:tcBorders>
            <w:shd w:val="clear" w:color="auto" w:fill="auto"/>
            <w:vAlign w:val="center"/>
            <w:hideMark/>
          </w:tcPr>
          <w:p w14:paraId="04AF8FFB" w14:textId="77777777" w:rsidR="00C956EE" w:rsidRDefault="00C956EE">
            <w:pPr>
              <w:jc w:val="center"/>
              <w:rPr>
                <w:color w:val="000000"/>
                <w:sz w:val="22"/>
                <w:szCs w:val="22"/>
              </w:rPr>
            </w:pPr>
            <w:r>
              <w:rPr>
                <w:color w:val="000000"/>
                <w:sz w:val="22"/>
                <w:szCs w:val="22"/>
              </w:rPr>
              <w:t>60</w:t>
            </w:r>
          </w:p>
        </w:tc>
      </w:tr>
      <w:tr w:rsidR="00C956EE" w14:paraId="49B8158C" w14:textId="77777777" w:rsidTr="009B4948">
        <w:trPr>
          <w:trHeight w:val="600"/>
        </w:trPr>
        <w:tc>
          <w:tcPr>
            <w:tcW w:w="1300" w:type="dxa"/>
            <w:tcBorders>
              <w:top w:val="nil"/>
              <w:left w:val="nil"/>
              <w:bottom w:val="nil"/>
              <w:right w:val="nil"/>
            </w:tcBorders>
            <w:shd w:val="clear" w:color="auto" w:fill="auto"/>
            <w:vAlign w:val="center"/>
            <w:hideMark/>
          </w:tcPr>
          <w:p w14:paraId="70CE4F85"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35CD90F6" w14:textId="77777777" w:rsidR="00C956EE" w:rsidRDefault="00C956EE">
            <w:pPr>
              <w:jc w:val="center"/>
              <w:rPr>
                <w:color w:val="000000"/>
                <w:sz w:val="22"/>
                <w:szCs w:val="22"/>
              </w:rPr>
            </w:pPr>
            <w:r>
              <w:rPr>
                <w:color w:val="000000"/>
                <w:sz w:val="22"/>
                <w:szCs w:val="22"/>
              </w:rPr>
              <w:t>Macro</w:t>
            </w:r>
          </w:p>
        </w:tc>
        <w:tc>
          <w:tcPr>
            <w:tcW w:w="1810" w:type="dxa"/>
            <w:tcBorders>
              <w:top w:val="nil"/>
              <w:left w:val="nil"/>
              <w:bottom w:val="nil"/>
              <w:right w:val="nil"/>
            </w:tcBorders>
            <w:shd w:val="clear" w:color="auto" w:fill="auto"/>
            <w:vAlign w:val="center"/>
            <w:hideMark/>
          </w:tcPr>
          <w:p w14:paraId="2A3EF9B9"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4CFEE534" w14:textId="77777777" w:rsidR="00C956EE" w:rsidRDefault="00C956EE">
            <w:pPr>
              <w:jc w:val="center"/>
              <w:rPr>
                <w:color w:val="000000"/>
                <w:sz w:val="22"/>
                <w:szCs w:val="22"/>
              </w:rPr>
            </w:pPr>
            <w:r>
              <w:rPr>
                <w:color w:val="000000"/>
                <w:sz w:val="22"/>
                <w:szCs w:val="22"/>
              </w:rPr>
              <w:t>3.069</w:t>
            </w:r>
          </w:p>
        </w:tc>
        <w:tc>
          <w:tcPr>
            <w:tcW w:w="1300" w:type="dxa"/>
            <w:tcBorders>
              <w:top w:val="nil"/>
              <w:left w:val="nil"/>
              <w:bottom w:val="nil"/>
              <w:right w:val="nil"/>
            </w:tcBorders>
            <w:shd w:val="clear" w:color="auto" w:fill="auto"/>
            <w:vAlign w:val="center"/>
            <w:hideMark/>
          </w:tcPr>
          <w:p w14:paraId="69ABE22A" w14:textId="77777777" w:rsidR="00C956EE" w:rsidRDefault="00C956EE">
            <w:pPr>
              <w:jc w:val="center"/>
              <w:rPr>
                <w:color w:val="000000"/>
                <w:sz w:val="22"/>
                <w:szCs w:val="22"/>
              </w:rPr>
            </w:pPr>
            <w:r>
              <w:rPr>
                <w:color w:val="000000"/>
                <w:sz w:val="22"/>
                <w:szCs w:val="22"/>
              </w:rPr>
              <w:t>1.36968</w:t>
            </w:r>
          </w:p>
        </w:tc>
        <w:tc>
          <w:tcPr>
            <w:tcW w:w="1300" w:type="dxa"/>
            <w:tcBorders>
              <w:top w:val="nil"/>
              <w:left w:val="nil"/>
              <w:bottom w:val="nil"/>
              <w:right w:val="nil"/>
            </w:tcBorders>
            <w:shd w:val="clear" w:color="auto" w:fill="auto"/>
            <w:vAlign w:val="center"/>
            <w:hideMark/>
          </w:tcPr>
          <w:p w14:paraId="02106324" w14:textId="77777777" w:rsidR="00C956EE" w:rsidRDefault="00C956EE">
            <w:pPr>
              <w:jc w:val="center"/>
              <w:rPr>
                <w:color w:val="000000"/>
                <w:sz w:val="22"/>
                <w:szCs w:val="22"/>
              </w:rPr>
            </w:pPr>
            <w:r>
              <w:rPr>
                <w:color w:val="000000"/>
                <w:sz w:val="22"/>
                <w:szCs w:val="22"/>
              </w:rPr>
              <w:t>29</w:t>
            </w:r>
          </w:p>
        </w:tc>
      </w:tr>
      <w:tr w:rsidR="00C956EE" w14:paraId="02AADC76" w14:textId="77777777" w:rsidTr="009B4948">
        <w:trPr>
          <w:trHeight w:val="320"/>
        </w:trPr>
        <w:tc>
          <w:tcPr>
            <w:tcW w:w="1300" w:type="dxa"/>
            <w:tcBorders>
              <w:top w:val="nil"/>
              <w:left w:val="nil"/>
              <w:bottom w:val="nil"/>
              <w:right w:val="nil"/>
            </w:tcBorders>
            <w:shd w:val="clear" w:color="auto" w:fill="auto"/>
            <w:vAlign w:val="center"/>
            <w:hideMark/>
          </w:tcPr>
          <w:p w14:paraId="361F81EA"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71C7C79F"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184201E5"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374F6DA8" w14:textId="77777777" w:rsidR="00C956EE" w:rsidRDefault="00C956EE">
            <w:pPr>
              <w:jc w:val="center"/>
              <w:rPr>
                <w:color w:val="000000"/>
                <w:sz w:val="22"/>
                <w:szCs w:val="22"/>
              </w:rPr>
            </w:pPr>
            <w:r>
              <w:rPr>
                <w:color w:val="000000"/>
                <w:sz w:val="22"/>
                <w:szCs w:val="22"/>
              </w:rPr>
              <w:t>3.2593</w:t>
            </w:r>
          </w:p>
        </w:tc>
        <w:tc>
          <w:tcPr>
            <w:tcW w:w="1300" w:type="dxa"/>
            <w:tcBorders>
              <w:top w:val="nil"/>
              <w:left w:val="nil"/>
              <w:bottom w:val="nil"/>
              <w:right w:val="nil"/>
            </w:tcBorders>
            <w:shd w:val="clear" w:color="auto" w:fill="auto"/>
            <w:vAlign w:val="center"/>
            <w:hideMark/>
          </w:tcPr>
          <w:p w14:paraId="7D2E9A19" w14:textId="77777777" w:rsidR="00C956EE" w:rsidRDefault="00C956EE">
            <w:pPr>
              <w:jc w:val="center"/>
              <w:rPr>
                <w:color w:val="000000"/>
                <w:sz w:val="22"/>
                <w:szCs w:val="22"/>
              </w:rPr>
            </w:pPr>
            <w:r>
              <w:rPr>
                <w:color w:val="000000"/>
                <w:sz w:val="22"/>
                <w:szCs w:val="22"/>
              </w:rPr>
              <w:t>1.5396</w:t>
            </w:r>
          </w:p>
        </w:tc>
        <w:tc>
          <w:tcPr>
            <w:tcW w:w="1300" w:type="dxa"/>
            <w:tcBorders>
              <w:top w:val="nil"/>
              <w:left w:val="nil"/>
              <w:bottom w:val="nil"/>
              <w:right w:val="nil"/>
            </w:tcBorders>
            <w:shd w:val="clear" w:color="auto" w:fill="auto"/>
            <w:vAlign w:val="center"/>
            <w:hideMark/>
          </w:tcPr>
          <w:p w14:paraId="7FDAA9A3" w14:textId="77777777" w:rsidR="00C956EE" w:rsidRDefault="00C956EE">
            <w:pPr>
              <w:jc w:val="center"/>
              <w:rPr>
                <w:color w:val="000000"/>
                <w:sz w:val="22"/>
                <w:szCs w:val="22"/>
              </w:rPr>
            </w:pPr>
            <w:r>
              <w:rPr>
                <w:color w:val="000000"/>
                <w:sz w:val="22"/>
                <w:szCs w:val="22"/>
              </w:rPr>
              <w:t>27</w:t>
            </w:r>
          </w:p>
        </w:tc>
      </w:tr>
      <w:tr w:rsidR="00C956EE" w14:paraId="3CBBAA77"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6FD85349"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59000F1B"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72506BD4"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124588DF" w14:textId="77777777" w:rsidR="00C956EE" w:rsidRDefault="00C956EE">
            <w:pPr>
              <w:jc w:val="center"/>
              <w:rPr>
                <w:color w:val="000000"/>
                <w:sz w:val="22"/>
                <w:szCs w:val="22"/>
              </w:rPr>
            </w:pPr>
            <w:r>
              <w:rPr>
                <w:color w:val="000000"/>
                <w:sz w:val="22"/>
                <w:szCs w:val="22"/>
              </w:rPr>
              <w:t>3.1607</w:t>
            </w:r>
          </w:p>
        </w:tc>
        <w:tc>
          <w:tcPr>
            <w:tcW w:w="1300" w:type="dxa"/>
            <w:tcBorders>
              <w:top w:val="single" w:sz="4" w:space="0" w:color="auto"/>
              <w:left w:val="nil"/>
              <w:bottom w:val="single" w:sz="4" w:space="0" w:color="auto"/>
              <w:right w:val="nil"/>
            </w:tcBorders>
            <w:shd w:val="clear" w:color="auto" w:fill="auto"/>
            <w:vAlign w:val="center"/>
            <w:hideMark/>
          </w:tcPr>
          <w:p w14:paraId="10A0995F" w14:textId="77777777" w:rsidR="00C956EE" w:rsidRDefault="00C956EE">
            <w:pPr>
              <w:jc w:val="center"/>
              <w:rPr>
                <w:color w:val="000000"/>
                <w:sz w:val="22"/>
                <w:szCs w:val="22"/>
              </w:rPr>
            </w:pPr>
            <w:r>
              <w:rPr>
                <w:color w:val="000000"/>
                <w:sz w:val="22"/>
                <w:szCs w:val="22"/>
              </w:rPr>
              <w:t>1.44389</w:t>
            </w:r>
          </w:p>
        </w:tc>
        <w:tc>
          <w:tcPr>
            <w:tcW w:w="1300" w:type="dxa"/>
            <w:tcBorders>
              <w:top w:val="single" w:sz="4" w:space="0" w:color="auto"/>
              <w:left w:val="nil"/>
              <w:bottom w:val="single" w:sz="4" w:space="0" w:color="auto"/>
              <w:right w:val="nil"/>
            </w:tcBorders>
            <w:shd w:val="clear" w:color="auto" w:fill="auto"/>
            <w:vAlign w:val="center"/>
            <w:hideMark/>
          </w:tcPr>
          <w:p w14:paraId="7C289A7D" w14:textId="77777777" w:rsidR="00C956EE" w:rsidRDefault="00C956EE">
            <w:pPr>
              <w:jc w:val="center"/>
              <w:rPr>
                <w:color w:val="000000"/>
                <w:sz w:val="22"/>
                <w:szCs w:val="22"/>
              </w:rPr>
            </w:pPr>
            <w:r>
              <w:rPr>
                <w:color w:val="000000"/>
                <w:sz w:val="22"/>
                <w:szCs w:val="22"/>
              </w:rPr>
              <w:t>56</w:t>
            </w:r>
          </w:p>
        </w:tc>
      </w:tr>
      <w:tr w:rsidR="00C956EE" w14:paraId="3A78139A" w14:textId="77777777" w:rsidTr="009B4948">
        <w:trPr>
          <w:trHeight w:val="600"/>
        </w:trPr>
        <w:tc>
          <w:tcPr>
            <w:tcW w:w="1300" w:type="dxa"/>
            <w:tcBorders>
              <w:top w:val="nil"/>
              <w:left w:val="nil"/>
              <w:bottom w:val="nil"/>
              <w:right w:val="nil"/>
            </w:tcBorders>
            <w:shd w:val="clear" w:color="auto" w:fill="auto"/>
            <w:vAlign w:val="center"/>
            <w:hideMark/>
          </w:tcPr>
          <w:p w14:paraId="06877738" w14:textId="77777777" w:rsidR="00C956EE" w:rsidRDefault="00C956EE">
            <w:pPr>
              <w:jc w:val="center"/>
              <w:rPr>
                <w:color w:val="000000"/>
                <w:sz w:val="22"/>
                <w:szCs w:val="22"/>
              </w:rPr>
            </w:pPr>
            <w:r>
              <w:rPr>
                <w:color w:val="000000"/>
                <w:sz w:val="22"/>
                <w:szCs w:val="22"/>
              </w:rPr>
              <w:t> </w:t>
            </w:r>
          </w:p>
        </w:tc>
        <w:tc>
          <w:tcPr>
            <w:tcW w:w="1300" w:type="dxa"/>
            <w:tcBorders>
              <w:top w:val="nil"/>
              <w:left w:val="nil"/>
              <w:bottom w:val="nil"/>
              <w:right w:val="nil"/>
            </w:tcBorders>
            <w:shd w:val="clear" w:color="auto" w:fill="auto"/>
            <w:vAlign w:val="center"/>
            <w:hideMark/>
          </w:tcPr>
          <w:p w14:paraId="15F5469C" w14:textId="77777777" w:rsidR="00C956EE" w:rsidRDefault="00C956EE">
            <w:pPr>
              <w:jc w:val="center"/>
              <w:rPr>
                <w:color w:val="000000"/>
                <w:sz w:val="22"/>
                <w:szCs w:val="22"/>
              </w:rPr>
            </w:pPr>
            <w:r>
              <w:rPr>
                <w:color w:val="000000"/>
                <w:sz w:val="22"/>
                <w:szCs w:val="22"/>
              </w:rPr>
              <w:t>Total</w:t>
            </w:r>
          </w:p>
        </w:tc>
        <w:tc>
          <w:tcPr>
            <w:tcW w:w="1810" w:type="dxa"/>
            <w:tcBorders>
              <w:top w:val="nil"/>
              <w:left w:val="nil"/>
              <w:bottom w:val="nil"/>
              <w:right w:val="nil"/>
            </w:tcBorders>
            <w:shd w:val="clear" w:color="auto" w:fill="auto"/>
            <w:vAlign w:val="center"/>
            <w:hideMark/>
          </w:tcPr>
          <w:p w14:paraId="7DA2890A" w14:textId="77777777" w:rsidR="00C956EE" w:rsidRDefault="00C956EE">
            <w:pPr>
              <w:jc w:val="center"/>
              <w:rPr>
                <w:color w:val="000000"/>
                <w:sz w:val="22"/>
                <w:szCs w:val="22"/>
              </w:rPr>
            </w:pPr>
            <w:r>
              <w:rPr>
                <w:color w:val="000000"/>
                <w:sz w:val="22"/>
                <w:szCs w:val="22"/>
              </w:rPr>
              <w:t>Not sponsored</w:t>
            </w:r>
          </w:p>
        </w:tc>
        <w:tc>
          <w:tcPr>
            <w:tcW w:w="1300" w:type="dxa"/>
            <w:tcBorders>
              <w:top w:val="nil"/>
              <w:left w:val="nil"/>
              <w:bottom w:val="nil"/>
              <w:right w:val="nil"/>
            </w:tcBorders>
            <w:shd w:val="clear" w:color="auto" w:fill="auto"/>
            <w:vAlign w:val="center"/>
            <w:hideMark/>
          </w:tcPr>
          <w:p w14:paraId="5F703194" w14:textId="77777777" w:rsidR="00C956EE" w:rsidRDefault="00C956EE">
            <w:pPr>
              <w:jc w:val="center"/>
              <w:rPr>
                <w:color w:val="000000"/>
                <w:sz w:val="22"/>
                <w:szCs w:val="22"/>
              </w:rPr>
            </w:pPr>
            <w:r>
              <w:rPr>
                <w:color w:val="000000"/>
                <w:sz w:val="22"/>
                <w:szCs w:val="22"/>
              </w:rPr>
              <w:t>3.1686</w:t>
            </w:r>
          </w:p>
        </w:tc>
        <w:tc>
          <w:tcPr>
            <w:tcW w:w="1300" w:type="dxa"/>
            <w:tcBorders>
              <w:top w:val="nil"/>
              <w:left w:val="nil"/>
              <w:bottom w:val="nil"/>
              <w:right w:val="nil"/>
            </w:tcBorders>
            <w:shd w:val="clear" w:color="auto" w:fill="auto"/>
            <w:vAlign w:val="center"/>
            <w:hideMark/>
          </w:tcPr>
          <w:p w14:paraId="6E2AD8CC" w14:textId="77777777" w:rsidR="00C956EE" w:rsidRDefault="00C956EE">
            <w:pPr>
              <w:jc w:val="center"/>
              <w:rPr>
                <w:color w:val="000000"/>
                <w:sz w:val="22"/>
                <w:szCs w:val="22"/>
              </w:rPr>
            </w:pPr>
            <w:r>
              <w:rPr>
                <w:color w:val="000000"/>
                <w:sz w:val="22"/>
                <w:szCs w:val="22"/>
              </w:rPr>
              <w:t>1.39313</w:t>
            </w:r>
          </w:p>
        </w:tc>
        <w:tc>
          <w:tcPr>
            <w:tcW w:w="1300" w:type="dxa"/>
            <w:tcBorders>
              <w:top w:val="nil"/>
              <w:left w:val="nil"/>
              <w:bottom w:val="nil"/>
              <w:right w:val="nil"/>
            </w:tcBorders>
            <w:shd w:val="clear" w:color="auto" w:fill="auto"/>
            <w:vAlign w:val="center"/>
            <w:hideMark/>
          </w:tcPr>
          <w:p w14:paraId="7CCC08BC" w14:textId="77777777" w:rsidR="00C956EE" w:rsidRDefault="00C956EE">
            <w:pPr>
              <w:jc w:val="center"/>
              <w:rPr>
                <w:color w:val="000000"/>
                <w:sz w:val="22"/>
                <w:szCs w:val="22"/>
              </w:rPr>
            </w:pPr>
            <w:r>
              <w:rPr>
                <w:color w:val="000000"/>
                <w:sz w:val="22"/>
                <w:szCs w:val="22"/>
              </w:rPr>
              <w:t>85</w:t>
            </w:r>
          </w:p>
        </w:tc>
      </w:tr>
      <w:tr w:rsidR="00C956EE" w14:paraId="6A7600FB" w14:textId="77777777" w:rsidTr="009B4948">
        <w:trPr>
          <w:trHeight w:val="320"/>
        </w:trPr>
        <w:tc>
          <w:tcPr>
            <w:tcW w:w="1300" w:type="dxa"/>
            <w:tcBorders>
              <w:top w:val="nil"/>
              <w:left w:val="nil"/>
              <w:bottom w:val="nil"/>
              <w:right w:val="nil"/>
            </w:tcBorders>
            <w:shd w:val="clear" w:color="auto" w:fill="auto"/>
            <w:vAlign w:val="center"/>
            <w:hideMark/>
          </w:tcPr>
          <w:p w14:paraId="2B94C5CD" w14:textId="77777777" w:rsidR="00C956EE" w:rsidRDefault="00C956EE">
            <w:pPr>
              <w:jc w:val="center"/>
              <w:rPr>
                <w:color w:val="000000"/>
                <w:sz w:val="22"/>
                <w:szCs w:val="22"/>
              </w:rPr>
            </w:pPr>
          </w:p>
        </w:tc>
        <w:tc>
          <w:tcPr>
            <w:tcW w:w="1300" w:type="dxa"/>
            <w:tcBorders>
              <w:top w:val="nil"/>
              <w:left w:val="nil"/>
              <w:bottom w:val="nil"/>
              <w:right w:val="nil"/>
            </w:tcBorders>
            <w:shd w:val="clear" w:color="auto" w:fill="auto"/>
            <w:vAlign w:val="center"/>
            <w:hideMark/>
          </w:tcPr>
          <w:p w14:paraId="05750E8F" w14:textId="77777777" w:rsidR="00C956EE" w:rsidRDefault="00C956EE">
            <w:pPr>
              <w:jc w:val="center"/>
              <w:rPr>
                <w:sz w:val="20"/>
                <w:szCs w:val="20"/>
              </w:rPr>
            </w:pPr>
          </w:p>
        </w:tc>
        <w:tc>
          <w:tcPr>
            <w:tcW w:w="1810" w:type="dxa"/>
            <w:tcBorders>
              <w:top w:val="nil"/>
              <w:left w:val="nil"/>
              <w:bottom w:val="nil"/>
              <w:right w:val="nil"/>
            </w:tcBorders>
            <w:shd w:val="clear" w:color="auto" w:fill="auto"/>
            <w:vAlign w:val="center"/>
            <w:hideMark/>
          </w:tcPr>
          <w:p w14:paraId="76BC498E" w14:textId="77777777" w:rsidR="00C956EE" w:rsidRDefault="00C956EE">
            <w:pPr>
              <w:jc w:val="center"/>
              <w:rPr>
                <w:color w:val="000000"/>
                <w:sz w:val="22"/>
                <w:szCs w:val="22"/>
              </w:rPr>
            </w:pPr>
            <w:r>
              <w:rPr>
                <w:color w:val="000000"/>
                <w:sz w:val="22"/>
                <w:szCs w:val="22"/>
              </w:rPr>
              <w:t>Sponsored</w:t>
            </w:r>
          </w:p>
        </w:tc>
        <w:tc>
          <w:tcPr>
            <w:tcW w:w="1300" w:type="dxa"/>
            <w:tcBorders>
              <w:top w:val="nil"/>
              <w:left w:val="nil"/>
              <w:bottom w:val="nil"/>
              <w:right w:val="nil"/>
            </w:tcBorders>
            <w:shd w:val="clear" w:color="auto" w:fill="auto"/>
            <w:vAlign w:val="center"/>
            <w:hideMark/>
          </w:tcPr>
          <w:p w14:paraId="305EC2F9" w14:textId="77777777" w:rsidR="00C956EE" w:rsidRDefault="00C956EE">
            <w:pPr>
              <w:jc w:val="center"/>
              <w:rPr>
                <w:color w:val="000000"/>
                <w:sz w:val="22"/>
                <w:szCs w:val="22"/>
              </w:rPr>
            </w:pPr>
            <w:r>
              <w:rPr>
                <w:color w:val="000000"/>
                <w:sz w:val="22"/>
                <w:szCs w:val="22"/>
              </w:rPr>
              <w:t>2.7879</w:t>
            </w:r>
          </w:p>
        </w:tc>
        <w:tc>
          <w:tcPr>
            <w:tcW w:w="1300" w:type="dxa"/>
            <w:tcBorders>
              <w:top w:val="nil"/>
              <w:left w:val="nil"/>
              <w:bottom w:val="nil"/>
              <w:right w:val="nil"/>
            </w:tcBorders>
            <w:shd w:val="clear" w:color="auto" w:fill="auto"/>
            <w:vAlign w:val="center"/>
            <w:hideMark/>
          </w:tcPr>
          <w:p w14:paraId="3E6AA3FF" w14:textId="77777777" w:rsidR="00C956EE" w:rsidRDefault="00C956EE">
            <w:pPr>
              <w:jc w:val="center"/>
              <w:rPr>
                <w:color w:val="000000"/>
                <w:sz w:val="22"/>
                <w:szCs w:val="22"/>
              </w:rPr>
            </w:pPr>
            <w:r>
              <w:rPr>
                <w:color w:val="000000"/>
                <w:sz w:val="22"/>
                <w:szCs w:val="22"/>
              </w:rPr>
              <w:t>1.48055</w:t>
            </w:r>
          </w:p>
        </w:tc>
        <w:tc>
          <w:tcPr>
            <w:tcW w:w="1300" w:type="dxa"/>
            <w:tcBorders>
              <w:top w:val="nil"/>
              <w:left w:val="nil"/>
              <w:bottom w:val="nil"/>
              <w:right w:val="nil"/>
            </w:tcBorders>
            <w:shd w:val="clear" w:color="auto" w:fill="auto"/>
            <w:vAlign w:val="center"/>
            <w:hideMark/>
          </w:tcPr>
          <w:p w14:paraId="1C2249CD" w14:textId="77777777" w:rsidR="00C956EE" w:rsidRDefault="00C956EE">
            <w:pPr>
              <w:jc w:val="center"/>
              <w:rPr>
                <w:color w:val="000000"/>
                <w:sz w:val="22"/>
                <w:szCs w:val="22"/>
              </w:rPr>
            </w:pPr>
            <w:r>
              <w:rPr>
                <w:color w:val="000000"/>
                <w:sz w:val="22"/>
                <w:szCs w:val="22"/>
              </w:rPr>
              <w:t>88</w:t>
            </w:r>
          </w:p>
        </w:tc>
      </w:tr>
      <w:tr w:rsidR="00C956EE" w14:paraId="1E927BE3" w14:textId="77777777" w:rsidTr="009B4948">
        <w:trPr>
          <w:trHeight w:val="320"/>
        </w:trPr>
        <w:tc>
          <w:tcPr>
            <w:tcW w:w="1300" w:type="dxa"/>
            <w:tcBorders>
              <w:top w:val="single" w:sz="4" w:space="0" w:color="auto"/>
              <w:left w:val="nil"/>
              <w:bottom w:val="single" w:sz="4" w:space="0" w:color="auto"/>
              <w:right w:val="nil"/>
            </w:tcBorders>
            <w:shd w:val="clear" w:color="auto" w:fill="auto"/>
            <w:vAlign w:val="center"/>
            <w:hideMark/>
          </w:tcPr>
          <w:p w14:paraId="4C109046" w14:textId="77777777" w:rsidR="00C956EE" w:rsidRDefault="00C956EE">
            <w:pPr>
              <w:jc w:val="center"/>
              <w:rPr>
                <w:color w:val="000000"/>
                <w:sz w:val="22"/>
                <w:szCs w:val="22"/>
              </w:rPr>
            </w:pPr>
            <w:r>
              <w:rPr>
                <w:color w:val="000000"/>
                <w:sz w:val="22"/>
                <w:szCs w:val="22"/>
              </w:rPr>
              <w:t> </w:t>
            </w:r>
          </w:p>
        </w:tc>
        <w:tc>
          <w:tcPr>
            <w:tcW w:w="1300" w:type="dxa"/>
            <w:tcBorders>
              <w:top w:val="single" w:sz="4" w:space="0" w:color="auto"/>
              <w:left w:val="nil"/>
              <w:bottom w:val="single" w:sz="4" w:space="0" w:color="auto"/>
              <w:right w:val="nil"/>
            </w:tcBorders>
            <w:shd w:val="clear" w:color="auto" w:fill="auto"/>
            <w:vAlign w:val="center"/>
            <w:hideMark/>
          </w:tcPr>
          <w:p w14:paraId="327BA745" w14:textId="77777777" w:rsidR="00C956EE" w:rsidRDefault="00C956EE">
            <w:pPr>
              <w:jc w:val="center"/>
              <w:rPr>
                <w:color w:val="000000"/>
                <w:sz w:val="22"/>
                <w:szCs w:val="22"/>
              </w:rPr>
            </w:pPr>
            <w:r>
              <w:rPr>
                <w:color w:val="000000"/>
                <w:sz w:val="22"/>
                <w:szCs w:val="22"/>
              </w:rPr>
              <w:t> </w:t>
            </w:r>
          </w:p>
        </w:tc>
        <w:tc>
          <w:tcPr>
            <w:tcW w:w="1810" w:type="dxa"/>
            <w:tcBorders>
              <w:top w:val="single" w:sz="4" w:space="0" w:color="auto"/>
              <w:left w:val="nil"/>
              <w:bottom w:val="single" w:sz="4" w:space="0" w:color="auto"/>
              <w:right w:val="nil"/>
            </w:tcBorders>
            <w:shd w:val="clear" w:color="auto" w:fill="auto"/>
            <w:vAlign w:val="center"/>
            <w:hideMark/>
          </w:tcPr>
          <w:p w14:paraId="4CCCD3BD" w14:textId="77777777" w:rsidR="00C956EE" w:rsidRDefault="00C956EE">
            <w:pPr>
              <w:jc w:val="center"/>
              <w:rPr>
                <w:color w:val="000000"/>
                <w:sz w:val="22"/>
                <w:szCs w:val="22"/>
              </w:rPr>
            </w:pPr>
            <w:r>
              <w:rPr>
                <w:color w:val="000000"/>
                <w:sz w:val="22"/>
                <w:szCs w:val="22"/>
              </w:rPr>
              <w:t>Total</w:t>
            </w:r>
          </w:p>
        </w:tc>
        <w:tc>
          <w:tcPr>
            <w:tcW w:w="1300" w:type="dxa"/>
            <w:tcBorders>
              <w:top w:val="single" w:sz="4" w:space="0" w:color="auto"/>
              <w:left w:val="nil"/>
              <w:bottom w:val="single" w:sz="4" w:space="0" w:color="auto"/>
              <w:right w:val="nil"/>
            </w:tcBorders>
            <w:shd w:val="clear" w:color="auto" w:fill="auto"/>
            <w:vAlign w:val="center"/>
            <w:hideMark/>
          </w:tcPr>
          <w:p w14:paraId="68E3D30C" w14:textId="77777777" w:rsidR="00C956EE" w:rsidRDefault="00C956EE">
            <w:pPr>
              <w:jc w:val="center"/>
              <w:rPr>
                <w:color w:val="000000"/>
                <w:sz w:val="22"/>
                <w:szCs w:val="22"/>
              </w:rPr>
            </w:pPr>
            <w:r>
              <w:rPr>
                <w:color w:val="000000"/>
                <w:sz w:val="22"/>
                <w:szCs w:val="22"/>
              </w:rPr>
              <w:t>2.975</w:t>
            </w:r>
          </w:p>
        </w:tc>
        <w:tc>
          <w:tcPr>
            <w:tcW w:w="1300" w:type="dxa"/>
            <w:tcBorders>
              <w:top w:val="single" w:sz="4" w:space="0" w:color="auto"/>
              <w:left w:val="nil"/>
              <w:bottom w:val="single" w:sz="4" w:space="0" w:color="auto"/>
              <w:right w:val="nil"/>
            </w:tcBorders>
            <w:shd w:val="clear" w:color="auto" w:fill="auto"/>
            <w:vAlign w:val="center"/>
            <w:hideMark/>
          </w:tcPr>
          <w:p w14:paraId="072467F4" w14:textId="77777777" w:rsidR="00C956EE" w:rsidRDefault="00C956EE">
            <w:pPr>
              <w:jc w:val="center"/>
              <w:rPr>
                <w:color w:val="000000"/>
                <w:sz w:val="22"/>
                <w:szCs w:val="22"/>
              </w:rPr>
            </w:pPr>
            <w:r>
              <w:rPr>
                <w:color w:val="000000"/>
                <w:sz w:val="22"/>
                <w:szCs w:val="22"/>
              </w:rPr>
              <w:t>1.44673</w:t>
            </w:r>
          </w:p>
        </w:tc>
        <w:tc>
          <w:tcPr>
            <w:tcW w:w="1300" w:type="dxa"/>
            <w:tcBorders>
              <w:top w:val="single" w:sz="4" w:space="0" w:color="auto"/>
              <w:left w:val="nil"/>
              <w:bottom w:val="single" w:sz="4" w:space="0" w:color="auto"/>
              <w:right w:val="nil"/>
            </w:tcBorders>
            <w:shd w:val="clear" w:color="auto" w:fill="auto"/>
            <w:vAlign w:val="center"/>
            <w:hideMark/>
          </w:tcPr>
          <w:p w14:paraId="1AB4A108" w14:textId="77777777" w:rsidR="00C956EE" w:rsidRDefault="00C956EE">
            <w:pPr>
              <w:jc w:val="center"/>
              <w:rPr>
                <w:color w:val="000000"/>
                <w:sz w:val="22"/>
                <w:szCs w:val="22"/>
              </w:rPr>
            </w:pPr>
            <w:r>
              <w:rPr>
                <w:color w:val="000000"/>
                <w:sz w:val="22"/>
                <w:szCs w:val="22"/>
              </w:rPr>
              <w:t>173</w:t>
            </w:r>
          </w:p>
        </w:tc>
      </w:tr>
    </w:tbl>
    <w:p w14:paraId="6C179461" w14:textId="77777777" w:rsidR="00C2492B" w:rsidRDefault="00C2492B" w:rsidP="009B4948">
      <w:pPr>
        <w:spacing w:line="480" w:lineRule="auto"/>
      </w:pPr>
    </w:p>
    <w:p w14:paraId="477CC405" w14:textId="7269241D" w:rsidR="00EC407D" w:rsidRDefault="00D32BFA" w:rsidP="00763291">
      <w:pPr>
        <w:spacing w:line="480" w:lineRule="auto"/>
        <w:ind w:firstLine="720"/>
      </w:pPr>
      <w:r w:rsidRPr="00FE4A21">
        <w:t>Using Wilk’s Lambda</w:t>
      </w:r>
      <w:r w:rsidR="00434605" w:rsidRPr="00FE4A21">
        <w:t xml:space="preserve">, </w:t>
      </w:r>
      <w:r w:rsidR="00C04620">
        <w:rPr>
          <w:shd w:val="clear" w:color="auto" w:fill="FFFFFF"/>
        </w:rPr>
        <w:t>t</w:t>
      </w:r>
      <w:r w:rsidR="00FE4A21" w:rsidRPr="00FE4A21">
        <w:rPr>
          <w:color w:val="000000"/>
          <w:bdr w:val="none" w:sz="0" w:space="0" w:color="auto" w:frame="1"/>
          <w:shd w:val="clear" w:color="auto" w:fill="FFFFFF"/>
        </w:rPr>
        <w:t>he multivariate test revealed significant interaction effects between influencer type and sponsorship type on dependent variables (Wilks’ lambda = .907, </w:t>
      </w:r>
      <w:proofErr w:type="gramStart"/>
      <w:r w:rsidR="00FE4A21" w:rsidRPr="00FE4A21">
        <w:rPr>
          <w:i/>
          <w:iCs/>
          <w:color w:val="000000"/>
          <w:bdr w:val="none" w:sz="0" w:space="0" w:color="auto" w:frame="1"/>
          <w:shd w:val="clear" w:color="auto" w:fill="FFFFFF"/>
        </w:rPr>
        <w:t>F</w:t>
      </w:r>
      <w:r w:rsidR="00FE4A21" w:rsidRPr="00FE4A21">
        <w:rPr>
          <w:color w:val="000000"/>
          <w:bdr w:val="none" w:sz="0" w:space="0" w:color="auto" w:frame="1"/>
          <w:shd w:val="clear" w:color="auto" w:fill="FFFFFF"/>
        </w:rPr>
        <w:t>(</w:t>
      </w:r>
      <w:proofErr w:type="gramEnd"/>
      <w:r w:rsidR="00FE4A21" w:rsidRPr="00FE4A21">
        <w:rPr>
          <w:color w:val="000000"/>
          <w:bdr w:val="none" w:sz="0" w:space="0" w:color="auto" w:frame="1"/>
          <w:shd w:val="clear" w:color="auto" w:fill="FFFFFF"/>
        </w:rPr>
        <w:t>6, 330) = 2.761, </w:t>
      </w:r>
      <w:r w:rsidR="00FE4A21" w:rsidRPr="00FE4A21">
        <w:rPr>
          <w:i/>
          <w:iCs/>
          <w:color w:val="000000"/>
          <w:bdr w:val="none" w:sz="0" w:space="0" w:color="auto" w:frame="1"/>
          <w:shd w:val="clear" w:color="auto" w:fill="FFFFFF"/>
        </w:rPr>
        <w:t>p</w:t>
      </w:r>
      <w:r w:rsidR="00FE4A21" w:rsidRPr="00FE4A21">
        <w:rPr>
          <w:color w:val="000000"/>
          <w:bdr w:val="none" w:sz="0" w:space="0" w:color="auto" w:frame="1"/>
          <w:shd w:val="clear" w:color="auto" w:fill="FFFFFF"/>
        </w:rPr>
        <w:t> &lt; .05, </w:t>
      </w:r>
      <w:r w:rsidR="00FE4A21" w:rsidRPr="00FE4A21">
        <w:rPr>
          <w:i/>
          <w:iCs/>
          <w:color w:val="000000"/>
          <w:bdr w:val="none" w:sz="0" w:space="0" w:color="auto" w:frame="1"/>
          <w:shd w:val="clear" w:color="auto" w:fill="FFFFFF"/>
        </w:rPr>
        <w:t>ƞ</w:t>
      </w:r>
      <w:r w:rsidR="00FE4A21" w:rsidRPr="00FE4A21">
        <w:rPr>
          <w:color w:val="000000"/>
          <w:bdr w:val="none" w:sz="0" w:space="0" w:color="auto" w:frame="1"/>
          <w:shd w:val="clear" w:color="auto" w:fill="FFFFFF"/>
          <w:vertAlign w:val="superscript"/>
        </w:rPr>
        <w:t>2</w:t>
      </w:r>
      <w:r w:rsidR="00FE4A21" w:rsidRPr="00FE4A21">
        <w:rPr>
          <w:color w:val="000000"/>
          <w:bdr w:val="none" w:sz="0" w:space="0" w:color="auto" w:frame="1"/>
          <w:shd w:val="clear" w:color="auto" w:fill="FFFFFF"/>
          <w:vertAlign w:val="subscript"/>
        </w:rPr>
        <w:t>Pa</w:t>
      </w:r>
      <w:r w:rsidR="00C04620">
        <w:rPr>
          <w:color w:val="000000"/>
          <w:bdr w:val="none" w:sz="0" w:space="0" w:color="auto" w:frame="1"/>
          <w:shd w:val="clear" w:color="auto" w:fill="FFFFFF"/>
          <w:vertAlign w:val="subscript"/>
        </w:rPr>
        <w:t>r</w:t>
      </w:r>
      <w:r w:rsidR="00FE4A21" w:rsidRPr="00FE4A21">
        <w:rPr>
          <w:color w:val="000000"/>
          <w:bdr w:val="none" w:sz="0" w:space="0" w:color="auto" w:frame="1"/>
          <w:shd w:val="clear" w:color="auto" w:fill="FFFFFF"/>
          <w:vertAlign w:val="subscript"/>
        </w:rPr>
        <w:t>tial</w:t>
      </w:r>
      <w:r w:rsidR="00FE4A21" w:rsidRPr="00FE4A21">
        <w:rPr>
          <w:color w:val="000000"/>
          <w:bdr w:val="none" w:sz="0" w:space="0" w:color="auto" w:frame="1"/>
          <w:shd w:val="clear" w:color="auto" w:fill="FFFFFF"/>
        </w:rPr>
        <w:t> = .048).</w:t>
      </w:r>
      <w:r w:rsidR="00C04620">
        <w:rPr>
          <w:color w:val="000000"/>
          <w:bdr w:val="none" w:sz="0" w:space="0" w:color="auto" w:frame="1"/>
          <w:shd w:val="clear" w:color="auto" w:fill="FFFFFF"/>
        </w:rPr>
        <w:t xml:space="preserve"> </w:t>
      </w:r>
      <w:r w:rsidR="00DC4C5F">
        <w:t>Table 12 includes the Multivariate Tests portraying Wilk’s Lambda.</w:t>
      </w:r>
    </w:p>
    <w:p w14:paraId="666080F6" w14:textId="34723132" w:rsidR="00DC4C5F" w:rsidRDefault="00DC4C5F" w:rsidP="00763291">
      <w:pPr>
        <w:spacing w:line="480" w:lineRule="auto"/>
      </w:pPr>
      <w:r>
        <w:t>Table 12</w:t>
      </w:r>
    </w:p>
    <w:p w14:paraId="1BD610ED" w14:textId="1E899C7C" w:rsidR="00DC4C5F" w:rsidRDefault="00DC4C5F" w:rsidP="00763291">
      <w:pPr>
        <w:spacing w:line="480" w:lineRule="auto"/>
        <w:rPr>
          <w:i/>
          <w:iCs/>
        </w:rPr>
      </w:pPr>
      <w:r w:rsidRPr="00DC4C5F">
        <w:rPr>
          <w:i/>
          <w:iCs/>
        </w:rPr>
        <w:t>Multivariate Tests</w:t>
      </w:r>
    </w:p>
    <w:tbl>
      <w:tblPr>
        <w:tblW w:w="9550" w:type="dxa"/>
        <w:tblLayout w:type="fixed"/>
        <w:tblLook w:val="04A0" w:firstRow="1" w:lastRow="0" w:firstColumn="1" w:lastColumn="0" w:noHBand="0" w:noVBand="1"/>
      </w:tblPr>
      <w:tblGrid>
        <w:gridCol w:w="1260"/>
        <w:gridCol w:w="1206"/>
        <w:gridCol w:w="813"/>
        <w:gridCol w:w="791"/>
        <w:gridCol w:w="1206"/>
        <w:gridCol w:w="681"/>
        <w:gridCol w:w="711"/>
        <w:gridCol w:w="791"/>
        <w:gridCol w:w="1031"/>
        <w:gridCol w:w="1060"/>
      </w:tblGrid>
      <w:tr w:rsidR="009B4948" w14:paraId="69494B28" w14:textId="77777777" w:rsidTr="009B4948">
        <w:trPr>
          <w:trHeight w:val="600"/>
        </w:trPr>
        <w:tc>
          <w:tcPr>
            <w:tcW w:w="1260" w:type="dxa"/>
            <w:tcBorders>
              <w:top w:val="single" w:sz="4" w:space="0" w:color="auto"/>
              <w:left w:val="nil"/>
              <w:bottom w:val="single" w:sz="4" w:space="0" w:color="auto"/>
              <w:right w:val="nil"/>
            </w:tcBorders>
            <w:shd w:val="clear" w:color="auto" w:fill="auto"/>
            <w:vAlign w:val="center"/>
            <w:hideMark/>
          </w:tcPr>
          <w:p w14:paraId="429DDEB8" w14:textId="77777777" w:rsidR="009B4948" w:rsidRDefault="009B4948">
            <w:pPr>
              <w:jc w:val="center"/>
              <w:rPr>
                <w:color w:val="000000"/>
                <w:sz w:val="22"/>
                <w:szCs w:val="22"/>
              </w:rPr>
            </w:pPr>
            <w:r>
              <w:rPr>
                <w:color w:val="000000"/>
                <w:sz w:val="22"/>
                <w:szCs w:val="22"/>
              </w:rPr>
              <w:t>Effect</w:t>
            </w:r>
          </w:p>
        </w:tc>
        <w:tc>
          <w:tcPr>
            <w:tcW w:w="1206" w:type="dxa"/>
            <w:tcBorders>
              <w:top w:val="single" w:sz="4" w:space="0" w:color="auto"/>
              <w:left w:val="nil"/>
              <w:bottom w:val="single" w:sz="4" w:space="0" w:color="auto"/>
              <w:right w:val="nil"/>
            </w:tcBorders>
            <w:shd w:val="clear" w:color="auto" w:fill="auto"/>
            <w:vAlign w:val="center"/>
            <w:hideMark/>
          </w:tcPr>
          <w:p w14:paraId="3D760891" w14:textId="77777777" w:rsidR="009B4948" w:rsidRDefault="009B4948">
            <w:pPr>
              <w:jc w:val="center"/>
              <w:rPr>
                <w:color w:val="000000"/>
                <w:sz w:val="22"/>
                <w:szCs w:val="22"/>
              </w:rPr>
            </w:pPr>
            <w:r>
              <w:rPr>
                <w:color w:val="000000"/>
                <w:sz w:val="22"/>
                <w:szCs w:val="22"/>
              </w:rPr>
              <w:t> </w:t>
            </w:r>
          </w:p>
        </w:tc>
        <w:tc>
          <w:tcPr>
            <w:tcW w:w="813" w:type="dxa"/>
            <w:tcBorders>
              <w:top w:val="single" w:sz="4" w:space="0" w:color="auto"/>
              <w:left w:val="nil"/>
              <w:bottom w:val="single" w:sz="4" w:space="0" w:color="auto"/>
              <w:right w:val="nil"/>
            </w:tcBorders>
            <w:shd w:val="clear" w:color="auto" w:fill="auto"/>
            <w:vAlign w:val="center"/>
            <w:hideMark/>
          </w:tcPr>
          <w:p w14:paraId="743386B4" w14:textId="77777777" w:rsidR="009B4948" w:rsidRDefault="009B4948">
            <w:pPr>
              <w:jc w:val="center"/>
              <w:rPr>
                <w:color w:val="000000"/>
                <w:sz w:val="22"/>
                <w:szCs w:val="22"/>
              </w:rPr>
            </w:pPr>
            <w:r>
              <w:rPr>
                <w:color w:val="000000"/>
                <w:sz w:val="22"/>
                <w:szCs w:val="22"/>
              </w:rPr>
              <w:t>Value</w:t>
            </w:r>
          </w:p>
        </w:tc>
        <w:tc>
          <w:tcPr>
            <w:tcW w:w="791" w:type="dxa"/>
            <w:tcBorders>
              <w:top w:val="single" w:sz="4" w:space="0" w:color="auto"/>
              <w:left w:val="nil"/>
              <w:bottom w:val="single" w:sz="4" w:space="0" w:color="auto"/>
              <w:right w:val="nil"/>
            </w:tcBorders>
            <w:shd w:val="clear" w:color="auto" w:fill="auto"/>
            <w:vAlign w:val="center"/>
            <w:hideMark/>
          </w:tcPr>
          <w:p w14:paraId="77C39409" w14:textId="77777777" w:rsidR="009B4948" w:rsidRDefault="009B4948">
            <w:pPr>
              <w:jc w:val="center"/>
              <w:rPr>
                <w:color w:val="000000"/>
                <w:sz w:val="22"/>
                <w:szCs w:val="22"/>
              </w:rPr>
            </w:pPr>
            <w:r>
              <w:rPr>
                <w:color w:val="000000"/>
                <w:sz w:val="22"/>
                <w:szCs w:val="22"/>
              </w:rPr>
              <w:t>F</w:t>
            </w:r>
          </w:p>
        </w:tc>
        <w:tc>
          <w:tcPr>
            <w:tcW w:w="1206" w:type="dxa"/>
            <w:tcBorders>
              <w:top w:val="single" w:sz="4" w:space="0" w:color="auto"/>
              <w:left w:val="nil"/>
              <w:bottom w:val="single" w:sz="4" w:space="0" w:color="auto"/>
              <w:right w:val="nil"/>
            </w:tcBorders>
            <w:shd w:val="clear" w:color="auto" w:fill="auto"/>
            <w:vAlign w:val="center"/>
            <w:hideMark/>
          </w:tcPr>
          <w:p w14:paraId="251305CC" w14:textId="77777777" w:rsidR="009B4948" w:rsidRDefault="009B4948">
            <w:pPr>
              <w:jc w:val="center"/>
              <w:rPr>
                <w:color w:val="000000"/>
                <w:sz w:val="22"/>
                <w:szCs w:val="22"/>
              </w:rPr>
            </w:pPr>
            <w:r>
              <w:rPr>
                <w:color w:val="000000"/>
                <w:sz w:val="22"/>
                <w:szCs w:val="22"/>
              </w:rPr>
              <w:t>Hypothesis df</w:t>
            </w:r>
          </w:p>
        </w:tc>
        <w:tc>
          <w:tcPr>
            <w:tcW w:w="681" w:type="dxa"/>
            <w:tcBorders>
              <w:top w:val="single" w:sz="4" w:space="0" w:color="auto"/>
              <w:left w:val="nil"/>
              <w:bottom w:val="single" w:sz="4" w:space="0" w:color="auto"/>
              <w:right w:val="nil"/>
            </w:tcBorders>
            <w:shd w:val="clear" w:color="auto" w:fill="auto"/>
            <w:vAlign w:val="center"/>
            <w:hideMark/>
          </w:tcPr>
          <w:p w14:paraId="65D22592" w14:textId="77777777" w:rsidR="009B4948" w:rsidRDefault="009B4948">
            <w:pPr>
              <w:jc w:val="center"/>
              <w:rPr>
                <w:color w:val="000000"/>
                <w:sz w:val="22"/>
                <w:szCs w:val="22"/>
              </w:rPr>
            </w:pPr>
            <w:r>
              <w:rPr>
                <w:color w:val="000000"/>
                <w:sz w:val="22"/>
                <w:szCs w:val="22"/>
              </w:rPr>
              <w:t>Error df</w:t>
            </w:r>
          </w:p>
        </w:tc>
        <w:tc>
          <w:tcPr>
            <w:tcW w:w="711" w:type="dxa"/>
            <w:tcBorders>
              <w:top w:val="single" w:sz="4" w:space="0" w:color="auto"/>
              <w:left w:val="nil"/>
              <w:bottom w:val="single" w:sz="4" w:space="0" w:color="auto"/>
              <w:right w:val="nil"/>
            </w:tcBorders>
            <w:shd w:val="clear" w:color="auto" w:fill="auto"/>
            <w:vAlign w:val="center"/>
            <w:hideMark/>
          </w:tcPr>
          <w:p w14:paraId="49F8304C" w14:textId="77777777" w:rsidR="009B4948" w:rsidRDefault="009B4948">
            <w:pPr>
              <w:jc w:val="center"/>
              <w:rPr>
                <w:color w:val="000000"/>
                <w:sz w:val="22"/>
                <w:szCs w:val="22"/>
              </w:rPr>
            </w:pPr>
            <w:r>
              <w:rPr>
                <w:color w:val="000000"/>
                <w:sz w:val="22"/>
                <w:szCs w:val="22"/>
              </w:rPr>
              <w:t>Sig</w:t>
            </w:r>
          </w:p>
        </w:tc>
        <w:tc>
          <w:tcPr>
            <w:tcW w:w="791" w:type="dxa"/>
            <w:tcBorders>
              <w:top w:val="single" w:sz="4" w:space="0" w:color="auto"/>
              <w:left w:val="nil"/>
              <w:bottom w:val="single" w:sz="4" w:space="0" w:color="auto"/>
              <w:right w:val="nil"/>
            </w:tcBorders>
            <w:shd w:val="clear" w:color="auto" w:fill="auto"/>
            <w:vAlign w:val="center"/>
            <w:hideMark/>
          </w:tcPr>
          <w:p w14:paraId="5161C0C7" w14:textId="77777777" w:rsidR="009B4948" w:rsidRDefault="009B4948">
            <w:pPr>
              <w:jc w:val="center"/>
              <w:rPr>
                <w:color w:val="000000"/>
                <w:sz w:val="22"/>
                <w:szCs w:val="22"/>
              </w:rPr>
            </w:pPr>
            <w:r>
              <w:rPr>
                <w:color w:val="000000"/>
                <w:sz w:val="22"/>
                <w:szCs w:val="22"/>
              </w:rPr>
              <w:t>Partial Eta</w:t>
            </w:r>
            <w:r>
              <w:rPr>
                <w:color w:val="000000"/>
                <w:sz w:val="22"/>
                <w:szCs w:val="22"/>
                <w:vertAlign w:val="superscript"/>
              </w:rPr>
              <w:t>2</w:t>
            </w:r>
          </w:p>
        </w:tc>
        <w:tc>
          <w:tcPr>
            <w:tcW w:w="1031" w:type="dxa"/>
            <w:tcBorders>
              <w:top w:val="single" w:sz="4" w:space="0" w:color="auto"/>
              <w:left w:val="nil"/>
              <w:bottom w:val="single" w:sz="4" w:space="0" w:color="auto"/>
              <w:right w:val="nil"/>
            </w:tcBorders>
            <w:shd w:val="clear" w:color="auto" w:fill="auto"/>
            <w:vAlign w:val="center"/>
            <w:hideMark/>
          </w:tcPr>
          <w:p w14:paraId="2E2D8516" w14:textId="77777777" w:rsidR="009B4948" w:rsidRDefault="009B4948">
            <w:pPr>
              <w:jc w:val="center"/>
              <w:rPr>
                <w:color w:val="000000"/>
                <w:sz w:val="22"/>
                <w:szCs w:val="22"/>
              </w:rPr>
            </w:pPr>
            <w:proofErr w:type="spellStart"/>
            <w:r>
              <w:rPr>
                <w:color w:val="000000"/>
                <w:sz w:val="22"/>
                <w:szCs w:val="22"/>
              </w:rPr>
              <w:t>Noncent</w:t>
            </w:r>
            <w:proofErr w:type="spellEnd"/>
            <w:r>
              <w:rPr>
                <w:color w:val="000000"/>
                <w:sz w:val="22"/>
                <w:szCs w:val="22"/>
              </w:rPr>
              <w:t>. Parameter</w:t>
            </w:r>
          </w:p>
        </w:tc>
        <w:tc>
          <w:tcPr>
            <w:tcW w:w="1060" w:type="dxa"/>
            <w:tcBorders>
              <w:top w:val="single" w:sz="4" w:space="0" w:color="auto"/>
              <w:left w:val="nil"/>
              <w:bottom w:val="single" w:sz="4" w:space="0" w:color="auto"/>
              <w:right w:val="nil"/>
            </w:tcBorders>
            <w:shd w:val="clear" w:color="auto" w:fill="auto"/>
            <w:vAlign w:val="center"/>
            <w:hideMark/>
          </w:tcPr>
          <w:p w14:paraId="23575AF6" w14:textId="77777777" w:rsidR="009B4948" w:rsidRDefault="009B4948">
            <w:pPr>
              <w:jc w:val="center"/>
              <w:rPr>
                <w:color w:val="000000"/>
                <w:sz w:val="22"/>
                <w:szCs w:val="22"/>
              </w:rPr>
            </w:pPr>
            <w:r>
              <w:rPr>
                <w:color w:val="000000"/>
                <w:sz w:val="22"/>
                <w:szCs w:val="22"/>
              </w:rPr>
              <w:t>Observed Power</w:t>
            </w:r>
          </w:p>
        </w:tc>
      </w:tr>
      <w:tr w:rsidR="009B4948" w14:paraId="3CF83986" w14:textId="77777777" w:rsidTr="009B4948">
        <w:trPr>
          <w:trHeight w:val="900"/>
        </w:trPr>
        <w:tc>
          <w:tcPr>
            <w:tcW w:w="1260" w:type="dxa"/>
            <w:tcBorders>
              <w:top w:val="nil"/>
              <w:left w:val="nil"/>
              <w:bottom w:val="nil"/>
              <w:right w:val="nil"/>
            </w:tcBorders>
            <w:shd w:val="clear" w:color="auto" w:fill="auto"/>
            <w:vAlign w:val="center"/>
            <w:hideMark/>
          </w:tcPr>
          <w:p w14:paraId="3BD53BC9" w14:textId="77777777" w:rsidR="009B4948" w:rsidRDefault="009B4948">
            <w:pPr>
              <w:jc w:val="center"/>
              <w:rPr>
                <w:color w:val="000000"/>
                <w:sz w:val="22"/>
                <w:szCs w:val="22"/>
              </w:rPr>
            </w:pPr>
            <w:r>
              <w:rPr>
                <w:color w:val="000000"/>
                <w:sz w:val="22"/>
                <w:szCs w:val="22"/>
              </w:rPr>
              <w:t>Influencer type*</w:t>
            </w:r>
            <w:proofErr w:type="spellStart"/>
            <w:r>
              <w:rPr>
                <w:color w:val="000000"/>
                <w:sz w:val="22"/>
                <w:szCs w:val="22"/>
              </w:rPr>
              <w:t>sponsorhip</w:t>
            </w:r>
            <w:proofErr w:type="spellEnd"/>
            <w:r>
              <w:rPr>
                <w:color w:val="000000"/>
                <w:sz w:val="22"/>
                <w:szCs w:val="22"/>
              </w:rPr>
              <w:t xml:space="preserve"> type</w:t>
            </w:r>
          </w:p>
        </w:tc>
        <w:tc>
          <w:tcPr>
            <w:tcW w:w="1206" w:type="dxa"/>
            <w:tcBorders>
              <w:top w:val="nil"/>
              <w:left w:val="nil"/>
              <w:bottom w:val="nil"/>
              <w:right w:val="nil"/>
            </w:tcBorders>
            <w:shd w:val="clear" w:color="auto" w:fill="auto"/>
            <w:vAlign w:val="center"/>
            <w:hideMark/>
          </w:tcPr>
          <w:p w14:paraId="7E636A54" w14:textId="77777777" w:rsidR="009B4948" w:rsidRDefault="009B4948">
            <w:pPr>
              <w:jc w:val="center"/>
              <w:rPr>
                <w:color w:val="000000"/>
                <w:sz w:val="22"/>
                <w:szCs w:val="22"/>
              </w:rPr>
            </w:pPr>
            <w:r>
              <w:rPr>
                <w:color w:val="000000"/>
                <w:sz w:val="22"/>
                <w:szCs w:val="22"/>
              </w:rPr>
              <w:t>Pillai’s Trace</w:t>
            </w:r>
          </w:p>
        </w:tc>
        <w:tc>
          <w:tcPr>
            <w:tcW w:w="813" w:type="dxa"/>
            <w:tcBorders>
              <w:top w:val="nil"/>
              <w:left w:val="nil"/>
              <w:bottom w:val="nil"/>
              <w:right w:val="nil"/>
            </w:tcBorders>
            <w:shd w:val="clear" w:color="auto" w:fill="auto"/>
            <w:vAlign w:val="center"/>
            <w:hideMark/>
          </w:tcPr>
          <w:p w14:paraId="46F31053" w14:textId="77777777" w:rsidR="009B4948" w:rsidRDefault="009B4948">
            <w:pPr>
              <w:jc w:val="center"/>
              <w:rPr>
                <w:color w:val="000000"/>
                <w:sz w:val="22"/>
                <w:szCs w:val="22"/>
              </w:rPr>
            </w:pPr>
            <w:r>
              <w:rPr>
                <w:color w:val="000000"/>
                <w:sz w:val="22"/>
                <w:szCs w:val="22"/>
              </w:rPr>
              <w:t>0.096</w:t>
            </w:r>
          </w:p>
        </w:tc>
        <w:tc>
          <w:tcPr>
            <w:tcW w:w="791" w:type="dxa"/>
            <w:tcBorders>
              <w:top w:val="nil"/>
              <w:left w:val="nil"/>
              <w:bottom w:val="nil"/>
              <w:right w:val="nil"/>
            </w:tcBorders>
            <w:shd w:val="clear" w:color="auto" w:fill="auto"/>
            <w:vAlign w:val="center"/>
            <w:hideMark/>
          </w:tcPr>
          <w:p w14:paraId="75C62B12" w14:textId="77777777" w:rsidR="009B4948" w:rsidRDefault="009B4948">
            <w:pPr>
              <w:jc w:val="center"/>
              <w:rPr>
                <w:color w:val="000000"/>
                <w:sz w:val="22"/>
                <w:szCs w:val="22"/>
              </w:rPr>
            </w:pPr>
            <w:r>
              <w:rPr>
                <w:color w:val="000000"/>
                <w:sz w:val="22"/>
                <w:szCs w:val="22"/>
              </w:rPr>
              <w:t>2.777</w:t>
            </w:r>
          </w:p>
        </w:tc>
        <w:tc>
          <w:tcPr>
            <w:tcW w:w="1206" w:type="dxa"/>
            <w:tcBorders>
              <w:top w:val="nil"/>
              <w:left w:val="nil"/>
              <w:bottom w:val="nil"/>
              <w:right w:val="nil"/>
            </w:tcBorders>
            <w:shd w:val="clear" w:color="auto" w:fill="auto"/>
            <w:vAlign w:val="center"/>
            <w:hideMark/>
          </w:tcPr>
          <w:p w14:paraId="4E6F5975" w14:textId="77777777" w:rsidR="009B4948" w:rsidRDefault="009B4948">
            <w:pPr>
              <w:jc w:val="center"/>
              <w:rPr>
                <w:color w:val="000000"/>
                <w:sz w:val="22"/>
                <w:szCs w:val="22"/>
              </w:rPr>
            </w:pPr>
            <w:r>
              <w:rPr>
                <w:color w:val="000000"/>
                <w:sz w:val="22"/>
                <w:szCs w:val="22"/>
              </w:rPr>
              <w:t>6</w:t>
            </w:r>
          </w:p>
        </w:tc>
        <w:tc>
          <w:tcPr>
            <w:tcW w:w="681" w:type="dxa"/>
            <w:tcBorders>
              <w:top w:val="nil"/>
              <w:left w:val="nil"/>
              <w:bottom w:val="nil"/>
              <w:right w:val="nil"/>
            </w:tcBorders>
            <w:shd w:val="clear" w:color="auto" w:fill="auto"/>
            <w:vAlign w:val="center"/>
            <w:hideMark/>
          </w:tcPr>
          <w:p w14:paraId="20C7CA87" w14:textId="77777777" w:rsidR="009B4948" w:rsidRDefault="009B4948">
            <w:pPr>
              <w:jc w:val="center"/>
              <w:rPr>
                <w:color w:val="000000"/>
                <w:sz w:val="22"/>
                <w:szCs w:val="22"/>
              </w:rPr>
            </w:pPr>
            <w:r>
              <w:rPr>
                <w:color w:val="000000"/>
                <w:sz w:val="22"/>
                <w:szCs w:val="22"/>
              </w:rPr>
              <w:t>332</w:t>
            </w:r>
          </w:p>
        </w:tc>
        <w:tc>
          <w:tcPr>
            <w:tcW w:w="711" w:type="dxa"/>
            <w:tcBorders>
              <w:top w:val="nil"/>
              <w:left w:val="nil"/>
              <w:bottom w:val="nil"/>
              <w:right w:val="nil"/>
            </w:tcBorders>
            <w:shd w:val="clear" w:color="auto" w:fill="auto"/>
            <w:vAlign w:val="center"/>
            <w:hideMark/>
          </w:tcPr>
          <w:p w14:paraId="2BB15B89" w14:textId="77777777" w:rsidR="009B4948" w:rsidRDefault="009B4948">
            <w:pPr>
              <w:jc w:val="center"/>
              <w:rPr>
                <w:color w:val="000000"/>
                <w:sz w:val="22"/>
                <w:szCs w:val="22"/>
              </w:rPr>
            </w:pPr>
            <w:r>
              <w:rPr>
                <w:color w:val="000000"/>
                <w:sz w:val="22"/>
                <w:szCs w:val="22"/>
              </w:rPr>
              <w:t>0.012</w:t>
            </w:r>
          </w:p>
        </w:tc>
        <w:tc>
          <w:tcPr>
            <w:tcW w:w="791" w:type="dxa"/>
            <w:tcBorders>
              <w:top w:val="nil"/>
              <w:left w:val="nil"/>
              <w:bottom w:val="nil"/>
              <w:right w:val="nil"/>
            </w:tcBorders>
            <w:shd w:val="clear" w:color="auto" w:fill="auto"/>
            <w:vAlign w:val="center"/>
            <w:hideMark/>
          </w:tcPr>
          <w:p w14:paraId="4E115CFA" w14:textId="77777777" w:rsidR="009B4948" w:rsidRDefault="009B4948">
            <w:pPr>
              <w:jc w:val="center"/>
              <w:rPr>
                <w:color w:val="000000"/>
                <w:sz w:val="22"/>
                <w:szCs w:val="22"/>
              </w:rPr>
            </w:pPr>
            <w:r>
              <w:rPr>
                <w:color w:val="000000"/>
                <w:sz w:val="22"/>
                <w:szCs w:val="22"/>
              </w:rPr>
              <w:t>0.048</w:t>
            </w:r>
          </w:p>
        </w:tc>
        <w:tc>
          <w:tcPr>
            <w:tcW w:w="1031" w:type="dxa"/>
            <w:tcBorders>
              <w:top w:val="nil"/>
              <w:left w:val="nil"/>
              <w:bottom w:val="nil"/>
              <w:right w:val="nil"/>
            </w:tcBorders>
            <w:shd w:val="clear" w:color="auto" w:fill="auto"/>
            <w:vAlign w:val="center"/>
            <w:hideMark/>
          </w:tcPr>
          <w:p w14:paraId="0B28C43B" w14:textId="77777777" w:rsidR="009B4948" w:rsidRDefault="009B4948">
            <w:pPr>
              <w:jc w:val="center"/>
              <w:rPr>
                <w:color w:val="000000"/>
                <w:sz w:val="22"/>
                <w:szCs w:val="22"/>
              </w:rPr>
            </w:pPr>
            <w:r>
              <w:rPr>
                <w:color w:val="000000"/>
                <w:sz w:val="22"/>
                <w:szCs w:val="22"/>
              </w:rPr>
              <w:t>16.665</w:t>
            </w:r>
          </w:p>
        </w:tc>
        <w:tc>
          <w:tcPr>
            <w:tcW w:w="1060" w:type="dxa"/>
            <w:tcBorders>
              <w:top w:val="nil"/>
              <w:left w:val="nil"/>
              <w:bottom w:val="nil"/>
              <w:right w:val="nil"/>
            </w:tcBorders>
            <w:shd w:val="clear" w:color="auto" w:fill="auto"/>
            <w:vAlign w:val="center"/>
            <w:hideMark/>
          </w:tcPr>
          <w:p w14:paraId="35FCC401" w14:textId="77777777" w:rsidR="009B4948" w:rsidRDefault="009B4948">
            <w:pPr>
              <w:jc w:val="center"/>
              <w:rPr>
                <w:color w:val="000000"/>
                <w:sz w:val="22"/>
                <w:szCs w:val="22"/>
              </w:rPr>
            </w:pPr>
            <w:r>
              <w:rPr>
                <w:color w:val="000000"/>
                <w:sz w:val="22"/>
                <w:szCs w:val="22"/>
              </w:rPr>
              <w:t>0.877</w:t>
            </w:r>
          </w:p>
        </w:tc>
      </w:tr>
      <w:tr w:rsidR="009B4948" w14:paraId="48A7B50E" w14:textId="77777777" w:rsidTr="009B4948">
        <w:trPr>
          <w:trHeight w:val="600"/>
        </w:trPr>
        <w:tc>
          <w:tcPr>
            <w:tcW w:w="1260" w:type="dxa"/>
            <w:tcBorders>
              <w:top w:val="nil"/>
              <w:left w:val="nil"/>
              <w:bottom w:val="nil"/>
              <w:right w:val="nil"/>
            </w:tcBorders>
            <w:shd w:val="clear" w:color="auto" w:fill="auto"/>
            <w:vAlign w:val="center"/>
            <w:hideMark/>
          </w:tcPr>
          <w:p w14:paraId="19C39762" w14:textId="77777777" w:rsidR="009B4948" w:rsidRDefault="009B4948">
            <w:pPr>
              <w:jc w:val="center"/>
              <w:rPr>
                <w:color w:val="000000"/>
                <w:sz w:val="22"/>
                <w:szCs w:val="22"/>
              </w:rPr>
            </w:pPr>
          </w:p>
        </w:tc>
        <w:tc>
          <w:tcPr>
            <w:tcW w:w="1206" w:type="dxa"/>
            <w:tcBorders>
              <w:top w:val="nil"/>
              <w:left w:val="nil"/>
              <w:bottom w:val="nil"/>
              <w:right w:val="nil"/>
            </w:tcBorders>
            <w:shd w:val="clear" w:color="auto" w:fill="auto"/>
            <w:vAlign w:val="center"/>
            <w:hideMark/>
          </w:tcPr>
          <w:p w14:paraId="7F934BEF" w14:textId="77777777" w:rsidR="009B4948" w:rsidRDefault="009B4948">
            <w:pPr>
              <w:jc w:val="center"/>
              <w:rPr>
                <w:color w:val="000000"/>
                <w:sz w:val="22"/>
                <w:szCs w:val="22"/>
              </w:rPr>
            </w:pPr>
            <w:r>
              <w:rPr>
                <w:color w:val="000000"/>
                <w:sz w:val="22"/>
                <w:szCs w:val="22"/>
              </w:rPr>
              <w:t>Wilk’s Lambda</w:t>
            </w:r>
          </w:p>
        </w:tc>
        <w:tc>
          <w:tcPr>
            <w:tcW w:w="813" w:type="dxa"/>
            <w:tcBorders>
              <w:top w:val="nil"/>
              <w:left w:val="nil"/>
              <w:bottom w:val="nil"/>
              <w:right w:val="nil"/>
            </w:tcBorders>
            <w:shd w:val="clear" w:color="auto" w:fill="auto"/>
            <w:vAlign w:val="center"/>
            <w:hideMark/>
          </w:tcPr>
          <w:p w14:paraId="50D51F03" w14:textId="77777777" w:rsidR="009B4948" w:rsidRDefault="009B4948">
            <w:pPr>
              <w:jc w:val="center"/>
              <w:rPr>
                <w:color w:val="000000"/>
                <w:sz w:val="22"/>
                <w:szCs w:val="22"/>
              </w:rPr>
            </w:pPr>
            <w:r>
              <w:rPr>
                <w:color w:val="000000"/>
                <w:sz w:val="22"/>
                <w:szCs w:val="22"/>
              </w:rPr>
              <w:t>0.907</w:t>
            </w:r>
          </w:p>
        </w:tc>
        <w:tc>
          <w:tcPr>
            <w:tcW w:w="791" w:type="dxa"/>
            <w:tcBorders>
              <w:top w:val="nil"/>
              <w:left w:val="nil"/>
              <w:bottom w:val="nil"/>
              <w:right w:val="nil"/>
            </w:tcBorders>
            <w:shd w:val="clear" w:color="auto" w:fill="auto"/>
            <w:vAlign w:val="center"/>
            <w:hideMark/>
          </w:tcPr>
          <w:p w14:paraId="1B13946D" w14:textId="77777777" w:rsidR="009B4948" w:rsidRDefault="009B4948">
            <w:pPr>
              <w:jc w:val="center"/>
              <w:rPr>
                <w:color w:val="000000"/>
                <w:sz w:val="22"/>
                <w:szCs w:val="22"/>
              </w:rPr>
            </w:pPr>
            <w:r>
              <w:rPr>
                <w:color w:val="000000"/>
                <w:sz w:val="22"/>
                <w:szCs w:val="22"/>
              </w:rPr>
              <w:t>2.761</w:t>
            </w:r>
            <w:r>
              <w:rPr>
                <w:color w:val="000000"/>
                <w:sz w:val="22"/>
                <w:szCs w:val="22"/>
                <w:vertAlign w:val="superscript"/>
              </w:rPr>
              <w:t>b</w:t>
            </w:r>
          </w:p>
        </w:tc>
        <w:tc>
          <w:tcPr>
            <w:tcW w:w="1206" w:type="dxa"/>
            <w:tcBorders>
              <w:top w:val="nil"/>
              <w:left w:val="nil"/>
              <w:bottom w:val="nil"/>
              <w:right w:val="nil"/>
            </w:tcBorders>
            <w:shd w:val="clear" w:color="auto" w:fill="auto"/>
            <w:vAlign w:val="center"/>
            <w:hideMark/>
          </w:tcPr>
          <w:p w14:paraId="5931E75F" w14:textId="77777777" w:rsidR="009B4948" w:rsidRDefault="009B4948">
            <w:pPr>
              <w:jc w:val="center"/>
              <w:rPr>
                <w:color w:val="000000"/>
                <w:sz w:val="22"/>
                <w:szCs w:val="22"/>
              </w:rPr>
            </w:pPr>
            <w:r>
              <w:rPr>
                <w:color w:val="000000"/>
                <w:sz w:val="22"/>
                <w:szCs w:val="22"/>
              </w:rPr>
              <w:t>6</w:t>
            </w:r>
          </w:p>
        </w:tc>
        <w:tc>
          <w:tcPr>
            <w:tcW w:w="681" w:type="dxa"/>
            <w:tcBorders>
              <w:top w:val="nil"/>
              <w:left w:val="nil"/>
              <w:bottom w:val="nil"/>
              <w:right w:val="nil"/>
            </w:tcBorders>
            <w:shd w:val="clear" w:color="auto" w:fill="auto"/>
            <w:vAlign w:val="center"/>
            <w:hideMark/>
          </w:tcPr>
          <w:p w14:paraId="6A86162E" w14:textId="77777777" w:rsidR="009B4948" w:rsidRDefault="009B4948">
            <w:pPr>
              <w:jc w:val="center"/>
              <w:rPr>
                <w:color w:val="000000"/>
                <w:sz w:val="22"/>
                <w:szCs w:val="22"/>
              </w:rPr>
            </w:pPr>
            <w:r>
              <w:rPr>
                <w:color w:val="000000"/>
                <w:sz w:val="22"/>
                <w:szCs w:val="22"/>
              </w:rPr>
              <w:t>330</w:t>
            </w:r>
          </w:p>
        </w:tc>
        <w:tc>
          <w:tcPr>
            <w:tcW w:w="711" w:type="dxa"/>
            <w:tcBorders>
              <w:top w:val="nil"/>
              <w:left w:val="nil"/>
              <w:bottom w:val="nil"/>
              <w:right w:val="nil"/>
            </w:tcBorders>
            <w:shd w:val="clear" w:color="auto" w:fill="auto"/>
            <w:vAlign w:val="center"/>
            <w:hideMark/>
          </w:tcPr>
          <w:p w14:paraId="350DC76A" w14:textId="77777777" w:rsidR="009B4948" w:rsidRDefault="009B4948">
            <w:pPr>
              <w:jc w:val="center"/>
              <w:rPr>
                <w:color w:val="000000"/>
                <w:sz w:val="22"/>
                <w:szCs w:val="22"/>
              </w:rPr>
            </w:pPr>
            <w:r>
              <w:rPr>
                <w:color w:val="000000"/>
                <w:sz w:val="22"/>
                <w:szCs w:val="22"/>
              </w:rPr>
              <w:t>0.012</w:t>
            </w:r>
          </w:p>
        </w:tc>
        <w:tc>
          <w:tcPr>
            <w:tcW w:w="791" w:type="dxa"/>
            <w:tcBorders>
              <w:top w:val="nil"/>
              <w:left w:val="nil"/>
              <w:bottom w:val="nil"/>
              <w:right w:val="nil"/>
            </w:tcBorders>
            <w:shd w:val="clear" w:color="auto" w:fill="auto"/>
            <w:vAlign w:val="center"/>
            <w:hideMark/>
          </w:tcPr>
          <w:p w14:paraId="6CA80C24" w14:textId="77777777" w:rsidR="009B4948" w:rsidRDefault="009B4948">
            <w:pPr>
              <w:jc w:val="center"/>
              <w:rPr>
                <w:color w:val="000000"/>
                <w:sz w:val="22"/>
                <w:szCs w:val="22"/>
              </w:rPr>
            </w:pPr>
            <w:r>
              <w:rPr>
                <w:color w:val="000000"/>
                <w:sz w:val="22"/>
                <w:szCs w:val="22"/>
              </w:rPr>
              <w:t>0.048</w:t>
            </w:r>
          </w:p>
        </w:tc>
        <w:tc>
          <w:tcPr>
            <w:tcW w:w="1031" w:type="dxa"/>
            <w:tcBorders>
              <w:top w:val="nil"/>
              <w:left w:val="nil"/>
              <w:bottom w:val="nil"/>
              <w:right w:val="nil"/>
            </w:tcBorders>
            <w:shd w:val="clear" w:color="auto" w:fill="auto"/>
            <w:vAlign w:val="center"/>
            <w:hideMark/>
          </w:tcPr>
          <w:p w14:paraId="05E6AABB" w14:textId="77777777" w:rsidR="009B4948" w:rsidRDefault="009B4948">
            <w:pPr>
              <w:jc w:val="center"/>
              <w:rPr>
                <w:color w:val="000000"/>
                <w:sz w:val="22"/>
                <w:szCs w:val="22"/>
              </w:rPr>
            </w:pPr>
            <w:r>
              <w:rPr>
                <w:color w:val="000000"/>
                <w:sz w:val="22"/>
                <w:szCs w:val="22"/>
              </w:rPr>
              <w:t>16.569</w:t>
            </w:r>
          </w:p>
        </w:tc>
        <w:tc>
          <w:tcPr>
            <w:tcW w:w="1060" w:type="dxa"/>
            <w:tcBorders>
              <w:top w:val="nil"/>
              <w:left w:val="nil"/>
              <w:bottom w:val="nil"/>
              <w:right w:val="nil"/>
            </w:tcBorders>
            <w:shd w:val="clear" w:color="auto" w:fill="auto"/>
            <w:vAlign w:val="center"/>
            <w:hideMark/>
          </w:tcPr>
          <w:p w14:paraId="7D307FE7" w14:textId="77777777" w:rsidR="009B4948" w:rsidRDefault="009B4948">
            <w:pPr>
              <w:jc w:val="center"/>
              <w:rPr>
                <w:color w:val="000000"/>
                <w:sz w:val="22"/>
                <w:szCs w:val="22"/>
              </w:rPr>
            </w:pPr>
            <w:r>
              <w:rPr>
                <w:color w:val="000000"/>
                <w:sz w:val="22"/>
                <w:szCs w:val="22"/>
              </w:rPr>
              <w:t>0.875</w:t>
            </w:r>
          </w:p>
        </w:tc>
      </w:tr>
      <w:tr w:rsidR="009B4948" w14:paraId="0CDB1681" w14:textId="77777777" w:rsidTr="009B4948">
        <w:trPr>
          <w:trHeight w:val="600"/>
        </w:trPr>
        <w:tc>
          <w:tcPr>
            <w:tcW w:w="1260" w:type="dxa"/>
            <w:tcBorders>
              <w:top w:val="nil"/>
              <w:left w:val="nil"/>
              <w:bottom w:val="nil"/>
              <w:right w:val="nil"/>
            </w:tcBorders>
            <w:shd w:val="clear" w:color="auto" w:fill="auto"/>
            <w:vAlign w:val="center"/>
            <w:hideMark/>
          </w:tcPr>
          <w:p w14:paraId="64D9C8E7" w14:textId="77777777" w:rsidR="009B4948" w:rsidRDefault="009B4948">
            <w:pPr>
              <w:jc w:val="center"/>
              <w:rPr>
                <w:color w:val="000000"/>
                <w:sz w:val="22"/>
                <w:szCs w:val="22"/>
              </w:rPr>
            </w:pPr>
          </w:p>
        </w:tc>
        <w:tc>
          <w:tcPr>
            <w:tcW w:w="1206" w:type="dxa"/>
            <w:tcBorders>
              <w:top w:val="nil"/>
              <w:left w:val="nil"/>
              <w:bottom w:val="nil"/>
              <w:right w:val="nil"/>
            </w:tcBorders>
            <w:shd w:val="clear" w:color="auto" w:fill="auto"/>
            <w:vAlign w:val="center"/>
            <w:hideMark/>
          </w:tcPr>
          <w:p w14:paraId="11FD3890" w14:textId="77777777" w:rsidR="009B4948" w:rsidRDefault="009B4948">
            <w:pPr>
              <w:jc w:val="center"/>
              <w:rPr>
                <w:color w:val="000000"/>
                <w:sz w:val="22"/>
                <w:szCs w:val="22"/>
              </w:rPr>
            </w:pPr>
            <w:proofErr w:type="spellStart"/>
            <w:r>
              <w:rPr>
                <w:color w:val="000000"/>
                <w:sz w:val="22"/>
                <w:szCs w:val="22"/>
              </w:rPr>
              <w:t>Hotelling’s</w:t>
            </w:r>
            <w:proofErr w:type="spellEnd"/>
            <w:r>
              <w:rPr>
                <w:color w:val="000000"/>
                <w:sz w:val="22"/>
                <w:szCs w:val="22"/>
              </w:rPr>
              <w:t xml:space="preserve"> Trace</w:t>
            </w:r>
          </w:p>
        </w:tc>
        <w:tc>
          <w:tcPr>
            <w:tcW w:w="813" w:type="dxa"/>
            <w:tcBorders>
              <w:top w:val="nil"/>
              <w:left w:val="nil"/>
              <w:bottom w:val="nil"/>
              <w:right w:val="nil"/>
            </w:tcBorders>
            <w:shd w:val="clear" w:color="auto" w:fill="auto"/>
            <w:vAlign w:val="center"/>
            <w:hideMark/>
          </w:tcPr>
          <w:p w14:paraId="3A6F9C58" w14:textId="77777777" w:rsidR="009B4948" w:rsidRDefault="009B4948">
            <w:pPr>
              <w:jc w:val="center"/>
              <w:rPr>
                <w:color w:val="000000"/>
                <w:sz w:val="22"/>
                <w:szCs w:val="22"/>
              </w:rPr>
            </w:pPr>
            <w:r>
              <w:rPr>
                <w:color w:val="000000"/>
                <w:sz w:val="22"/>
                <w:szCs w:val="22"/>
              </w:rPr>
              <w:t>0.1</w:t>
            </w:r>
          </w:p>
        </w:tc>
        <w:tc>
          <w:tcPr>
            <w:tcW w:w="791" w:type="dxa"/>
            <w:tcBorders>
              <w:top w:val="nil"/>
              <w:left w:val="nil"/>
              <w:bottom w:val="nil"/>
              <w:right w:val="nil"/>
            </w:tcBorders>
            <w:shd w:val="clear" w:color="auto" w:fill="auto"/>
            <w:vAlign w:val="center"/>
            <w:hideMark/>
          </w:tcPr>
          <w:p w14:paraId="66CDA000" w14:textId="77777777" w:rsidR="009B4948" w:rsidRDefault="009B4948">
            <w:pPr>
              <w:jc w:val="center"/>
              <w:rPr>
                <w:color w:val="000000"/>
                <w:sz w:val="22"/>
                <w:szCs w:val="22"/>
              </w:rPr>
            </w:pPr>
            <w:r>
              <w:rPr>
                <w:color w:val="000000"/>
                <w:sz w:val="22"/>
                <w:szCs w:val="22"/>
              </w:rPr>
              <w:t>2.745</w:t>
            </w:r>
          </w:p>
        </w:tc>
        <w:tc>
          <w:tcPr>
            <w:tcW w:w="1206" w:type="dxa"/>
            <w:tcBorders>
              <w:top w:val="nil"/>
              <w:left w:val="nil"/>
              <w:bottom w:val="nil"/>
              <w:right w:val="nil"/>
            </w:tcBorders>
            <w:shd w:val="clear" w:color="auto" w:fill="auto"/>
            <w:vAlign w:val="center"/>
            <w:hideMark/>
          </w:tcPr>
          <w:p w14:paraId="79801D80" w14:textId="77777777" w:rsidR="009B4948" w:rsidRDefault="009B4948">
            <w:pPr>
              <w:jc w:val="center"/>
              <w:rPr>
                <w:color w:val="000000"/>
                <w:sz w:val="22"/>
                <w:szCs w:val="22"/>
              </w:rPr>
            </w:pPr>
            <w:r>
              <w:rPr>
                <w:color w:val="000000"/>
                <w:sz w:val="22"/>
                <w:szCs w:val="22"/>
              </w:rPr>
              <w:t>6</w:t>
            </w:r>
          </w:p>
        </w:tc>
        <w:tc>
          <w:tcPr>
            <w:tcW w:w="681" w:type="dxa"/>
            <w:tcBorders>
              <w:top w:val="nil"/>
              <w:left w:val="nil"/>
              <w:bottom w:val="nil"/>
              <w:right w:val="nil"/>
            </w:tcBorders>
            <w:shd w:val="clear" w:color="auto" w:fill="auto"/>
            <w:vAlign w:val="center"/>
            <w:hideMark/>
          </w:tcPr>
          <w:p w14:paraId="42F8C138" w14:textId="77777777" w:rsidR="009B4948" w:rsidRDefault="009B4948">
            <w:pPr>
              <w:jc w:val="center"/>
              <w:rPr>
                <w:color w:val="000000"/>
                <w:sz w:val="22"/>
                <w:szCs w:val="22"/>
              </w:rPr>
            </w:pPr>
            <w:r>
              <w:rPr>
                <w:color w:val="000000"/>
                <w:sz w:val="22"/>
                <w:szCs w:val="22"/>
              </w:rPr>
              <w:t>328</w:t>
            </w:r>
          </w:p>
        </w:tc>
        <w:tc>
          <w:tcPr>
            <w:tcW w:w="711" w:type="dxa"/>
            <w:tcBorders>
              <w:top w:val="nil"/>
              <w:left w:val="nil"/>
              <w:bottom w:val="nil"/>
              <w:right w:val="nil"/>
            </w:tcBorders>
            <w:shd w:val="clear" w:color="auto" w:fill="auto"/>
            <w:vAlign w:val="center"/>
            <w:hideMark/>
          </w:tcPr>
          <w:p w14:paraId="5C1955C9" w14:textId="77777777" w:rsidR="009B4948" w:rsidRDefault="009B4948">
            <w:pPr>
              <w:jc w:val="center"/>
              <w:rPr>
                <w:color w:val="000000"/>
                <w:sz w:val="22"/>
                <w:szCs w:val="22"/>
              </w:rPr>
            </w:pPr>
            <w:r>
              <w:rPr>
                <w:color w:val="000000"/>
                <w:sz w:val="22"/>
                <w:szCs w:val="22"/>
              </w:rPr>
              <w:t>0.013</w:t>
            </w:r>
          </w:p>
        </w:tc>
        <w:tc>
          <w:tcPr>
            <w:tcW w:w="791" w:type="dxa"/>
            <w:tcBorders>
              <w:top w:val="nil"/>
              <w:left w:val="nil"/>
              <w:bottom w:val="nil"/>
              <w:right w:val="nil"/>
            </w:tcBorders>
            <w:shd w:val="clear" w:color="auto" w:fill="auto"/>
            <w:vAlign w:val="center"/>
            <w:hideMark/>
          </w:tcPr>
          <w:p w14:paraId="52FCF50F" w14:textId="77777777" w:rsidR="009B4948" w:rsidRDefault="009B4948">
            <w:pPr>
              <w:jc w:val="center"/>
              <w:rPr>
                <w:color w:val="000000"/>
                <w:sz w:val="22"/>
                <w:szCs w:val="22"/>
              </w:rPr>
            </w:pPr>
            <w:r>
              <w:rPr>
                <w:color w:val="000000"/>
                <w:sz w:val="22"/>
                <w:szCs w:val="22"/>
              </w:rPr>
              <w:t>0.048</w:t>
            </w:r>
          </w:p>
        </w:tc>
        <w:tc>
          <w:tcPr>
            <w:tcW w:w="1031" w:type="dxa"/>
            <w:tcBorders>
              <w:top w:val="nil"/>
              <w:left w:val="nil"/>
              <w:bottom w:val="nil"/>
              <w:right w:val="nil"/>
            </w:tcBorders>
            <w:shd w:val="clear" w:color="auto" w:fill="auto"/>
            <w:vAlign w:val="center"/>
            <w:hideMark/>
          </w:tcPr>
          <w:p w14:paraId="4D520FA6" w14:textId="77777777" w:rsidR="009B4948" w:rsidRDefault="009B4948">
            <w:pPr>
              <w:jc w:val="center"/>
              <w:rPr>
                <w:color w:val="000000"/>
                <w:sz w:val="22"/>
                <w:szCs w:val="22"/>
              </w:rPr>
            </w:pPr>
            <w:r>
              <w:rPr>
                <w:color w:val="000000"/>
                <w:sz w:val="22"/>
                <w:szCs w:val="22"/>
              </w:rPr>
              <w:t>16.472</w:t>
            </w:r>
          </w:p>
        </w:tc>
        <w:tc>
          <w:tcPr>
            <w:tcW w:w="1060" w:type="dxa"/>
            <w:tcBorders>
              <w:top w:val="nil"/>
              <w:left w:val="nil"/>
              <w:bottom w:val="nil"/>
              <w:right w:val="nil"/>
            </w:tcBorders>
            <w:shd w:val="clear" w:color="auto" w:fill="auto"/>
            <w:vAlign w:val="center"/>
            <w:hideMark/>
          </w:tcPr>
          <w:p w14:paraId="602F2CEB" w14:textId="77777777" w:rsidR="009B4948" w:rsidRDefault="009B4948">
            <w:pPr>
              <w:jc w:val="center"/>
              <w:rPr>
                <w:color w:val="000000"/>
                <w:sz w:val="22"/>
                <w:szCs w:val="22"/>
              </w:rPr>
            </w:pPr>
            <w:r>
              <w:rPr>
                <w:color w:val="000000"/>
                <w:sz w:val="22"/>
                <w:szCs w:val="22"/>
              </w:rPr>
              <w:t>0.873</w:t>
            </w:r>
          </w:p>
        </w:tc>
      </w:tr>
      <w:tr w:rsidR="009B4948" w14:paraId="1B29C180" w14:textId="77777777" w:rsidTr="009B4948">
        <w:trPr>
          <w:trHeight w:val="900"/>
        </w:trPr>
        <w:tc>
          <w:tcPr>
            <w:tcW w:w="1260" w:type="dxa"/>
            <w:tcBorders>
              <w:top w:val="nil"/>
              <w:left w:val="nil"/>
              <w:bottom w:val="single" w:sz="4" w:space="0" w:color="auto"/>
              <w:right w:val="nil"/>
            </w:tcBorders>
            <w:shd w:val="clear" w:color="auto" w:fill="auto"/>
            <w:vAlign w:val="center"/>
            <w:hideMark/>
          </w:tcPr>
          <w:p w14:paraId="4BFB1241" w14:textId="77777777" w:rsidR="009B4948" w:rsidRDefault="009B4948">
            <w:pPr>
              <w:jc w:val="center"/>
              <w:rPr>
                <w:color w:val="000000"/>
                <w:sz w:val="22"/>
                <w:szCs w:val="22"/>
              </w:rPr>
            </w:pPr>
            <w:r>
              <w:rPr>
                <w:color w:val="000000"/>
                <w:sz w:val="22"/>
                <w:szCs w:val="22"/>
              </w:rPr>
              <w:t> </w:t>
            </w:r>
          </w:p>
        </w:tc>
        <w:tc>
          <w:tcPr>
            <w:tcW w:w="1206" w:type="dxa"/>
            <w:tcBorders>
              <w:top w:val="nil"/>
              <w:left w:val="nil"/>
              <w:bottom w:val="single" w:sz="4" w:space="0" w:color="auto"/>
              <w:right w:val="nil"/>
            </w:tcBorders>
            <w:shd w:val="clear" w:color="auto" w:fill="auto"/>
            <w:vAlign w:val="center"/>
            <w:hideMark/>
          </w:tcPr>
          <w:p w14:paraId="79F814B6" w14:textId="77777777" w:rsidR="009B4948" w:rsidRDefault="009B4948">
            <w:pPr>
              <w:jc w:val="center"/>
              <w:rPr>
                <w:color w:val="000000"/>
                <w:sz w:val="22"/>
                <w:szCs w:val="22"/>
              </w:rPr>
            </w:pPr>
            <w:proofErr w:type="spellStart"/>
            <w:r>
              <w:rPr>
                <w:color w:val="000000"/>
                <w:sz w:val="22"/>
                <w:szCs w:val="22"/>
              </w:rPr>
              <w:t>Roys’s</w:t>
            </w:r>
            <w:proofErr w:type="spellEnd"/>
            <w:r>
              <w:rPr>
                <w:color w:val="000000"/>
                <w:sz w:val="22"/>
                <w:szCs w:val="22"/>
              </w:rPr>
              <w:t xml:space="preserve"> Largest Root</w:t>
            </w:r>
          </w:p>
        </w:tc>
        <w:tc>
          <w:tcPr>
            <w:tcW w:w="813" w:type="dxa"/>
            <w:tcBorders>
              <w:top w:val="nil"/>
              <w:left w:val="nil"/>
              <w:bottom w:val="single" w:sz="4" w:space="0" w:color="auto"/>
              <w:right w:val="nil"/>
            </w:tcBorders>
            <w:shd w:val="clear" w:color="auto" w:fill="auto"/>
            <w:vAlign w:val="center"/>
            <w:hideMark/>
          </w:tcPr>
          <w:p w14:paraId="3D3F86CC" w14:textId="77777777" w:rsidR="009B4948" w:rsidRDefault="009B4948">
            <w:pPr>
              <w:jc w:val="center"/>
              <w:rPr>
                <w:color w:val="000000"/>
                <w:sz w:val="22"/>
                <w:szCs w:val="22"/>
              </w:rPr>
            </w:pPr>
            <w:r>
              <w:rPr>
                <w:color w:val="000000"/>
                <w:sz w:val="22"/>
                <w:szCs w:val="22"/>
              </w:rPr>
              <w:t>0.055</w:t>
            </w:r>
          </w:p>
        </w:tc>
        <w:tc>
          <w:tcPr>
            <w:tcW w:w="791" w:type="dxa"/>
            <w:tcBorders>
              <w:top w:val="nil"/>
              <w:left w:val="nil"/>
              <w:bottom w:val="single" w:sz="4" w:space="0" w:color="auto"/>
              <w:right w:val="nil"/>
            </w:tcBorders>
            <w:shd w:val="clear" w:color="auto" w:fill="auto"/>
            <w:vAlign w:val="center"/>
            <w:hideMark/>
          </w:tcPr>
          <w:p w14:paraId="4923238A" w14:textId="77777777" w:rsidR="009B4948" w:rsidRDefault="009B4948">
            <w:pPr>
              <w:jc w:val="center"/>
              <w:rPr>
                <w:color w:val="000000"/>
                <w:sz w:val="22"/>
                <w:szCs w:val="22"/>
              </w:rPr>
            </w:pPr>
            <w:r>
              <w:rPr>
                <w:color w:val="000000"/>
                <w:sz w:val="22"/>
                <w:szCs w:val="22"/>
              </w:rPr>
              <w:t>3.060</w:t>
            </w:r>
            <w:r>
              <w:rPr>
                <w:color w:val="000000"/>
                <w:sz w:val="22"/>
                <w:szCs w:val="22"/>
                <w:vertAlign w:val="superscript"/>
              </w:rPr>
              <w:t>c</w:t>
            </w:r>
          </w:p>
        </w:tc>
        <w:tc>
          <w:tcPr>
            <w:tcW w:w="1206" w:type="dxa"/>
            <w:tcBorders>
              <w:top w:val="nil"/>
              <w:left w:val="nil"/>
              <w:bottom w:val="single" w:sz="4" w:space="0" w:color="auto"/>
              <w:right w:val="nil"/>
            </w:tcBorders>
            <w:shd w:val="clear" w:color="auto" w:fill="auto"/>
            <w:vAlign w:val="center"/>
            <w:hideMark/>
          </w:tcPr>
          <w:p w14:paraId="64174065" w14:textId="77777777" w:rsidR="009B4948" w:rsidRDefault="009B4948">
            <w:pPr>
              <w:jc w:val="center"/>
              <w:rPr>
                <w:color w:val="000000"/>
                <w:sz w:val="22"/>
                <w:szCs w:val="22"/>
              </w:rPr>
            </w:pPr>
            <w:r>
              <w:rPr>
                <w:color w:val="000000"/>
                <w:sz w:val="22"/>
                <w:szCs w:val="22"/>
              </w:rPr>
              <w:t>3</w:t>
            </w:r>
          </w:p>
        </w:tc>
        <w:tc>
          <w:tcPr>
            <w:tcW w:w="681" w:type="dxa"/>
            <w:tcBorders>
              <w:top w:val="nil"/>
              <w:left w:val="nil"/>
              <w:bottom w:val="single" w:sz="4" w:space="0" w:color="auto"/>
              <w:right w:val="nil"/>
            </w:tcBorders>
            <w:shd w:val="clear" w:color="auto" w:fill="auto"/>
            <w:vAlign w:val="center"/>
            <w:hideMark/>
          </w:tcPr>
          <w:p w14:paraId="6B0E45AB" w14:textId="77777777" w:rsidR="009B4948" w:rsidRDefault="009B4948">
            <w:pPr>
              <w:jc w:val="center"/>
              <w:rPr>
                <w:color w:val="000000"/>
                <w:sz w:val="22"/>
                <w:szCs w:val="22"/>
              </w:rPr>
            </w:pPr>
            <w:r>
              <w:rPr>
                <w:color w:val="000000"/>
                <w:sz w:val="22"/>
                <w:szCs w:val="22"/>
              </w:rPr>
              <w:t>166</w:t>
            </w:r>
          </w:p>
        </w:tc>
        <w:tc>
          <w:tcPr>
            <w:tcW w:w="711" w:type="dxa"/>
            <w:tcBorders>
              <w:top w:val="nil"/>
              <w:left w:val="nil"/>
              <w:bottom w:val="single" w:sz="4" w:space="0" w:color="auto"/>
              <w:right w:val="nil"/>
            </w:tcBorders>
            <w:shd w:val="clear" w:color="auto" w:fill="auto"/>
            <w:vAlign w:val="center"/>
            <w:hideMark/>
          </w:tcPr>
          <w:p w14:paraId="1D93AF4E" w14:textId="77777777" w:rsidR="009B4948" w:rsidRDefault="009B4948">
            <w:pPr>
              <w:jc w:val="center"/>
              <w:rPr>
                <w:color w:val="000000"/>
                <w:sz w:val="22"/>
                <w:szCs w:val="22"/>
              </w:rPr>
            </w:pPr>
            <w:r>
              <w:rPr>
                <w:color w:val="000000"/>
                <w:sz w:val="22"/>
                <w:szCs w:val="22"/>
              </w:rPr>
              <w:t>0.03</w:t>
            </w:r>
          </w:p>
        </w:tc>
        <w:tc>
          <w:tcPr>
            <w:tcW w:w="791" w:type="dxa"/>
            <w:tcBorders>
              <w:top w:val="nil"/>
              <w:left w:val="nil"/>
              <w:bottom w:val="single" w:sz="4" w:space="0" w:color="auto"/>
              <w:right w:val="nil"/>
            </w:tcBorders>
            <w:shd w:val="clear" w:color="auto" w:fill="auto"/>
            <w:vAlign w:val="center"/>
            <w:hideMark/>
          </w:tcPr>
          <w:p w14:paraId="45B8F251" w14:textId="77777777" w:rsidR="009B4948" w:rsidRDefault="009B4948">
            <w:pPr>
              <w:jc w:val="center"/>
              <w:rPr>
                <w:color w:val="000000"/>
                <w:sz w:val="22"/>
                <w:szCs w:val="22"/>
              </w:rPr>
            </w:pPr>
            <w:r>
              <w:rPr>
                <w:color w:val="000000"/>
                <w:sz w:val="22"/>
                <w:szCs w:val="22"/>
              </w:rPr>
              <w:t>0.052</w:t>
            </w:r>
          </w:p>
        </w:tc>
        <w:tc>
          <w:tcPr>
            <w:tcW w:w="1031" w:type="dxa"/>
            <w:tcBorders>
              <w:top w:val="nil"/>
              <w:left w:val="nil"/>
              <w:bottom w:val="single" w:sz="4" w:space="0" w:color="auto"/>
              <w:right w:val="nil"/>
            </w:tcBorders>
            <w:shd w:val="clear" w:color="auto" w:fill="auto"/>
            <w:vAlign w:val="center"/>
            <w:hideMark/>
          </w:tcPr>
          <w:p w14:paraId="6334E2FE" w14:textId="77777777" w:rsidR="009B4948" w:rsidRDefault="009B4948">
            <w:pPr>
              <w:jc w:val="center"/>
              <w:rPr>
                <w:color w:val="000000"/>
                <w:sz w:val="22"/>
                <w:szCs w:val="22"/>
              </w:rPr>
            </w:pPr>
            <w:r>
              <w:rPr>
                <w:color w:val="000000"/>
                <w:sz w:val="22"/>
                <w:szCs w:val="22"/>
              </w:rPr>
              <w:t>9.18</w:t>
            </w:r>
          </w:p>
        </w:tc>
        <w:tc>
          <w:tcPr>
            <w:tcW w:w="1060" w:type="dxa"/>
            <w:tcBorders>
              <w:top w:val="nil"/>
              <w:left w:val="nil"/>
              <w:bottom w:val="single" w:sz="4" w:space="0" w:color="auto"/>
              <w:right w:val="nil"/>
            </w:tcBorders>
            <w:shd w:val="clear" w:color="auto" w:fill="auto"/>
            <w:vAlign w:val="center"/>
            <w:hideMark/>
          </w:tcPr>
          <w:p w14:paraId="7EF514BE" w14:textId="77777777" w:rsidR="009B4948" w:rsidRDefault="009B4948">
            <w:pPr>
              <w:jc w:val="center"/>
              <w:rPr>
                <w:color w:val="000000"/>
                <w:sz w:val="22"/>
                <w:szCs w:val="22"/>
              </w:rPr>
            </w:pPr>
            <w:r>
              <w:rPr>
                <w:color w:val="000000"/>
                <w:sz w:val="22"/>
                <w:szCs w:val="22"/>
              </w:rPr>
              <w:t>0.709</w:t>
            </w:r>
          </w:p>
        </w:tc>
      </w:tr>
    </w:tbl>
    <w:p w14:paraId="469A1515" w14:textId="77777777" w:rsidR="009B4948" w:rsidRDefault="009B4948" w:rsidP="00763291">
      <w:pPr>
        <w:spacing w:line="480" w:lineRule="auto"/>
        <w:rPr>
          <w:color w:val="000000"/>
          <w:bdr w:val="none" w:sz="0" w:space="0" w:color="auto" w:frame="1"/>
          <w:shd w:val="clear" w:color="auto" w:fill="FFFFFF"/>
        </w:rPr>
      </w:pPr>
    </w:p>
    <w:p w14:paraId="40BB836C" w14:textId="649F194A" w:rsidR="00BC6A46" w:rsidRPr="00BC6A46" w:rsidRDefault="00BC6A46" w:rsidP="00763291">
      <w:pPr>
        <w:spacing w:line="480" w:lineRule="auto"/>
        <w:rPr>
          <w:b/>
          <w:bCs/>
          <w:i/>
          <w:iCs/>
          <w:color w:val="000000"/>
          <w:bdr w:val="none" w:sz="0" w:space="0" w:color="auto" w:frame="1"/>
          <w:shd w:val="clear" w:color="auto" w:fill="FFFFFF"/>
        </w:rPr>
      </w:pPr>
      <w:r>
        <w:rPr>
          <w:b/>
          <w:bCs/>
          <w:i/>
          <w:iCs/>
          <w:color w:val="000000"/>
          <w:bdr w:val="none" w:sz="0" w:space="0" w:color="auto" w:frame="1"/>
          <w:shd w:val="clear" w:color="auto" w:fill="FFFFFF"/>
        </w:rPr>
        <w:t>4.5.1 Main Effects</w:t>
      </w:r>
    </w:p>
    <w:p w14:paraId="127A52D2" w14:textId="77777777" w:rsidR="00F02950" w:rsidRDefault="006C5BE5" w:rsidP="00763291">
      <w:pPr>
        <w:spacing w:line="480" w:lineRule="auto"/>
        <w:ind w:firstLine="720"/>
        <w:rPr>
          <w:shd w:val="clear" w:color="auto" w:fill="FFFFFF"/>
        </w:rPr>
      </w:pPr>
      <w:r w:rsidRPr="009B7897">
        <w:rPr>
          <w:color w:val="000000"/>
          <w:bdr w:val="none" w:sz="0" w:space="0" w:color="auto" w:frame="1"/>
          <w:shd w:val="clear" w:color="auto" w:fill="FFFFFF"/>
        </w:rPr>
        <w:lastRenderedPageBreak/>
        <w:t>Tests of between-subjects effects were conducted to examine potential influencer type and sponsorship type effects on the dependent variables.</w:t>
      </w:r>
      <w:r w:rsidR="00F02950">
        <w:rPr>
          <w:color w:val="000000"/>
          <w:bdr w:val="none" w:sz="0" w:space="0" w:color="auto" w:frame="1"/>
          <w:shd w:val="clear" w:color="auto" w:fill="FFFFFF"/>
        </w:rPr>
        <w:t xml:space="preserve"> </w:t>
      </w:r>
      <w:r w:rsidR="00F02950">
        <w:rPr>
          <w:shd w:val="clear" w:color="auto" w:fill="FFFFFF"/>
        </w:rPr>
        <w:t>Table 13 includes the data for the Tests of Between-Subjects Effects.</w:t>
      </w:r>
    </w:p>
    <w:p w14:paraId="79C7EAD2" w14:textId="70B231C3" w:rsidR="00F02950" w:rsidRDefault="00F02950" w:rsidP="00763291">
      <w:pPr>
        <w:spacing w:line="480" w:lineRule="auto"/>
        <w:rPr>
          <w:shd w:val="clear" w:color="auto" w:fill="FFFFFF"/>
        </w:rPr>
      </w:pPr>
      <w:r>
        <w:rPr>
          <w:shd w:val="clear" w:color="auto" w:fill="FFFFFF"/>
        </w:rPr>
        <w:t>Table 1</w:t>
      </w:r>
      <w:r w:rsidR="00DC4C5F">
        <w:rPr>
          <w:shd w:val="clear" w:color="auto" w:fill="FFFFFF"/>
        </w:rPr>
        <w:t>3</w:t>
      </w:r>
    </w:p>
    <w:p w14:paraId="058884C3" w14:textId="27FE041B" w:rsidR="00F02950" w:rsidRDefault="00F02950" w:rsidP="00763291">
      <w:pPr>
        <w:spacing w:line="480" w:lineRule="auto"/>
        <w:rPr>
          <w:i/>
          <w:iCs/>
          <w:shd w:val="clear" w:color="auto" w:fill="FFFFFF"/>
        </w:rPr>
      </w:pPr>
      <w:r>
        <w:rPr>
          <w:i/>
          <w:iCs/>
          <w:shd w:val="clear" w:color="auto" w:fill="FFFFFF"/>
        </w:rPr>
        <w:t>Tests of Between-Subjects Effects</w:t>
      </w:r>
    </w:p>
    <w:tbl>
      <w:tblPr>
        <w:tblW w:w="9395" w:type="dxa"/>
        <w:tblLook w:val="04A0" w:firstRow="1" w:lastRow="0" w:firstColumn="1" w:lastColumn="0" w:noHBand="0" w:noVBand="1"/>
      </w:tblPr>
      <w:tblGrid>
        <w:gridCol w:w="1304"/>
        <w:gridCol w:w="1108"/>
        <w:gridCol w:w="1050"/>
        <w:gridCol w:w="546"/>
        <w:gridCol w:w="827"/>
        <w:gridCol w:w="715"/>
        <w:gridCol w:w="733"/>
        <w:gridCol w:w="937"/>
        <w:gridCol w:w="1115"/>
        <w:gridCol w:w="1060"/>
      </w:tblGrid>
      <w:tr w:rsidR="009B4948" w14:paraId="6E5E1533" w14:textId="77777777" w:rsidTr="009B4948">
        <w:trPr>
          <w:trHeight w:val="900"/>
        </w:trPr>
        <w:tc>
          <w:tcPr>
            <w:tcW w:w="1304" w:type="dxa"/>
            <w:tcBorders>
              <w:top w:val="single" w:sz="4" w:space="0" w:color="auto"/>
              <w:left w:val="nil"/>
              <w:bottom w:val="single" w:sz="4" w:space="0" w:color="auto"/>
              <w:right w:val="nil"/>
            </w:tcBorders>
            <w:shd w:val="clear" w:color="auto" w:fill="auto"/>
            <w:vAlign w:val="center"/>
            <w:hideMark/>
          </w:tcPr>
          <w:p w14:paraId="365413AE" w14:textId="77777777" w:rsidR="009B4948" w:rsidRDefault="009B4948">
            <w:pPr>
              <w:jc w:val="center"/>
              <w:rPr>
                <w:color w:val="000000"/>
                <w:sz w:val="22"/>
                <w:szCs w:val="22"/>
              </w:rPr>
            </w:pPr>
            <w:r>
              <w:rPr>
                <w:color w:val="000000"/>
                <w:sz w:val="22"/>
                <w:szCs w:val="22"/>
              </w:rPr>
              <w:t>Source</w:t>
            </w:r>
          </w:p>
        </w:tc>
        <w:tc>
          <w:tcPr>
            <w:tcW w:w="1108" w:type="dxa"/>
            <w:tcBorders>
              <w:top w:val="single" w:sz="4" w:space="0" w:color="auto"/>
              <w:left w:val="nil"/>
              <w:bottom w:val="single" w:sz="4" w:space="0" w:color="auto"/>
              <w:right w:val="nil"/>
            </w:tcBorders>
            <w:shd w:val="clear" w:color="auto" w:fill="auto"/>
            <w:vAlign w:val="center"/>
            <w:hideMark/>
          </w:tcPr>
          <w:p w14:paraId="5283C2BE" w14:textId="77777777" w:rsidR="009B4948" w:rsidRDefault="009B4948">
            <w:pPr>
              <w:jc w:val="center"/>
              <w:rPr>
                <w:color w:val="000000"/>
                <w:sz w:val="22"/>
                <w:szCs w:val="22"/>
              </w:rPr>
            </w:pPr>
            <w:r>
              <w:rPr>
                <w:color w:val="000000"/>
                <w:sz w:val="22"/>
                <w:szCs w:val="22"/>
              </w:rPr>
              <w:t>DV</w:t>
            </w:r>
          </w:p>
        </w:tc>
        <w:tc>
          <w:tcPr>
            <w:tcW w:w="1050" w:type="dxa"/>
            <w:tcBorders>
              <w:top w:val="single" w:sz="4" w:space="0" w:color="auto"/>
              <w:left w:val="nil"/>
              <w:bottom w:val="single" w:sz="4" w:space="0" w:color="auto"/>
              <w:right w:val="nil"/>
            </w:tcBorders>
            <w:shd w:val="clear" w:color="auto" w:fill="auto"/>
            <w:vAlign w:val="center"/>
            <w:hideMark/>
          </w:tcPr>
          <w:p w14:paraId="23D2C645" w14:textId="77777777" w:rsidR="009B4948" w:rsidRDefault="009B4948">
            <w:pPr>
              <w:jc w:val="center"/>
              <w:rPr>
                <w:color w:val="000000"/>
                <w:sz w:val="22"/>
                <w:szCs w:val="22"/>
              </w:rPr>
            </w:pPr>
            <w:r>
              <w:rPr>
                <w:color w:val="000000"/>
                <w:sz w:val="22"/>
                <w:szCs w:val="22"/>
              </w:rPr>
              <w:t>Type III Sum of Squares</w:t>
            </w:r>
          </w:p>
        </w:tc>
        <w:tc>
          <w:tcPr>
            <w:tcW w:w="546" w:type="dxa"/>
            <w:tcBorders>
              <w:top w:val="single" w:sz="4" w:space="0" w:color="auto"/>
              <w:left w:val="nil"/>
              <w:bottom w:val="single" w:sz="4" w:space="0" w:color="auto"/>
              <w:right w:val="nil"/>
            </w:tcBorders>
            <w:shd w:val="clear" w:color="auto" w:fill="auto"/>
            <w:vAlign w:val="center"/>
            <w:hideMark/>
          </w:tcPr>
          <w:p w14:paraId="680D1756" w14:textId="77777777" w:rsidR="009B4948" w:rsidRDefault="009B4948">
            <w:pPr>
              <w:jc w:val="center"/>
              <w:rPr>
                <w:color w:val="000000"/>
                <w:sz w:val="22"/>
                <w:szCs w:val="22"/>
              </w:rPr>
            </w:pPr>
            <w:r>
              <w:rPr>
                <w:color w:val="000000"/>
                <w:sz w:val="22"/>
                <w:szCs w:val="22"/>
              </w:rPr>
              <w:t>df</w:t>
            </w:r>
          </w:p>
        </w:tc>
        <w:tc>
          <w:tcPr>
            <w:tcW w:w="827" w:type="dxa"/>
            <w:tcBorders>
              <w:top w:val="single" w:sz="4" w:space="0" w:color="auto"/>
              <w:left w:val="nil"/>
              <w:bottom w:val="single" w:sz="4" w:space="0" w:color="auto"/>
              <w:right w:val="nil"/>
            </w:tcBorders>
            <w:shd w:val="clear" w:color="auto" w:fill="auto"/>
            <w:vAlign w:val="center"/>
            <w:hideMark/>
          </w:tcPr>
          <w:p w14:paraId="59452904" w14:textId="77777777" w:rsidR="009B4948" w:rsidRDefault="009B4948">
            <w:pPr>
              <w:jc w:val="center"/>
              <w:rPr>
                <w:color w:val="000000"/>
                <w:sz w:val="22"/>
                <w:szCs w:val="22"/>
              </w:rPr>
            </w:pPr>
            <w:r>
              <w:rPr>
                <w:color w:val="000000"/>
                <w:sz w:val="22"/>
                <w:szCs w:val="22"/>
              </w:rPr>
              <w:t>Mean Square</w:t>
            </w:r>
          </w:p>
        </w:tc>
        <w:tc>
          <w:tcPr>
            <w:tcW w:w="715" w:type="dxa"/>
            <w:tcBorders>
              <w:top w:val="single" w:sz="4" w:space="0" w:color="auto"/>
              <w:left w:val="nil"/>
              <w:bottom w:val="single" w:sz="4" w:space="0" w:color="auto"/>
              <w:right w:val="nil"/>
            </w:tcBorders>
            <w:shd w:val="clear" w:color="auto" w:fill="auto"/>
            <w:vAlign w:val="center"/>
            <w:hideMark/>
          </w:tcPr>
          <w:p w14:paraId="4D435213" w14:textId="77777777" w:rsidR="009B4948" w:rsidRDefault="009B4948">
            <w:pPr>
              <w:jc w:val="center"/>
              <w:rPr>
                <w:color w:val="000000"/>
                <w:sz w:val="22"/>
                <w:szCs w:val="22"/>
              </w:rPr>
            </w:pPr>
            <w:r>
              <w:rPr>
                <w:color w:val="000000"/>
                <w:sz w:val="22"/>
                <w:szCs w:val="22"/>
              </w:rPr>
              <w:t>F</w:t>
            </w:r>
          </w:p>
        </w:tc>
        <w:tc>
          <w:tcPr>
            <w:tcW w:w="733" w:type="dxa"/>
            <w:tcBorders>
              <w:top w:val="single" w:sz="4" w:space="0" w:color="auto"/>
              <w:left w:val="nil"/>
              <w:bottom w:val="single" w:sz="4" w:space="0" w:color="auto"/>
              <w:right w:val="nil"/>
            </w:tcBorders>
            <w:shd w:val="clear" w:color="auto" w:fill="auto"/>
            <w:vAlign w:val="center"/>
            <w:hideMark/>
          </w:tcPr>
          <w:p w14:paraId="2AB071A7" w14:textId="77777777" w:rsidR="009B4948" w:rsidRDefault="009B4948">
            <w:pPr>
              <w:jc w:val="center"/>
              <w:rPr>
                <w:color w:val="000000"/>
                <w:sz w:val="22"/>
                <w:szCs w:val="22"/>
              </w:rPr>
            </w:pPr>
            <w:r>
              <w:rPr>
                <w:color w:val="000000"/>
                <w:sz w:val="22"/>
                <w:szCs w:val="22"/>
              </w:rPr>
              <w:t>Sig</w:t>
            </w:r>
          </w:p>
        </w:tc>
        <w:tc>
          <w:tcPr>
            <w:tcW w:w="937" w:type="dxa"/>
            <w:tcBorders>
              <w:top w:val="single" w:sz="4" w:space="0" w:color="auto"/>
              <w:left w:val="nil"/>
              <w:bottom w:val="single" w:sz="4" w:space="0" w:color="auto"/>
              <w:right w:val="nil"/>
            </w:tcBorders>
            <w:shd w:val="clear" w:color="auto" w:fill="auto"/>
            <w:vAlign w:val="center"/>
            <w:hideMark/>
          </w:tcPr>
          <w:p w14:paraId="4E04E9D6" w14:textId="77777777" w:rsidR="009B4948" w:rsidRDefault="009B4948">
            <w:pPr>
              <w:jc w:val="center"/>
              <w:rPr>
                <w:color w:val="000000"/>
                <w:sz w:val="22"/>
                <w:szCs w:val="22"/>
              </w:rPr>
            </w:pPr>
            <w:r>
              <w:rPr>
                <w:color w:val="000000"/>
                <w:sz w:val="22"/>
                <w:szCs w:val="22"/>
              </w:rPr>
              <w:t>Partial Eta Squared</w:t>
            </w:r>
          </w:p>
        </w:tc>
        <w:tc>
          <w:tcPr>
            <w:tcW w:w="1115" w:type="dxa"/>
            <w:tcBorders>
              <w:top w:val="single" w:sz="4" w:space="0" w:color="auto"/>
              <w:left w:val="nil"/>
              <w:bottom w:val="single" w:sz="4" w:space="0" w:color="auto"/>
              <w:right w:val="nil"/>
            </w:tcBorders>
            <w:shd w:val="clear" w:color="auto" w:fill="auto"/>
            <w:vAlign w:val="center"/>
            <w:hideMark/>
          </w:tcPr>
          <w:p w14:paraId="2D8B8C3D" w14:textId="77777777" w:rsidR="009B4948" w:rsidRDefault="009B4948">
            <w:pPr>
              <w:jc w:val="center"/>
              <w:rPr>
                <w:color w:val="000000"/>
                <w:sz w:val="22"/>
                <w:szCs w:val="22"/>
              </w:rPr>
            </w:pPr>
            <w:proofErr w:type="spellStart"/>
            <w:r>
              <w:rPr>
                <w:color w:val="000000"/>
                <w:sz w:val="22"/>
                <w:szCs w:val="22"/>
              </w:rPr>
              <w:t>Noncent</w:t>
            </w:r>
            <w:proofErr w:type="spellEnd"/>
            <w:r>
              <w:rPr>
                <w:color w:val="000000"/>
                <w:sz w:val="22"/>
                <w:szCs w:val="22"/>
              </w:rPr>
              <w:t>. Parameter</w:t>
            </w:r>
          </w:p>
        </w:tc>
        <w:tc>
          <w:tcPr>
            <w:tcW w:w="1060" w:type="dxa"/>
            <w:tcBorders>
              <w:top w:val="single" w:sz="4" w:space="0" w:color="auto"/>
              <w:left w:val="nil"/>
              <w:bottom w:val="single" w:sz="4" w:space="0" w:color="auto"/>
              <w:right w:val="nil"/>
            </w:tcBorders>
            <w:shd w:val="clear" w:color="auto" w:fill="auto"/>
            <w:vAlign w:val="center"/>
            <w:hideMark/>
          </w:tcPr>
          <w:p w14:paraId="5D8FBD4D" w14:textId="77777777" w:rsidR="009B4948" w:rsidRDefault="009B4948">
            <w:pPr>
              <w:jc w:val="center"/>
              <w:rPr>
                <w:color w:val="000000"/>
                <w:sz w:val="22"/>
                <w:szCs w:val="22"/>
              </w:rPr>
            </w:pPr>
            <w:r>
              <w:rPr>
                <w:color w:val="000000"/>
                <w:sz w:val="22"/>
                <w:szCs w:val="22"/>
              </w:rPr>
              <w:t xml:space="preserve">Observed </w:t>
            </w:r>
            <w:proofErr w:type="spellStart"/>
            <w:r>
              <w:rPr>
                <w:color w:val="000000"/>
                <w:sz w:val="22"/>
                <w:szCs w:val="22"/>
              </w:rPr>
              <w:t>Powerd</w:t>
            </w:r>
            <w:proofErr w:type="spellEnd"/>
          </w:p>
        </w:tc>
      </w:tr>
      <w:tr w:rsidR="009B4948" w14:paraId="3E8049E6" w14:textId="77777777" w:rsidTr="009B4948">
        <w:trPr>
          <w:trHeight w:val="600"/>
        </w:trPr>
        <w:tc>
          <w:tcPr>
            <w:tcW w:w="1304" w:type="dxa"/>
            <w:tcBorders>
              <w:top w:val="nil"/>
              <w:left w:val="nil"/>
              <w:bottom w:val="nil"/>
              <w:right w:val="nil"/>
            </w:tcBorders>
            <w:shd w:val="clear" w:color="auto" w:fill="auto"/>
            <w:vAlign w:val="center"/>
            <w:hideMark/>
          </w:tcPr>
          <w:p w14:paraId="2A604AC0" w14:textId="77777777" w:rsidR="009B4948" w:rsidRDefault="009B4948">
            <w:pPr>
              <w:jc w:val="center"/>
              <w:rPr>
                <w:color w:val="000000"/>
                <w:sz w:val="22"/>
                <w:szCs w:val="22"/>
              </w:rPr>
            </w:pPr>
            <w:r>
              <w:rPr>
                <w:color w:val="000000"/>
                <w:sz w:val="22"/>
                <w:szCs w:val="22"/>
              </w:rPr>
              <w:t>Influencer type</w:t>
            </w:r>
          </w:p>
        </w:tc>
        <w:tc>
          <w:tcPr>
            <w:tcW w:w="1108" w:type="dxa"/>
            <w:tcBorders>
              <w:top w:val="nil"/>
              <w:left w:val="nil"/>
              <w:bottom w:val="nil"/>
              <w:right w:val="nil"/>
            </w:tcBorders>
            <w:shd w:val="clear" w:color="auto" w:fill="auto"/>
            <w:vAlign w:val="center"/>
            <w:hideMark/>
          </w:tcPr>
          <w:p w14:paraId="4B208017" w14:textId="77777777" w:rsidR="009B4948" w:rsidRDefault="009B4948">
            <w:pPr>
              <w:jc w:val="center"/>
              <w:rPr>
                <w:color w:val="000000"/>
                <w:sz w:val="22"/>
                <w:szCs w:val="22"/>
              </w:rPr>
            </w:pPr>
            <w:r>
              <w:rPr>
                <w:color w:val="000000"/>
                <w:sz w:val="22"/>
                <w:szCs w:val="22"/>
              </w:rPr>
              <w:t>influencer attitudes</w:t>
            </w:r>
          </w:p>
        </w:tc>
        <w:tc>
          <w:tcPr>
            <w:tcW w:w="1050" w:type="dxa"/>
            <w:tcBorders>
              <w:top w:val="nil"/>
              <w:left w:val="nil"/>
              <w:bottom w:val="nil"/>
              <w:right w:val="nil"/>
            </w:tcBorders>
            <w:shd w:val="clear" w:color="auto" w:fill="auto"/>
            <w:vAlign w:val="center"/>
            <w:hideMark/>
          </w:tcPr>
          <w:p w14:paraId="38DED21D" w14:textId="77777777" w:rsidR="009B4948" w:rsidRDefault="009B4948">
            <w:pPr>
              <w:jc w:val="center"/>
              <w:rPr>
                <w:color w:val="000000"/>
                <w:sz w:val="22"/>
                <w:szCs w:val="22"/>
              </w:rPr>
            </w:pPr>
            <w:r>
              <w:rPr>
                <w:color w:val="000000"/>
                <w:sz w:val="22"/>
                <w:szCs w:val="22"/>
              </w:rPr>
              <w:t>1.985</w:t>
            </w:r>
          </w:p>
        </w:tc>
        <w:tc>
          <w:tcPr>
            <w:tcW w:w="546" w:type="dxa"/>
            <w:tcBorders>
              <w:top w:val="nil"/>
              <w:left w:val="nil"/>
              <w:bottom w:val="nil"/>
              <w:right w:val="nil"/>
            </w:tcBorders>
            <w:shd w:val="clear" w:color="auto" w:fill="auto"/>
            <w:vAlign w:val="center"/>
            <w:hideMark/>
          </w:tcPr>
          <w:p w14:paraId="572F819E" w14:textId="77777777" w:rsidR="009B4948" w:rsidRDefault="009B4948">
            <w:pPr>
              <w:jc w:val="center"/>
              <w:rPr>
                <w:color w:val="000000"/>
                <w:sz w:val="22"/>
                <w:szCs w:val="22"/>
              </w:rPr>
            </w:pPr>
            <w:r>
              <w:rPr>
                <w:color w:val="000000"/>
                <w:sz w:val="22"/>
                <w:szCs w:val="22"/>
              </w:rPr>
              <w:t>2</w:t>
            </w:r>
          </w:p>
        </w:tc>
        <w:tc>
          <w:tcPr>
            <w:tcW w:w="827" w:type="dxa"/>
            <w:tcBorders>
              <w:top w:val="nil"/>
              <w:left w:val="nil"/>
              <w:bottom w:val="nil"/>
              <w:right w:val="nil"/>
            </w:tcBorders>
            <w:shd w:val="clear" w:color="auto" w:fill="auto"/>
            <w:vAlign w:val="center"/>
            <w:hideMark/>
          </w:tcPr>
          <w:p w14:paraId="548C777E" w14:textId="77777777" w:rsidR="009B4948" w:rsidRDefault="009B4948">
            <w:pPr>
              <w:jc w:val="center"/>
              <w:rPr>
                <w:color w:val="000000"/>
                <w:sz w:val="22"/>
                <w:szCs w:val="22"/>
              </w:rPr>
            </w:pPr>
            <w:r>
              <w:rPr>
                <w:color w:val="000000"/>
                <w:sz w:val="22"/>
                <w:szCs w:val="22"/>
              </w:rPr>
              <w:t>0.993</w:t>
            </w:r>
          </w:p>
        </w:tc>
        <w:tc>
          <w:tcPr>
            <w:tcW w:w="715" w:type="dxa"/>
            <w:tcBorders>
              <w:top w:val="nil"/>
              <w:left w:val="nil"/>
              <w:bottom w:val="nil"/>
              <w:right w:val="nil"/>
            </w:tcBorders>
            <w:shd w:val="clear" w:color="auto" w:fill="auto"/>
            <w:vAlign w:val="center"/>
            <w:hideMark/>
          </w:tcPr>
          <w:p w14:paraId="2BD10899" w14:textId="77777777" w:rsidR="009B4948" w:rsidRDefault="009B4948">
            <w:pPr>
              <w:jc w:val="center"/>
              <w:rPr>
                <w:color w:val="000000"/>
                <w:sz w:val="22"/>
                <w:szCs w:val="22"/>
              </w:rPr>
            </w:pPr>
            <w:r>
              <w:rPr>
                <w:color w:val="000000"/>
                <w:sz w:val="22"/>
                <w:szCs w:val="22"/>
              </w:rPr>
              <w:t>0.836</w:t>
            </w:r>
          </w:p>
        </w:tc>
        <w:tc>
          <w:tcPr>
            <w:tcW w:w="733" w:type="dxa"/>
            <w:tcBorders>
              <w:top w:val="nil"/>
              <w:left w:val="nil"/>
              <w:bottom w:val="nil"/>
              <w:right w:val="nil"/>
            </w:tcBorders>
            <w:shd w:val="clear" w:color="auto" w:fill="auto"/>
            <w:vAlign w:val="center"/>
            <w:hideMark/>
          </w:tcPr>
          <w:p w14:paraId="0D4397AC" w14:textId="77777777" w:rsidR="009B4948" w:rsidRDefault="009B4948">
            <w:pPr>
              <w:jc w:val="center"/>
              <w:rPr>
                <w:color w:val="000000"/>
                <w:sz w:val="22"/>
                <w:szCs w:val="22"/>
              </w:rPr>
            </w:pPr>
            <w:r>
              <w:rPr>
                <w:color w:val="000000"/>
                <w:sz w:val="22"/>
                <w:szCs w:val="22"/>
              </w:rPr>
              <w:t>0.435</w:t>
            </w:r>
          </w:p>
        </w:tc>
        <w:tc>
          <w:tcPr>
            <w:tcW w:w="937" w:type="dxa"/>
            <w:tcBorders>
              <w:top w:val="nil"/>
              <w:left w:val="nil"/>
              <w:bottom w:val="nil"/>
              <w:right w:val="nil"/>
            </w:tcBorders>
            <w:shd w:val="clear" w:color="auto" w:fill="auto"/>
            <w:vAlign w:val="center"/>
            <w:hideMark/>
          </w:tcPr>
          <w:p w14:paraId="751E5CE6" w14:textId="77777777" w:rsidR="009B4948" w:rsidRDefault="009B4948">
            <w:pPr>
              <w:jc w:val="center"/>
              <w:rPr>
                <w:color w:val="000000"/>
                <w:sz w:val="22"/>
                <w:szCs w:val="22"/>
              </w:rPr>
            </w:pPr>
            <w:r>
              <w:rPr>
                <w:color w:val="000000"/>
                <w:sz w:val="22"/>
                <w:szCs w:val="22"/>
              </w:rPr>
              <w:t>0.01</w:t>
            </w:r>
          </w:p>
        </w:tc>
        <w:tc>
          <w:tcPr>
            <w:tcW w:w="1115" w:type="dxa"/>
            <w:tcBorders>
              <w:top w:val="nil"/>
              <w:left w:val="nil"/>
              <w:bottom w:val="nil"/>
              <w:right w:val="nil"/>
            </w:tcBorders>
            <w:shd w:val="clear" w:color="auto" w:fill="auto"/>
            <w:vAlign w:val="center"/>
            <w:hideMark/>
          </w:tcPr>
          <w:p w14:paraId="28DEE555" w14:textId="77777777" w:rsidR="009B4948" w:rsidRDefault="009B4948">
            <w:pPr>
              <w:jc w:val="center"/>
              <w:rPr>
                <w:color w:val="000000"/>
                <w:sz w:val="22"/>
                <w:szCs w:val="22"/>
              </w:rPr>
            </w:pPr>
            <w:r>
              <w:rPr>
                <w:color w:val="000000"/>
                <w:sz w:val="22"/>
                <w:szCs w:val="22"/>
              </w:rPr>
              <w:t>1.673</w:t>
            </w:r>
          </w:p>
        </w:tc>
        <w:tc>
          <w:tcPr>
            <w:tcW w:w="1060" w:type="dxa"/>
            <w:tcBorders>
              <w:top w:val="nil"/>
              <w:left w:val="nil"/>
              <w:bottom w:val="nil"/>
              <w:right w:val="nil"/>
            </w:tcBorders>
            <w:shd w:val="clear" w:color="auto" w:fill="auto"/>
            <w:vAlign w:val="center"/>
            <w:hideMark/>
          </w:tcPr>
          <w:p w14:paraId="0A10B870" w14:textId="77777777" w:rsidR="009B4948" w:rsidRDefault="009B4948">
            <w:pPr>
              <w:jc w:val="center"/>
              <w:rPr>
                <w:color w:val="000000"/>
                <w:sz w:val="22"/>
                <w:szCs w:val="22"/>
              </w:rPr>
            </w:pPr>
            <w:r>
              <w:rPr>
                <w:color w:val="000000"/>
                <w:sz w:val="22"/>
                <w:szCs w:val="22"/>
              </w:rPr>
              <w:t>0.192</w:t>
            </w:r>
          </w:p>
        </w:tc>
      </w:tr>
      <w:tr w:rsidR="009B4948" w14:paraId="17A4B6F5" w14:textId="77777777" w:rsidTr="009B4948">
        <w:trPr>
          <w:trHeight w:val="600"/>
        </w:trPr>
        <w:tc>
          <w:tcPr>
            <w:tcW w:w="1304" w:type="dxa"/>
            <w:tcBorders>
              <w:top w:val="nil"/>
              <w:left w:val="nil"/>
              <w:bottom w:val="nil"/>
              <w:right w:val="nil"/>
            </w:tcBorders>
            <w:shd w:val="clear" w:color="auto" w:fill="auto"/>
            <w:vAlign w:val="center"/>
            <w:hideMark/>
          </w:tcPr>
          <w:p w14:paraId="5A9FD2A5" w14:textId="77777777" w:rsidR="009B4948" w:rsidRDefault="009B4948">
            <w:pPr>
              <w:jc w:val="center"/>
              <w:rPr>
                <w:color w:val="000000"/>
                <w:sz w:val="22"/>
                <w:szCs w:val="22"/>
              </w:rPr>
            </w:pPr>
          </w:p>
        </w:tc>
        <w:tc>
          <w:tcPr>
            <w:tcW w:w="1108" w:type="dxa"/>
            <w:tcBorders>
              <w:top w:val="nil"/>
              <w:left w:val="nil"/>
              <w:bottom w:val="nil"/>
              <w:right w:val="nil"/>
            </w:tcBorders>
            <w:shd w:val="clear" w:color="auto" w:fill="auto"/>
            <w:vAlign w:val="center"/>
            <w:hideMark/>
          </w:tcPr>
          <w:p w14:paraId="4060F8D4" w14:textId="77777777" w:rsidR="009B4948" w:rsidRDefault="009B4948">
            <w:pPr>
              <w:jc w:val="center"/>
              <w:rPr>
                <w:color w:val="000000"/>
                <w:sz w:val="22"/>
                <w:szCs w:val="22"/>
              </w:rPr>
            </w:pPr>
            <w:r>
              <w:rPr>
                <w:color w:val="000000"/>
                <w:sz w:val="22"/>
                <w:szCs w:val="22"/>
              </w:rPr>
              <w:t>brand attitudes</w:t>
            </w:r>
          </w:p>
        </w:tc>
        <w:tc>
          <w:tcPr>
            <w:tcW w:w="1050" w:type="dxa"/>
            <w:tcBorders>
              <w:top w:val="nil"/>
              <w:left w:val="nil"/>
              <w:bottom w:val="nil"/>
              <w:right w:val="nil"/>
            </w:tcBorders>
            <w:shd w:val="clear" w:color="auto" w:fill="auto"/>
            <w:vAlign w:val="center"/>
            <w:hideMark/>
          </w:tcPr>
          <w:p w14:paraId="6336C4A4" w14:textId="77777777" w:rsidR="009B4948" w:rsidRDefault="009B4948">
            <w:pPr>
              <w:jc w:val="center"/>
              <w:rPr>
                <w:color w:val="000000"/>
                <w:sz w:val="22"/>
                <w:szCs w:val="22"/>
              </w:rPr>
            </w:pPr>
            <w:r>
              <w:rPr>
                <w:color w:val="000000"/>
                <w:sz w:val="22"/>
                <w:szCs w:val="22"/>
              </w:rPr>
              <w:t>2.184</w:t>
            </w:r>
          </w:p>
        </w:tc>
        <w:tc>
          <w:tcPr>
            <w:tcW w:w="546" w:type="dxa"/>
            <w:tcBorders>
              <w:top w:val="nil"/>
              <w:left w:val="nil"/>
              <w:bottom w:val="nil"/>
              <w:right w:val="nil"/>
            </w:tcBorders>
            <w:shd w:val="clear" w:color="auto" w:fill="auto"/>
            <w:vAlign w:val="center"/>
            <w:hideMark/>
          </w:tcPr>
          <w:p w14:paraId="4722A96F" w14:textId="77777777" w:rsidR="009B4948" w:rsidRDefault="009B4948">
            <w:pPr>
              <w:jc w:val="center"/>
              <w:rPr>
                <w:color w:val="000000"/>
                <w:sz w:val="22"/>
                <w:szCs w:val="22"/>
              </w:rPr>
            </w:pPr>
            <w:r>
              <w:rPr>
                <w:color w:val="000000"/>
                <w:sz w:val="22"/>
                <w:szCs w:val="22"/>
              </w:rPr>
              <w:t>2</w:t>
            </w:r>
          </w:p>
        </w:tc>
        <w:tc>
          <w:tcPr>
            <w:tcW w:w="827" w:type="dxa"/>
            <w:tcBorders>
              <w:top w:val="nil"/>
              <w:left w:val="nil"/>
              <w:bottom w:val="nil"/>
              <w:right w:val="nil"/>
            </w:tcBorders>
            <w:shd w:val="clear" w:color="auto" w:fill="auto"/>
            <w:vAlign w:val="center"/>
            <w:hideMark/>
          </w:tcPr>
          <w:p w14:paraId="17CAE9B5" w14:textId="77777777" w:rsidR="009B4948" w:rsidRDefault="009B4948">
            <w:pPr>
              <w:jc w:val="center"/>
              <w:rPr>
                <w:color w:val="000000"/>
                <w:sz w:val="22"/>
                <w:szCs w:val="22"/>
              </w:rPr>
            </w:pPr>
            <w:r>
              <w:rPr>
                <w:color w:val="000000"/>
                <w:sz w:val="22"/>
                <w:szCs w:val="22"/>
              </w:rPr>
              <w:t>1.092</w:t>
            </w:r>
          </w:p>
        </w:tc>
        <w:tc>
          <w:tcPr>
            <w:tcW w:w="715" w:type="dxa"/>
            <w:tcBorders>
              <w:top w:val="nil"/>
              <w:left w:val="nil"/>
              <w:bottom w:val="nil"/>
              <w:right w:val="nil"/>
            </w:tcBorders>
            <w:shd w:val="clear" w:color="auto" w:fill="auto"/>
            <w:vAlign w:val="center"/>
            <w:hideMark/>
          </w:tcPr>
          <w:p w14:paraId="5E748B2F" w14:textId="77777777" w:rsidR="009B4948" w:rsidRDefault="009B4948">
            <w:pPr>
              <w:jc w:val="center"/>
              <w:rPr>
                <w:color w:val="000000"/>
                <w:sz w:val="22"/>
                <w:szCs w:val="22"/>
              </w:rPr>
            </w:pPr>
            <w:r>
              <w:rPr>
                <w:color w:val="000000"/>
                <w:sz w:val="22"/>
                <w:szCs w:val="22"/>
              </w:rPr>
              <w:t>0.643</w:t>
            </w:r>
          </w:p>
        </w:tc>
        <w:tc>
          <w:tcPr>
            <w:tcW w:w="733" w:type="dxa"/>
            <w:tcBorders>
              <w:top w:val="nil"/>
              <w:left w:val="nil"/>
              <w:bottom w:val="nil"/>
              <w:right w:val="nil"/>
            </w:tcBorders>
            <w:shd w:val="clear" w:color="auto" w:fill="auto"/>
            <w:vAlign w:val="center"/>
            <w:hideMark/>
          </w:tcPr>
          <w:p w14:paraId="380C8063" w14:textId="77777777" w:rsidR="009B4948" w:rsidRDefault="009B4948">
            <w:pPr>
              <w:jc w:val="center"/>
              <w:rPr>
                <w:color w:val="000000"/>
                <w:sz w:val="22"/>
                <w:szCs w:val="22"/>
              </w:rPr>
            </w:pPr>
            <w:r>
              <w:rPr>
                <w:color w:val="000000"/>
                <w:sz w:val="22"/>
                <w:szCs w:val="22"/>
              </w:rPr>
              <w:t>0.527</w:t>
            </w:r>
          </w:p>
        </w:tc>
        <w:tc>
          <w:tcPr>
            <w:tcW w:w="937" w:type="dxa"/>
            <w:tcBorders>
              <w:top w:val="nil"/>
              <w:left w:val="nil"/>
              <w:bottom w:val="nil"/>
              <w:right w:val="nil"/>
            </w:tcBorders>
            <w:shd w:val="clear" w:color="auto" w:fill="auto"/>
            <w:vAlign w:val="center"/>
            <w:hideMark/>
          </w:tcPr>
          <w:p w14:paraId="52A62889" w14:textId="77777777" w:rsidR="009B4948" w:rsidRDefault="009B4948">
            <w:pPr>
              <w:jc w:val="center"/>
              <w:rPr>
                <w:color w:val="000000"/>
                <w:sz w:val="22"/>
                <w:szCs w:val="22"/>
              </w:rPr>
            </w:pPr>
            <w:r>
              <w:rPr>
                <w:color w:val="000000"/>
                <w:sz w:val="22"/>
                <w:szCs w:val="22"/>
              </w:rPr>
              <w:t>0.008</w:t>
            </w:r>
          </w:p>
        </w:tc>
        <w:tc>
          <w:tcPr>
            <w:tcW w:w="1115" w:type="dxa"/>
            <w:tcBorders>
              <w:top w:val="nil"/>
              <w:left w:val="nil"/>
              <w:bottom w:val="nil"/>
              <w:right w:val="nil"/>
            </w:tcBorders>
            <w:shd w:val="clear" w:color="auto" w:fill="auto"/>
            <w:vAlign w:val="center"/>
            <w:hideMark/>
          </w:tcPr>
          <w:p w14:paraId="4B6DF00D" w14:textId="77777777" w:rsidR="009B4948" w:rsidRDefault="009B4948">
            <w:pPr>
              <w:jc w:val="center"/>
              <w:rPr>
                <w:color w:val="000000"/>
                <w:sz w:val="22"/>
                <w:szCs w:val="22"/>
              </w:rPr>
            </w:pPr>
            <w:r>
              <w:rPr>
                <w:color w:val="000000"/>
                <w:sz w:val="22"/>
                <w:szCs w:val="22"/>
              </w:rPr>
              <w:t>1.285</w:t>
            </w:r>
          </w:p>
        </w:tc>
        <w:tc>
          <w:tcPr>
            <w:tcW w:w="1060" w:type="dxa"/>
            <w:tcBorders>
              <w:top w:val="nil"/>
              <w:left w:val="nil"/>
              <w:bottom w:val="nil"/>
              <w:right w:val="nil"/>
            </w:tcBorders>
            <w:shd w:val="clear" w:color="auto" w:fill="auto"/>
            <w:vAlign w:val="center"/>
            <w:hideMark/>
          </w:tcPr>
          <w:p w14:paraId="539F0C39" w14:textId="77777777" w:rsidR="009B4948" w:rsidRDefault="009B4948">
            <w:pPr>
              <w:jc w:val="center"/>
              <w:rPr>
                <w:color w:val="000000"/>
                <w:sz w:val="22"/>
                <w:szCs w:val="22"/>
              </w:rPr>
            </w:pPr>
            <w:r>
              <w:rPr>
                <w:color w:val="000000"/>
                <w:sz w:val="22"/>
                <w:szCs w:val="22"/>
              </w:rPr>
              <w:t>0.156</w:t>
            </w:r>
          </w:p>
        </w:tc>
      </w:tr>
      <w:tr w:rsidR="009B4948" w14:paraId="19BC7A59" w14:textId="77777777" w:rsidTr="009B4948">
        <w:trPr>
          <w:trHeight w:val="600"/>
        </w:trPr>
        <w:tc>
          <w:tcPr>
            <w:tcW w:w="1304" w:type="dxa"/>
            <w:tcBorders>
              <w:top w:val="nil"/>
              <w:left w:val="nil"/>
              <w:bottom w:val="nil"/>
              <w:right w:val="nil"/>
            </w:tcBorders>
            <w:shd w:val="clear" w:color="auto" w:fill="auto"/>
            <w:vAlign w:val="center"/>
            <w:hideMark/>
          </w:tcPr>
          <w:p w14:paraId="250B9D16" w14:textId="77777777" w:rsidR="009B4948" w:rsidRDefault="009B4948">
            <w:pPr>
              <w:jc w:val="center"/>
              <w:rPr>
                <w:color w:val="000000"/>
                <w:sz w:val="22"/>
                <w:szCs w:val="22"/>
              </w:rPr>
            </w:pPr>
          </w:p>
        </w:tc>
        <w:tc>
          <w:tcPr>
            <w:tcW w:w="1108" w:type="dxa"/>
            <w:tcBorders>
              <w:top w:val="nil"/>
              <w:left w:val="nil"/>
              <w:bottom w:val="nil"/>
              <w:right w:val="nil"/>
            </w:tcBorders>
            <w:shd w:val="clear" w:color="auto" w:fill="auto"/>
            <w:vAlign w:val="center"/>
            <w:hideMark/>
          </w:tcPr>
          <w:p w14:paraId="499624CA" w14:textId="77777777" w:rsidR="009B4948" w:rsidRDefault="009B4948">
            <w:pPr>
              <w:jc w:val="center"/>
              <w:rPr>
                <w:color w:val="000000"/>
                <w:sz w:val="22"/>
                <w:szCs w:val="22"/>
              </w:rPr>
            </w:pPr>
            <w:r>
              <w:rPr>
                <w:color w:val="000000"/>
                <w:sz w:val="22"/>
                <w:szCs w:val="22"/>
              </w:rPr>
              <w:t>purchase intent</w:t>
            </w:r>
          </w:p>
        </w:tc>
        <w:tc>
          <w:tcPr>
            <w:tcW w:w="1050" w:type="dxa"/>
            <w:tcBorders>
              <w:top w:val="nil"/>
              <w:left w:val="nil"/>
              <w:bottom w:val="nil"/>
              <w:right w:val="nil"/>
            </w:tcBorders>
            <w:shd w:val="clear" w:color="auto" w:fill="auto"/>
            <w:vAlign w:val="center"/>
            <w:hideMark/>
          </w:tcPr>
          <w:p w14:paraId="200E4462" w14:textId="77777777" w:rsidR="009B4948" w:rsidRDefault="009B4948">
            <w:pPr>
              <w:jc w:val="center"/>
              <w:rPr>
                <w:color w:val="000000"/>
                <w:sz w:val="22"/>
                <w:szCs w:val="22"/>
              </w:rPr>
            </w:pPr>
            <w:r>
              <w:rPr>
                <w:color w:val="000000"/>
                <w:sz w:val="22"/>
                <w:szCs w:val="22"/>
              </w:rPr>
              <w:t>4.236</w:t>
            </w:r>
          </w:p>
        </w:tc>
        <w:tc>
          <w:tcPr>
            <w:tcW w:w="546" w:type="dxa"/>
            <w:tcBorders>
              <w:top w:val="nil"/>
              <w:left w:val="nil"/>
              <w:bottom w:val="nil"/>
              <w:right w:val="nil"/>
            </w:tcBorders>
            <w:shd w:val="clear" w:color="auto" w:fill="auto"/>
            <w:vAlign w:val="center"/>
            <w:hideMark/>
          </w:tcPr>
          <w:p w14:paraId="5E6225C3" w14:textId="77777777" w:rsidR="009B4948" w:rsidRDefault="009B4948">
            <w:pPr>
              <w:jc w:val="center"/>
              <w:rPr>
                <w:color w:val="000000"/>
                <w:sz w:val="22"/>
                <w:szCs w:val="22"/>
              </w:rPr>
            </w:pPr>
            <w:r>
              <w:rPr>
                <w:color w:val="000000"/>
                <w:sz w:val="22"/>
                <w:szCs w:val="22"/>
              </w:rPr>
              <w:t>2</w:t>
            </w:r>
          </w:p>
        </w:tc>
        <w:tc>
          <w:tcPr>
            <w:tcW w:w="827" w:type="dxa"/>
            <w:tcBorders>
              <w:top w:val="nil"/>
              <w:left w:val="nil"/>
              <w:bottom w:val="nil"/>
              <w:right w:val="nil"/>
            </w:tcBorders>
            <w:shd w:val="clear" w:color="auto" w:fill="auto"/>
            <w:vAlign w:val="center"/>
            <w:hideMark/>
          </w:tcPr>
          <w:p w14:paraId="764F9296" w14:textId="77777777" w:rsidR="009B4948" w:rsidRDefault="009B4948">
            <w:pPr>
              <w:jc w:val="center"/>
              <w:rPr>
                <w:color w:val="000000"/>
                <w:sz w:val="22"/>
                <w:szCs w:val="22"/>
              </w:rPr>
            </w:pPr>
            <w:r>
              <w:rPr>
                <w:color w:val="000000"/>
                <w:sz w:val="22"/>
                <w:szCs w:val="22"/>
              </w:rPr>
              <w:t>2.118</w:t>
            </w:r>
          </w:p>
        </w:tc>
        <w:tc>
          <w:tcPr>
            <w:tcW w:w="715" w:type="dxa"/>
            <w:tcBorders>
              <w:top w:val="nil"/>
              <w:left w:val="nil"/>
              <w:bottom w:val="nil"/>
              <w:right w:val="nil"/>
            </w:tcBorders>
            <w:shd w:val="clear" w:color="auto" w:fill="auto"/>
            <w:vAlign w:val="center"/>
            <w:hideMark/>
          </w:tcPr>
          <w:p w14:paraId="65B78225" w14:textId="77777777" w:rsidR="009B4948" w:rsidRDefault="009B4948">
            <w:pPr>
              <w:jc w:val="center"/>
              <w:rPr>
                <w:color w:val="000000"/>
                <w:sz w:val="22"/>
                <w:szCs w:val="22"/>
              </w:rPr>
            </w:pPr>
            <w:r>
              <w:rPr>
                <w:color w:val="000000"/>
                <w:sz w:val="22"/>
                <w:szCs w:val="22"/>
              </w:rPr>
              <w:t>1.042</w:t>
            </w:r>
          </w:p>
        </w:tc>
        <w:tc>
          <w:tcPr>
            <w:tcW w:w="733" w:type="dxa"/>
            <w:tcBorders>
              <w:top w:val="nil"/>
              <w:left w:val="nil"/>
              <w:bottom w:val="nil"/>
              <w:right w:val="nil"/>
            </w:tcBorders>
            <w:shd w:val="clear" w:color="auto" w:fill="auto"/>
            <w:vAlign w:val="center"/>
            <w:hideMark/>
          </w:tcPr>
          <w:p w14:paraId="4C08B6CF" w14:textId="77777777" w:rsidR="009B4948" w:rsidRDefault="009B4948">
            <w:pPr>
              <w:jc w:val="center"/>
              <w:rPr>
                <w:color w:val="000000"/>
                <w:sz w:val="22"/>
                <w:szCs w:val="22"/>
              </w:rPr>
            </w:pPr>
            <w:r>
              <w:rPr>
                <w:color w:val="000000"/>
                <w:sz w:val="22"/>
                <w:szCs w:val="22"/>
              </w:rPr>
              <w:t>0.355</w:t>
            </w:r>
          </w:p>
        </w:tc>
        <w:tc>
          <w:tcPr>
            <w:tcW w:w="937" w:type="dxa"/>
            <w:tcBorders>
              <w:top w:val="nil"/>
              <w:left w:val="nil"/>
              <w:bottom w:val="nil"/>
              <w:right w:val="nil"/>
            </w:tcBorders>
            <w:shd w:val="clear" w:color="auto" w:fill="auto"/>
            <w:vAlign w:val="center"/>
            <w:hideMark/>
          </w:tcPr>
          <w:p w14:paraId="0559F639" w14:textId="77777777" w:rsidR="009B4948" w:rsidRDefault="009B4948">
            <w:pPr>
              <w:jc w:val="center"/>
              <w:rPr>
                <w:color w:val="000000"/>
                <w:sz w:val="22"/>
                <w:szCs w:val="22"/>
              </w:rPr>
            </w:pPr>
            <w:r>
              <w:rPr>
                <w:color w:val="000000"/>
                <w:sz w:val="22"/>
                <w:szCs w:val="22"/>
              </w:rPr>
              <w:t>0.012</w:t>
            </w:r>
          </w:p>
        </w:tc>
        <w:tc>
          <w:tcPr>
            <w:tcW w:w="1115" w:type="dxa"/>
            <w:tcBorders>
              <w:top w:val="nil"/>
              <w:left w:val="nil"/>
              <w:bottom w:val="nil"/>
              <w:right w:val="nil"/>
            </w:tcBorders>
            <w:shd w:val="clear" w:color="auto" w:fill="auto"/>
            <w:vAlign w:val="center"/>
            <w:hideMark/>
          </w:tcPr>
          <w:p w14:paraId="6747A612" w14:textId="77777777" w:rsidR="009B4948" w:rsidRDefault="009B4948">
            <w:pPr>
              <w:jc w:val="center"/>
              <w:rPr>
                <w:color w:val="000000"/>
                <w:sz w:val="22"/>
                <w:szCs w:val="22"/>
              </w:rPr>
            </w:pPr>
            <w:r>
              <w:rPr>
                <w:color w:val="000000"/>
                <w:sz w:val="22"/>
                <w:szCs w:val="22"/>
              </w:rPr>
              <w:t>2.083</w:t>
            </w:r>
          </w:p>
        </w:tc>
        <w:tc>
          <w:tcPr>
            <w:tcW w:w="1060" w:type="dxa"/>
            <w:tcBorders>
              <w:top w:val="nil"/>
              <w:left w:val="nil"/>
              <w:bottom w:val="nil"/>
              <w:right w:val="nil"/>
            </w:tcBorders>
            <w:shd w:val="clear" w:color="auto" w:fill="auto"/>
            <w:vAlign w:val="center"/>
            <w:hideMark/>
          </w:tcPr>
          <w:p w14:paraId="42BAF7AD" w14:textId="77777777" w:rsidR="009B4948" w:rsidRDefault="009B4948">
            <w:pPr>
              <w:jc w:val="center"/>
              <w:rPr>
                <w:color w:val="000000"/>
                <w:sz w:val="22"/>
                <w:szCs w:val="22"/>
              </w:rPr>
            </w:pPr>
            <w:r>
              <w:rPr>
                <w:color w:val="000000"/>
                <w:sz w:val="22"/>
                <w:szCs w:val="22"/>
              </w:rPr>
              <w:t>0.23</w:t>
            </w:r>
          </w:p>
        </w:tc>
      </w:tr>
      <w:tr w:rsidR="009B4948" w14:paraId="03B9A9B7" w14:textId="77777777" w:rsidTr="009B4948">
        <w:trPr>
          <w:trHeight w:val="600"/>
        </w:trPr>
        <w:tc>
          <w:tcPr>
            <w:tcW w:w="1304" w:type="dxa"/>
            <w:tcBorders>
              <w:top w:val="nil"/>
              <w:left w:val="nil"/>
              <w:bottom w:val="nil"/>
              <w:right w:val="nil"/>
            </w:tcBorders>
            <w:shd w:val="clear" w:color="auto" w:fill="auto"/>
            <w:vAlign w:val="center"/>
            <w:hideMark/>
          </w:tcPr>
          <w:p w14:paraId="6EAE5B48" w14:textId="77777777" w:rsidR="009B4948" w:rsidRDefault="009B4948">
            <w:pPr>
              <w:jc w:val="center"/>
              <w:rPr>
                <w:color w:val="000000"/>
                <w:sz w:val="22"/>
                <w:szCs w:val="22"/>
              </w:rPr>
            </w:pPr>
            <w:r>
              <w:rPr>
                <w:color w:val="000000"/>
                <w:sz w:val="22"/>
                <w:szCs w:val="22"/>
              </w:rPr>
              <w:t>Sponsorship type</w:t>
            </w:r>
          </w:p>
        </w:tc>
        <w:tc>
          <w:tcPr>
            <w:tcW w:w="1108" w:type="dxa"/>
            <w:tcBorders>
              <w:top w:val="nil"/>
              <w:left w:val="nil"/>
              <w:bottom w:val="nil"/>
              <w:right w:val="nil"/>
            </w:tcBorders>
            <w:shd w:val="clear" w:color="auto" w:fill="auto"/>
            <w:vAlign w:val="center"/>
            <w:hideMark/>
          </w:tcPr>
          <w:p w14:paraId="31F0C6C7" w14:textId="77777777" w:rsidR="009B4948" w:rsidRDefault="009B4948">
            <w:pPr>
              <w:jc w:val="center"/>
              <w:rPr>
                <w:color w:val="000000"/>
                <w:sz w:val="22"/>
                <w:szCs w:val="22"/>
              </w:rPr>
            </w:pPr>
            <w:r>
              <w:rPr>
                <w:color w:val="000000"/>
                <w:sz w:val="22"/>
                <w:szCs w:val="22"/>
              </w:rPr>
              <w:t>influencer attitudes</w:t>
            </w:r>
          </w:p>
        </w:tc>
        <w:tc>
          <w:tcPr>
            <w:tcW w:w="1050" w:type="dxa"/>
            <w:tcBorders>
              <w:top w:val="nil"/>
              <w:left w:val="nil"/>
              <w:bottom w:val="nil"/>
              <w:right w:val="nil"/>
            </w:tcBorders>
            <w:shd w:val="clear" w:color="auto" w:fill="auto"/>
            <w:vAlign w:val="center"/>
            <w:hideMark/>
          </w:tcPr>
          <w:p w14:paraId="7D06903D" w14:textId="77777777" w:rsidR="009B4948" w:rsidRDefault="009B4948">
            <w:pPr>
              <w:jc w:val="center"/>
              <w:rPr>
                <w:color w:val="000000"/>
                <w:sz w:val="22"/>
                <w:szCs w:val="22"/>
              </w:rPr>
            </w:pPr>
            <w:r>
              <w:rPr>
                <w:color w:val="000000"/>
                <w:sz w:val="22"/>
                <w:szCs w:val="22"/>
              </w:rPr>
              <w:t>3.488</w:t>
            </w:r>
          </w:p>
        </w:tc>
        <w:tc>
          <w:tcPr>
            <w:tcW w:w="546" w:type="dxa"/>
            <w:tcBorders>
              <w:top w:val="nil"/>
              <w:left w:val="nil"/>
              <w:bottom w:val="nil"/>
              <w:right w:val="nil"/>
            </w:tcBorders>
            <w:shd w:val="clear" w:color="auto" w:fill="auto"/>
            <w:vAlign w:val="center"/>
            <w:hideMark/>
          </w:tcPr>
          <w:p w14:paraId="7FD86D17" w14:textId="77777777" w:rsidR="009B4948" w:rsidRDefault="009B4948">
            <w:pPr>
              <w:jc w:val="center"/>
              <w:rPr>
                <w:color w:val="000000"/>
                <w:sz w:val="22"/>
                <w:szCs w:val="22"/>
              </w:rPr>
            </w:pPr>
            <w:r>
              <w:rPr>
                <w:color w:val="000000"/>
                <w:sz w:val="22"/>
                <w:szCs w:val="22"/>
              </w:rPr>
              <w:t>1</w:t>
            </w:r>
          </w:p>
        </w:tc>
        <w:tc>
          <w:tcPr>
            <w:tcW w:w="827" w:type="dxa"/>
            <w:tcBorders>
              <w:top w:val="nil"/>
              <w:left w:val="nil"/>
              <w:bottom w:val="nil"/>
              <w:right w:val="nil"/>
            </w:tcBorders>
            <w:shd w:val="clear" w:color="auto" w:fill="auto"/>
            <w:vAlign w:val="center"/>
            <w:hideMark/>
          </w:tcPr>
          <w:p w14:paraId="2CDE1227" w14:textId="77777777" w:rsidR="009B4948" w:rsidRDefault="009B4948">
            <w:pPr>
              <w:jc w:val="center"/>
              <w:rPr>
                <w:color w:val="000000"/>
                <w:sz w:val="22"/>
                <w:szCs w:val="22"/>
              </w:rPr>
            </w:pPr>
            <w:r>
              <w:rPr>
                <w:color w:val="000000"/>
                <w:sz w:val="22"/>
                <w:szCs w:val="22"/>
              </w:rPr>
              <w:t>3.488</w:t>
            </w:r>
          </w:p>
        </w:tc>
        <w:tc>
          <w:tcPr>
            <w:tcW w:w="715" w:type="dxa"/>
            <w:tcBorders>
              <w:top w:val="nil"/>
              <w:left w:val="nil"/>
              <w:bottom w:val="nil"/>
              <w:right w:val="nil"/>
            </w:tcBorders>
            <w:shd w:val="clear" w:color="auto" w:fill="auto"/>
            <w:vAlign w:val="center"/>
            <w:hideMark/>
          </w:tcPr>
          <w:p w14:paraId="5E6B3350" w14:textId="77777777" w:rsidR="009B4948" w:rsidRDefault="009B4948">
            <w:pPr>
              <w:jc w:val="center"/>
              <w:rPr>
                <w:color w:val="000000"/>
                <w:sz w:val="22"/>
                <w:szCs w:val="22"/>
              </w:rPr>
            </w:pPr>
            <w:r>
              <w:rPr>
                <w:color w:val="000000"/>
                <w:sz w:val="22"/>
                <w:szCs w:val="22"/>
              </w:rPr>
              <w:t>2.939</w:t>
            </w:r>
          </w:p>
        </w:tc>
        <w:tc>
          <w:tcPr>
            <w:tcW w:w="733" w:type="dxa"/>
            <w:tcBorders>
              <w:top w:val="nil"/>
              <w:left w:val="nil"/>
              <w:bottom w:val="nil"/>
              <w:right w:val="nil"/>
            </w:tcBorders>
            <w:shd w:val="clear" w:color="auto" w:fill="auto"/>
            <w:vAlign w:val="center"/>
            <w:hideMark/>
          </w:tcPr>
          <w:p w14:paraId="519C7966" w14:textId="77777777" w:rsidR="009B4948" w:rsidRDefault="009B4948">
            <w:pPr>
              <w:jc w:val="center"/>
              <w:rPr>
                <w:color w:val="000000"/>
                <w:sz w:val="22"/>
                <w:szCs w:val="22"/>
              </w:rPr>
            </w:pPr>
            <w:r>
              <w:rPr>
                <w:color w:val="000000"/>
                <w:sz w:val="22"/>
                <w:szCs w:val="22"/>
              </w:rPr>
              <w:t>0.088</w:t>
            </w:r>
          </w:p>
        </w:tc>
        <w:tc>
          <w:tcPr>
            <w:tcW w:w="937" w:type="dxa"/>
            <w:tcBorders>
              <w:top w:val="nil"/>
              <w:left w:val="nil"/>
              <w:bottom w:val="nil"/>
              <w:right w:val="nil"/>
            </w:tcBorders>
            <w:shd w:val="clear" w:color="auto" w:fill="auto"/>
            <w:vAlign w:val="center"/>
            <w:hideMark/>
          </w:tcPr>
          <w:p w14:paraId="7AEA2920" w14:textId="77777777" w:rsidR="009B4948" w:rsidRDefault="009B4948">
            <w:pPr>
              <w:jc w:val="center"/>
              <w:rPr>
                <w:color w:val="000000"/>
                <w:sz w:val="22"/>
                <w:szCs w:val="22"/>
              </w:rPr>
            </w:pPr>
            <w:r>
              <w:rPr>
                <w:color w:val="000000"/>
                <w:sz w:val="22"/>
                <w:szCs w:val="22"/>
              </w:rPr>
              <w:t>0.017</w:t>
            </w:r>
          </w:p>
        </w:tc>
        <w:tc>
          <w:tcPr>
            <w:tcW w:w="1115" w:type="dxa"/>
            <w:tcBorders>
              <w:top w:val="nil"/>
              <w:left w:val="nil"/>
              <w:bottom w:val="nil"/>
              <w:right w:val="nil"/>
            </w:tcBorders>
            <w:shd w:val="clear" w:color="auto" w:fill="auto"/>
            <w:vAlign w:val="center"/>
            <w:hideMark/>
          </w:tcPr>
          <w:p w14:paraId="0438A01F" w14:textId="77777777" w:rsidR="009B4948" w:rsidRDefault="009B4948">
            <w:pPr>
              <w:jc w:val="center"/>
              <w:rPr>
                <w:color w:val="000000"/>
                <w:sz w:val="22"/>
                <w:szCs w:val="22"/>
              </w:rPr>
            </w:pPr>
            <w:r>
              <w:rPr>
                <w:color w:val="000000"/>
                <w:sz w:val="22"/>
                <w:szCs w:val="22"/>
              </w:rPr>
              <w:t>2.939</w:t>
            </w:r>
          </w:p>
        </w:tc>
        <w:tc>
          <w:tcPr>
            <w:tcW w:w="1060" w:type="dxa"/>
            <w:tcBorders>
              <w:top w:val="nil"/>
              <w:left w:val="nil"/>
              <w:bottom w:val="nil"/>
              <w:right w:val="nil"/>
            </w:tcBorders>
            <w:shd w:val="clear" w:color="auto" w:fill="auto"/>
            <w:vAlign w:val="center"/>
            <w:hideMark/>
          </w:tcPr>
          <w:p w14:paraId="0B638388" w14:textId="77777777" w:rsidR="009B4948" w:rsidRDefault="009B4948">
            <w:pPr>
              <w:jc w:val="center"/>
              <w:rPr>
                <w:color w:val="000000"/>
                <w:sz w:val="22"/>
                <w:szCs w:val="22"/>
              </w:rPr>
            </w:pPr>
            <w:r>
              <w:rPr>
                <w:color w:val="000000"/>
                <w:sz w:val="22"/>
                <w:szCs w:val="22"/>
              </w:rPr>
              <w:t>0.399</w:t>
            </w:r>
          </w:p>
        </w:tc>
      </w:tr>
      <w:tr w:rsidR="009B4948" w14:paraId="0FEEF879" w14:textId="77777777" w:rsidTr="009B4948">
        <w:trPr>
          <w:trHeight w:val="600"/>
        </w:trPr>
        <w:tc>
          <w:tcPr>
            <w:tcW w:w="1304" w:type="dxa"/>
            <w:tcBorders>
              <w:top w:val="nil"/>
              <w:left w:val="nil"/>
              <w:bottom w:val="nil"/>
              <w:right w:val="nil"/>
            </w:tcBorders>
            <w:shd w:val="clear" w:color="auto" w:fill="auto"/>
            <w:vAlign w:val="center"/>
            <w:hideMark/>
          </w:tcPr>
          <w:p w14:paraId="04B07287" w14:textId="77777777" w:rsidR="009B4948" w:rsidRDefault="009B4948">
            <w:pPr>
              <w:jc w:val="center"/>
              <w:rPr>
                <w:color w:val="000000"/>
                <w:sz w:val="22"/>
                <w:szCs w:val="22"/>
              </w:rPr>
            </w:pPr>
          </w:p>
        </w:tc>
        <w:tc>
          <w:tcPr>
            <w:tcW w:w="1108" w:type="dxa"/>
            <w:tcBorders>
              <w:top w:val="nil"/>
              <w:left w:val="nil"/>
              <w:bottom w:val="nil"/>
              <w:right w:val="nil"/>
            </w:tcBorders>
            <w:shd w:val="clear" w:color="auto" w:fill="auto"/>
            <w:vAlign w:val="center"/>
            <w:hideMark/>
          </w:tcPr>
          <w:p w14:paraId="00265C7E" w14:textId="77777777" w:rsidR="009B4948" w:rsidRDefault="009B4948">
            <w:pPr>
              <w:jc w:val="center"/>
              <w:rPr>
                <w:color w:val="000000"/>
                <w:sz w:val="22"/>
                <w:szCs w:val="22"/>
              </w:rPr>
            </w:pPr>
            <w:r>
              <w:rPr>
                <w:color w:val="000000"/>
                <w:sz w:val="22"/>
                <w:szCs w:val="22"/>
              </w:rPr>
              <w:t>brand attitudes</w:t>
            </w:r>
          </w:p>
        </w:tc>
        <w:tc>
          <w:tcPr>
            <w:tcW w:w="1050" w:type="dxa"/>
            <w:tcBorders>
              <w:top w:val="nil"/>
              <w:left w:val="nil"/>
              <w:bottom w:val="nil"/>
              <w:right w:val="nil"/>
            </w:tcBorders>
            <w:shd w:val="clear" w:color="auto" w:fill="auto"/>
            <w:vAlign w:val="center"/>
            <w:hideMark/>
          </w:tcPr>
          <w:p w14:paraId="5AB71122" w14:textId="77777777" w:rsidR="009B4948" w:rsidRDefault="009B4948">
            <w:pPr>
              <w:jc w:val="center"/>
              <w:rPr>
                <w:color w:val="000000"/>
                <w:sz w:val="22"/>
                <w:szCs w:val="22"/>
              </w:rPr>
            </w:pPr>
            <w:r>
              <w:rPr>
                <w:color w:val="000000"/>
                <w:sz w:val="22"/>
                <w:szCs w:val="22"/>
              </w:rPr>
              <w:t>0.775</w:t>
            </w:r>
          </w:p>
        </w:tc>
        <w:tc>
          <w:tcPr>
            <w:tcW w:w="546" w:type="dxa"/>
            <w:tcBorders>
              <w:top w:val="nil"/>
              <w:left w:val="nil"/>
              <w:bottom w:val="nil"/>
              <w:right w:val="nil"/>
            </w:tcBorders>
            <w:shd w:val="clear" w:color="auto" w:fill="auto"/>
            <w:vAlign w:val="center"/>
            <w:hideMark/>
          </w:tcPr>
          <w:p w14:paraId="3C192A82" w14:textId="77777777" w:rsidR="009B4948" w:rsidRDefault="009B4948">
            <w:pPr>
              <w:jc w:val="center"/>
              <w:rPr>
                <w:color w:val="000000"/>
                <w:sz w:val="22"/>
                <w:szCs w:val="22"/>
              </w:rPr>
            </w:pPr>
            <w:r>
              <w:rPr>
                <w:color w:val="000000"/>
                <w:sz w:val="22"/>
                <w:szCs w:val="22"/>
              </w:rPr>
              <w:t>1</w:t>
            </w:r>
          </w:p>
        </w:tc>
        <w:tc>
          <w:tcPr>
            <w:tcW w:w="827" w:type="dxa"/>
            <w:tcBorders>
              <w:top w:val="nil"/>
              <w:left w:val="nil"/>
              <w:bottom w:val="nil"/>
              <w:right w:val="nil"/>
            </w:tcBorders>
            <w:shd w:val="clear" w:color="auto" w:fill="auto"/>
            <w:vAlign w:val="center"/>
            <w:hideMark/>
          </w:tcPr>
          <w:p w14:paraId="2C808755" w14:textId="77777777" w:rsidR="009B4948" w:rsidRDefault="009B4948">
            <w:pPr>
              <w:jc w:val="center"/>
              <w:rPr>
                <w:color w:val="000000"/>
                <w:sz w:val="22"/>
                <w:szCs w:val="22"/>
              </w:rPr>
            </w:pPr>
            <w:r>
              <w:rPr>
                <w:color w:val="000000"/>
                <w:sz w:val="22"/>
                <w:szCs w:val="22"/>
              </w:rPr>
              <w:t>0.775</w:t>
            </w:r>
          </w:p>
        </w:tc>
        <w:tc>
          <w:tcPr>
            <w:tcW w:w="715" w:type="dxa"/>
            <w:tcBorders>
              <w:top w:val="nil"/>
              <w:left w:val="nil"/>
              <w:bottom w:val="nil"/>
              <w:right w:val="nil"/>
            </w:tcBorders>
            <w:shd w:val="clear" w:color="auto" w:fill="auto"/>
            <w:vAlign w:val="center"/>
            <w:hideMark/>
          </w:tcPr>
          <w:p w14:paraId="59D49401" w14:textId="77777777" w:rsidR="009B4948" w:rsidRDefault="009B4948">
            <w:pPr>
              <w:jc w:val="center"/>
              <w:rPr>
                <w:color w:val="000000"/>
                <w:sz w:val="22"/>
                <w:szCs w:val="22"/>
              </w:rPr>
            </w:pPr>
            <w:r>
              <w:rPr>
                <w:color w:val="000000"/>
                <w:sz w:val="22"/>
                <w:szCs w:val="22"/>
              </w:rPr>
              <w:t>0.456</w:t>
            </w:r>
          </w:p>
        </w:tc>
        <w:tc>
          <w:tcPr>
            <w:tcW w:w="733" w:type="dxa"/>
            <w:tcBorders>
              <w:top w:val="nil"/>
              <w:left w:val="nil"/>
              <w:bottom w:val="nil"/>
              <w:right w:val="nil"/>
            </w:tcBorders>
            <w:shd w:val="clear" w:color="auto" w:fill="auto"/>
            <w:vAlign w:val="center"/>
            <w:hideMark/>
          </w:tcPr>
          <w:p w14:paraId="4B3ED92F" w14:textId="77777777" w:rsidR="009B4948" w:rsidRDefault="009B4948">
            <w:pPr>
              <w:jc w:val="center"/>
              <w:rPr>
                <w:color w:val="000000"/>
                <w:sz w:val="22"/>
                <w:szCs w:val="22"/>
              </w:rPr>
            </w:pPr>
            <w:r>
              <w:rPr>
                <w:color w:val="000000"/>
                <w:sz w:val="22"/>
                <w:szCs w:val="22"/>
              </w:rPr>
              <w:t>0.5</w:t>
            </w:r>
          </w:p>
        </w:tc>
        <w:tc>
          <w:tcPr>
            <w:tcW w:w="937" w:type="dxa"/>
            <w:tcBorders>
              <w:top w:val="nil"/>
              <w:left w:val="nil"/>
              <w:bottom w:val="nil"/>
              <w:right w:val="nil"/>
            </w:tcBorders>
            <w:shd w:val="clear" w:color="auto" w:fill="auto"/>
            <w:vAlign w:val="center"/>
            <w:hideMark/>
          </w:tcPr>
          <w:p w14:paraId="451EAC5A" w14:textId="77777777" w:rsidR="009B4948" w:rsidRDefault="009B4948">
            <w:pPr>
              <w:jc w:val="center"/>
              <w:rPr>
                <w:color w:val="000000"/>
                <w:sz w:val="22"/>
                <w:szCs w:val="22"/>
              </w:rPr>
            </w:pPr>
            <w:r>
              <w:rPr>
                <w:color w:val="000000"/>
                <w:sz w:val="22"/>
                <w:szCs w:val="22"/>
              </w:rPr>
              <w:t>0.003</w:t>
            </w:r>
          </w:p>
        </w:tc>
        <w:tc>
          <w:tcPr>
            <w:tcW w:w="1115" w:type="dxa"/>
            <w:tcBorders>
              <w:top w:val="nil"/>
              <w:left w:val="nil"/>
              <w:bottom w:val="nil"/>
              <w:right w:val="nil"/>
            </w:tcBorders>
            <w:shd w:val="clear" w:color="auto" w:fill="auto"/>
            <w:vAlign w:val="center"/>
            <w:hideMark/>
          </w:tcPr>
          <w:p w14:paraId="44C6CF16" w14:textId="77777777" w:rsidR="009B4948" w:rsidRDefault="009B4948">
            <w:pPr>
              <w:jc w:val="center"/>
              <w:rPr>
                <w:color w:val="000000"/>
                <w:sz w:val="22"/>
                <w:szCs w:val="22"/>
              </w:rPr>
            </w:pPr>
            <w:r>
              <w:rPr>
                <w:color w:val="000000"/>
                <w:sz w:val="22"/>
                <w:szCs w:val="22"/>
              </w:rPr>
              <w:t>0.456</w:t>
            </w:r>
          </w:p>
        </w:tc>
        <w:tc>
          <w:tcPr>
            <w:tcW w:w="1060" w:type="dxa"/>
            <w:tcBorders>
              <w:top w:val="nil"/>
              <w:left w:val="nil"/>
              <w:bottom w:val="nil"/>
              <w:right w:val="nil"/>
            </w:tcBorders>
            <w:shd w:val="clear" w:color="auto" w:fill="auto"/>
            <w:vAlign w:val="center"/>
            <w:hideMark/>
          </w:tcPr>
          <w:p w14:paraId="1A036965" w14:textId="77777777" w:rsidR="009B4948" w:rsidRDefault="009B4948">
            <w:pPr>
              <w:jc w:val="center"/>
              <w:rPr>
                <w:color w:val="000000"/>
                <w:sz w:val="22"/>
                <w:szCs w:val="22"/>
              </w:rPr>
            </w:pPr>
            <w:r>
              <w:rPr>
                <w:color w:val="000000"/>
                <w:sz w:val="22"/>
                <w:szCs w:val="22"/>
              </w:rPr>
              <w:t>0.103</w:t>
            </w:r>
          </w:p>
        </w:tc>
      </w:tr>
      <w:tr w:rsidR="009B4948" w14:paraId="6A96A190" w14:textId="77777777" w:rsidTr="009B4948">
        <w:trPr>
          <w:trHeight w:val="600"/>
        </w:trPr>
        <w:tc>
          <w:tcPr>
            <w:tcW w:w="1304" w:type="dxa"/>
            <w:tcBorders>
              <w:top w:val="nil"/>
              <w:left w:val="nil"/>
              <w:bottom w:val="nil"/>
              <w:right w:val="nil"/>
            </w:tcBorders>
            <w:shd w:val="clear" w:color="auto" w:fill="auto"/>
            <w:vAlign w:val="center"/>
            <w:hideMark/>
          </w:tcPr>
          <w:p w14:paraId="5DBEF6F2" w14:textId="77777777" w:rsidR="009B4948" w:rsidRDefault="009B4948">
            <w:pPr>
              <w:jc w:val="center"/>
              <w:rPr>
                <w:color w:val="000000"/>
                <w:sz w:val="22"/>
                <w:szCs w:val="22"/>
              </w:rPr>
            </w:pPr>
          </w:p>
        </w:tc>
        <w:tc>
          <w:tcPr>
            <w:tcW w:w="1108" w:type="dxa"/>
            <w:tcBorders>
              <w:top w:val="nil"/>
              <w:left w:val="nil"/>
              <w:bottom w:val="nil"/>
              <w:right w:val="nil"/>
            </w:tcBorders>
            <w:shd w:val="clear" w:color="auto" w:fill="auto"/>
            <w:vAlign w:val="center"/>
            <w:hideMark/>
          </w:tcPr>
          <w:p w14:paraId="02149C93" w14:textId="77777777" w:rsidR="009B4948" w:rsidRDefault="009B4948">
            <w:pPr>
              <w:jc w:val="center"/>
              <w:rPr>
                <w:color w:val="000000"/>
                <w:sz w:val="22"/>
                <w:szCs w:val="22"/>
              </w:rPr>
            </w:pPr>
            <w:r>
              <w:rPr>
                <w:color w:val="000000"/>
                <w:sz w:val="22"/>
                <w:szCs w:val="22"/>
              </w:rPr>
              <w:t>purchase intent</w:t>
            </w:r>
          </w:p>
        </w:tc>
        <w:tc>
          <w:tcPr>
            <w:tcW w:w="1050" w:type="dxa"/>
            <w:tcBorders>
              <w:top w:val="nil"/>
              <w:left w:val="nil"/>
              <w:bottom w:val="nil"/>
              <w:right w:val="nil"/>
            </w:tcBorders>
            <w:shd w:val="clear" w:color="auto" w:fill="auto"/>
            <w:vAlign w:val="center"/>
            <w:hideMark/>
          </w:tcPr>
          <w:p w14:paraId="6BC77423" w14:textId="77777777" w:rsidR="009B4948" w:rsidRDefault="009B4948">
            <w:pPr>
              <w:jc w:val="center"/>
              <w:rPr>
                <w:color w:val="000000"/>
                <w:sz w:val="22"/>
                <w:szCs w:val="22"/>
              </w:rPr>
            </w:pPr>
            <w:r>
              <w:rPr>
                <w:color w:val="000000"/>
                <w:sz w:val="22"/>
                <w:szCs w:val="22"/>
              </w:rPr>
              <w:t>5.849</w:t>
            </w:r>
          </w:p>
        </w:tc>
        <w:tc>
          <w:tcPr>
            <w:tcW w:w="546" w:type="dxa"/>
            <w:tcBorders>
              <w:top w:val="nil"/>
              <w:left w:val="nil"/>
              <w:bottom w:val="nil"/>
              <w:right w:val="nil"/>
            </w:tcBorders>
            <w:shd w:val="clear" w:color="auto" w:fill="auto"/>
            <w:vAlign w:val="center"/>
            <w:hideMark/>
          </w:tcPr>
          <w:p w14:paraId="5DBF6085" w14:textId="77777777" w:rsidR="009B4948" w:rsidRDefault="009B4948">
            <w:pPr>
              <w:jc w:val="center"/>
              <w:rPr>
                <w:color w:val="000000"/>
                <w:sz w:val="22"/>
                <w:szCs w:val="22"/>
              </w:rPr>
            </w:pPr>
            <w:r>
              <w:rPr>
                <w:color w:val="000000"/>
                <w:sz w:val="22"/>
                <w:szCs w:val="22"/>
              </w:rPr>
              <w:t>1</w:t>
            </w:r>
          </w:p>
        </w:tc>
        <w:tc>
          <w:tcPr>
            <w:tcW w:w="827" w:type="dxa"/>
            <w:tcBorders>
              <w:top w:val="nil"/>
              <w:left w:val="nil"/>
              <w:bottom w:val="nil"/>
              <w:right w:val="nil"/>
            </w:tcBorders>
            <w:shd w:val="clear" w:color="auto" w:fill="auto"/>
            <w:vAlign w:val="center"/>
            <w:hideMark/>
          </w:tcPr>
          <w:p w14:paraId="11E6BE30" w14:textId="77777777" w:rsidR="009B4948" w:rsidRDefault="009B4948">
            <w:pPr>
              <w:jc w:val="center"/>
              <w:rPr>
                <w:color w:val="000000"/>
                <w:sz w:val="22"/>
                <w:szCs w:val="22"/>
              </w:rPr>
            </w:pPr>
            <w:r>
              <w:rPr>
                <w:color w:val="000000"/>
                <w:sz w:val="22"/>
                <w:szCs w:val="22"/>
              </w:rPr>
              <w:t>5.849</w:t>
            </w:r>
          </w:p>
        </w:tc>
        <w:tc>
          <w:tcPr>
            <w:tcW w:w="715" w:type="dxa"/>
            <w:tcBorders>
              <w:top w:val="nil"/>
              <w:left w:val="nil"/>
              <w:bottom w:val="nil"/>
              <w:right w:val="nil"/>
            </w:tcBorders>
            <w:shd w:val="clear" w:color="auto" w:fill="auto"/>
            <w:vAlign w:val="center"/>
            <w:hideMark/>
          </w:tcPr>
          <w:p w14:paraId="5C1AF22E" w14:textId="77777777" w:rsidR="009B4948" w:rsidRDefault="009B4948">
            <w:pPr>
              <w:jc w:val="center"/>
              <w:rPr>
                <w:color w:val="000000"/>
                <w:sz w:val="22"/>
                <w:szCs w:val="22"/>
              </w:rPr>
            </w:pPr>
            <w:r>
              <w:rPr>
                <w:color w:val="000000"/>
                <w:sz w:val="22"/>
                <w:szCs w:val="22"/>
              </w:rPr>
              <w:t>2.877</w:t>
            </w:r>
          </w:p>
        </w:tc>
        <w:tc>
          <w:tcPr>
            <w:tcW w:w="733" w:type="dxa"/>
            <w:tcBorders>
              <w:top w:val="nil"/>
              <w:left w:val="nil"/>
              <w:bottom w:val="nil"/>
              <w:right w:val="nil"/>
            </w:tcBorders>
            <w:shd w:val="clear" w:color="auto" w:fill="auto"/>
            <w:vAlign w:val="center"/>
            <w:hideMark/>
          </w:tcPr>
          <w:p w14:paraId="10C9B823" w14:textId="77777777" w:rsidR="009B4948" w:rsidRDefault="009B4948">
            <w:pPr>
              <w:jc w:val="center"/>
              <w:rPr>
                <w:color w:val="000000"/>
                <w:sz w:val="22"/>
                <w:szCs w:val="22"/>
              </w:rPr>
            </w:pPr>
            <w:r>
              <w:rPr>
                <w:color w:val="000000"/>
                <w:sz w:val="22"/>
                <w:szCs w:val="22"/>
              </w:rPr>
              <w:t>0.092</w:t>
            </w:r>
          </w:p>
        </w:tc>
        <w:tc>
          <w:tcPr>
            <w:tcW w:w="937" w:type="dxa"/>
            <w:tcBorders>
              <w:top w:val="nil"/>
              <w:left w:val="nil"/>
              <w:bottom w:val="nil"/>
              <w:right w:val="nil"/>
            </w:tcBorders>
            <w:shd w:val="clear" w:color="auto" w:fill="auto"/>
            <w:vAlign w:val="center"/>
            <w:hideMark/>
          </w:tcPr>
          <w:p w14:paraId="25A9DFFF" w14:textId="77777777" w:rsidR="009B4948" w:rsidRDefault="009B4948">
            <w:pPr>
              <w:jc w:val="center"/>
              <w:rPr>
                <w:color w:val="000000"/>
                <w:sz w:val="22"/>
                <w:szCs w:val="22"/>
              </w:rPr>
            </w:pPr>
            <w:r>
              <w:rPr>
                <w:color w:val="000000"/>
                <w:sz w:val="22"/>
                <w:szCs w:val="22"/>
              </w:rPr>
              <w:t>0.017</w:t>
            </w:r>
          </w:p>
        </w:tc>
        <w:tc>
          <w:tcPr>
            <w:tcW w:w="1115" w:type="dxa"/>
            <w:tcBorders>
              <w:top w:val="nil"/>
              <w:left w:val="nil"/>
              <w:bottom w:val="nil"/>
              <w:right w:val="nil"/>
            </w:tcBorders>
            <w:shd w:val="clear" w:color="auto" w:fill="auto"/>
            <w:vAlign w:val="center"/>
            <w:hideMark/>
          </w:tcPr>
          <w:p w14:paraId="010305D8" w14:textId="77777777" w:rsidR="009B4948" w:rsidRDefault="009B4948">
            <w:pPr>
              <w:jc w:val="center"/>
              <w:rPr>
                <w:color w:val="000000"/>
                <w:sz w:val="22"/>
                <w:szCs w:val="22"/>
              </w:rPr>
            </w:pPr>
            <w:r>
              <w:rPr>
                <w:color w:val="000000"/>
                <w:sz w:val="22"/>
                <w:szCs w:val="22"/>
              </w:rPr>
              <w:t>2.877</w:t>
            </w:r>
          </w:p>
        </w:tc>
        <w:tc>
          <w:tcPr>
            <w:tcW w:w="1060" w:type="dxa"/>
            <w:tcBorders>
              <w:top w:val="nil"/>
              <w:left w:val="nil"/>
              <w:bottom w:val="nil"/>
              <w:right w:val="nil"/>
            </w:tcBorders>
            <w:shd w:val="clear" w:color="auto" w:fill="auto"/>
            <w:vAlign w:val="center"/>
            <w:hideMark/>
          </w:tcPr>
          <w:p w14:paraId="6C03D887" w14:textId="77777777" w:rsidR="009B4948" w:rsidRDefault="009B4948">
            <w:pPr>
              <w:jc w:val="center"/>
              <w:rPr>
                <w:color w:val="000000"/>
                <w:sz w:val="22"/>
                <w:szCs w:val="22"/>
              </w:rPr>
            </w:pPr>
            <w:r>
              <w:rPr>
                <w:color w:val="000000"/>
                <w:sz w:val="22"/>
                <w:szCs w:val="22"/>
              </w:rPr>
              <w:t>0.392</w:t>
            </w:r>
          </w:p>
        </w:tc>
      </w:tr>
      <w:tr w:rsidR="009B4948" w14:paraId="06FF6589" w14:textId="77777777" w:rsidTr="009B4948">
        <w:trPr>
          <w:trHeight w:val="600"/>
        </w:trPr>
        <w:tc>
          <w:tcPr>
            <w:tcW w:w="1304" w:type="dxa"/>
            <w:tcBorders>
              <w:top w:val="nil"/>
              <w:left w:val="nil"/>
              <w:bottom w:val="nil"/>
              <w:right w:val="nil"/>
            </w:tcBorders>
            <w:shd w:val="clear" w:color="auto" w:fill="auto"/>
            <w:vAlign w:val="center"/>
            <w:hideMark/>
          </w:tcPr>
          <w:p w14:paraId="2FC0F3B2" w14:textId="77777777" w:rsidR="009B4948" w:rsidRDefault="009B4948">
            <w:pPr>
              <w:jc w:val="center"/>
              <w:rPr>
                <w:color w:val="000000"/>
                <w:sz w:val="22"/>
                <w:szCs w:val="22"/>
              </w:rPr>
            </w:pPr>
            <w:r>
              <w:rPr>
                <w:color w:val="000000"/>
                <w:sz w:val="22"/>
                <w:szCs w:val="22"/>
              </w:rPr>
              <w:t>Influencer type*</w:t>
            </w:r>
          </w:p>
        </w:tc>
        <w:tc>
          <w:tcPr>
            <w:tcW w:w="1108" w:type="dxa"/>
            <w:vMerge w:val="restart"/>
            <w:tcBorders>
              <w:top w:val="nil"/>
              <w:left w:val="nil"/>
              <w:bottom w:val="nil"/>
              <w:right w:val="nil"/>
            </w:tcBorders>
            <w:shd w:val="clear" w:color="auto" w:fill="auto"/>
            <w:vAlign w:val="center"/>
            <w:hideMark/>
          </w:tcPr>
          <w:p w14:paraId="1851BA19" w14:textId="77777777" w:rsidR="009B4948" w:rsidRDefault="009B4948">
            <w:pPr>
              <w:jc w:val="center"/>
              <w:rPr>
                <w:color w:val="000000"/>
                <w:sz w:val="22"/>
                <w:szCs w:val="22"/>
              </w:rPr>
            </w:pPr>
            <w:r>
              <w:rPr>
                <w:color w:val="000000"/>
                <w:sz w:val="22"/>
                <w:szCs w:val="22"/>
              </w:rPr>
              <w:t>influencer attitudes</w:t>
            </w:r>
          </w:p>
        </w:tc>
        <w:tc>
          <w:tcPr>
            <w:tcW w:w="1050" w:type="dxa"/>
            <w:vMerge w:val="restart"/>
            <w:tcBorders>
              <w:top w:val="nil"/>
              <w:left w:val="nil"/>
              <w:bottom w:val="nil"/>
              <w:right w:val="nil"/>
            </w:tcBorders>
            <w:shd w:val="clear" w:color="auto" w:fill="auto"/>
            <w:vAlign w:val="center"/>
            <w:hideMark/>
          </w:tcPr>
          <w:p w14:paraId="125D2109" w14:textId="77777777" w:rsidR="009B4948" w:rsidRDefault="009B4948">
            <w:pPr>
              <w:jc w:val="center"/>
              <w:rPr>
                <w:color w:val="000000"/>
                <w:sz w:val="22"/>
                <w:szCs w:val="22"/>
              </w:rPr>
            </w:pPr>
            <w:r>
              <w:rPr>
                <w:color w:val="000000"/>
                <w:sz w:val="22"/>
                <w:szCs w:val="22"/>
              </w:rPr>
              <w:t>8.363</w:t>
            </w:r>
          </w:p>
        </w:tc>
        <w:tc>
          <w:tcPr>
            <w:tcW w:w="546" w:type="dxa"/>
            <w:vMerge w:val="restart"/>
            <w:tcBorders>
              <w:top w:val="nil"/>
              <w:left w:val="nil"/>
              <w:bottom w:val="nil"/>
              <w:right w:val="nil"/>
            </w:tcBorders>
            <w:shd w:val="clear" w:color="auto" w:fill="auto"/>
            <w:vAlign w:val="center"/>
            <w:hideMark/>
          </w:tcPr>
          <w:p w14:paraId="19C9027B" w14:textId="77777777" w:rsidR="009B4948" w:rsidRDefault="009B4948">
            <w:pPr>
              <w:jc w:val="center"/>
              <w:rPr>
                <w:color w:val="000000"/>
                <w:sz w:val="22"/>
                <w:szCs w:val="22"/>
              </w:rPr>
            </w:pPr>
            <w:r>
              <w:rPr>
                <w:color w:val="000000"/>
                <w:sz w:val="22"/>
                <w:szCs w:val="22"/>
              </w:rPr>
              <w:t>2</w:t>
            </w:r>
          </w:p>
        </w:tc>
        <w:tc>
          <w:tcPr>
            <w:tcW w:w="827" w:type="dxa"/>
            <w:vMerge w:val="restart"/>
            <w:tcBorders>
              <w:top w:val="nil"/>
              <w:left w:val="nil"/>
              <w:bottom w:val="nil"/>
              <w:right w:val="nil"/>
            </w:tcBorders>
            <w:shd w:val="clear" w:color="auto" w:fill="auto"/>
            <w:vAlign w:val="center"/>
            <w:hideMark/>
          </w:tcPr>
          <w:p w14:paraId="4F70E29A" w14:textId="77777777" w:rsidR="009B4948" w:rsidRDefault="009B4948">
            <w:pPr>
              <w:jc w:val="center"/>
              <w:rPr>
                <w:color w:val="000000"/>
                <w:sz w:val="22"/>
                <w:szCs w:val="22"/>
              </w:rPr>
            </w:pPr>
            <w:r>
              <w:rPr>
                <w:color w:val="000000"/>
                <w:sz w:val="22"/>
                <w:szCs w:val="22"/>
              </w:rPr>
              <w:t>4.181</w:t>
            </w:r>
          </w:p>
        </w:tc>
        <w:tc>
          <w:tcPr>
            <w:tcW w:w="715" w:type="dxa"/>
            <w:vMerge w:val="restart"/>
            <w:tcBorders>
              <w:top w:val="nil"/>
              <w:left w:val="nil"/>
              <w:bottom w:val="nil"/>
              <w:right w:val="nil"/>
            </w:tcBorders>
            <w:shd w:val="clear" w:color="auto" w:fill="auto"/>
            <w:vAlign w:val="center"/>
            <w:hideMark/>
          </w:tcPr>
          <w:p w14:paraId="38B21772" w14:textId="77777777" w:rsidR="009B4948" w:rsidRDefault="009B4948">
            <w:pPr>
              <w:jc w:val="center"/>
              <w:rPr>
                <w:color w:val="000000"/>
                <w:sz w:val="22"/>
                <w:szCs w:val="22"/>
              </w:rPr>
            </w:pPr>
            <w:r>
              <w:rPr>
                <w:color w:val="000000"/>
                <w:sz w:val="22"/>
                <w:szCs w:val="22"/>
              </w:rPr>
              <w:t>3.523</w:t>
            </w:r>
          </w:p>
        </w:tc>
        <w:tc>
          <w:tcPr>
            <w:tcW w:w="733" w:type="dxa"/>
            <w:vMerge w:val="restart"/>
            <w:tcBorders>
              <w:top w:val="nil"/>
              <w:left w:val="nil"/>
              <w:bottom w:val="nil"/>
              <w:right w:val="nil"/>
            </w:tcBorders>
            <w:shd w:val="clear" w:color="auto" w:fill="auto"/>
            <w:vAlign w:val="center"/>
            <w:hideMark/>
          </w:tcPr>
          <w:p w14:paraId="233A40AA" w14:textId="77777777" w:rsidR="009B4948" w:rsidRDefault="009B4948">
            <w:pPr>
              <w:jc w:val="center"/>
              <w:rPr>
                <w:color w:val="000000"/>
                <w:sz w:val="22"/>
                <w:szCs w:val="22"/>
              </w:rPr>
            </w:pPr>
            <w:r>
              <w:rPr>
                <w:color w:val="000000"/>
                <w:sz w:val="22"/>
                <w:szCs w:val="22"/>
              </w:rPr>
              <w:t>0.032</w:t>
            </w:r>
          </w:p>
        </w:tc>
        <w:tc>
          <w:tcPr>
            <w:tcW w:w="937" w:type="dxa"/>
            <w:vMerge w:val="restart"/>
            <w:tcBorders>
              <w:top w:val="nil"/>
              <w:left w:val="nil"/>
              <w:bottom w:val="nil"/>
              <w:right w:val="nil"/>
            </w:tcBorders>
            <w:shd w:val="clear" w:color="auto" w:fill="auto"/>
            <w:vAlign w:val="center"/>
            <w:hideMark/>
          </w:tcPr>
          <w:p w14:paraId="0CCF81D8" w14:textId="77777777" w:rsidR="009B4948" w:rsidRDefault="009B4948">
            <w:pPr>
              <w:jc w:val="center"/>
              <w:rPr>
                <w:color w:val="000000"/>
                <w:sz w:val="22"/>
                <w:szCs w:val="22"/>
              </w:rPr>
            </w:pPr>
            <w:r>
              <w:rPr>
                <w:color w:val="000000"/>
                <w:sz w:val="22"/>
                <w:szCs w:val="22"/>
              </w:rPr>
              <w:t>0.04</w:t>
            </w:r>
          </w:p>
        </w:tc>
        <w:tc>
          <w:tcPr>
            <w:tcW w:w="1115" w:type="dxa"/>
            <w:vMerge w:val="restart"/>
            <w:tcBorders>
              <w:top w:val="nil"/>
              <w:left w:val="nil"/>
              <w:bottom w:val="nil"/>
              <w:right w:val="nil"/>
            </w:tcBorders>
            <w:shd w:val="clear" w:color="auto" w:fill="auto"/>
            <w:vAlign w:val="center"/>
            <w:hideMark/>
          </w:tcPr>
          <w:p w14:paraId="0FB4E4E8" w14:textId="77777777" w:rsidR="009B4948" w:rsidRDefault="009B4948">
            <w:pPr>
              <w:jc w:val="center"/>
              <w:rPr>
                <w:color w:val="000000"/>
                <w:sz w:val="22"/>
                <w:szCs w:val="22"/>
              </w:rPr>
            </w:pPr>
            <w:r>
              <w:rPr>
                <w:color w:val="000000"/>
                <w:sz w:val="22"/>
                <w:szCs w:val="22"/>
              </w:rPr>
              <w:t>7.047</w:t>
            </w:r>
          </w:p>
        </w:tc>
        <w:tc>
          <w:tcPr>
            <w:tcW w:w="1060" w:type="dxa"/>
            <w:vMerge w:val="restart"/>
            <w:tcBorders>
              <w:top w:val="nil"/>
              <w:left w:val="nil"/>
              <w:bottom w:val="nil"/>
              <w:right w:val="nil"/>
            </w:tcBorders>
            <w:shd w:val="clear" w:color="auto" w:fill="auto"/>
            <w:vAlign w:val="center"/>
            <w:hideMark/>
          </w:tcPr>
          <w:p w14:paraId="29BE5CEB" w14:textId="77777777" w:rsidR="009B4948" w:rsidRDefault="009B4948">
            <w:pPr>
              <w:jc w:val="center"/>
              <w:rPr>
                <w:color w:val="000000"/>
                <w:sz w:val="22"/>
                <w:szCs w:val="22"/>
              </w:rPr>
            </w:pPr>
            <w:r>
              <w:rPr>
                <w:color w:val="000000"/>
                <w:sz w:val="22"/>
                <w:szCs w:val="22"/>
              </w:rPr>
              <w:t>0.65</w:t>
            </w:r>
          </w:p>
        </w:tc>
      </w:tr>
      <w:tr w:rsidR="009B4948" w14:paraId="72EC2DE5" w14:textId="77777777" w:rsidTr="009B4948">
        <w:trPr>
          <w:trHeight w:val="600"/>
        </w:trPr>
        <w:tc>
          <w:tcPr>
            <w:tcW w:w="1304" w:type="dxa"/>
            <w:tcBorders>
              <w:top w:val="nil"/>
              <w:left w:val="nil"/>
              <w:bottom w:val="nil"/>
              <w:right w:val="nil"/>
            </w:tcBorders>
            <w:shd w:val="clear" w:color="auto" w:fill="auto"/>
            <w:vAlign w:val="center"/>
            <w:hideMark/>
          </w:tcPr>
          <w:p w14:paraId="0EE6FB29" w14:textId="77777777" w:rsidR="009B4948" w:rsidRDefault="009B4948">
            <w:pPr>
              <w:jc w:val="center"/>
              <w:rPr>
                <w:color w:val="000000"/>
                <w:sz w:val="22"/>
                <w:szCs w:val="22"/>
              </w:rPr>
            </w:pPr>
            <w:r>
              <w:rPr>
                <w:color w:val="000000"/>
                <w:sz w:val="22"/>
                <w:szCs w:val="22"/>
              </w:rPr>
              <w:t>Sponsorship type</w:t>
            </w:r>
          </w:p>
        </w:tc>
        <w:tc>
          <w:tcPr>
            <w:tcW w:w="1108" w:type="dxa"/>
            <w:vMerge/>
            <w:tcBorders>
              <w:top w:val="nil"/>
              <w:left w:val="nil"/>
              <w:bottom w:val="nil"/>
              <w:right w:val="nil"/>
            </w:tcBorders>
            <w:vAlign w:val="center"/>
            <w:hideMark/>
          </w:tcPr>
          <w:p w14:paraId="4E3E04D2" w14:textId="77777777" w:rsidR="009B4948" w:rsidRDefault="009B4948">
            <w:pPr>
              <w:rPr>
                <w:color w:val="000000"/>
                <w:sz w:val="22"/>
                <w:szCs w:val="22"/>
              </w:rPr>
            </w:pPr>
          </w:p>
        </w:tc>
        <w:tc>
          <w:tcPr>
            <w:tcW w:w="1050" w:type="dxa"/>
            <w:vMerge/>
            <w:tcBorders>
              <w:top w:val="nil"/>
              <w:left w:val="nil"/>
              <w:bottom w:val="nil"/>
              <w:right w:val="nil"/>
            </w:tcBorders>
            <w:vAlign w:val="center"/>
            <w:hideMark/>
          </w:tcPr>
          <w:p w14:paraId="3C4BDD95" w14:textId="77777777" w:rsidR="009B4948" w:rsidRDefault="009B4948">
            <w:pPr>
              <w:rPr>
                <w:color w:val="000000"/>
                <w:sz w:val="22"/>
                <w:szCs w:val="22"/>
              </w:rPr>
            </w:pPr>
          </w:p>
        </w:tc>
        <w:tc>
          <w:tcPr>
            <w:tcW w:w="546" w:type="dxa"/>
            <w:vMerge/>
            <w:tcBorders>
              <w:top w:val="nil"/>
              <w:left w:val="nil"/>
              <w:bottom w:val="nil"/>
              <w:right w:val="nil"/>
            </w:tcBorders>
            <w:vAlign w:val="center"/>
            <w:hideMark/>
          </w:tcPr>
          <w:p w14:paraId="4580692E" w14:textId="77777777" w:rsidR="009B4948" w:rsidRDefault="009B4948">
            <w:pPr>
              <w:rPr>
                <w:color w:val="000000"/>
                <w:sz w:val="22"/>
                <w:szCs w:val="22"/>
              </w:rPr>
            </w:pPr>
          </w:p>
        </w:tc>
        <w:tc>
          <w:tcPr>
            <w:tcW w:w="827" w:type="dxa"/>
            <w:vMerge/>
            <w:tcBorders>
              <w:top w:val="nil"/>
              <w:left w:val="nil"/>
              <w:bottom w:val="nil"/>
              <w:right w:val="nil"/>
            </w:tcBorders>
            <w:vAlign w:val="center"/>
            <w:hideMark/>
          </w:tcPr>
          <w:p w14:paraId="6A4FF18F" w14:textId="77777777" w:rsidR="009B4948" w:rsidRDefault="009B4948">
            <w:pPr>
              <w:rPr>
                <w:color w:val="000000"/>
                <w:sz w:val="22"/>
                <w:szCs w:val="22"/>
              </w:rPr>
            </w:pPr>
          </w:p>
        </w:tc>
        <w:tc>
          <w:tcPr>
            <w:tcW w:w="715" w:type="dxa"/>
            <w:vMerge/>
            <w:tcBorders>
              <w:top w:val="nil"/>
              <w:left w:val="nil"/>
              <w:bottom w:val="nil"/>
              <w:right w:val="nil"/>
            </w:tcBorders>
            <w:vAlign w:val="center"/>
            <w:hideMark/>
          </w:tcPr>
          <w:p w14:paraId="17F2F1B7" w14:textId="77777777" w:rsidR="009B4948" w:rsidRDefault="009B4948">
            <w:pPr>
              <w:rPr>
                <w:color w:val="000000"/>
                <w:sz w:val="22"/>
                <w:szCs w:val="22"/>
              </w:rPr>
            </w:pPr>
          </w:p>
        </w:tc>
        <w:tc>
          <w:tcPr>
            <w:tcW w:w="733" w:type="dxa"/>
            <w:vMerge/>
            <w:tcBorders>
              <w:top w:val="nil"/>
              <w:left w:val="nil"/>
              <w:bottom w:val="nil"/>
              <w:right w:val="nil"/>
            </w:tcBorders>
            <w:vAlign w:val="center"/>
            <w:hideMark/>
          </w:tcPr>
          <w:p w14:paraId="5E2FA922" w14:textId="77777777" w:rsidR="009B4948" w:rsidRDefault="009B4948">
            <w:pPr>
              <w:rPr>
                <w:color w:val="000000"/>
                <w:sz w:val="22"/>
                <w:szCs w:val="22"/>
              </w:rPr>
            </w:pPr>
          </w:p>
        </w:tc>
        <w:tc>
          <w:tcPr>
            <w:tcW w:w="937" w:type="dxa"/>
            <w:vMerge/>
            <w:tcBorders>
              <w:top w:val="nil"/>
              <w:left w:val="nil"/>
              <w:bottom w:val="nil"/>
              <w:right w:val="nil"/>
            </w:tcBorders>
            <w:vAlign w:val="center"/>
            <w:hideMark/>
          </w:tcPr>
          <w:p w14:paraId="65786B45" w14:textId="77777777" w:rsidR="009B4948" w:rsidRDefault="009B4948">
            <w:pPr>
              <w:rPr>
                <w:color w:val="000000"/>
                <w:sz w:val="22"/>
                <w:szCs w:val="22"/>
              </w:rPr>
            </w:pPr>
          </w:p>
        </w:tc>
        <w:tc>
          <w:tcPr>
            <w:tcW w:w="1115" w:type="dxa"/>
            <w:vMerge/>
            <w:tcBorders>
              <w:top w:val="nil"/>
              <w:left w:val="nil"/>
              <w:bottom w:val="nil"/>
              <w:right w:val="nil"/>
            </w:tcBorders>
            <w:vAlign w:val="center"/>
            <w:hideMark/>
          </w:tcPr>
          <w:p w14:paraId="57B821D0" w14:textId="77777777" w:rsidR="009B4948" w:rsidRDefault="009B4948">
            <w:pPr>
              <w:rPr>
                <w:color w:val="000000"/>
                <w:sz w:val="22"/>
                <w:szCs w:val="22"/>
              </w:rPr>
            </w:pPr>
          </w:p>
        </w:tc>
        <w:tc>
          <w:tcPr>
            <w:tcW w:w="1060" w:type="dxa"/>
            <w:vMerge/>
            <w:tcBorders>
              <w:top w:val="nil"/>
              <w:left w:val="nil"/>
              <w:bottom w:val="nil"/>
              <w:right w:val="nil"/>
            </w:tcBorders>
            <w:vAlign w:val="center"/>
            <w:hideMark/>
          </w:tcPr>
          <w:p w14:paraId="4DF60A0B" w14:textId="77777777" w:rsidR="009B4948" w:rsidRDefault="009B4948">
            <w:pPr>
              <w:rPr>
                <w:color w:val="000000"/>
                <w:sz w:val="22"/>
                <w:szCs w:val="22"/>
              </w:rPr>
            </w:pPr>
          </w:p>
        </w:tc>
      </w:tr>
      <w:tr w:rsidR="009B4948" w14:paraId="360169D6" w14:textId="77777777" w:rsidTr="009B4948">
        <w:trPr>
          <w:trHeight w:val="600"/>
        </w:trPr>
        <w:tc>
          <w:tcPr>
            <w:tcW w:w="1304" w:type="dxa"/>
            <w:tcBorders>
              <w:top w:val="nil"/>
              <w:left w:val="nil"/>
              <w:bottom w:val="nil"/>
              <w:right w:val="nil"/>
            </w:tcBorders>
            <w:shd w:val="clear" w:color="auto" w:fill="auto"/>
            <w:vAlign w:val="center"/>
            <w:hideMark/>
          </w:tcPr>
          <w:p w14:paraId="69A9AB97" w14:textId="77777777" w:rsidR="009B4948" w:rsidRDefault="009B4948">
            <w:pPr>
              <w:jc w:val="center"/>
              <w:rPr>
                <w:color w:val="000000"/>
                <w:sz w:val="22"/>
                <w:szCs w:val="22"/>
              </w:rPr>
            </w:pPr>
          </w:p>
        </w:tc>
        <w:tc>
          <w:tcPr>
            <w:tcW w:w="1108" w:type="dxa"/>
            <w:tcBorders>
              <w:top w:val="nil"/>
              <w:left w:val="nil"/>
              <w:bottom w:val="nil"/>
              <w:right w:val="nil"/>
            </w:tcBorders>
            <w:shd w:val="clear" w:color="auto" w:fill="auto"/>
            <w:vAlign w:val="center"/>
            <w:hideMark/>
          </w:tcPr>
          <w:p w14:paraId="2D28B45F" w14:textId="77777777" w:rsidR="009B4948" w:rsidRDefault="009B4948">
            <w:pPr>
              <w:jc w:val="center"/>
              <w:rPr>
                <w:color w:val="000000"/>
                <w:sz w:val="22"/>
                <w:szCs w:val="22"/>
              </w:rPr>
            </w:pPr>
            <w:r>
              <w:rPr>
                <w:color w:val="000000"/>
                <w:sz w:val="22"/>
                <w:szCs w:val="22"/>
              </w:rPr>
              <w:t>brand attitudes</w:t>
            </w:r>
          </w:p>
        </w:tc>
        <w:tc>
          <w:tcPr>
            <w:tcW w:w="1050" w:type="dxa"/>
            <w:tcBorders>
              <w:top w:val="nil"/>
              <w:left w:val="nil"/>
              <w:bottom w:val="nil"/>
              <w:right w:val="nil"/>
            </w:tcBorders>
            <w:shd w:val="clear" w:color="auto" w:fill="auto"/>
            <w:vAlign w:val="center"/>
            <w:hideMark/>
          </w:tcPr>
          <w:p w14:paraId="0D9C654D" w14:textId="77777777" w:rsidR="009B4948" w:rsidRDefault="009B4948">
            <w:pPr>
              <w:jc w:val="center"/>
              <w:rPr>
                <w:color w:val="000000"/>
                <w:sz w:val="22"/>
                <w:szCs w:val="22"/>
              </w:rPr>
            </w:pPr>
            <w:r>
              <w:rPr>
                <w:color w:val="000000"/>
                <w:sz w:val="22"/>
                <w:szCs w:val="22"/>
              </w:rPr>
              <w:t>4.212</w:t>
            </w:r>
          </w:p>
        </w:tc>
        <w:tc>
          <w:tcPr>
            <w:tcW w:w="546" w:type="dxa"/>
            <w:tcBorders>
              <w:top w:val="nil"/>
              <w:left w:val="nil"/>
              <w:bottom w:val="nil"/>
              <w:right w:val="nil"/>
            </w:tcBorders>
            <w:shd w:val="clear" w:color="auto" w:fill="auto"/>
            <w:vAlign w:val="center"/>
            <w:hideMark/>
          </w:tcPr>
          <w:p w14:paraId="43E6E4B5" w14:textId="77777777" w:rsidR="009B4948" w:rsidRDefault="009B4948">
            <w:pPr>
              <w:jc w:val="center"/>
              <w:rPr>
                <w:color w:val="000000"/>
                <w:sz w:val="22"/>
                <w:szCs w:val="22"/>
              </w:rPr>
            </w:pPr>
            <w:r>
              <w:rPr>
                <w:color w:val="000000"/>
                <w:sz w:val="22"/>
                <w:szCs w:val="22"/>
              </w:rPr>
              <w:t>2</w:t>
            </w:r>
          </w:p>
        </w:tc>
        <w:tc>
          <w:tcPr>
            <w:tcW w:w="827" w:type="dxa"/>
            <w:tcBorders>
              <w:top w:val="nil"/>
              <w:left w:val="nil"/>
              <w:bottom w:val="nil"/>
              <w:right w:val="nil"/>
            </w:tcBorders>
            <w:shd w:val="clear" w:color="auto" w:fill="auto"/>
            <w:vAlign w:val="center"/>
            <w:hideMark/>
          </w:tcPr>
          <w:p w14:paraId="0BE0D444" w14:textId="77777777" w:rsidR="009B4948" w:rsidRDefault="009B4948">
            <w:pPr>
              <w:jc w:val="center"/>
              <w:rPr>
                <w:color w:val="000000"/>
                <w:sz w:val="22"/>
                <w:szCs w:val="22"/>
              </w:rPr>
            </w:pPr>
            <w:r>
              <w:rPr>
                <w:color w:val="000000"/>
                <w:sz w:val="22"/>
                <w:szCs w:val="22"/>
              </w:rPr>
              <w:t>2.106</w:t>
            </w:r>
          </w:p>
        </w:tc>
        <w:tc>
          <w:tcPr>
            <w:tcW w:w="715" w:type="dxa"/>
            <w:tcBorders>
              <w:top w:val="nil"/>
              <w:left w:val="nil"/>
              <w:bottom w:val="nil"/>
              <w:right w:val="nil"/>
            </w:tcBorders>
            <w:shd w:val="clear" w:color="auto" w:fill="auto"/>
            <w:vAlign w:val="center"/>
            <w:hideMark/>
          </w:tcPr>
          <w:p w14:paraId="4B3BE661" w14:textId="77777777" w:rsidR="009B4948" w:rsidRDefault="009B4948">
            <w:pPr>
              <w:jc w:val="center"/>
              <w:rPr>
                <w:color w:val="000000"/>
                <w:sz w:val="22"/>
                <w:szCs w:val="22"/>
              </w:rPr>
            </w:pPr>
            <w:r>
              <w:rPr>
                <w:color w:val="000000"/>
                <w:sz w:val="22"/>
                <w:szCs w:val="22"/>
              </w:rPr>
              <w:t>1.24</w:t>
            </w:r>
          </w:p>
        </w:tc>
        <w:tc>
          <w:tcPr>
            <w:tcW w:w="733" w:type="dxa"/>
            <w:tcBorders>
              <w:top w:val="nil"/>
              <w:left w:val="nil"/>
              <w:bottom w:val="nil"/>
              <w:right w:val="nil"/>
            </w:tcBorders>
            <w:shd w:val="clear" w:color="auto" w:fill="auto"/>
            <w:vAlign w:val="center"/>
            <w:hideMark/>
          </w:tcPr>
          <w:p w14:paraId="5402017C" w14:textId="77777777" w:rsidR="009B4948" w:rsidRDefault="009B4948">
            <w:pPr>
              <w:jc w:val="center"/>
              <w:rPr>
                <w:color w:val="000000"/>
                <w:sz w:val="22"/>
                <w:szCs w:val="22"/>
              </w:rPr>
            </w:pPr>
            <w:r>
              <w:rPr>
                <w:color w:val="000000"/>
                <w:sz w:val="22"/>
                <w:szCs w:val="22"/>
              </w:rPr>
              <w:t>0.292</w:t>
            </w:r>
          </w:p>
        </w:tc>
        <w:tc>
          <w:tcPr>
            <w:tcW w:w="937" w:type="dxa"/>
            <w:tcBorders>
              <w:top w:val="nil"/>
              <w:left w:val="nil"/>
              <w:bottom w:val="nil"/>
              <w:right w:val="nil"/>
            </w:tcBorders>
            <w:shd w:val="clear" w:color="auto" w:fill="auto"/>
            <w:vAlign w:val="center"/>
            <w:hideMark/>
          </w:tcPr>
          <w:p w14:paraId="6BFFE19D" w14:textId="77777777" w:rsidR="009B4948" w:rsidRDefault="009B4948">
            <w:pPr>
              <w:jc w:val="center"/>
              <w:rPr>
                <w:color w:val="000000"/>
                <w:sz w:val="22"/>
                <w:szCs w:val="22"/>
              </w:rPr>
            </w:pPr>
            <w:r>
              <w:rPr>
                <w:color w:val="000000"/>
                <w:sz w:val="22"/>
                <w:szCs w:val="22"/>
              </w:rPr>
              <w:t>0.015</w:t>
            </w:r>
          </w:p>
        </w:tc>
        <w:tc>
          <w:tcPr>
            <w:tcW w:w="1115" w:type="dxa"/>
            <w:tcBorders>
              <w:top w:val="nil"/>
              <w:left w:val="nil"/>
              <w:bottom w:val="nil"/>
              <w:right w:val="nil"/>
            </w:tcBorders>
            <w:shd w:val="clear" w:color="auto" w:fill="auto"/>
            <w:vAlign w:val="center"/>
            <w:hideMark/>
          </w:tcPr>
          <w:p w14:paraId="527F2FA2" w14:textId="77777777" w:rsidR="009B4948" w:rsidRDefault="009B4948">
            <w:pPr>
              <w:jc w:val="center"/>
              <w:rPr>
                <w:color w:val="000000"/>
                <w:sz w:val="22"/>
                <w:szCs w:val="22"/>
              </w:rPr>
            </w:pPr>
            <w:r>
              <w:rPr>
                <w:color w:val="000000"/>
                <w:sz w:val="22"/>
                <w:szCs w:val="22"/>
              </w:rPr>
              <w:t>2.48</w:t>
            </w:r>
          </w:p>
        </w:tc>
        <w:tc>
          <w:tcPr>
            <w:tcW w:w="1060" w:type="dxa"/>
            <w:tcBorders>
              <w:top w:val="nil"/>
              <w:left w:val="nil"/>
              <w:bottom w:val="nil"/>
              <w:right w:val="nil"/>
            </w:tcBorders>
            <w:shd w:val="clear" w:color="auto" w:fill="auto"/>
            <w:vAlign w:val="center"/>
            <w:hideMark/>
          </w:tcPr>
          <w:p w14:paraId="74532D65" w14:textId="77777777" w:rsidR="009B4948" w:rsidRDefault="009B4948">
            <w:pPr>
              <w:jc w:val="center"/>
              <w:rPr>
                <w:color w:val="000000"/>
                <w:sz w:val="22"/>
                <w:szCs w:val="22"/>
              </w:rPr>
            </w:pPr>
            <w:r>
              <w:rPr>
                <w:color w:val="000000"/>
                <w:sz w:val="22"/>
                <w:szCs w:val="22"/>
              </w:rPr>
              <w:t>0.267</w:t>
            </w:r>
          </w:p>
        </w:tc>
      </w:tr>
      <w:tr w:rsidR="009B4948" w14:paraId="438E1FAE" w14:textId="77777777" w:rsidTr="009B4948">
        <w:trPr>
          <w:trHeight w:val="600"/>
        </w:trPr>
        <w:tc>
          <w:tcPr>
            <w:tcW w:w="1304" w:type="dxa"/>
            <w:tcBorders>
              <w:top w:val="nil"/>
              <w:left w:val="nil"/>
              <w:bottom w:val="nil"/>
              <w:right w:val="nil"/>
            </w:tcBorders>
            <w:shd w:val="clear" w:color="auto" w:fill="auto"/>
            <w:vAlign w:val="center"/>
            <w:hideMark/>
          </w:tcPr>
          <w:p w14:paraId="6F46112E" w14:textId="77777777" w:rsidR="009B4948" w:rsidRDefault="009B4948">
            <w:pPr>
              <w:jc w:val="center"/>
              <w:rPr>
                <w:color w:val="000000"/>
                <w:sz w:val="22"/>
                <w:szCs w:val="22"/>
              </w:rPr>
            </w:pPr>
          </w:p>
        </w:tc>
        <w:tc>
          <w:tcPr>
            <w:tcW w:w="1108" w:type="dxa"/>
            <w:tcBorders>
              <w:top w:val="nil"/>
              <w:left w:val="nil"/>
              <w:bottom w:val="nil"/>
              <w:right w:val="nil"/>
            </w:tcBorders>
            <w:shd w:val="clear" w:color="auto" w:fill="auto"/>
            <w:vAlign w:val="center"/>
            <w:hideMark/>
          </w:tcPr>
          <w:p w14:paraId="6E0DF4C3" w14:textId="77777777" w:rsidR="009B4948" w:rsidRDefault="009B4948">
            <w:pPr>
              <w:jc w:val="center"/>
              <w:rPr>
                <w:color w:val="000000"/>
                <w:sz w:val="22"/>
                <w:szCs w:val="22"/>
              </w:rPr>
            </w:pPr>
            <w:r>
              <w:rPr>
                <w:color w:val="000000"/>
                <w:sz w:val="22"/>
                <w:szCs w:val="22"/>
              </w:rPr>
              <w:t>purchase intent</w:t>
            </w:r>
          </w:p>
        </w:tc>
        <w:tc>
          <w:tcPr>
            <w:tcW w:w="1050" w:type="dxa"/>
            <w:tcBorders>
              <w:top w:val="nil"/>
              <w:left w:val="nil"/>
              <w:bottom w:val="nil"/>
              <w:right w:val="nil"/>
            </w:tcBorders>
            <w:shd w:val="clear" w:color="auto" w:fill="auto"/>
            <w:vAlign w:val="center"/>
            <w:hideMark/>
          </w:tcPr>
          <w:p w14:paraId="2873E224" w14:textId="77777777" w:rsidR="009B4948" w:rsidRDefault="009B4948">
            <w:pPr>
              <w:jc w:val="center"/>
              <w:rPr>
                <w:color w:val="000000"/>
                <w:sz w:val="22"/>
                <w:szCs w:val="22"/>
              </w:rPr>
            </w:pPr>
            <w:r>
              <w:rPr>
                <w:color w:val="000000"/>
                <w:sz w:val="22"/>
                <w:szCs w:val="22"/>
              </w:rPr>
              <w:t>9.774</w:t>
            </w:r>
          </w:p>
        </w:tc>
        <w:tc>
          <w:tcPr>
            <w:tcW w:w="546" w:type="dxa"/>
            <w:tcBorders>
              <w:top w:val="nil"/>
              <w:left w:val="nil"/>
              <w:bottom w:val="nil"/>
              <w:right w:val="nil"/>
            </w:tcBorders>
            <w:shd w:val="clear" w:color="auto" w:fill="auto"/>
            <w:vAlign w:val="center"/>
            <w:hideMark/>
          </w:tcPr>
          <w:p w14:paraId="00B737F4" w14:textId="77777777" w:rsidR="009B4948" w:rsidRDefault="009B4948">
            <w:pPr>
              <w:jc w:val="center"/>
              <w:rPr>
                <w:color w:val="000000"/>
                <w:sz w:val="22"/>
                <w:szCs w:val="22"/>
              </w:rPr>
            </w:pPr>
            <w:r>
              <w:rPr>
                <w:color w:val="000000"/>
                <w:sz w:val="22"/>
                <w:szCs w:val="22"/>
              </w:rPr>
              <w:t>2</w:t>
            </w:r>
          </w:p>
        </w:tc>
        <w:tc>
          <w:tcPr>
            <w:tcW w:w="827" w:type="dxa"/>
            <w:tcBorders>
              <w:top w:val="nil"/>
              <w:left w:val="nil"/>
              <w:bottom w:val="nil"/>
              <w:right w:val="nil"/>
            </w:tcBorders>
            <w:shd w:val="clear" w:color="auto" w:fill="auto"/>
            <w:vAlign w:val="center"/>
            <w:hideMark/>
          </w:tcPr>
          <w:p w14:paraId="0FEA39F3" w14:textId="77777777" w:rsidR="009B4948" w:rsidRDefault="009B4948">
            <w:pPr>
              <w:jc w:val="center"/>
              <w:rPr>
                <w:color w:val="000000"/>
                <w:sz w:val="22"/>
                <w:szCs w:val="22"/>
              </w:rPr>
            </w:pPr>
            <w:r>
              <w:rPr>
                <w:color w:val="000000"/>
                <w:sz w:val="22"/>
                <w:szCs w:val="22"/>
              </w:rPr>
              <w:t>4.887</w:t>
            </w:r>
          </w:p>
        </w:tc>
        <w:tc>
          <w:tcPr>
            <w:tcW w:w="715" w:type="dxa"/>
            <w:tcBorders>
              <w:top w:val="nil"/>
              <w:left w:val="nil"/>
              <w:bottom w:val="nil"/>
              <w:right w:val="nil"/>
            </w:tcBorders>
            <w:shd w:val="clear" w:color="auto" w:fill="auto"/>
            <w:vAlign w:val="center"/>
            <w:hideMark/>
          </w:tcPr>
          <w:p w14:paraId="27BDDC7F" w14:textId="77777777" w:rsidR="009B4948" w:rsidRDefault="009B4948">
            <w:pPr>
              <w:jc w:val="center"/>
              <w:rPr>
                <w:color w:val="000000"/>
                <w:sz w:val="22"/>
                <w:szCs w:val="22"/>
              </w:rPr>
            </w:pPr>
            <w:r>
              <w:rPr>
                <w:color w:val="000000"/>
                <w:sz w:val="22"/>
                <w:szCs w:val="22"/>
              </w:rPr>
              <w:t>2.404</w:t>
            </w:r>
          </w:p>
        </w:tc>
        <w:tc>
          <w:tcPr>
            <w:tcW w:w="733" w:type="dxa"/>
            <w:tcBorders>
              <w:top w:val="nil"/>
              <w:left w:val="nil"/>
              <w:bottom w:val="nil"/>
              <w:right w:val="nil"/>
            </w:tcBorders>
            <w:shd w:val="clear" w:color="auto" w:fill="auto"/>
            <w:vAlign w:val="center"/>
            <w:hideMark/>
          </w:tcPr>
          <w:p w14:paraId="39C0C27A" w14:textId="77777777" w:rsidR="009B4948" w:rsidRDefault="009B4948">
            <w:pPr>
              <w:jc w:val="center"/>
              <w:rPr>
                <w:color w:val="000000"/>
                <w:sz w:val="22"/>
                <w:szCs w:val="22"/>
              </w:rPr>
            </w:pPr>
            <w:r>
              <w:rPr>
                <w:color w:val="000000"/>
                <w:sz w:val="22"/>
                <w:szCs w:val="22"/>
              </w:rPr>
              <w:t>0.093</w:t>
            </w:r>
          </w:p>
        </w:tc>
        <w:tc>
          <w:tcPr>
            <w:tcW w:w="937" w:type="dxa"/>
            <w:tcBorders>
              <w:top w:val="nil"/>
              <w:left w:val="nil"/>
              <w:bottom w:val="nil"/>
              <w:right w:val="nil"/>
            </w:tcBorders>
            <w:shd w:val="clear" w:color="auto" w:fill="auto"/>
            <w:vAlign w:val="center"/>
            <w:hideMark/>
          </w:tcPr>
          <w:p w14:paraId="32F18558" w14:textId="77777777" w:rsidR="009B4948" w:rsidRDefault="009B4948">
            <w:pPr>
              <w:jc w:val="center"/>
              <w:rPr>
                <w:color w:val="000000"/>
                <w:sz w:val="22"/>
                <w:szCs w:val="22"/>
              </w:rPr>
            </w:pPr>
            <w:r>
              <w:rPr>
                <w:color w:val="000000"/>
                <w:sz w:val="22"/>
                <w:szCs w:val="22"/>
              </w:rPr>
              <w:t>0.028</w:t>
            </w:r>
          </w:p>
        </w:tc>
        <w:tc>
          <w:tcPr>
            <w:tcW w:w="1115" w:type="dxa"/>
            <w:tcBorders>
              <w:top w:val="nil"/>
              <w:left w:val="nil"/>
              <w:bottom w:val="nil"/>
              <w:right w:val="nil"/>
            </w:tcBorders>
            <w:shd w:val="clear" w:color="auto" w:fill="auto"/>
            <w:vAlign w:val="center"/>
            <w:hideMark/>
          </w:tcPr>
          <w:p w14:paraId="769559FB" w14:textId="77777777" w:rsidR="009B4948" w:rsidRDefault="009B4948">
            <w:pPr>
              <w:jc w:val="center"/>
              <w:rPr>
                <w:color w:val="000000"/>
                <w:sz w:val="22"/>
                <w:szCs w:val="22"/>
              </w:rPr>
            </w:pPr>
            <w:r>
              <w:rPr>
                <w:color w:val="000000"/>
                <w:sz w:val="22"/>
                <w:szCs w:val="22"/>
              </w:rPr>
              <w:t>4.808</w:t>
            </w:r>
          </w:p>
        </w:tc>
        <w:tc>
          <w:tcPr>
            <w:tcW w:w="1060" w:type="dxa"/>
            <w:tcBorders>
              <w:top w:val="nil"/>
              <w:left w:val="nil"/>
              <w:bottom w:val="nil"/>
              <w:right w:val="nil"/>
            </w:tcBorders>
            <w:shd w:val="clear" w:color="auto" w:fill="auto"/>
            <w:vAlign w:val="center"/>
            <w:hideMark/>
          </w:tcPr>
          <w:p w14:paraId="5AA9EA4B" w14:textId="77777777" w:rsidR="009B4948" w:rsidRDefault="009B4948">
            <w:pPr>
              <w:jc w:val="center"/>
              <w:rPr>
                <w:color w:val="000000"/>
                <w:sz w:val="22"/>
                <w:szCs w:val="22"/>
              </w:rPr>
            </w:pPr>
            <w:r>
              <w:rPr>
                <w:color w:val="000000"/>
                <w:sz w:val="22"/>
                <w:szCs w:val="22"/>
              </w:rPr>
              <w:t>0.48</w:t>
            </w:r>
          </w:p>
        </w:tc>
      </w:tr>
      <w:tr w:rsidR="009B4948" w14:paraId="29CE28A3" w14:textId="77777777" w:rsidTr="009B4948">
        <w:trPr>
          <w:trHeight w:val="600"/>
        </w:trPr>
        <w:tc>
          <w:tcPr>
            <w:tcW w:w="1304" w:type="dxa"/>
            <w:tcBorders>
              <w:top w:val="nil"/>
              <w:left w:val="nil"/>
              <w:bottom w:val="nil"/>
              <w:right w:val="nil"/>
            </w:tcBorders>
            <w:shd w:val="clear" w:color="auto" w:fill="auto"/>
            <w:vAlign w:val="center"/>
            <w:hideMark/>
          </w:tcPr>
          <w:p w14:paraId="3E622749" w14:textId="77777777" w:rsidR="009B4948" w:rsidRDefault="009B4948">
            <w:pPr>
              <w:jc w:val="center"/>
              <w:rPr>
                <w:color w:val="000000"/>
                <w:sz w:val="22"/>
                <w:szCs w:val="22"/>
              </w:rPr>
            </w:pPr>
            <w:r>
              <w:rPr>
                <w:color w:val="000000"/>
                <w:sz w:val="22"/>
                <w:szCs w:val="22"/>
              </w:rPr>
              <w:t>Error</w:t>
            </w:r>
          </w:p>
        </w:tc>
        <w:tc>
          <w:tcPr>
            <w:tcW w:w="1108" w:type="dxa"/>
            <w:tcBorders>
              <w:top w:val="nil"/>
              <w:left w:val="nil"/>
              <w:bottom w:val="nil"/>
              <w:right w:val="nil"/>
            </w:tcBorders>
            <w:shd w:val="clear" w:color="auto" w:fill="auto"/>
            <w:vAlign w:val="center"/>
            <w:hideMark/>
          </w:tcPr>
          <w:p w14:paraId="5689E386" w14:textId="77777777" w:rsidR="009B4948" w:rsidRDefault="009B4948">
            <w:pPr>
              <w:jc w:val="center"/>
              <w:rPr>
                <w:color w:val="000000"/>
                <w:sz w:val="22"/>
                <w:szCs w:val="22"/>
              </w:rPr>
            </w:pPr>
            <w:r>
              <w:rPr>
                <w:color w:val="000000"/>
                <w:sz w:val="22"/>
                <w:szCs w:val="22"/>
              </w:rPr>
              <w:t>influencer attitudes</w:t>
            </w:r>
          </w:p>
        </w:tc>
        <w:tc>
          <w:tcPr>
            <w:tcW w:w="1050" w:type="dxa"/>
            <w:tcBorders>
              <w:top w:val="nil"/>
              <w:left w:val="nil"/>
              <w:bottom w:val="nil"/>
              <w:right w:val="nil"/>
            </w:tcBorders>
            <w:shd w:val="clear" w:color="auto" w:fill="auto"/>
            <w:vAlign w:val="center"/>
            <w:hideMark/>
          </w:tcPr>
          <w:p w14:paraId="02EA7AE1" w14:textId="77777777" w:rsidR="009B4948" w:rsidRDefault="009B4948">
            <w:pPr>
              <w:jc w:val="center"/>
              <w:rPr>
                <w:color w:val="000000"/>
                <w:sz w:val="22"/>
                <w:szCs w:val="22"/>
              </w:rPr>
            </w:pPr>
            <w:r>
              <w:rPr>
                <w:color w:val="000000"/>
                <w:sz w:val="22"/>
                <w:szCs w:val="22"/>
              </w:rPr>
              <w:t>198.194</w:t>
            </w:r>
          </w:p>
        </w:tc>
        <w:tc>
          <w:tcPr>
            <w:tcW w:w="546" w:type="dxa"/>
            <w:tcBorders>
              <w:top w:val="nil"/>
              <w:left w:val="nil"/>
              <w:bottom w:val="nil"/>
              <w:right w:val="nil"/>
            </w:tcBorders>
            <w:shd w:val="clear" w:color="auto" w:fill="auto"/>
            <w:vAlign w:val="center"/>
            <w:hideMark/>
          </w:tcPr>
          <w:p w14:paraId="7878AC21" w14:textId="77777777" w:rsidR="009B4948" w:rsidRDefault="009B4948">
            <w:pPr>
              <w:jc w:val="center"/>
              <w:rPr>
                <w:color w:val="000000"/>
                <w:sz w:val="22"/>
                <w:szCs w:val="22"/>
              </w:rPr>
            </w:pPr>
            <w:r>
              <w:rPr>
                <w:color w:val="000000"/>
                <w:sz w:val="22"/>
                <w:szCs w:val="22"/>
              </w:rPr>
              <w:t>167</w:t>
            </w:r>
          </w:p>
        </w:tc>
        <w:tc>
          <w:tcPr>
            <w:tcW w:w="827" w:type="dxa"/>
            <w:tcBorders>
              <w:top w:val="nil"/>
              <w:left w:val="nil"/>
              <w:bottom w:val="nil"/>
              <w:right w:val="nil"/>
            </w:tcBorders>
            <w:shd w:val="clear" w:color="auto" w:fill="auto"/>
            <w:vAlign w:val="center"/>
            <w:hideMark/>
          </w:tcPr>
          <w:p w14:paraId="48705624" w14:textId="77777777" w:rsidR="009B4948" w:rsidRDefault="009B4948">
            <w:pPr>
              <w:jc w:val="center"/>
              <w:rPr>
                <w:color w:val="000000"/>
                <w:sz w:val="22"/>
                <w:szCs w:val="22"/>
              </w:rPr>
            </w:pPr>
            <w:r>
              <w:rPr>
                <w:color w:val="000000"/>
                <w:sz w:val="22"/>
                <w:szCs w:val="22"/>
              </w:rPr>
              <w:t>1.187</w:t>
            </w:r>
          </w:p>
        </w:tc>
        <w:tc>
          <w:tcPr>
            <w:tcW w:w="715" w:type="dxa"/>
            <w:tcBorders>
              <w:top w:val="nil"/>
              <w:left w:val="nil"/>
              <w:bottom w:val="nil"/>
              <w:right w:val="nil"/>
            </w:tcBorders>
            <w:shd w:val="clear" w:color="auto" w:fill="auto"/>
            <w:vAlign w:val="center"/>
            <w:hideMark/>
          </w:tcPr>
          <w:p w14:paraId="18A58011" w14:textId="77777777" w:rsidR="009B4948" w:rsidRDefault="009B4948">
            <w:pPr>
              <w:jc w:val="center"/>
              <w:rPr>
                <w:color w:val="000000"/>
                <w:sz w:val="22"/>
                <w:szCs w:val="22"/>
              </w:rPr>
            </w:pPr>
          </w:p>
        </w:tc>
        <w:tc>
          <w:tcPr>
            <w:tcW w:w="733" w:type="dxa"/>
            <w:tcBorders>
              <w:top w:val="nil"/>
              <w:left w:val="nil"/>
              <w:bottom w:val="nil"/>
              <w:right w:val="nil"/>
            </w:tcBorders>
            <w:shd w:val="clear" w:color="auto" w:fill="auto"/>
            <w:vAlign w:val="center"/>
            <w:hideMark/>
          </w:tcPr>
          <w:p w14:paraId="202ECF9D" w14:textId="77777777" w:rsidR="009B4948" w:rsidRDefault="009B4948">
            <w:pPr>
              <w:jc w:val="center"/>
              <w:rPr>
                <w:sz w:val="20"/>
                <w:szCs w:val="20"/>
              </w:rPr>
            </w:pPr>
          </w:p>
        </w:tc>
        <w:tc>
          <w:tcPr>
            <w:tcW w:w="937" w:type="dxa"/>
            <w:tcBorders>
              <w:top w:val="nil"/>
              <w:left w:val="nil"/>
              <w:bottom w:val="nil"/>
              <w:right w:val="nil"/>
            </w:tcBorders>
            <w:shd w:val="clear" w:color="auto" w:fill="auto"/>
            <w:vAlign w:val="center"/>
            <w:hideMark/>
          </w:tcPr>
          <w:p w14:paraId="3EDF7FCB" w14:textId="77777777" w:rsidR="009B4948" w:rsidRDefault="009B4948">
            <w:pPr>
              <w:jc w:val="center"/>
              <w:rPr>
                <w:sz w:val="20"/>
                <w:szCs w:val="20"/>
              </w:rPr>
            </w:pPr>
          </w:p>
        </w:tc>
        <w:tc>
          <w:tcPr>
            <w:tcW w:w="1115" w:type="dxa"/>
            <w:tcBorders>
              <w:top w:val="nil"/>
              <w:left w:val="nil"/>
              <w:bottom w:val="nil"/>
              <w:right w:val="nil"/>
            </w:tcBorders>
            <w:shd w:val="clear" w:color="auto" w:fill="auto"/>
            <w:vAlign w:val="center"/>
            <w:hideMark/>
          </w:tcPr>
          <w:p w14:paraId="1F366CB5" w14:textId="77777777" w:rsidR="009B4948" w:rsidRDefault="009B4948">
            <w:pPr>
              <w:jc w:val="center"/>
              <w:rPr>
                <w:sz w:val="20"/>
                <w:szCs w:val="20"/>
              </w:rPr>
            </w:pPr>
          </w:p>
        </w:tc>
        <w:tc>
          <w:tcPr>
            <w:tcW w:w="1060" w:type="dxa"/>
            <w:tcBorders>
              <w:top w:val="nil"/>
              <w:left w:val="nil"/>
              <w:bottom w:val="nil"/>
              <w:right w:val="nil"/>
            </w:tcBorders>
            <w:shd w:val="clear" w:color="auto" w:fill="auto"/>
            <w:vAlign w:val="center"/>
            <w:hideMark/>
          </w:tcPr>
          <w:p w14:paraId="05F52D0E" w14:textId="77777777" w:rsidR="009B4948" w:rsidRDefault="009B4948">
            <w:pPr>
              <w:jc w:val="center"/>
              <w:rPr>
                <w:sz w:val="20"/>
                <w:szCs w:val="20"/>
              </w:rPr>
            </w:pPr>
          </w:p>
        </w:tc>
      </w:tr>
      <w:tr w:rsidR="009B4948" w14:paraId="5253372C" w14:textId="77777777" w:rsidTr="009B4948">
        <w:trPr>
          <w:trHeight w:val="600"/>
        </w:trPr>
        <w:tc>
          <w:tcPr>
            <w:tcW w:w="1304" w:type="dxa"/>
            <w:tcBorders>
              <w:top w:val="nil"/>
              <w:left w:val="nil"/>
              <w:bottom w:val="nil"/>
              <w:right w:val="nil"/>
            </w:tcBorders>
            <w:shd w:val="clear" w:color="auto" w:fill="auto"/>
            <w:vAlign w:val="center"/>
            <w:hideMark/>
          </w:tcPr>
          <w:p w14:paraId="64F9B1AE" w14:textId="77777777" w:rsidR="009B4948" w:rsidRDefault="009B4948">
            <w:pPr>
              <w:jc w:val="center"/>
              <w:rPr>
                <w:sz w:val="20"/>
                <w:szCs w:val="20"/>
              </w:rPr>
            </w:pPr>
          </w:p>
        </w:tc>
        <w:tc>
          <w:tcPr>
            <w:tcW w:w="1108" w:type="dxa"/>
            <w:tcBorders>
              <w:top w:val="nil"/>
              <w:left w:val="nil"/>
              <w:bottom w:val="nil"/>
              <w:right w:val="nil"/>
            </w:tcBorders>
            <w:shd w:val="clear" w:color="auto" w:fill="auto"/>
            <w:vAlign w:val="center"/>
            <w:hideMark/>
          </w:tcPr>
          <w:p w14:paraId="5A225074" w14:textId="77777777" w:rsidR="009B4948" w:rsidRDefault="009B4948">
            <w:pPr>
              <w:jc w:val="center"/>
              <w:rPr>
                <w:color w:val="000000"/>
                <w:sz w:val="22"/>
                <w:szCs w:val="22"/>
              </w:rPr>
            </w:pPr>
            <w:r>
              <w:rPr>
                <w:color w:val="000000"/>
                <w:sz w:val="22"/>
                <w:szCs w:val="22"/>
              </w:rPr>
              <w:t>brand attitudes</w:t>
            </w:r>
          </w:p>
        </w:tc>
        <w:tc>
          <w:tcPr>
            <w:tcW w:w="1050" w:type="dxa"/>
            <w:tcBorders>
              <w:top w:val="nil"/>
              <w:left w:val="nil"/>
              <w:bottom w:val="nil"/>
              <w:right w:val="nil"/>
            </w:tcBorders>
            <w:shd w:val="clear" w:color="auto" w:fill="auto"/>
            <w:vAlign w:val="center"/>
            <w:hideMark/>
          </w:tcPr>
          <w:p w14:paraId="71754FB9" w14:textId="77777777" w:rsidR="009B4948" w:rsidRDefault="009B4948">
            <w:pPr>
              <w:jc w:val="center"/>
              <w:rPr>
                <w:color w:val="000000"/>
                <w:sz w:val="22"/>
                <w:szCs w:val="22"/>
              </w:rPr>
            </w:pPr>
            <w:r>
              <w:rPr>
                <w:color w:val="000000"/>
                <w:sz w:val="22"/>
                <w:szCs w:val="22"/>
              </w:rPr>
              <w:t>283.703</w:t>
            </w:r>
          </w:p>
        </w:tc>
        <w:tc>
          <w:tcPr>
            <w:tcW w:w="546" w:type="dxa"/>
            <w:tcBorders>
              <w:top w:val="nil"/>
              <w:left w:val="nil"/>
              <w:bottom w:val="nil"/>
              <w:right w:val="nil"/>
            </w:tcBorders>
            <w:shd w:val="clear" w:color="auto" w:fill="auto"/>
            <w:vAlign w:val="center"/>
            <w:hideMark/>
          </w:tcPr>
          <w:p w14:paraId="3C806764" w14:textId="77777777" w:rsidR="009B4948" w:rsidRDefault="009B4948">
            <w:pPr>
              <w:jc w:val="center"/>
              <w:rPr>
                <w:color w:val="000000"/>
                <w:sz w:val="22"/>
                <w:szCs w:val="22"/>
              </w:rPr>
            </w:pPr>
            <w:r>
              <w:rPr>
                <w:color w:val="000000"/>
                <w:sz w:val="22"/>
                <w:szCs w:val="22"/>
              </w:rPr>
              <w:t>167</w:t>
            </w:r>
          </w:p>
        </w:tc>
        <w:tc>
          <w:tcPr>
            <w:tcW w:w="827" w:type="dxa"/>
            <w:tcBorders>
              <w:top w:val="nil"/>
              <w:left w:val="nil"/>
              <w:bottom w:val="nil"/>
              <w:right w:val="nil"/>
            </w:tcBorders>
            <w:shd w:val="clear" w:color="auto" w:fill="auto"/>
            <w:vAlign w:val="center"/>
            <w:hideMark/>
          </w:tcPr>
          <w:p w14:paraId="250B327C" w14:textId="77777777" w:rsidR="009B4948" w:rsidRDefault="009B4948">
            <w:pPr>
              <w:jc w:val="center"/>
              <w:rPr>
                <w:color w:val="000000"/>
                <w:sz w:val="22"/>
                <w:szCs w:val="22"/>
              </w:rPr>
            </w:pPr>
            <w:r>
              <w:rPr>
                <w:color w:val="000000"/>
                <w:sz w:val="22"/>
                <w:szCs w:val="22"/>
              </w:rPr>
              <w:t>1.699</w:t>
            </w:r>
          </w:p>
        </w:tc>
        <w:tc>
          <w:tcPr>
            <w:tcW w:w="715" w:type="dxa"/>
            <w:tcBorders>
              <w:top w:val="nil"/>
              <w:left w:val="nil"/>
              <w:bottom w:val="nil"/>
              <w:right w:val="nil"/>
            </w:tcBorders>
            <w:shd w:val="clear" w:color="auto" w:fill="auto"/>
            <w:vAlign w:val="center"/>
            <w:hideMark/>
          </w:tcPr>
          <w:p w14:paraId="399C79A4" w14:textId="77777777" w:rsidR="009B4948" w:rsidRDefault="009B4948">
            <w:pPr>
              <w:jc w:val="center"/>
              <w:rPr>
                <w:color w:val="000000"/>
                <w:sz w:val="22"/>
                <w:szCs w:val="22"/>
              </w:rPr>
            </w:pPr>
          </w:p>
        </w:tc>
        <w:tc>
          <w:tcPr>
            <w:tcW w:w="733" w:type="dxa"/>
            <w:tcBorders>
              <w:top w:val="nil"/>
              <w:left w:val="nil"/>
              <w:bottom w:val="nil"/>
              <w:right w:val="nil"/>
            </w:tcBorders>
            <w:shd w:val="clear" w:color="auto" w:fill="auto"/>
            <w:vAlign w:val="center"/>
            <w:hideMark/>
          </w:tcPr>
          <w:p w14:paraId="42F36411" w14:textId="77777777" w:rsidR="009B4948" w:rsidRDefault="009B4948">
            <w:pPr>
              <w:jc w:val="center"/>
              <w:rPr>
                <w:sz w:val="20"/>
                <w:szCs w:val="20"/>
              </w:rPr>
            </w:pPr>
          </w:p>
        </w:tc>
        <w:tc>
          <w:tcPr>
            <w:tcW w:w="937" w:type="dxa"/>
            <w:tcBorders>
              <w:top w:val="nil"/>
              <w:left w:val="nil"/>
              <w:bottom w:val="nil"/>
              <w:right w:val="nil"/>
            </w:tcBorders>
            <w:shd w:val="clear" w:color="auto" w:fill="auto"/>
            <w:vAlign w:val="center"/>
            <w:hideMark/>
          </w:tcPr>
          <w:p w14:paraId="0E52B1B3" w14:textId="77777777" w:rsidR="009B4948" w:rsidRDefault="009B4948">
            <w:pPr>
              <w:jc w:val="center"/>
              <w:rPr>
                <w:sz w:val="20"/>
                <w:szCs w:val="20"/>
              </w:rPr>
            </w:pPr>
          </w:p>
        </w:tc>
        <w:tc>
          <w:tcPr>
            <w:tcW w:w="1115" w:type="dxa"/>
            <w:tcBorders>
              <w:top w:val="nil"/>
              <w:left w:val="nil"/>
              <w:bottom w:val="nil"/>
              <w:right w:val="nil"/>
            </w:tcBorders>
            <w:shd w:val="clear" w:color="auto" w:fill="auto"/>
            <w:vAlign w:val="center"/>
            <w:hideMark/>
          </w:tcPr>
          <w:p w14:paraId="1577EB7C" w14:textId="77777777" w:rsidR="009B4948" w:rsidRDefault="009B4948">
            <w:pPr>
              <w:jc w:val="center"/>
              <w:rPr>
                <w:sz w:val="20"/>
                <w:szCs w:val="20"/>
              </w:rPr>
            </w:pPr>
          </w:p>
        </w:tc>
        <w:tc>
          <w:tcPr>
            <w:tcW w:w="1060" w:type="dxa"/>
            <w:tcBorders>
              <w:top w:val="nil"/>
              <w:left w:val="nil"/>
              <w:bottom w:val="nil"/>
              <w:right w:val="nil"/>
            </w:tcBorders>
            <w:shd w:val="clear" w:color="auto" w:fill="auto"/>
            <w:vAlign w:val="center"/>
            <w:hideMark/>
          </w:tcPr>
          <w:p w14:paraId="3491A427" w14:textId="77777777" w:rsidR="009B4948" w:rsidRDefault="009B4948">
            <w:pPr>
              <w:jc w:val="center"/>
              <w:rPr>
                <w:sz w:val="20"/>
                <w:szCs w:val="20"/>
              </w:rPr>
            </w:pPr>
          </w:p>
        </w:tc>
      </w:tr>
      <w:tr w:rsidR="009B4948" w14:paraId="34B9752C" w14:textId="77777777" w:rsidTr="009B4948">
        <w:trPr>
          <w:trHeight w:val="600"/>
        </w:trPr>
        <w:tc>
          <w:tcPr>
            <w:tcW w:w="1304" w:type="dxa"/>
            <w:tcBorders>
              <w:top w:val="nil"/>
              <w:left w:val="nil"/>
              <w:bottom w:val="nil"/>
              <w:right w:val="nil"/>
            </w:tcBorders>
            <w:shd w:val="clear" w:color="auto" w:fill="auto"/>
            <w:vAlign w:val="center"/>
            <w:hideMark/>
          </w:tcPr>
          <w:p w14:paraId="5D786601" w14:textId="77777777" w:rsidR="009B4948" w:rsidRDefault="009B4948">
            <w:pPr>
              <w:jc w:val="center"/>
              <w:rPr>
                <w:sz w:val="20"/>
                <w:szCs w:val="20"/>
              </w:rPr>
            </w:pPr>
          </w:p>
        </w:tc>
        <w:tc>
          <w:tcPr>
            <w:tcW w:w="1108" w:type="dxa"/>
            <w:tcBorders>
              <w:top w:val="nil"/>
              <w:left w:val="nil"/>
              <w:bottom w:val="nil"/>
              <w:right w:val="nil"/>
            </w:tcBorders>
            <w:shd w:val="clear" w:color="auto" w:fill="auto"/>
            <w:vAlign w:val="center"/>
            <w:hideMark/>
          </w:tcPr>
          <w:p w14:paraId="6EEE1817" w14:textId="77777777" w:rsidR="009B4948" w:rsidRDefault="009B4948">
            <w:pPr>
              <w:jc w:val="center"/>
              <w:rPr>
                <w:color w:val="000000"/>
                <w:sz w:val="22"/>
                <w:szCs w:val="22"/>
              </w:rPr>
            </w:pPr>
            <w:r>
              <w:rPr>
                <w:color w:val="000000"/>
                <w:sz w:val="22"/>
                <w:szCs w:val="22"/>
              </w:rPr>
              <w:t>purchase intent</w:t>
            </w:r>
          </w:p>
        </w:tc>
        <w:tc>
          <w:tcPr>
            <w:tcW w:w="1050" w:type="dxa"/>
            <w:tcBorders>
              <w:top w:val="nil"/>
              <w:left w:val="nil"/>
              <w:bottom w:val="nil"/>
              <w:right w:val="nil"/>
            </w:tcBorders>
            <w:shd w:val="clear" w:color="auto" w:fill="auto"/>
            <w:vAlign w:val="center"/>
            <w:hideMark/>
          </w:tcPr>
          <w:p w14:paraId="3F1F217E" w14:textId="77777777" w:rsidR="009B4948" w:rsidRDefault="009B4948">
            <w:pPr>
              <w:jc w:val="center"/>
              <w:rPr>
                <w:color w:val="000000"/>
                <w:sz w:val="22"/>
                <w:szCs w:val="22"/>
              </w:rPr>
            </w:pPr>
            <w:r>
              <w:rPr>
                <w:color w:val="000000"/>
                <w:sz w:val="22"/>
                <w:szCs w:val="22"/>
              </w:rPr>
              <w:t>339.528</w:t>
            </w:r>
          </w:p>
        </w:tc>
        <w:tc>
          <w:tcPr>
            <w:tcW w:w="546" w:type="dxa"/>
            <w:tcBorders>
              <w:top w:val="nil"/>
              <w:left w:val="nil"/>
              <w:bottom w:val="nil"/>
              <w:right w:val="nil"/>
            </w:tcBorders>
            <w:shd w:val="clear" w:color="auto" w:fill="auto"/>
            <w:vAlign w:val="center"/>
            <w:hideMark/>
          </w:tcPr>
          <w:p w14:paraId="2854B16C" w14:textId="77777777" w:rsidR="009B4948" w:rsidRDefault="009B4948">
            <w:pPr>
              <w:jc w:val="center"/>
              <w:rPr>
                <w:color w:val="000000"/>
                <w:sz w:val="22"/>
                <w:szCs w:val="22"/>
              </w:rPr>
            </w:pPr>
            <w:r>
              <w:rPr>
                <w:color w:val="000000"/>
                <w:sz w:val="22"/>
                <w:szCs w:val="22"/>
              </w:rPr>
              <w:t>167</w:t>
            </w:r>
          </w:p>
        </w:tc>
        <w:tc>
          <w:tcPr>
            <w:tcW w:w="827" w:type="dxa"/>
            <w:tcBorders>
              <w:top w:val="nil"/>
              <w:left w:val="nil"/>
              <w:bottom w:val="nil"/>
              <w:right w:val="nil"/>
            </w:tcBorders>
            <w:shd w:val="clear" w:color="auto" w:fill="auto"/>
            <w:vAlign w:val="center"/>
            <w:hideMark/>
          </w:tcPr>
          <w:p w14:paraId="54273D1F" w14:textId="77777777" w:rsidR="009B4948" w:rsidRDefault="009B4948">
            <w:pPr>
              <w:jc w:val="center"/>
              <w:rPr>
                <w:color w:val="000000"/>
                <w:sz w:val="22"/>
                <w:szCs w:val="22"/>
              </w:rPr>
            </w:pPr>
            <w:r>
              <w:rPr>
                <w:color w:val="000000"/>
                <w:sz w:val="22"/>
                <w:szCs w:val="22"/>
              </w:rPr>
              <w:t>2.033</w:t>
            </w:r>
          </w:p>
        </w:tc>
        <w:tc>
          <w:tcPr>
            <w:tcW w:w="715" w:type="dxa"/>
            <w:tcBorders>
              <w:top w:val="nil"/>
              <w:left w:val="nil"/>
              <w:bottom w:val="nil"/>
              <w:right w:val="nil"/>
            </w:tcBorders>
            <w:shd w:val="clear" w:color="auto" w:fill="auto"/>
            <w:vAlign w:val="center"/>
            <w:hideMark/>
          </w:tcPr>
          <w:p w14:paraId="0060B3A5" w14:textId="77777777" w:rsidR="009B4948" w:rsidRDefault="009B4948">
            <w:pPr>
              <w:jc w:val="center"/>
              <w:rPr>
                <w:color w:val="000000"/>
                <w:sz w:val="22"/>
                <w:szCs w:val="22"/>
              </w:rPr>
            </w:pPr>
          </w:p>
        </w:tc>
        <w:tc>
          <w:tcPr>
            <w:tcW w:w="733" w:type="dxa"/>
            <w:tcBorders>
              <w:top w:val="nil"/>
              <w:left w:val="nil"/>
              <w:bottom w:val="nil"/>
              <w:right w:val="nil"/>
            </w:tcBorders>
            <w:shd w:val="clear" w:color="auto" w:fill="auto"/>
            <w:vAlign w:val="center"/>
            <w:hideMark/>
          </w:tcPr>
          <w:p w14:paraId="18D86B34" w14:textId="77777777" w:rsidR="009B4948" w:rsidRDefault="009B4948">
            <w:pPr>
              <w:jc w:val="center"/>
              <w:rPr>
                <w:sz w:val="20"/>
                <w:szCs w:val="20"/>
              </w:rPr>
            </w:pPr>
          </w:p>
        </w:tc>
        <w:tc>
          <w:tcPr>
            <w:tcW w:w="937" w:type="dxa"/>
            <w:tcBorders>
              <w:top w:val="nil"/>
              <w:left w:val="nil"/>
              <w:bottom w:val="nil"/>
              <w:right w:val="nil"/>
            </w:tcBorders>
            <w:shd w:val="clear" w:color="auto" w:fill="auto"/>
            <w:vAlign w:val="center"/>
            <w:hideMark/>
          </w:tcPr>
          <w:p w14:paraId="41956E74" w14:textId="77777777" w:rsidR="009B4948" w:rsidRDefault="009B4948">
            <w:pPr>
              <w:jc w:val="center"/>
              <w:rPr>
                <w:sz w:val="20"/>
                <w:szCs w:val="20"/>
              </w:rPr>
            </w:pPr>
          </w:p>
        </w:tc>
        <w:tc>
          <w:tcPr>
            <w:tcW w:w="1115" w:type="dxa"/>
            <w:tcBorders>
              <w:top w:val="nil"/>
              <w:left w:val="nil"/>
              <w:bottom w:val="nil"/>
              <w:right w:val="nil"/>
            </w:tcBorders>
            <w:shd w:val="clear" w:color="auto" w:fill="auto"/>
            <w:vAlign w:val="center"/>
            <w:hideMark/>
          </w:tcPr>
          <w:p w14:paraId="1CBB21B4" w14:textId="77777777" w:rsidR="009B4948" w:rsidRDefault="009B4948">
            <w:pPr>
              <w:jc w:val="center"/>
              <w:rPr>
                <w:sz w:val="20"/>
                <w:szCs w:val="20"/>
              </w:rPr>
            </w:pPr>
          </w:p>
        </w:tc>
        <w:tc>
          <w:tcPr>
            <w:tcW w:w="1060" w:type="dxa"/>
            <w:tcBorders>
              <w:top w:val="nil"/>
              <w:left w:val="nil"/>
              <w:bottom w:val="nil"/>
              <w:right w:val="nil"/>
            </w:tcBorders>
            <w:shd w:val="clear" w:color="auto" w:fill="auto"/>
            <w:vAlign w:val="center"/>
            <w:hideMark/>
          </w:tcPr>
          <w:p w14:paraId="5208BFF8" w14:textId="77777777" w:rsidR="009B4948" w:rsidRDefault="009B4948">
            <w:pPr>
              <w:jc w:val="center"/>
              <w:rPr>
                <w:sz w:val="20"/>
                <w:szCs w:val="20"/>
              </w:rPr>
            </w:pPr>
          </w:p>
        </w:tc>
      </w:tr>
      <w:tr w:rsidR="009B4948" w14:paraId="2A073AD6" w14:textId="77777777" w:rsidTr="009B4948">
        <w:trPr>
          <w:trHeight w:val="600"/>
        </w:trPr>
        <w:tc>
          <w:tcPr>
            <w:tcW w:w="1304" w:type="dxa"/>
            <w:tcBorders>
              <w:top w:val="nil"/>
              <w:left w:val="nil"/>
              <w:bottom w:val="nil"/>
              <w:right w:val="nil"/>
            </w:tcBorders>
            <w:shd w:val="clear" w:color="auto" w:fill="auto"/>
            <w:vAlign w:val="center"/>
            <w:hideMark/>
          </w:tcPr>
          <w:p w14:paraId="49D0D7ED" w14:textId="77777777" w:rsidR="009B4948" w:rsidRDefault="009B4948">
            <w:pPr>
              <w:jc w:val="center"/>
              <w:rPr>
                <w:color w:val="000000"/>
                <w:sz w:val="22"/>
                <w:szCs w:val="22"/>
              </w:rPr>
            </w:pPr>
            <w:r>
              <w:rPr>
                <w:color w:val="000000"/>
                <w:sz w:val="22"/>
                <w:szCs w:val="22"/>
              </w:rPr>
              <w:t>Total</w:t>
            </w:r>
          </w:p>
        </w:tc>
        <w:tc>
          <w:tcPr>
            <w:tcW w:w="1108" w:type="dxa"/>
            <w:tcBorders>
              <w:top w:val="nil"/>
              <w:left w:val="nil"/>
              <w:bottom w:val="nil"/>
              <w:right w:val="nil"/>
            </w:tcBorders>
            <w:shd w:val="clear" w:color="auto" w:fill="auto"/>
            <w:vAlign w:val="center"/>
            <w:hideMark/>
          </w:tcPr>
          <w:p w14:paraId="6BF868C0" w14:textId="77777777" w:rsidR="009B4948" w:rsidRDefault="009B4948">
            <w:pPr>
              <w:jc w:val="center"/>
              <w:rPr>
                <w:color w:val="000000"/>
                <w:sz w:val="22"/>
                <w:szCs w:val="22"/>
              </w:rPr>
            </w:pPr>
            <w:r>
              <w:rPr>
                <w:color w:val="000000"/>
                <w:sz w:val="22"/>
                <w:szCs w:val="22"/>
              </w:rPr>
              <w:t>influencer attitudes</w:t>
            </w:r>
          </w:p>
        </w:tc>
        <w:tc>
          <w:tcPr>
            <w:tcW w:w="1050" w:type="dxa"/>
            <w:tcBorders>
              <w:top w:val="nil"/>
              <w:left w:val="nil"/>
              <w:bottom w:val="nil"/>
              <w:right w:val="nil"/>
            </w:tcBorders>
            <w:shd w:val="clear" w:color="auto" w:fill="auto"/>
            <w:vAlign w:val="center"/>
            <w:hideMark/>
          </w:tcPr>
          <w:p w14:paraId="33D77CCB" w14:textId="77777777" w:rsidR="009B4948" w:rsidRDefault="009B4948">
            <w:pPr>
              <w:jc w:val="center"/>
              <w:rPr>
                <w:color w:val="000000"/>
                <w:sz w:val="22"/>
                <w:szCs w:val="22"/>
              </w:rPr>
            </w:pPr>
            <w:r>
              <w:rPr>
                <w:color w:val="000000"/>
                <w:sz w:val="22"/>
                <w:szCs w:val="22"/>
              </w:rPr>
              <w:t>3083.188</w:t>
            </w:r>
          </w:p>
        </w:tc>
        <w:tc>
          <w:tcPr>
            <w:tcW w:w="546" w:type="dxa"/>
            <w:tcBorders>
              <w:top w:val="nil"/>
              <w:left w:val="nil"/>
              <w:bottom w:val="nil"/>
              <w:right w:val="nil"/>
            </w:tcBorders>
            <w:shd w:val="clear" w:color="auto" w:fill="auto"/>
            <w:vAlign w:val="center"/>
            <w:hideMark/>
          </w:tcPr>
          <w:p w14:paraId="6CDB5913" w14:textId="77777777" w:rsidR="009B4948" w:rsidRDefault="009B4948">
            <w:pPr>
              <w:jc w:val="center"/>
              <w:rPr>
                <w:color w:val="000000"/>
                <w:sz w:val="22"/>
                <w:szCs w:val="22"/>
              </w:rPr>
            </w:pPr>
            <w:r>
              <w:rPr>
                <w:color w:val="000000"/>
                <w:sz w:val="22"/>
                <w:szCs w:val="22"/>
              </w:rPr>
              <w:t>173</w:t>
            </w:r>
          </w:p>
        </w:tc>
        <w:tc>
          <w:tcPr>
            <w:tcW w:w="827" w:type="dxa"/>
            <w:tcBorders>
              <w:top w:val="nil"/>
              <w:left w:val="nil"/>
              <w:bottom w:val="nil"/>
              <w:right w:val="nil"/>
            </w:tcBorders>
            <w:shd w:val="clear" w:color="auto" w:fill="auto"/>
            <w:vAlign w:val="center"/>
            <w:hideMark/>
          </w:tcPr>
          <w:p w14:paraId="35F52C3B" w14:textId="77777777" w:rsidR="009B4948" w:rsidRDefault="009B4948">
            <w:pPr>
              <w:jc w:val="center"/>
              <w:rPr>
                <w:color w:val="000000"/>
                <w:sz w:val="22"/>
                <w:szCs w:val="22"/>
              </w:rPr>
            </w:pPr>
          </w:p>
        </w:tc>
        <w:tc>
          <w:tcPr>
            <w:tcW w:w="715" w:type="dxa"/>
            <w:tcBorders>
              <w:top w:val="nil"/>
              <w:left w:val="nil"/>
              <w:bottom w:val="nil"/>
              <w:right w:val="nil"/>
            </w:tcBorders>
            <w:shd w:val="clear" w:color="auto" w:fill="auto"/>
            <w:vAlign w:val="center"/>
            <w:hideMark/>
          </w:tcPr>
          <w:p w14:paraId="19AEB6DE" w14:textId="77777777" w:rsidR="009B4948" w:rsidRDefault="009B4948">
            <w:pPr>
              <w:jc w:val="center"/>
              <w:rPr>
                <w:sz w:val="20"/>
                <w:szCs w:val="20"/>
              </w:rPr>
            </w:pPr>
          </w:p>
        </w:tc>
        <w:tc>
          <w:tcPr>
            <w:tcW w:w="733" w:type="dxa"/>
            <w:tcBorders>
              <w:top w:val="nil"/>
              <w:left w:val="nil"/>
              <w:bottom w:val="nil"/>
              <w:right w:val="nil"/>
            </w:tcBorders>
            <w:shd w:val="clear" w:color="auto" w:fill="auto"/>
            <w:vAlign w:val="center"/>
            <w:hideMark/>
          </w:tcPr>
          <w:p w14:paraId="5EAA178C" w14:textId="77777777" w:rsidR="009B4948" w:rsidRDefault="009B4948">
            <w:pPr>
              <w:jc w:val="center"/>
              <w:rPr>
                <w:sz w:val="20"/>
                <w:szCs w:val="20"/>
              </w:rPr>
            </w:pPr>
          </w:p>
        </w:tc>
        <w:tc>
          <w:tcPr>
            <w:tcW w:w="937" w:type="dxa"/>
            <w:tcBorders>
              <w:top w:val="nil"/>
              <w:left w:val="nil"/>
              <w:bottom w:val="nil"/>
              <w:right w:val="nil"/>
            </w:tcBorders>
            <w:shd w:val="clear" w:color="auto" w:fill="auto"/>
            <w:vAlign w:val="center"/>
            <w:hideMark/>
          </w:tcPr>
          <w:p w14:paraId="3E5638D7" w14:textId="77777777" w:rsidR="009B4948" w:rsidRDefault="009B4948">
            <w:pPr>
              <w:jc w:val="center"/>
              <w:rPr>
                <w:sz w:val="20"/>
                <w:szCs w:val="20"/>
              </w:rPr>
            </w:pPr>
          </w:p>
        </w:tc>
        <w:tc>
          <w:tcPr>
            <w:tcW w:w="1115" w:type="dxa"/>
            <w:tcBorders>
              <w:top w:val="nil"/>
              <w:left w:val="nil"/>
              <w:bottom w:val="nil"/>
              <w:right w:val="nil"/>
            </w:tcBorders>
            <w:shd w:val="clear" w:color="auto" w:fill="auto"/>
            <w:vAlign w:val="center"/>
            <w:hideMark/>
          </w:tcPr>
          <w:p w14:paraId="0CCF67ED" w14:textId="77777777" w:rsidR="009B4948" w:rsidRDefault="009B4948">
            <w:pPr>
              <w:jc w:val="center"/>
              <w:rPr>
                <w:sz w:val="20"/>
                <w:szCs w:val="20"/>
              </w:rPr>
            </w:pPr>
          </w:p>
        </w:tc>
        <w:tc>
          <w:tcPr>
            <w:tcW w:w="1060" w:type="dxa"/>
            <w:tcBorders>
              <w:top w:val="nil"/>
              <w:left w:val="nil"/>
              <w:bottom w:val="nil"/>
              <w:right w:val="nil"/>
            </w:tcBorders>
            <w:shd w:val="clear" w:color="auto" w:fill="auto"/>
            <w:vAlign w:val="center"/>
            <w:hideMark/>
          </w:tcPr>
          <w:p w14:paraId="0BD29E15" w14:textId="77777777" w:rsidR="009B4948" w:rsidRDefault="009B4948">
            <w:pPr>
              <w:jc w:val="center"/>
              <w:rPr>
                <w:sz w:val="20"/>
                <w:szCs w:val="20"/>
              </w:rPr>
            </w:pPr>
          </w:p>
        </w:tc>
      </w:tr>
      <w:tr w:rsidR="009B4948" w14:paraId="1DB4E82C" w14:textId="77777777" w:rsidTr="009B4948">
        <w:trPr>
          <w:trHeight w:val="600"/>
        </w:trPr>
        <w:tc>
          <w:tcPr>
            <w:tcW w:w="1304" w:type="dxa"/>
            <w:tcBorders>
              <w:top w:val="nil"/>
              <w:left w:val="nil"/>
              <w:bottom w:val="nil"/>
              <w:right w:val="nil"/>
            </w:tcBorders>
            <w:shd w:val="clear" w:color="auto" w:fill="auto"/>
            <w:vAlign w:val="center"/>
            <w:hideMark/>
          </w:tcPr>
          <w:p w14:paraId="7268E7D9" w14:textId="77777777" w:rsidR="009B4948" w:rsidRDefault="009B4948">
            <w:pPr>
              <w:jc w:val="center"/>
              <w:rPr>
                <w:sz w:val="20"/>
                <w:szCs w:val="20"/>
              </w:rPr>
            </w:pPr>
          </w:p>
        </w:tc>
        <w:tc>
          <w:tcPr>
            <w:tcW w:w="1108" w:type="dxa"/>
            <w:tcBorders>
              <w:top w:val="nil"/>
              <w:left w:val="nil"/>
              <w:bottom w:val="nil"/>
              <w:right w:val="nil"/>
            </w:tcBorders>
            <w:shd w:val="clear" w:color="auto" w:fill="auto"/>
            <w:vAlign w:val="center"/>
            <w:hideMark/>
          </w:tcPr>
          <w:p w14:paraId="3D93744E" w14:textId="77777777" w:rsidR="009B4948" w:rsidRDefault="009B4948">
            <w:pPr>
              <w:jc w:val="center"/>
              <w:rPr>
                <w:color w:val="000000"/>
                <w:sz w:val="22"/>
                <w:szCs w:val="22"/>
              </w:rPr>
            </w:pPr>
            <w:r>
              <w:rPr>
                <w:color w:val="000000"/>
                <w:sz w:val="22"/>
                <w:szCs w:val="22"/>
              </w:rPr>
              <w:t>brand attitudes</w:t>
            </w:r>
          </w:p>
        </w:tc>
        <w:tc>
          <w:tcPr>
            <w:tcW w:w="1050" w:type="dxa"/>
            <w:tcBorders>
              <w:top w:val="nil"/>
              <w:left w:val="nil"/>
              <w:bottom w:val="nil"/>
              <w:right w:val="nil"/>
            </w:tcBorders>
            <w:shd w:val="clear" w:color="auto" w:fill="auto"/>
            <w:vAlign w:val="center"/>
            <w:hideMark/>
          </w:tcPr>
          <w:p w14:paraId="5CE1B391" w14:textId="77777777" w:rsidR="009B4948" w:rsidRDefault="009B4948">
            <w:pPr>
              <w:jc w:val="center"/>
              <w:rPr>
                <w:color w:val="000000"/>
                <w:sz w:val="22"/>
                <w:szCs w:val="22"/>
              </w:rPr>
            </w:pPr>
            <w:r>
              <w:rPr>
                <w:color w:val="000000"/>
                <w:sz w:val="22"/>
                <w:szCs w:val="22"/>
              </w:rPr>
              <w:t>4401.188</w:t>
            </w:r>
          </w:p>
        </w:tc>
        <w:tc>
          <w:tcPr>
            <w:tcW w:w="546" w:type="dxa"/>
            <w:tcBorders>
              <w:top w:val="nil"/>
              <w:left w:val="nil"/>
              <w:bottom w:val="nil"/>
              <w:right w:val="nil"/>
            </w:tcBorders>
            <w:shd w:val="clear" w:color="auto" w:fill="auto"/>
            <w:vAlign w:val="center"/>
            <w:hideMark/>
          </w:tcPr>
          <w:p w14:paraId="59B2BCB5" w14:textId="77777777" w:rsidR="009B4948" w:rsidRDefault="009B4948">
            <w:pPr>
              <w:jc w:val="center"/>
              <w:rPr>
                <w:color w:val="000000"/>
                <w:sz w:val="22"/>
                <w:szCs w:val="22"/>
              </w:rPr>
            </w:pPr>
            <w:r>
              <w:rPr>
                <w:color w:val="000000"/>
                <w:sz w:val="22"/>
                <w:szCs w:val="22"/>
              </w:rPr>
              <w:t>173</w:t>
            </w:r>
          </w:p>
        </w:tc>
        <w:tc>
          <w:tcPr>
            <w:tcW w:w="827" w:type="dxa"/>
            <w:tcBorders>
              <w:top w:val="nil"/>
              <w:left w:val="nil"/>
              <w:bottom w:val="nil"/>
              <w:right w:val="nil"/>
            </w:tcBorders>
            <w:shd w:val="clear" w:color="auto" w:fill="auto"/>
            <w:vAlign w:val="center"/>
            <w:hideMark/>
          </w:tcPr>
          <w:p w14:paraId="38FE4F56" w14:textId="77777777" w:rsidR="009B4948" w:rsidRDefault="009B4948">
            <w:pPr>
              <w:jc w:val="center"/>
              <w:rPr>
                <w:color w:val="000000"/>
                <w:sz w:val="22"/>
                <w:szCs w:val="22"/>
              </w:rPr>
            </w:pPr>
          </w:p>
        </w:tc>
        <w:tc>
          <w:tcPr>
            <w:tcW w:w="715" w:type="dxa"/>
            <w:tcBorders>
              <w:top w:val="nil"/>
              <w:left w:val="nil"/>
              <w:bottom w:val="nil"/>
              <w:right w:val="nil"/>
            </w:tcBorders>
            <w:shd w:val="clear" w:color="auto" w:fill="auto"/>
            <w:vAlign w:val="center"/>
            <w:hideMark/>
          </w:tcPr>
          <w:p w14:paraId="0F365915" w14:textId="77777777" w:rsidR="009B4948" w:rsidRDefault="009B4948">
            <w:pPr>
              <w:jc w:val="center"/>
              <w:rPr>
                <w:sz w:val="20"/>
                <w:szCs w:val="20"/>
              </w:rPr>
            </w:pPr>
          </w:p>
        </w:tc>
        <w:tc>
          <w:tcPr>
            <w:tcW w:w="733" w:type="dxa"/>
            <w:tcBorders>
              <w:top w:val="nil"/>
              <w:left w:val="nil"/>
              <w:bottom w:val="nil"/>
              <w:right w:val="nil"/>
            </w:tcBorders>
            <w:shd w:val="clear" w:color="auto" w:fill="auto"/>
            <w:vAlign w:val="center"/>
            <w:hideMark/>
          </w:tcPr>
          <w:p w14:paraId="33042F01" w14:textId="77777777" w:rsidR="009B4948" w:rsidRDefault="009B4948">
            <w:pPr>
              <w:jc w:val="center"/>
              <w:rPr>
                <w:sz w:val="20"/>
                <w:szCs w:val="20"/>
              </w:rPr>
            </w:pPr>
          </w:p>
        </w:tc>
        <w:tc>
          <w:tcPr>
            <w:tcW w:w="937" w:type="dxa"/>
            <w:tcBorders>
              <w:top w:val="nil"/>
              <w:left w:val="nil"/>
              <w:bottom w:val="nil"/>
              <w:right w:val="nil"/>
            </w:tcBorders>
            <w:shd w:val="clear" w:color="auto" w:fill="auto"/>
            <w:vAlign w:val="center"/>
            <w:hideMark/>
          </w:tcPr>
          <w:p w14:paraId="428C11EE" w14:textId="77777777" w:rsidR="009B4948" w:rsidRDefault="009B4948">
            <w:pPr>
              <w:jc w:val="center"/>
              <w:rPr>
                <w:sz w:val="20"/>
                <w:szCs w:val="20"/>
              </w:rPr>
            </w:pPr>
          </w:p>
        </w:tc>
        <w:tc>
          <w:tcPr>
            <w:tcW w:w="1115" w:type="dxa"/>
            <w:tcBorders>
              <w:top w:val="nil"/>
              <w:left w:val="nil"/>
              <w:bottom w:val="nil"/>
              <w:right w:val="nil"/>
            </w:tcBorders>
            <w:shd w:val="clear" w:color="auto" w:fill="auto"/>
            <w:vAlign w:val="center"/>
            <w:hideMark/>
          </w:tcPr>
          <w:p w14:paraId="1298A5C4" w14:textId="77777777" w:rsidR="009B4948" w:rsidRDefault="009B4948">
            <w:pPr>
              <w:jc w:val="center"/>
              <w:rPr>
                <w:sz w:val="20"/>
                <w:szCs w:val="20"/>
              </w:rPr>
            </w:pPr>
          </w:p>
        </w:tc>
        <w:tc>
          <w:tcPr>
            <w:tcW w:w="1060" w:type="dxa"/>
            <w:tcBorders>
              <w:top w:val="nil"/>
              <w:left w:val="nil"/>
              <w:bottom w:val="nil"/>
              <w:right w:val="nil"/>
            </w:tcBorders>
            <w:shd w:val="clear" w:color="auto" w:fill="auto"/>
            <w:vAlign w:val="center"/>
            <w:hideMark/>
          </w:tcPr>
          <w:p w14:paraId="051BFC91" w14:textId="77777777" w:rsidR="009B4948" w:rsidRDefault="009B4948">
            <w:pPr>
              <w:jc w:val="center"/>
              <w:rPr>
                <w:sz w:val="20"/>
                <w:szCs w:val="20"/>
              </w:rPr>
            </w:pPr>
          </w:p>
        </w:tc>
      </w:tr>
      <w:tr w:rsidR="009B4948" w14:paraId="63C3B9A7" w14:textId="77777777" w:rsidTr="009B4948">
        <w:trPr>
          <w:trHeight w:val="600"/>
        </w:trPr>
        <w:tc>
          <w:tcPr>
            <w:tcW w:w="1304" w:type="dxa"/>
            <w:tcBorders>
              <w:top w:val="nil"/>
              <w:left w:val="nil"/>
              <w:bottom w:val="nil"/>
              <w:right w:val="nil"/>
            </w:tcBorders>
            <w:shd w:val="clear" w:color="auto" w:fill="auto"/>
            <w:vAlign w:val="center"/>
            <w:hideMark/>
          </w:tcPr>
          <w:p w14:paraId="403B9AE1" w14:textId="77777777" w:rsidR="009B4948" w:rsidRDefault="009B4948">
            <w:pPr>
              <w:jc w:val="center"/>
              <w:rPr>
                <w:sz w:val="20"/>
                <w:szCs w:val="20"/>
              </w:rPr>
            </w:pPr>
          </w:p>
        </w:tc>
        <w:tc>
          <w:tcPr>
            <w:tcW w:w="1108" w:type="dxa"/>
            <w:tcBorders>
              <w:top w:val="nil"/>
              <w:left w:val="nil"/>
              <w:bottom w:val="nil"/>
              <w:right w:val="nil"/>
            </w:tcBorders>
            <w:shd w:val="clear" w:color="auto" w:fill="auto"/>
            <w:vAlign w:val="center"/>
            <w:hideMark/>
          </w:tcPr>
          <w:p w14:paraId="49B17ABC" w14:textId="77777777" w:rsidR="009B4948" w:rsidRDefault="009B4948">
            <w:pPr>
              <w:jc w:val="center"/>
              <w:rPr>
                <w:color w:val="000000"/>
                <w:sz w:val="22"/>
                <w:szCs w:val="22"/>
              </w:rPr>
            </w:pPr>
            <w:r>
              <w:rPr>
                <w:color w:val="000000"/>
                <w:sz w:val="22"/>
                <w:szCs w:val="22"/>
              </w:rPr>
              <w:t>purchase intent</w:t>
            </w:r>
          </w:p>
        </w:tc>
        <w:tc>
          <w:tcPr>
            <w:tcW w:w="1050" w:type="dxa"/>
            <w:tcBorders>
              <w:top w:val="nil"/>
              <w:left w:val="nil"/>
              <w:bottom w:val="nil"/>
              <w:right w:val="nil"/>
            </w:tcBorders>
            <w:shd w:val="clear" w:color="auto" w:fill="auto"/>
            <w:vAlign w:val="center"/>
            <w:hideMark/>
          </w:tcPr>
          <w:p w14:paraId="38BE65B3" w14:textId="77777777" w:rsidR="009B4948" w:rsidRDefault="009B4948">
            <w:pPr>
              <w:jc w:val="center"/>
              <w:rPr>
                <w:color w:val="000000"/>
                <w:sz w:val="22"/>
                <w:szCs w:val="22"/>
              </w:rPr>
            </w:pPr>
            <w:r>
              <w:rPr>
                <w:color w:val="000000"/>
                <w:sz w:val="22"/>
                <w:szCs w:val="22"/>
              </w:rPr>
              <w:t>1891.111</w:t>
            </w:r>
          </w:p>
        </w:tc>
        <w:tc>
          <w:tcPr>
            <w:tcW w:w="546" w:type="dxa"/>
            <w:tcBorders>
              <w:top w:val="nil"/>
              <w:left w:val="nil"/>
              <w:bottom w:val="nil"/>
              <w:right w:val="nil"/>
            </w:tcBorders>
            <w:shd w:val="clear" w:color="auto" w:fill="auto"/>
            <w:vAlign w:val="center"/>
            <w:hideMark/>
          </w:tcPr>
          <w:p w14:paraId="7B5050FA" w14:textId="77777777" w:rsidR="009B4948" w:rsidRDefault="009B4948">
            <w:pPr>
              <w:jc w:val="center"/>
              <w:rPr>
                <w:color w:val="000000"/>
                <w:sz w:val="22"/>
                <w:szCs w:val="22"/>
              </w:rPr>
            </w:pPr>
            <w:r>
              <w:rPr>
                <w:color w:val="000000"/>
                <w:sz w:val="22"/>
                <w:szCs w:val="22"/>
              </w:rPr>
              <w:t>173</w:t>
            </w:r>
          </w:p>
        </w:tc>
        <w:tc>
          <w:tcPr>
            <w:tcW w:w="827" w:type="dxa"/>
            <w:tcBorders>
              <w:top w:val="nil"/>
              <w:left w:val="nil"/>
              <w:bottom w:val="nil"/>
              <w:right w:val="nil"/>
            </w:tcBorders>
            <w:shd w:val="clear" w:color="auto" w:fill="auto"/>
            <w:vAlign w:val="center"/>
            <w:hideMark/>
          </w:tcPr>
          <w:p w14:paraId="533F7590" w14:textId="77777777" w:rsidR="009B4948" w:rsidRDefault="009B4948">
            <w:pPr>
              <w:jc w:val="center"/>
              <w:rPr>
                <w:color w:val="000000"/>
                <w:sz w:val="22"/>
                <w:szCs w:val="22"/>
              </w:rPr>
            </w:pPr>
          </w:p>
        </w:tc>
        <w:tc>
          <w:tcPr>
            <w:tcW w:w="715" w:type="dxa"/>
            <w:tcBorders>
              <w:top w:val="nil"/>
              <w:left w:val="nil"/>
              <w:bottom w:val="nil"/>
              <w:right w:val="nil"/>
            </w:tcBorders>
            <w:shd w:val="clear" w:color="auto" w:fill="auto"/>
            <w:vAlign w:val="center"/>
            <w:hideMark/>
          </w:tcPr>
          <w:p w14:paraId="448E0122" w14:textId="77777777" w:rsidR="009B4948" w:rsidRDefault="009B4948">
            <w:pPr>
              <w:jc w:val="center"/>
              <w:rPr>
                <w:sz w:val="20"/>
                <w:szCs w:val="20"/>
              </w:rPr>
            </w:pPr>
          </w:p>
        </w:tc>
        <w:tc>
          <w:tcPr>
            <w:tcW w:w="733" w:type="dxa"/>
            <w:tcBorders>
              <w:top w:val="nil"/>
              <w:left w:val="nil"/>
              <w:bottom w:val="nil"/>
              <w:right w:val="nil"/>
            </w:tcBorders>
            <w:shd w:val="clear" w:color="auto" w:fill="auto"/>
            <w:vAlign w:val="center"/>
            <w:hideMark/>
          </w:tcPr>
          <w:p w14:paraId="16CE5DCE" w14:textId="77777777" w:rsidR="009B4948" w:rsidRDefault="009B4948">
            <w:pPr>
              <w:jc w:val="center"/>
              <w:rPr>
                <w:sz w:val="20"/>
                <w:szCs w:val="20"/>
              </w:rPr>
            </w:pPr>
          </w:p>
        </w:tc>
        <w:tc>
          <w:tcPr>
            <w:tcW w:w="937" w:type="dxa"/>
            <w:tcBorders>
              <w:top w:val="nil"/>
              <w:left w:val="nil"/>
              <w:bottom w:val="nil"/>
              <w:right w:val="nil"/>
            </w:tcBorders>
            <w:shd w:val="clear" w:color="auto" w:fill="auto"/>
            <w:vAlign w:val="center"/>
            <w:hideMark/>
          </w:tcPr>
          <w:p w14:paraId="05F16342" w14:textId="77777777" w:rsidR="009B4948" w:rsidRDefault="009B4948">
            <w:pPr>
              <w:jc w:val="center"/>
              <w:rPr>
                <w:sz w:val="20"/>
                <w:szCs w:val="20"/>
              </w:rPr>
            </w:pPr>
          </w:p>
        </w:tc>
        <w:tc>
          <w:tcPr>
            <w:tcW w:w="1115" w:type="dxa"/>
            <w:tcBorders>
              <w:top w:val="nil"/>
              <w:left w:val="nil"/>
              <w:bottom w:val="nil"/>
              <w:right w:val="nil"/>
            </w:tcBorders>
            <w:shd w:val="clear" w:color="auto" w:fill="auto"/>
            <w:vAlign w:val="center"/>
            <w:hideMark/>
          </w:tcPr>
          <w:p w14:paraId="18799007" w14:textId="77777777" w:rsidR="009B4948" w:rsidRDefault="009B4948">
            <w:pPr>
              <w:jc w:val="center"/>
              <w:rPr>
                <w:sz w:val="20"/>
                <w:szCs w:val="20"/>
              </w:rPr>
            </w:pPr>
          </w:p>
        </w:tc>
        <w:tc>
          <w:tcPr>
            <w:tcW w:w="1060" w:type="dxa"/>
            <w:tcBorders>
              <w:top w:val="nil"/>
              <w:left w:val="nil"/>
              <w:bottom w:val="nil"/>
              <w:right w:val="nil"/>
            </w:tcBorders>
            <w:shd w:val="clear" w:color="auto" w:fill="auto"/>
            <w:vAlign w:val="center"/>
            <w:hideMark/>
          </w:tcPr>
          <w:p w14:paraId="0A97271A" w14:textId="77777777" w:rsidR="009B4948" w:rsidRDefault="009B4948">
            <w:pPr>
              <w:jc w:val="center"/>
              <w:rPr>
                <w:sz w:val="20"/>
                <w:szCs w:val="20"/>
              </w:rPr>
            </w:pPr>
          </w:p>
        </w:tc>
      </w:tr>
      <w:tr w:rsidR="009B4948" w14:paraId="63490D31" w14:textId="77777777" w:rsidTr="009B4948">
        <w:trPr>
          <w:trHeight w:val="320"/>
        </w:trPr>
        <w:tc>
          <w:tcPr>
            <w:tcW w:w="1304" w:type="dxa"/>
            <w:tcBorders>
              <w:top w:val="single" w:sz="4" w:space="0" w:color="auto"/>
              <w:left w:val="nil"/>
              <w:bottom w:val="nil"/>
              <w:right w:val="nil"/>
            </w:tcBorders>
            <w:shd w:val="clear" w:color="auto" w:fill="auto"/>
            <w:vAlign w:val="center"/>
            <w:hideMark/>
          </w:tcPr>
          <w:p w14:paraId="66B6381F" w14:textId="77777777" w:rsidR="009B4948" w:rsidRDefault="009B4948">
            <w:pPr>
              <w:jc w:val="center"/>
              <w:rPr>
                <w:color w:val="000000"/>
                <w:sz w:val="22"/>
                <w:szCs w:val="22"/>
              </w:rPr>
            </w:pPr>
            <w:r>
              <w:rPr>
                <w:color w:val="000000"/>
                <w:sz w:val="22"/>
                <w:szCs w:val="22"/>
              </w:rPr>
              <w:t>Corrected</w:t>
            </w:r>
          </w:p>
        </w:tc>
        <w:tc>
          <w:tcPr>
            <w:tcW w:w="1108" w:type="dxa"/>
            <w:vMerge w:val="restart"/>
            <w:tcBorders>
              <w:top w:val="single" w:sz="4" w:space="0" w:color="auto"/>
              <w:left w:val="nil"/>
              <w:bottom w:val="nil"/>
              <w:right w:val="nil"/>
            </w:tcBorders>
            <w:shd w:val="clear" w:color="auto" w:fill="auto"/>
            <w:vAlign w:val="center"/>
            <w:hideMark/>
          </w:tcPr>
          <w:p w14:paraId="7793F226" w14:textId="77777777" w:rsidR="009B4948" w:rsidRDefault="009B4948">
            <w:pPr>
              <w:jc w:val="center"/>
              <w:rPr>
                <w:color w:val="000000"/>
                <w:sz w:val="22"/>
                <w:szCs w:val="22"/>
              </w:rPr>
            </w:pPr>
            <w:r>
              <w:rPr>
                <w:color w:val="000000"/>
                <w:sz w:val="22"/>
                <w:szCs w:val="22"/>
              </w:rPr>
              <w:t>influencer attitudes</w:t>
            </w:r>
          </w:p>
        </w:tc>
        <w:tc>
          <w:tcPr>
            <w:tcW w:w="1050" w:type="dxa"/>
            <w:vMerge w:val="restart"/>
            <w:tcBorders>
              <w:top w:val="single" w:sz="4" w:space="0" w:color="auto"/>
              <w:left w:val="nil"/>
              <w:bottom w:val="nil"/>
              <w:right w:val="nil"/>
            </w:tcBorders>
            <w:shd w:val="clear" w:color="auto" w:fill="auto"/>
            <w:vAlign w:val="center"/>
            <w:hideMark/>
          </w:tcPr>
          <w:p w14:paraId="01BD836F" w14:textId="77777777" w:rsidR="009B4948" w:rsidRDefault="009B4948">
            <w:pPr>
              <w:jc w:val="center"/>
              <w:rPr>
                <w:color w:val="000000"/>
                <w:sz w:val="22"/>
                <w:szCs w:val="22"/>
              </w:rPr>
            </w:pPr>
            <w:r>
              <w:rPr>
                <w:color w:val="000000"/>
                <w:sz w:val="22"/>
                <w:szCs w:val="22"/>
              </w:rPr>
              <w:t>212.248</w:t>
            </w:r>
          </w:p>
        </w:tc>
        <w:tc>
          <w:tcPr>
            <w:tcW w:w="546" w:type="dxa"/>
            <w:vMerge w:val="restart"/>
            <w:tcBorders>
              <w:top w:val="single" w:sz="4" w:space="0" w:color="auto"/>
              <w:left w:val="nil"/>
              <w:bottom w:val="nil"/>
              <w:right w:val="nil"/>
            </w:tcBorders>
            <w:shd w:val="clear" w:color="auto" w:fill="auto"/>
            <w:vAlign w:val="center"/>
            <w:hideMark/>
          </w:tcPr>
          <w:p w14:paraId="5E67F4E4" w14:textId="77777777" w:rsidR="009B4948" w:rsidRDefault="009B4948">
            <w:pPr>
              <w:jc w:val="center"/>
              <w:rPr>
                <w:color w:val="000000"/>
                <w:sz w:val="22"/>
                <w:szCs w:val="22"/>
              </w:rPr>
            </w:pPr>
            <w:r>
              <w:rPr>
                <w:color w:val="000000"/>
                <w:sz w:val="22"/>
                <w:szCs w:val="22"/>
              </w:rPr>
              <w:t>172</w:t>
            </w:r>
          </w:p>
        </w:tc>
        <w:tc>
          <w:tcPr>
            <w:tcW w:w="827" w:type="dxa"/>
            <w:vMerge w:val="restart"/>
            <w:tcBorders>
              <w:top w:val="single" w:sz="4" w:space="0" w:color="auto"/>
              <w:left w:val="nil"/>
              <w:bottom w:val="nil"/>
              <w:right w:val="nil"/>
            </w:tcBorders>
            <w:shd w:val="clear" w:color="auto" w:fill="auto"/>
            <w:vAlign w:val="center"/>
            <w:hideMark/>
          </w:tcPr>
          <w:p w14:paraId="552AB82E" w14:textId="77777777" w:rsidR="009B4948" w:rsidRDefault="009B4948">
            <w:pPr>
              <w:jc w:val="center"/>
              <w:rPr>
                <w:color w:val="000000"/>
                <w:sz w:val="22"/>
                <w:szCs w:val="22"/>
              </w:rPr>
            </w:pPr>
            <w:r>
              <w:rPr>
                <w:color w:val="000000"/>
                <w:sz w:val="22"/>
                <w:szCs w:val="22"/>
              </w:rPr>
              <w:t> </w:t>
            </w:r>
          </w:p>
        </w:tc>
        <w:tc>
          <w:tcPr>
            <w:tcW w:w="715" w:type="dxa"/>
            <w:vMerge w:val="restart"/>
            <w:tcBorders>
              <w:top w:val="single" w:sz="4" w:space="0" w:color="auto"/>
              <w:left w:val="nil"/>
              <w:bottom w:val="nil"/>
              <w:right w:val="nil"/>
            </w:tcBorders>
            <w:shd w:val="clear" w:color="auto" w:fill="auto"/>
            <w:vAlign w:val="center"/>
            <w:hideMark/>
          </w:tcPr>
          <w:p w14:paraId="62E89606" w14:textId="77777777" w:rsidR="009B4948" w:rsidRDefault="009B4948">
            <w:pPr>
              <w:jc w:val="center"/>
              <w:rPr>
                <w:color w:val="000000"/>
                <w:sz w:val="22"/>
                <w:szCs w:val="22"/>
              </w:rPr>
            </w:pPr>
            <w:r>
              <w:rPr>
                <w:color w:val="000000"/>
                <w:sz w:val="22"/>
                <w:szCs w:val="22"/>
              </w:rPr>
              <w:t> </w:t>
            </w:r>
          </w:p>
        </w:tc>
        <w:tc>
          <w:tcPr>
            <w:tcW w:w="733" w:type="dxa"/>
            <w:vMerge w:val="restart"/>
            <w:tcBorders>
              <w:top w:val="single" w:sz="4" w:space="0" w:color="auto"/>
              <w:left w:val="nil"/>
              <w:bottom w:val="nil"/>
              <w:right w:val="nil"/>
            </w:tcBorders>
            <w:shd w:val="clear" w:color="auto" w:fill="auto"/>
            <w:vAlign w:val="center"/>
            <w:hideMark/>
          </w:tcPr>
          <w:p w14:paraId="0FD051CE" w14:textId="77777777" w:rsidR="009B4948" w:rsidRDefault="009B4948">
            <w:pPr>
              <w:jc w:val="center"/>
              <w:rPr>
                <w:color w:val="000000"/>
                <w:sz w:val="22"/>
                <w:szCs w:val="22"/>
              </w:rPr>
            </w:pPr>
            <w:r>
              <w:rPr>
                <w:color w:val="000000"/>
                <w:sz w:val="22"/>
                <w:szCs w:val="22"/>
              </w:rPr>
              <w:t> </w:t>
            </w:r>
          </w:p>
        </w:tc>
        <w:tc>
          <w:tcPr>
            <w:tcW w:w="937" w:type="dxa"/>
            <w:vMerge w:val="restart"/>
            <w:tcBorders>
              <w:top w:val="single" w:sz="4" w:space="0" w:color="auto"/>
              <w:left w:val="nil"/>
              <w:bottom w:val="nil"/>
              <w:right w:val="nil"/>
            </w:tcBorders>
            <w:shd w:val="clear" w:color="auto" w:fill="auto"/>
            <w:vAlign w:val="center"/>
            <w:hideMark/>
          </w:tcPr>
          <w:p w14:paraId="45DEF559" w14:textId="77777777" w:rsidR="009B4948" w:rsidRDefault="009B4948">
            <w:pPr>
              <w:jc w:val="center"/>
              <w:rPr>
                <w:color w:val="000000"/>
                <w:sz w:val="22"/>
                <w:szCs w:val="22"/>
              </w:rPr>
            </w:pPr>
            <w:r>
              <w:rPr>
                <w:color w:val="000000"/>
                <w:sz w:val="22"/>
                <w:szCs w:val="22"/>
              </w:rPr>
              <w:t> </w:t>
            </w:r>
          </w:p>
        </w:tc>
        <w:tc>
          <w:tcPr>
            <w:tcW w:w="1115" w:type="dxa"/>
            <w:vMerge w:val="restart"/>
            <w:tcBorders>
              <w:top w:val="single" w:sz="4" w:space="0" w:color="auto"/>
              <w:left w:val="nil"/>
              <w:bottom w:val="nil"/>
              <w:right w:val="nil"/>
            </w:tcBorders>
            <w:shd w:val="clear" w:color="auto" w:fill="auto"/>
            <w:vAlign w:val="center"/>
            <w:hideMark/>
          </w:tcPr>
          <w:p w14:paraId="157722F0" w14:textId="77777777" w:rsidR="009B4948" w:rsidRDefault="009B4948">
            <w:pPr>
              <w:jc w:val="center"/>
              <w:rPr>
                <w:color w:val="000000"/>
                <w:sz w:val="22"/>
                <w:szCs w:val="22"/>
              </w:rPr>
            </w:pPr>
            <w:r>
              <w:rPr>
                <w:color w:val="000000"/>
                <w:sz w:val="22"/>
                <w:szCs w:val="22"/>
              </w:rPr>
              <w:t> </w:t>
            </w:r>
          </w:p>
        </w:tc>
        <w:tc>
          <w:tcPr>
            <w:tcW w:w="1060" w:type="dxa"/>
            <w:vMerge w:val="restart"/>
            <w:tcBorders>
              <w:top w:val="single" w:sz="4" w:space="0" w:color="auto"/>
              <w:left w:val="nil"/>
              <w:bottom w:val="nil"/>
              <w:right w:val="nil"/>
            </w:tcBorders>
            <w:shd w:val="clear" w:color="auto" w:fill="auto"/>
            <w:vAlign w:val="center"/>
            <w:hideMark/>
          </w:tcPr>
          <w:p w14:paraId="16840F3B" w14:textId="77777777" w:rsidR="009B4948" w:rsidRDefault="009B4948">
            <w:pPr>
              <w:jc w:val="center"/>
              <w:rPr>
                <w:color w:val="000000"/>
                <w:sz w:val="22"/>
                <w:szCs w:val="22"/>
              </w:rPr>
            </w:pPr>
            <w:r>
              <w:rPr>
                <w:color w:val="000000"/>
                <w:sz w:val="22"/>
                <w:szCs w:val="22"/>
              </w:rPr>
              <w:t> </w:t>
            </w:r>
          </w:p>
        </w:tc>
      </w:tr>
      <w:tr w:rsidR="009B4948" w14:paraId="16930DC1" w14:textId="77777777" w:rsidTr="009B4948">
        <w:trPr>
          <w:trHeight w:val="320"/>
        </w:trPr>
        <w:tc>
          <w:tcPr>
            <w:tcW w:w="1304" w:type="dxa"/>
            <w:tcBorders>
              <w:top w:val="nil"/>
              <w:left w:val="nil"/>
              <w:bottom w:val="nil"/>
              <w:right w:val="nil"/>
            </w:tcBorders>
            <w:shd w:val="clear" w:color="auto" w:fill="auto"/>
            <w:vAlign w:val="center"/>
            <w:hideMark/>
          </w:tcPr>
          <w:p w14:paraId="048C0AF0" w14:textId="77777777" w:rsidR="009B4948" w:rsidRDefault="009B4948">
            <w:pPr>
              <w:jc w:val="center"/>
              <w:rPr>
                <w:color w:val="000000"/>
                <w:sz w:val="22"/>
                <w:szCs w:val="22"/>
              </w:rPr>
            </w:pPr>
            <w:r>
              <w:rPr>
                <w:color w:val="000000"/>
                <w:sz w:val="22"/>
                <w:szCs w:val="22"/>
              </w:rPr>
              <w:t>Total</w:t>
            </w:r>
          </w:p>
        </w:tc>
        <w:tc>
          <w:tcPr>
            <w:tcW w:w="1108" w:type="dxa"/>
            <w:vMerge/>
            <w:tcBorders>
              <w:top w:val="single" w:sz="4" w:space="0" w:color="auto"/>
              <w:left w:val="nil"/>
              <w:bottom w:val="nil"/>
              <w:right w:val="nil"/>
            </w:tcBorders>
            <w:vAlign w:val="center"/>
            <w:hideMark/>
          </w:tcPr>
          <w:p w14:paraId="0B8C4F84" w14:textId="77777777" w:rsidR="009B4948" w:rsidRDefault="009B4948">
            <w:pPr>
              <w:rPr>
                <w:color w:val="000000"/>
                <w:sz w:val="22"/>
                <w:szCs w:val="22"/>
              </w:rPr>
            </w:pPr>
          </w:p>
        </w:tc>
        <w:tc>
          <w:tcPr>
            <w:tcW w:w="1050" w:type="dxa"/>
            <w:vMerge/>
            <w:tcBorders>
              <w:top w:val="single" w:sz="4" w:space="0" w:color="auto"/>
              <w:left w:val="nil"/>
              <w:bottom w:val="nil"/>
              <w:right w:val="nil"/>
            </w:tcBorders>
            <w:vAlign w:val="center"/>
            <w:hideMark/>
          </w:tcPr>
          <w:p w14:paraId="20D32284" w14:textId="77777777" w:rsidR="009B4948" w:rsidRDefault="009B4948">
            <w:pPr>
              <w:rPr>
                <w:color w:val="000000"/>
                <w:sz w:val="22"/>
                <w:szCs w:val="22"/>
              </w:rPr>
            </w:pPr>
          </w:p>
        </w:tc>
        <w:tc>
          <w:tcPr>
            <w:tcW w:w="546" w:type="dxa"/>
            <w:vMerge/>
            <w:tcBorders>
              <w:top w:val="single" w:sz="4" w:space="0" w:color="auto"/>
              <w:left w:val="nil"/>
              <w:bottom w:val="nil"/>
              <w:right w:val="nil"/>
            </w:tcBorders>
            <w:vAlign w:val="center"/>
            <w:hideMark/>
          </w:tcPr>
          <w:p w14:paraId="5EDFF832" w14:textId="77777777" w:rsidR="009B4948" w:rsidRDefault="009B4948">
            <w:pPr>
              <w:rPr>
                <w:color w:val="000000"/>
                <w:sz w:val="22"/>
                <w:szCs w:val="22"/>
              </w:rPr>
            </w:pPr>
          </w:p>
        </w:tc>
        <w:tc>
          <w:tcPr>
            <w:tcW w:w="827" w:type="dxa"/>
            <w:vMerge/>
            <w:tcBorders>
              <w:top w:val="single" w:sz="4" w:space="0" w:color="auto"/>
              <w:left w:val="nil"/>
              <w:bottom w:val="nil"/>
              <w:right w:val="nil"/>
            </w:tcBorders>
            <w:vAlign w:val="center"/>
            <w:hideMark/>
          </w:tcPr>
          <w:p w14:paraId="514172A0" w14:textId="77777777" w:rsidR="009B4948" w:rsidRDefault="009B4948">
            <w:pPr>
              <w:rPr>
                <w:color w:val="000000"/>
                <w:sz w:val="22"/>
                <w:szCs w:val="22"/>
              </w:rPr>
            </w:pPr>
          </w:p>
        </w:tc>
        <w:tc>
          <w:tcPr>
            <w:tcW w:w="715" w:type="dxa"/>
            <w:vMerge/>
            <w:tcBorders>
              <w:top w:val="single" w:sz="4" w:space="0" w:color="auto"/>
              <w:left w:val="nil"/>
              <w:bottom w:val="nil"/>
              <w:right w:val="nil"/>
            </w:tcBorders>
            <w:vAlign w:val="center"/>
            <w:hideMark/>
          </w:tcPr>
          <w:p w14:paraId="56D74382" w14:textId="77777777" w:rsidR="009B4948" w:rsidRDefault="009B4948">
            <w:pPr>
              <w:rPr>
                <w:color w:val="000000"/>
                <w:sz w:val="22"/>
                <w:szCs w:val="22"/>
              </w:rPr>
            </w:pPr>
          </w:p>
        </w:tc>
        <w:tc>
          <w:tcPr>
            <w:tcW w:w="733" w:type="dxa"/>
            <w:vMerge/>
            <w:tcBorders>
              <w:top w:val="single" w:sz="4" w:space="0" w:color="auto"/>
              <w:left w:val="nil"/>
              <w:bottom w:val="nil"/>
              <w:right w:val="nil"/>
            </w:tcBorders>
            <w:vAlign w:val="center"/>
            <w:hideMark/>
          </w:tcPr>
          <w:p w14:paraId="1B45B4D6" w14:textId="77777777" w:rsidR="009B4948" w:rsidRDefault="009B4948">
            <w:pPr>
              <w:rPr>
                <w:color w:val="000000"/>
                <w:sz w:val="22"/>
                <w:szCs w:val="22"/>
              </w:rPr>
            </w:pPr>
          </w:p>
        </w:tc>
        <w:tc>
          <w:tcPr>
            <w:tcW w:w="937" w:type="dxa"/>
            <w:vMerge/>
            <w:tcBorders>
              <w:top w:val="single" w:sz="4" w:space="0" w:color="auto"/>
              <w:left w:val="nil"/>
              <w:bottom w:val="nil"/>
              <w:right w:val="nil"/>
            </w:tcBorders>
            <w:vAlign w:val="center"/>
            <w:hideMark/>
          </w:tcPr>
          <w:p w14:paraId="5C372AB7" w14:textId="77777777" w:rsidR="009B4948" w:rsidRDefault="009B4948">
            <w:pPr>
              <w:rPr>
                <w:color w:val="000000"/>
                <w:sz w:val="22"/>
                <w:szCs w:val="22"/>
              </w:rPr>
            </w:pPr>
          </w:p>
        </w:tc>
        <w:tc>
          <w:tcPr>
            <w:tcW w:w="1115" w:type="dxa"/>
            <w:vMerge/>
            <w:tcBorders>
              <w:top w:val="single" w:sz="4" w:space="0" w:color="auto"/>
              <w:left w:val="nil"/>
              <w:bottom w:val="nil"/>
              <w:right w:val="nil"/>
            </w:tcBorders>
            <w:vAlign w:val="center"/>
            <w:hideMark/>
          </w:tcPr>
          <w:p w14:paraId="4B6E986E" w14:textId="77777777" w:rsidR="009B4948" w:rsidRDefault="009B4948">
            <w:pPr>
              <w:rPr>
                <w:color w:val="000000"/>
                <w:sz w:val="22"/>
                <w:szCs w:val="22"/>
              </w:rPr>
            </w:pPr>
          </w:p>
        </w:tc>
        <w:tc>
          <w:tcPr>
            <w:tcW w:w="1060" w:type="dxa"/>
            <w:vMerge/>
            <w:tcBorders>
              <w:top w:val="single" w:sz="4" w:space="0" w:color="auto"/>
              <w:left w:val="nil"/>
              <w:bottom w:val="nil"/>
              <w:right w:val="nil"/>
            </w:tcBorders>
            <w:vAlign w:val="center"/>
            <w:hideMark/>
          </w:tcPr>
          <w:p w14:paraId="6CDA87A7" w14:textId="77777777" w:rsidR="009B4948" w:rsidRDefault="009B4948">
            <w:pPr>
              <w:rPr>
                <w:color w:val="000000"/>
                <w:sz w:val="22"/>
                <w:szCs w:val="22"/>
              </w:rPr>
            </w:pPr>
          </w:p>
        </w:tc>
      </w:tr>
      <w:tr w:rsidR="009B4948" w14:paraId="5CA77BDF" w14:textId="77777777" w:rsidTr="009B4948">
        <w:trPr>
          <w:trHeight w:val="600"/>
        </w:trPr>
        <w:tc>
          <w:tcPr>
            <w:tcW w:w="1304" w:type="dxa"/>
            <w:tcBorders>
              <w:top w:val="nil"/>
              <w:left w:val="nil"/>
              <w:bottom w:val="nil"/>
              <w:right w:val="nil"/>
            </w:tcBorders>
            <w:shd w:val="clear" w:color="auto" w:fill="auto"/>
            <w:vAlign w:val="center"/>
            <w:hideMark/>
          </w:tcPr>
          <w:p w14:paraId="228350CC" w14:textId="77777777" w:rsidR="009B4948" w:rsidRDefault="009B4948">
            <w:pPr>
              <w:jc w:val="center"/>
              <w:rPr>
                <w:color w:val="000000"/>
                <w:sz w:val="22"/>
                <w:szCs w:val="22"/>
              </w:rPr>
            </w:pPr>
          </w:p>
        </w:tc>
        <w:tc>
          <w:tcPr>
            <w:tcW w:w="1108" w:type="dxa"/>
            <w:tcBorders>
              <w:top w:val="nil"/>
              <w:left w:val="nil"/>
              <w:bottom w:val="nil"/>
              <w:right w:val="nil"/>
            </w:tcBorders>
            <w:shd w:val="clear" w:color="auto" w:fill="auto"/>
            <w:vAlign w:val="center"/>
            <w:hideMark/>
          </w:tcPr>
          <w:p w14:paraId="22BF77FB" w14:textId="77777777" w:rsidR="009B4948" w:rsidRDefault="009B4948">
            <w:pPr>
              <w:jc w:val="center"/>
              <w:rPr>
                <w:color w:val="000000"/>
                <w:sz w:val="22"/>
                <w:szCs w:val="22"/>
              </w:rPr>
            </w:pPr>
            <w:r>
              <w:rPr>
                <w:color w:val="000000"/>
                <w:sz w:val="22"/>
                <w:szCs w:val="22"/>
              </w:rPr>
              <w:t>brand attitudes</w:t>
            </w:r>
          </w:p>
        </w:tc>
        <w:tc>
          <w:tcPr>
            <w:tcW w:w="1050" w:type="dxa"/>
            <w:tcBorders>
              <w:top w:val="nil"/>
              <w:left w:val="nil"/>
              <w:bottom w:val="nil"/>
              <w:right w:val="nil"/>
            </w:tcBorders>
            <w:shd w:val="clear" w:color="auto" w:fill="auto"/>
            <w:vAlign w:val="center"/>
            <w:hideMark/>
          </w:tcPr>
          <w:p w14:paraId="266A91CE" w14:textId="77777777" w:rsidR="009B4948" w:rsidRDefault="009B4948">
            <w:pPr>
              <w:jc w:val="center"/>
              <w:rPr>
                <w:color w:val="000000"/>
                <w:sz w:val="22"/>
                <w:szCs w:val="22"/>
              </w:rPr>
            </w:pPr>
            <w:r>
              <w:rPr>
                <w:color w:val="000000"/>
                <w:sz w:val="22"/>
                <w:szCs w:val="22"/>
              </w:rPr>
              <w:t>290.953</w:t>
            </w:r>
          </w:p>
        </w:tc>
        <w:tc>
          <w:tcPr>
            <w:tcW w:w="546" w:type="dxa"/>
            <w:tcBorders>
              <w:top w:val="nil"/>
              <w:left w:val="nil"/>
              <w:bottom w:val="nil"/>
              <w:right w:val="nil"/>
            </w:tcBorders>
            <w:shd w:val="clear" w:color="auto" w:fill="auto"/>
            <w:vAlign w:val="center"/>
            <w:hideMark/>
          </w:tcPr>
          <w:p w14:paraId="61685976" w14:textId="77777777" w:rsidR="009B4948" w:rsidRDefault="009B4948">
            <w:pPr>
              <w:jc w:val="center"/>
              <w:rPr>
                <w:color w:val="000000"/>
                <w:sz w:val="22"/>
                <w:szCs w:val="22"/>
              </w:rPr>
            </w:pPr>
            <w:r>
              <w:rPr>
                <w:color w:val="000000"/>
                <w:sz w:val="22"/>
                <w:szCs w:val="22"/>
              </w:rPr>
              <w:t>172</w:t>
            </w:r>
          </w:p>
        </w:tc>
        <w:tc>
          <w:tcPr>
            <w:tcW w:w="827" w:type="dxa"/>
            <w:tcBorders>
              <w:top w:val="nil"/>
              <w:left w:val="nil"/>
              <w:bottom w:val="nil"/>
              <w:right w:val="nil"/>
            </w:tcBorders>
            <w:shd w:val="clear" w:color="auto" w:fill="auto"/>
            <w:vAlign w:val="center"/>
            <w:hideMark/>
          </w:tcPr>
          <w:p w14:paraId="7B3CE499" w14:textId="77777777" w:rsidR="009B4948" w:rsidRDefault="009B4948">
            <w:pPr>
              <w:jc w:val="center"/>
              <w:rPr>
                <w:color w:val="000000"/>
                <w:sz w:val="22"/>
                <w:szCs w:val="22"/>
              </w:rPr>
            </w:pPr>
          </w:p>
        </w:tc>
        <w:tc>
          <w:tcPr>
            <w:tcW w:w="715" w:type="dxa"/>
            <w:tcBorders>
              <w:top w:val="nil"/>
              <w:left w:val="nil"/>
              <w:bottom w:val="nil"/>
              <w:right w:val="nil"/>
            </w:tcBorders>
            <w:shd w:val="clear" w:color="auto" w:fill="auto"/>
            <w:vAlign w:val="center"/>
            <w:hideMark/>
          </w:tcPr>
          <w:p w14:paraId="6A1AAE87" w14:textId="77777777" w:rsidR="009B4948" w:rsidRDefault="009B4948">
            <w:pPr>
              <w:jc w:val="center"/>
              <w:rPr>
                <w:sz w:val="20"/>
                <w:szCs w:val="20"/>
              </w:rPr>
            </w:pPr>
          </w:p>
        </w:tc>
        <w:tc>
          <w:tcPr>
            <w:tcW w:w="733" w:type="dxa"/>
            <w:tcBorders>
              <w:top w:val="nil"/>
              <w:left w:val="nil"/>
              <w:bottom w:val="nil"/>
              <w:right w:val="nil"/>
            </w:tcBorders>
            <w:shd w:val="clear" w:color="auto" w:fill="auto"/>
            <w:vAlign w:val="center"/>
            <w:hideMark/>
          </w:tcPr>
          <w:p w14:paraId="1CA64F15" w14:textId="77777777" w:rsidR="009B4948" w:rsidRDefault="009B4948">
            <w:pPr>
              <w:jc w:val="center"/>
              <w:rPr>
                <w:sz w:val="20"/>
                <w:szCs w:val="20"/>
              </w:rPr>
            </w:pPr>
          </w:p>
        </w:tc>
        <w:tc>
          <w:tcPr>
            <w:tcW w:w="937" w:type="dxa"/>
            <w:tcBorders>
              <w:top w:val="nil"/>
              <w:left w:val="nil"/>
              <w:bottom w:val="nil"/>
              <w:right w:val="nil"/>
            </w:tcBorders>
            <w:shd w:val="clear" w:color="auto" w:fill="auto"/>
            <w:vAlign w:val="center"/>
            <w:hideMark/>
          </w:tcPr>
          <w:p w14:paraId="33348A88" w14:textId="77777777" w:rsidR="009B4948" w:rsidRDefault="009B4948">
            <w:pPr>
              <w:jc w:val="center"/>
              <w:rPr>
                <w:sz w:val="20"/>
                <w:szCs w:val="20"/>
              </w:rPr>
            </w:pPr>
          </w:p>
        </w:tc>
        <w:tc>
          <w:tcPr>
            <w:tcW w:w="1115" w:type="dxa"/>
            <w:tcBorders>
              <w:top w:val="nil"/>
              <w:left w:val="nil"/>
              <w:bottom w:val="nil"/>
              <w:right w:val="nil"/>
            </w:tcBorders>
            <w:shd w:val="clear" w:color="auto" w:fill="auto"/>
            <w:vAlign w:val="center"/>
            <w:hideMark/>
          </w:tcPr>
          <w:p w14:paraId="01B35C33" w14:textId="77777777" w:rsidR="009B4948" w:rsidRDefault="009B4948">
            <w:pPr>
              <w:jc w:val="center"/>
              <w:rPr>
                <w:sz w:val="20"/>
                <w:szCs w:val="20"/>
              </w:rPr>
            </w:pPr>
          </w:p>
        </w:tc>
        <w:tc>
          <w:tcPr>
            <w:tcW w:w="1060" w:type="dxa"/>
            <w:tcBorders>
              <w:top w:val="nil"/>
              <w:left w:val="nil"/>
              <w:bottom w:val="nil"/>
              <w:right w:val="nil"/>
            </w:tcBorders>
            <w:shd w:val="clear" w:color="auto" w:fill="auto"/>
            <w:vAlign w:val="center"/>
            <w:hideMark/>
          </w:tcPr>
          <w:p w14:paraId="58E4CD5E" w14:textId="77777777" w:rsidR="009B4948" w:rsidRDefault="009B4948">
            <w:pPr>
              <w:jc w:val="center"/>
              <w:rPr>
                <w:sz w:val="20"/>
                <w:szCs w:val="20"/>
              </w:rPr>
            </w:pPr>
          </w:p>
        </w:tc>
      </w:tr>
      <w:tr w:rsidR="009B4948" w14:paraId="5CE702BC" w14:textId="77777777" w:rsidTr="009B4948">
        <w:trPr>
          <w:trHeight w:val="600"/>
        </w:trPr>
        <w:tc>
          <w:tcPr>
            <w:tcW w:w="1304" w:type="dxa"/>
            <w:tcBorders>
              <w:top w:val="nil"/>
              <w:left w:val="nil"/>
              <w:bottom w:val="single" w:sz="4" w:space="0" w:color="auto"/>
              <w:right w:val="nil"/>
            </w:tcBorders>
            <w:shd w:val="clear" w:color="auto" w:fill="auto"/>
            <w:vAlign w:val="center"/>
            <w:hideMark/>
          </w:tcPr>
          <w:p w14:paraId="2047F9FF" w14:textId="77777777" w:rsidR="009B4948" w:rsidRDefault="009B4948">
            <w:pPr>
              <w:jc w:val="center"/>
              <w:rPr>
                <w:color w:val="000000"/>
                <w:sz w:val="22"/>
                <w:szCs w:val="22"/>
              </w:rPr>
            </w:pPr>
            <w:r>
              <w:rPr>
                <w:color w:val="000000"/>
                <w:sz w:val="22"/>
                <w:szCs w:val="22"/>
              </w:rPr>
              <w:t> </w:t>
            </w:r>
          </w:p>
        </w:tc>
        <w:tc>
          <w:tcPr>
            <w:tcW w:w="1108" w:type="dxa"/>
            <w:tcBorders>
              <w:top w:val="nil"/>
              <w:left w:val="nil"/>
              <w:bottom w:val="single" w:sz="4" w:space="0" w:color="auto"/>
              <w:right w:val="nil"/>
            </w:tcBorders>
            <w:shd w:val="clear" w:color="auto" w:fill="auto"/>
            <w:vAlign w:val="center"/>
            <w:hideMark/>
          </w:tcPr>
          <w:p w14:paraId="044E7944" w14:textId="77777777" w:rsidR="009B4948" w:rsidRDefault="009B4948">
            <w:pPr>
              <w:jc w:val="center"/>
              <w:rPr>
                <w:color w:val="000000"/>
                <w:sz w:val="22"/>
                <w:szCs w:val="22"/>
              </w:rPr>
            </w:pPr>
            <w:r>
              <w:rPr>
                <w:color w:val="000000"/>
                <w:sz w:val="22"/>
                <w:szCs w:val="22"/>
              </w:rPr>
              <w:t>purchase intent</w:t>
            </w:r>
          </w:p>
        </w:tc>
        <w:tc>
          <w:tcPr>
            <w:tcW w:w="1050" w:type="dxa"/>
            <w:tcBorders>
              <w:top w:val="nil"/>
              <w:left w:val="nil"/>
              <w:bottom w:val="single" w:sz="4" w:space="0" w:color="auto"/>
              <w:right w:val="nil"/>
            </w:tcBorders>
            <w:shd w:val="clear" w:color="auto" w:fill="auto"/>
            <w:vAlign w:val="center"/>
            <w:hideMark/>
          </w:tcPr>
          <w:p w14:paraId="518EE012" w14:textId="77777777" w:rsidR="009B4948" w:rsidRDefault="009B4948">
            <w:pPr>
              <w:jc w:val="center"/>
              <w:rPr>
                <w:color w:val="000000"/>
                <w:sz w:val="22"/>
                <w:szCs w:val="22"/>
              </w:rPr>
            </w:pPr>
            <w:r>
              <w:rPr>
                <w:color w:val="000000"/>
                <w:sz w:val="22"/>
                <w:szCs w:val="22"/>
              </w:rPr>
              <w:t>360.003</w:t>
            </w:r>
          </w:p>
        </w:tc>
        <w:tc>
          <w:tcPr>
            <w:tcW w:w="546" w:type="dxa"/>
            <w:tcBorders>
              <w:top w:val="nil"/>
              <w:left w:val="nil"/>
              <w:bottom w:val="single" w:sz="4" w:space="0" w:color="auto"/>
              <w:right w:val="nil"/>
            </w:tcBorders>
            <w:shd w:val="clear" w:color="auto" w:fill="auto"/>
            <w:vAlign w:val="center"/>
            <w:hideMark/>
          </w:tcPr>
          <w:p w14:paraId="7136FF7B" w14:textId="77777777" w:rsidR="009B4948" w:rsidRDefault="009B4948">
            <w:pPr>
              <w:jc w:val="center"/>
              <w:rPr>
                <w:color w:val="000000"/>
                <w:sz w:val="22"/>
                <w:szCs w:val="22"/>
              </w:rPr>
            </w:pPr>
            <w:r>
              <w:rPr>
                <w:color w:val="000000"/>
                <w:sz w:val="22"/>
                <w:szCs w:val="22"/>
              </w:rPr>
              <w:t>172</w:t>
            </w:r>
          </w:p>
        </w:tc>
        <w:tc>
          <w:tcPr>
            <w:tcW w:w="827" w:type="dxa"/>
            <w:tcBorders>
              <w:top w:val="nil"/>
              <w:left w:val="nil"/>
              <w:bottom w:val="single" w:sz="4" w:space="0" w:color="auto"/>
              <w:right w:val="nil"/>
            </w:tcBorders>
            <w:shd w:val="clear" w:color="auto" w:fill="auto"/>
            <w:vAlign w:val="center"/>
            <w:hideMark/>
          </w:tcPr>
          <w:p w14:paraId="65F415EE" w14:textId="77777777" w:rsidR="009B4948" w:rsidRDefault="009B4948">
            <w:pPr>
              <w:jc w:val="center"/>
              <w:rPr>
                <w:color w:val="000000"/>
                <w:sz w:val="22"/>
                <w:szCs w:val="22"/>
              </w:rPr>
            </w:pPr>
            <w:r>
              <w:rPr>
                <w:color w:val="000000"/>
                <w:sz w:val="22"/>
                <w:szCs w:val="22"/>
              </w:rPr>
              <w:t> </w:t>
            </w:r>
          </w:p>
        </w:tc>
        <w:tc>
          <w:tcPr>
            <w:tcW w:w="715" w:type="dxa"/>
            <w:tcBorders>
              <w:top w:val="nil"/>
              <w:left w:val="nil"/>
              <w:bottom w:val="single" w:sz="4" w:space="0" w:color="auto"/>
              <w:right w:val="nil"/>
            </w:tcBorders>
            <w:shd w:val="clear" w:color="auto" w:fill="auto"/>
            <w:vAlign w:val="center"/>
            <w:hideMark/>
          </w:tcPr>
          <w:p w14:paraId="5FFA3C3A" w14:textId="77777777" w:rsidR="009B4948" w:rsidRDefault="009B4948">
            <w:pPr>
              <w:jc w:val="center"/>
              <w:rPr>
                <w:color w:val="000000"/>
                <w:sz w:val="22"/>
                <w:szCs w:val="22"/>
              </w:rPr>
            </w:pPr>
            <w:r>
              <w:rPr>
                <w:color w:val="000000"/>
                <w:sz w:val="22"/>
                <w:szCs w:val="22"/>
              </w:rPr>
              <w:t> </w:t>
            </w:r>
          </w:p>
        </w:tc>
        <w:tc>
          <w:tcPr>
            <w:tcW w:w="733" w:type="dxa"/>
            <w:tcBorders>
              <w:top w:val="nil"/>
              <w:left w:val="nil"/>
              <w:bottom w:val="single" w:sz="4" w:space="0" w:color="auto"/>
              <w:right w:val="nil"/>
            </w:tcBorders>
            <w:shd w:val="clear" w:color="auto" w:fill="auto"/>
            <w:vAlign w:val="center"/>
            <w:hideMark/>
          </w:tcPr>
          <w:p w14:paraId="1DE56513" w14:textId="77777777" w:rsidR="009B4948" w:rsidRDefault="009B4948">
            <w:pPr>
              <w:jc w:val="center"/>
              <w:rPr>
                <w:color w:val="000000"/>
                <w:sz w:val="22"/>
                <w:szCs w:val="22"/>
              </w:rPr>
            </w:pPr>
            <w:r>
              <w:rPr>
                <w:color w:val="000000"/>
                <w:sz w:val="22"/>
                <w:szCs w:val="22"/>
              </w:rPr>
              <w:t> </w:t>
            </w:r>
          </w:p>
        </w:tc>
        <w:tc>
          <w:tcPr>
            <w:tcW w:w="937" w:type="dxa"/>
            <w:tcBorders>
              <w:top w:val="nil"/>
              <w:left w:val="nil"/>
              <w:bottom w:val="single" w:sz="4" w:space="0" w:color="auto"/>
              <w:right w:val="nil"/>
            </w:tcBorders>
            <w:shd w:val="clear" w:color="auto" w:fill="auto"/>
            <w:vAlign w:val="center"/>
            <w:hideMark/>
          </w:tcPr>
          <w:p w14:paraId="046341E1" w14:textId="77777777" w:rsidR="009B4948" w:rsidRDefault="009B4948">
            <w:pPr>
              <w:jc w:val="center"/>
              <w:rPr>
                <w:color w:val="000000"/>
                <w:sz w:val="22"/>
                <w:szCs w:val="22"/>
              </w:rPr>
            </w:pPr>
            <w:r>
              <w:rPr>
                <w:color w:val="000000"/>
                <w:sz w:val="22"/>
                <w:szCs w:val="22"/>
              </w:rPr>
              <w:t> </w:t>
            </w:r>
          </w:p>
        </w:tc>
        <w:tc>
          <w:tcPr>
            <w:tcW w:w="1115" w:type="dxa"/>
            <w:tcBorders>
              <w:top w:val="nil"/>
              <w:left w:val="nil"/>
              <w:bottom w:val="single" w:sz="4" w:space="0" w:color="auto"/>
              <w:right w:val="nil"/>
            </w:tcBorders>
            <w:shd w:val="clear" w:color="auto" w:fill="auto"/>
            <w:vAlign w:val="center"/>
            <w:hideMark/>
          </w:tcPr>
          <w:p w14:paraId="6EE2FC26" w14:textId="77777777" w:rsidR="009B4948" w:rsidRDefault="009B4948">
            <w:pPr>
              <w:jc w:val="center"/>
              <w:rPr>
                <w:color w:val="000000"/>
                <w:sz w:val="22"/>
                <w:szCs w:val="22"/>
              </w:rPr>
            </w:pPr>
            <w:r>
              <w:rPr>
                <w:color w:val="000000"/>
                <w:sz w:val="22"/>
                <w:szCs w:val="22"/>
              </w:rPr>
              <w:t> </w:t>
            </w:r>
          </w:p>
        </w:tc>
        <w:tc>
          <w:tcPr>
            <w:tcW w:w="1060" w:type="dxa"/>
            <w:tcBorders>
              <w:top w:val="nil"/>
              <w:left w:val="nil"/>
              <w:bottom w:val="single" w:sz="4" w:space="0" w:color="auto"/>
              <w:right w:val="nil"/>
            </w:tcBorders>
            <w:shd w:val="clear" w:color="auto" w:fill="auto"/>
            <w:vAlign w:val="center"/>
            <w:hideMark/>
          </w:tcPr>
          <w:p w14:paraId="14F02C7A" w14:textId="77777777" w:rsidR="009B4948" w:rsidRDefault="009B4948">
            <w:pPr>
              <w:jc w:val="center"/>
              <w:rPr>
                <w:color w:val="000000"/>
                <w:sz w:val="22"/>
                <w:szCs w:val="22"/>
              </w:rPr>
            </w:pPr>
            <w:r>
              <w:rPr>
                <w:color w:val="000000"/>
                <w:sz w:val="22"/>
                <w:szCs w:val="22"/>
              </w:rPr>
              <w:t> </w:t>
            </w:r>
          </w:p>
        </w:tc>
      </w:tr>
    </w:tbl>
    <w:p w14:paraId="50629B42" w14:textId="77777777" w:rsidR="00C2492B" w:rsidRDefault="00C2492B" w:rsidP="00763291">
      <w:pPr>
        <w:spacing w:line="480" w:lineRule="auto"/>
        <w:rPr>
          <w:i/>
          <w:iCs/>
          <w:shd w:val="clear" w:color="auto" w:fill="FFFFFF"/>
        </w:rPr>
      </w:pPr>
    </w:p>
    <w:p w14:paraId="0DF319BC" w14:textId="6861BC59" w:rsidR="00BC6A46" w:rsidRDefault="006C5BE5" w:rsidP="00763291">
      <w:pPr>
        <w:spacing w:line="480" w:lineRule="auto"/>
        <w:ind w:firstLine="720"/>
        <w:rPr>
          <w:shd w:val="clear" w:color="auto" w:fill="FFFFFF"/>
        </w:rPr>
      </w:pPr>
      <w:r w:rsidRPr="009B7897">
        <w:rPr>
          <w:color w:val="000000"/>
          <w:bdr w:val="none" w:sz="0" w:space="0" w:color="auto" w:frame="1"/>
          <w:shd w:val="clear" w:color="auto" w:fill="FFFFFF"/>
        </w:rPr>
        <w:t xml:space="preserve"> </w:t>
      </w:r>
      <w:r w:rsidR="009D419F" w:rsidRPr="009B7897">
        <w:rPr>
          <w:color w:val="000000"/>
          <w:bdr w:val="none" w:sz="0" w:space="0" w:color="auto" w:frame="1"/>
          <w:shd w:val="clear" w:color="auto" w:fill="FFFFFF"/>
        </w:rPr>
        <w:t xml:space="preserve">There was not a statistically significant main effect of influencer type on influencer attitudes, </w:t>
      </w:r>
      <w:proofErr w:type="gramStart"/>
      <w:r w:rsidR="009D419F" w:rsidRPr="009B7897">
        <w:rPr>
          <w:color w:val="000000"/>
          <w:bdr w:val="none" w:sz="0" w:space="0" w:color="auto" w:frame="1"/>
          <w:shd w:val="clear" w:color="auto" w:fill="FFFFFF"/>
        </w:rPr>
        <w:t>F(</w:t>
      </w:r>
      <w:proofErr w:type="gramEnd"/>
      <w:r w:rsidR="009D419F" w:rsidRPr="009B7897">
        <w:rPr>
          <w:color w:val="000000"/>
          <w:bdr w:val="none" w:sz="0" w:space="0" w:color="auto" w:frame="1"/>
          <w:shd w:val="clear" w:color="auto" w:fill="FFFFFF"/>
        </w:rPr>
        <w:t>2, 167)</w:t>
      </w:r>
      <w:r w:rsidR="00185108" w:rsidRPr="009B7897">
        <w:rPr>
          <w:color w:val="000000"/>
          <w:bdr w:val="none" w:sz="0" w:space="0" w:color="auto" w:frame="1"/>
          <w:shd w:val="clear" w:color="auto" w:fill="FFFFFF"/>
        </w:rPr>
        <w:t xml:space="preserve"> </w:t>
      </w:r>
      <w:r w:rsidR="009D419F" w:rsidRPr="009B7897">
        <w:rPr>
          <w:color w:val="000000"/>
          <w:bdr w:val="none" w:sz="0" w:space="0" w:color="auto" w:frame="1"/>
          <w:shd w:val="clear" w:color="auto" w:fill="FFFFFF"/>
        </w:rPr>
        <w:t>=</w:t>
      </w:r>
      <w:r w:rsidR="00185108" w:rsidRPr="009B7897">
        <w:rPr>
          <w:color w:val="000000"/>
          <w:bdr w:val="none" w:sz="0" w:space="0" w:color="auto" w:frame="1"/>
          <w:shd w:val="clear" w:color="auto" w:fill="FFFFFF"/>
        </w:rPr>
        <w:t xml:space="preserve"> 0.836, </w:t>
      </w:r>
      <w:r w:rsidR="00185108" w:rsidRPr="009B7897">
        <w:rPr>
          <w:i/>
          <w:iCs/>
          <w:color w:val="000000"/>
          <w:bdr w:val="none" w:sz="0" w:space="0" w:color="auto" w:frame="1"/>
          <w:shd w:val="clear" w:color="auto" w:fill="FFFFFF"/>
        </w:rPr>
        <w:t xml:space="preserve">p </w:t>
      </w:r>
      <w:r w:rsidR="00185108" w:rsidRPr="009B7897">
        <w:rPr>
          <w:color w:val="000000"/>
          <w:bdr w:val="none" w:sz="0" w:space="0" w:color="auto" w:frame="1"/>
          <w:shd w:val="clear" w:color="auto" w:fill="FFFFFF"/>
        </w:rPr>
        <w:t xml:space="preserve">= .435, </w:t>
      </w:r>
      <w:r w:rsidR="00185108" w:rsidRPr="009B7897">
        <w:rPr>
          <w:i/>
          <w:iCs/>
          <w:color w:val="000000"/>
          <w:bdr w:val="none" w:sz="0" w:space="0" w:color="auto" w:frame="1"/>
          <w:shd w:val="clear" w:color="auto" w:fill="FFFFFF"/>
        </w:rPr>
        <w:t>ƞ</w:t>
      </w:r>
      <w:r w:rsidR="00185108" w:rsidRPr="009B7897">
        <w:rPr>
          <w:color w:val="000000"/>
          <w:bdr w:val="none" w:sz="0" w:space="0" w:color="auto" w:frame="1"/>
          <w:shd w:val="clear" w:color="auto" w:fill="FFFFFF"/>
          <w:vertAlign w:val="superscript"/>
        </w:rPr>
        <w:t>2</w:t>
      </w:r>
      <w:r w:rsidR="00185108" w:rsidRPr="009B7897">
        <w:rPr>
          <w:color w:val="000000"/>
          <w:bdr w:val="none" w:sz="0" w:space="0" w:color="auto" w:frame="1"/>
          <w:shd w:val="clear" w:color="auto" w:fill="FFFFFF"/>
          <w:vertAlign w:val="subscript"/>
        </w:rPr>
        <w:t xml:space="preserve">Partial </w:t>
      </w:r>
      <w:r w:rsidR="00185108" w:rsidRPr="009B7897">
        <w:rPr>
          <w:shd w:val="clear" w:color="auto" w:fill="FFFFFF"/>
        </w:rPr>
        <w:t>= .010.</w:t>
      </w:r>
      <w:r w:rsidR="00B77B60" w:rsidRPr="009B7897">
        <w:rPr>
          <w:shd w:val="clear" w:color="auto" w:fill="FFFFFF"/>
        </w:rPr>
        <w:t xml:space="preserve"> Even though the data showed that </w:t>
      </w:r>
      <w:r w:rsidR="00D17A5B" w:rsidRPr="009B7897">
        <w:rPr>
          <w:shd w:val="clear" w:color="auto" w:fill="FFFFFF"/>
        </w:rPr>
        <w:t>micro</w:t>
      </w:r>
      <w:r w:rsidR="00B77B60" w:rsidRPr="009B7897">
        <w:rPr>
          <w:shd w:val="clear" w:color="auto" w:fill="FFFFFF"/>
        </w:rPr>
        <w:t>-influencers posts (M=</w:t>
      </w:r>
      <w:r w:rsidR="00D17A5B" w:rsidRPr="009B7897">
        <w:rPr>
          <w:shd w:val="clear" w:color="auto" w:fill="FFFFFF"/>
        </w:rPr>
        <w:t>4.1</w:t>
      </w:r>
      <w:r w:rsidR="009B7897" w:rsidRPr="009B7897">
        <w:rPr>
          <w:shd w:val="clear" w:color="auto" w:fill="FFFFFF"/>
        </w:rPr>
        <w:t>8</w:t>
      </w:r>
      <w:r w:rsidR="00B77B60" w:rsidRPr="009B7897">
        <w:rPr>
          <w:shd w:val="clear" w:color="auto" w:fill="FFFFFF"/>
        </w:rPr>
        <w:t>, SD=</w:t>
      </w:r>
      <w:r w:rsidR="009B7897" w:rsidRPr="009B7897">
        <w:rPr>
          <w:shd w:val="clear" w:color="auto" w:fill="FFFFFF"/>
        </w:rPr>
        <w:t>1.23</w:t>
      </w:r>
      <w:r w:rsidR="00B77B60" w:rsidRPr="009B7897">
        <w:rPr>
          <w:shd w:val="clear" w:color="auto" w:fill="FFFFFF"/>
        </w:rPr>
        <w:t xml:space="preserve">) had the highest levels of </w:t>
      </w:r>
      <w:r w:rsidR="00D17A5B" w:rsidRPr="009B7897">
        <w:rPr>
          <w:shd w:val="clear" w:color="auto" w:fill="FFFFFF"/>
        </w:rPr>
        <w:t>influencer</w:t>
      </w:r>
      <w:r w:rsidR="00B77B60" w:rsidRPr="009B7897">
        <w:rPr>
          <w:shd w:val="clear" w:color="auto" w:fill="FFFFFF"/>
        </w:rPr>
        <w:t xml:space="preserve"> attitudes,</w:t>
      </w:r>
      <w:r w:rsidR="009B7897" w:rsidRPr="009B7897">
        <w:rPr>
          <w:shd w:val="clear" w:color="auto" w:fill="FFFFFF"/>
        </w:rPr>
        <w:t xml:space="preserve"> and</w:t>
      </w:r>
      <w:r w:rsidR="00B77B60" w:rsidRPr="009B7897">
        <w:rPr>
          <w:shd w:val="clear" w:color="auto" w:fill="FFFFFF"/>
        </w:rPr>
        <w:t xml:space="preserve"> </w:t>
      </w:r>
      <w:r w:rsidR="009B7897" w:rsidRPr="009B7897">
        <w:rPr>
          <w:shd w:val="clear" w:color="auto" w:fill="FFFFFF"/>
        </w:rPr>
        <w:t>nano</w:t>
      </w:r>
      <w:r w:rsidR="00B77B60" w:rsidRPr="009B7897">
        <w:rPr>
          <w:shd w:val="clear" w:color="auto" w:fill="FFFFFF"/>
        </w:rPr>
        <w:t>-influencer posts (</w:t>
      </w:r>
      <w:r w:rsidR="00D17A5B" w:rsidRPr="009B7897">
        <w:rPr>
          <w:shd w:val="clear" w:color="auto" w:fill="FFFFFF"/>
        </w:rPr>
        <w:t>M=3.93, SD=1.15</w:t>
      </w:r>
      <w:r w:rsidR="00B77B60" w:rsidRPr="009B7897">
        <w:rPr>
          <w:shd w:val="clear" w:color="auto" w:fill="FFFFFF"/>
        </w:rPr>
        <w:t xml:space="preserve">) had the lowest levels of influencer attitudes, the results were not statistically </w:t>
      </w:r>
      <w:r w:rsidR="009B7897" w:rsidRPr="009B7897">
        <w:rPr>
          <w:shd w:val="clear" w:color="auto" w:fill="FFFFFF"/>
        </w:rPr>
        <w:t xml:space="preserve">significant. </w:t>
      </w:r>
    </w:p>
    <w:p w14:paraId="20F504A2" w14:textId="77777777" w:rsidR="00BC6A46" w:rsidRDefault="009B7897" w:rsidP="00763291">
      <w:pPr>
        <w:spacing w:line="480" w:lineRule="auto"/>
        <w:ind w:firstLine="720"/>
        <w:rPr>
          <w:shd w:val="clear" w:color="auto" w:fill="FFFFFF"/>
        </w:rPr>
      </w:pPr>
      <w:r w:rsidRPr="009B7897">
        <w:rPr>
          <w:shd w:val="clear" w:color="auto" w:fill="FFFFFF"/>
        </w:rPr>
        <w:t>There</w:t>
      </w:r>
      <w:r w:rsidR="00185108" w:rsidRPr="009B7897">
        <w:rPr>
          <w:color w:val="000000"/>
          <w:bdr w:val="none" w:sz="0" w:space="0" w:color="auto" w:frame="1"/>
          <w:shd w:val="clear" w:color="auto" w:fill="FFFFFF"/>
        </w:rPr>
        <w:t xml:space="preserve"> was not a statistically significant main effect of influencer type on brand attitudes, </w:t>
      </w:r>
      <w:proofErr w:type="gramStart"/>
      <w:r w:rsidR="00185108" w:rsidRPr="009B7897">
        <w:rPr>
          <w:color w:val="000000"/>
          <w:bdr w:val="none" w:sz="0" w:space="0" w:color="auto" w:frame="1"/>
          <w:shd w:val="clear" w:color="auto" w:fill="FFFFFF"/>
        </w:rPr>
        <w:t>F(</w:t>
      </w:r>
      <w:proofErr w:type="gramEnd"/>
      <w:r w:rsidR="00185108" w:rsidRPr="009B7897">
        <w:rPr>
          <w:color w:val="000000"/>
          <w:bdr w:val="none" w:sz="0" w:space="0" w:color="auto" w:frame="1"/>
          <w:shd w:val="clear" w:color="auto" w:fill="FFFFFF"/>
        </w:rPr>
        <w:t xml:space="preserve">2, 167) = 0.643, </w:t>
      </w:r>
      <w:r w:rsidR="00185108" w:rsidRPr="009B7897">
        <w:rPr>
          <w:i/>
          <w:iCs/>
          <w:color w:val="000000"/>
          <w:bdr w:val="none" w:sz="0" w:space="0" w:color="auto" w:frame="1"/>
          <w:shd w:val="clear" w:color="auto" w:fill="FFFFFF"/>
        </w:rPr>
        <w:t>p</w:t>
      </w:r>
      <w:r w:rsidR="00185108" w:rsidRPr="009B7897">
        <w:rPr>
          <w:color w:val="000000"/>
          <w:bdr w:val="none" w:sz="0" w:space="0" w:color="auto" w:frame="1"/>
          <w:shd w:val="clear" w:color="auto" w:fill="FFFFFF"/>
        </w:rPr>
        <w:t xml:space="preserve"> = .527, </w:t>
      </w:r>
      <w:r w:rsidR="00185108" w:rsidRPr="009B7897">
        <w:rPr>
          <w:i/>
          <w:iCs/>
          <w:color w:val="000000"/>
          <w:bdr w:val="none" w:sz="0" w:space="0" w:color="auto" w:frame="1"/>
          <w:shd w:val="clear" w:color="auto" w:fill="FFFFFF"/>
        </w:rPr>
        <w:t>ƞ</w:t>
      </w:r>
      <w:r w:rsidR="00185108" w:rsidRPr="009B7897">
        <w:rPr>
          <w:color w:val="000000"/>
          <w:bdr w:val="none" w:sz="0" w:space="0" w:color="auto" w:frame="1"/>
          <w:shd w:val="clear" w:color="auto" w:fill="FFFFFF"/>
          <w:vertAlign w:val="superscript"/>
        </w:rPr>
        <w:t>2</w:t>
      </w:r>
      <w:r w:rsidR="00185108" w:rsidRPr="009B7897">
        <w:rPr>
          <w:color w:val="000000"/>
          <w:bdr w:val="none" w:sz="0" w:space="0" w:color="auto" w:frame="1"/>
          <w:shd w:val="clear" w:color="auto" w:fill="FFFFFF"/>
          <w:vertAlign w:val="subscript"/>
        </w:rPr>
        <w:t xml:space="preserve">Partial </w:t>
      </w:r>
      <w:r w:rsidR="00185108" w:rsidRPr="009B7897">
        <w:rPr>
          <w:shd w:val="clear" w:color="auto" w:fill="FFFFFF"/>
        </w:rPr>
        <w:t xml:space="preserve">= .008. </w:t>
      </w:r>
      <w:r w:rsidRPr="009B7897">
        <w:rPr>
          <w:shd w:val="clear" w:color="auto" w:fill="FFFFFF"/>
        </w:rPr>
        <w:t xml:space="preserve">Even though the data showed that </w:t>
      </w:r>
      <w:r>
        <w:rPr>
          <w:shd w:val="clear" w:color="auto" w:fill="FFFFFF"/>
        </w:rPr>
        <w:t>macro</w:t>
      </w:r>
      <w:r w:rsidRPr="009B7897">
        <w:rPr>
          <w:shd w:val="clear" w:color="auto" w:fill="FFFFFF"/>
        </w:rPr>
        <w:t>-influencers posts (M=</w:t>
      </w:r>
      <w:r>
        <w:rPr>
          <w:shd w:val="clear" w:color="auto" w:fill="FFFFFF"/>
        </w:rPr>
        <w:t>5.03</w:t>
      </w:r>
      <w:r w:rsidRPr="009B7897">
        <w:rPr>
          <w:shd w:val="clear" w:color="auto" w:fill="FFFFFF"/>
        </w:rPr>
        <w:t>, SD=</w:t>
      </w:r>
      <w:r>
        <w:rPr>
          <w:shd w:val="clear" w:color="auto" w:fill="FFFFFF"/>
        </w:rPr>
        <w:t>1.24</w:t>
      </w:r>
      <w:r w:rsidRPr="009B7897">
        <w:rPr>
          <w:shd w:val="clear" w:color="auto" w:fill="FFFFFF"/>
        </w:rPr>
        <w:t xml:space="preserve">) had the highest levels of </w:t>
      </w:r>
      <w:r>
        <w:rPr>
          <w:shd w:val="clear" w:color="auto" w:fill="FFFFFF"/>
        </w:rPr>
        <w:t>brand</w:t>
      </w:r>
      <w:r w:rsidRPr="009B7897">
        <w:rPr>
          <w:shd w:val="clear" w:color="auto" w:fill="FFFFFF"/>
        </w:rPr>
        <w:t xml:space="preserve"> attitudes, and nano-influencer posts (M=</w:t>
      </w:r>
      <w:r>
        <w:rPr>
          <w:shd w:val="clear" w:color="auto" w:fill="FFFFFF"/>
        </w:rPr>
        <w:t>4.76</w:t>
      </w:r>
      <w:r w:rsidRPr="009B7897">
        <w:rPr>
          <w:shd w:val="clear" w:color="auto" w:fill="FFFFFF"/>
        </w:rPr>
        <w:t>, SD=</w:t>
      </w:r>
      <w:r>
        <w:rPr>
          <w:shd w:val="clear" w:color="auto" w:fill="FFFFFF"/>
        </w:rPr>
        <w:t>1.24</w:t>
      </w:r>
      <w:r w:rsidRPr="009B7897">
        <w:rPr>
          <w:shd w:val="clear" w:color="auto" w:fill="FFFFFF"/>
        </w:rPr>
        <w:t xml:space="preserve">) had the lowest levels of </w:t>
      </w:r>
      <w:r>
        <w:rPr>
          <w:shd w:val="clear" w:color="auto" w:fill="FFFFFF"/>
        </w:rPr>
        <w:t>brand</w:t>
      </w:r>
      <w:r w:rsidRPr="009B7897">
        <w:rPr>
          <w:shd w:val="clear" w:color="auto" w:fill="FFFFFF"/>
        </w:rPr>
        <w:t xml:space="preserve"> attitudes, the results were not statistically significant. </w:t>
      </w:r>
    </w:p>
    <w:p w14:paraId="1F195965" w14:textId="2FFAC82A" w:rsidR="006C5BE5" w:rsidRPr="009B7897" w:rsidRDefault="00F86DE0" w:rsidP="00763291">
      <w:pPr>
        <w:spacing w:line="480" w:lineRule="auto"/>
        <w:ind w:firstLine="720"/>
        <w:rPr>
          <w:shd w:val="clear" w:color="auto" w:fill="FFFFFF"/>
        </w:rPr>
      </w:pPr>
      <w:r>
        <w:rPr>
          <w:shd w:val="clear" w:color="auto" w:fill="FFFFFF"/>
        </w:rPr>
        <w:t>Finally</w:t>
      </w:r>
      <w:r w:rsidR="00185108" w:rsidRPr="009B7897">
        <w:rPr>
          <w:shd w:val="clear" w:color="auto" w:fill="FFFFFF"/>
        </w:rPr>
        <w:t xml:space="preserve">, </w:t>
      </w:r>
      <w:r w:rsidR="00185108" w:rsidRPr="009B7897">
        <w:rPr>
          <w:color w:val="000000"/>
          <w:bdr w:val="none" w:sz="0" w:space="0" w:color="auto" w:frame="1"/>
          <w:shd w:val="clear" w:color="auto" w:fill="FFFFFF"/>
        </w:rPr>
        <w:t xml:space="preserve">there was not a statistically significant main effect of influencer type on purchase intent, </w:t>
      </w:r>
      <w:proofErr w:type="gramStart"/>
      <w:r w:rsidR="00185108" w:rsidRPr="009B7897">
        <w:rPr>
          <w:color w:val="000000"/>
          <w:bdr w:val="none" w:sz="0" w:space="0" w:color="auto" w:frame="1"/>
          <w:shd w:val="clear" w:color="auto" w:fill="FFFFFF"/>
        </w:rPr>
        <w:t>F(</w:t>
      </w:r>
      <w:proofErr w:type="gramEnd"/>
      <w:r w:rsidR="00185108" w:rsidRPr="009B7897">
        <w:rPr>
          <w:color w:val="000000"/>
          <w:bdr w:val="none" w:sz="0" w:space="0" w:color="auto" w:frame="1"/>
          <w:shd w:val="clear" w:color="auto" w:fill="FFFFFF"/>
        </w:rPr>
        <w:t>2, 167</w:t>
      </w:r>
      <w:r w:rsidR="00AE04AD" w:rsidRPr="009B7897">
        <w:rPr>
          <w:color w:val="000000"/>
          <w:bdr w:val="none" w:sz="0" w:space="0" w:color="auto" w:frame="1"/>
          <w:shd w:val="clear" w:color="auto" w:fill="FFFFFF"/>
        </w:rPr>
        <w:t xml:space="preserve">) = 1.042, </w:t>
      </w:r>
      <w:r w:rsidR="00AE04AD" w:rsidRPr="009B7897">
        <w:rPr>
          <w:i/>
          <w:iCs/>
          <w:color w:val="000000"/>
          <w:bdr w:val="none" w:sz="0" w:space="0" w:color="auto" w:frame="1"/>
          <w:shd w:val="clear" w:color="auto" w:fill="FFFFFF"/>
        </w:rPr>
        <w:t>p</w:t>
      </w:r>
      <w:r w:rsidR="00AE04AD" w:rsidRPr="009B7897">
        <w:rPr>
          <w:color w:val="000000"/>
          <w:bdr w:val="none" w:sz="0" w:space="0" w:color="auto" w:frame="1"/>
          <w:shd w:val="clear" w:color="auto" w:fill="FFFFFF"/>
        </w:rPr>
        <w:t xml:space="preserve"> = 0.355, </w:t>
      </w:r>
      <w:r w:rsidR="00AE04AD" w:rsidRPr="009B7897">
        <w:rPr>
          <w:i/>
          <w:iCs/>
          <w:color w:val="000000"/>
          <w:bdr w:val="none" w:sz="0" w:space="0" w:color="auto" w:frame="1"/>
          <w:shd w:val="clear" w:color="auto" w:fill="FFFFFF"/>
        </w:rPr>
        <w:t>ƞ</w:t>
      </w:r>
      <w:r w:rsidR="00AE04AD" w:rsidRPr="009B7897">
        <w:rPr>
          <w:color w:val="000000"/>
          <w:bdr w:val="none" w:sz="0" w:space="0" w:color="auto" w:frame="1"/>
          <w:shd w:val="clear" w:color="auto" w:fill="FFFFFF"/>
          <w:vertAlign w:val="superscript"/>
        </w:rPr>
        <w:t>2</w:t>
      </w:r>
      <w:r w:rsidR="00AE04AD" w:rsidRPr="009B7897">
        <w:rPr>
          <w:color w:val="000000"/>
          <w:bdr w:val="none" w:sz="0" w:space="0" w:color="auto" w:frame="1"/>
          <w:shd w:val="clear" w:color="auto" w:fill="FFFFFF"/>
          <w:vertAlign w:val="subscript"/>
        </w:rPr>
        <w:t xml:space="preserve">Partial </w:t>
      </w:r>
      <w:r w:rsidR="00AE04AD" w:rsidRPr="009B7897">
        <w:rPr>
          <w:shd w:val="clear" w:color="auto" w:fill="FFFFFF"/>
        </w:rPr>
        <w:t>= 0.012.</w:t>
      </w:r>
      <w:r w:rsidR="009B7897">
        <w:rPr>
          <w:shd w:val="clear" w:color="auto" w:fill="FFFFFF"/>
        </w:rPr>
        <w:t xml:space="preserve"> </w:t>
      </w:r>
      <w:r w:rsidR="009B7897" w:rsidRPr="009B7897">
        <w:rPr>
          <w:shd w:val="clear" w:color="auto" w:fill="FFFFFF"/>
        </w:rPr>
        <w:t xml:space="preserve">Even though the data showed that </w:t>
      </w:r>
      <w:r w:rsidR="009B7897">
        <w:rPr>
          <w:shd w:val="clear" w:color="auto" w:fill="FFFFFF"/>
        </w:rPr>
        <w:t>macro</w:t>
      </w:r>
      <w:r w:rsidR="009B7897" w:rsidRPr="009B7897">
        <w:rPr>
          <w:shd w:val="clear" w:color="auto" w:fill="FFFFFF"/>
        </w:rPr>
        <w:t>-influencers posts (M=</w:t>
      </w:r>
      <w:r w:rsidR="009B7897">
        <w:rPr>
          <w:shd w:val="clear" w:color="auto" w:fill="FFFFFF"/>
        </w:rPr>
        <w:t>3.16</w:t>
      </w:r>
      <w:r w:rsidR="009B7897" w:rsidRPr="009B7897">
        <w:rPr>
          <w:shd w:val="clear" w:color="auto" w:fill="FFFFFF"/>
        </w:rPr>
        <w:t>, SD=</w:t>
      </w:r>
      <w:r w:rsidR="009B7897">
        <w:rPr>
          <w:shd w:val="clear" w:color="auto" w:fill="FFFFFF"/>
        </w:rPr>
        <w:t>1.44</w:t>
      </w:r>
      <w:r w:rsidR="009B7897" w:rsidRPr="009B7897">
        <w:rPr>
          <w:shd w:val="clear" w:color="auto" w:fill="FFFFFF"/>
        </w:rPr>
        <w:t xml:space="preserve">) had the highest levels of </w:t>
      </w:r>
      <w:r w:rsidR="009B7897">
        <w:rPr>
          <w:shd w:val="clear" w:color="auto" w:fill="FFFFFF"/>
        </w:rPr>
        <w:t>purchase intent</w:t>
      </w:r>
      <w:r w:rsidR="009B7897" w:rsidRPr="009B7897">
        <w:rPr>
          <w:shd w:val="clear" w:color="auto" w:fill="FFFFFF"/>
        </w:rPr>
        <w:t>, and nano-influencer posts (M=</w:t>
      </w:r>
      <w:r w:rsidR="009B7897">
        <w:rPr>
          <w:shd w:val="clear" w:color="auto" w:fill="FFFFFF"/>
        </w:rPr>
        <w:t>2.75</w:t>
      </w:r>
      <w:r w:rsidR="009B7897" w:rsidRPr="009B7897">
        <w:rPr>
          <w:shd w:val="clear" w:color="auto" w:fill="FFFFFF"/>
        </w:rPr>
        <w:t>, SD=</w:t>
      </w:r>
      <w:r w:rsidR="009B7897">
        <w:rPr>
          <w:shd w:val="clear" w:color="auto" w:fill="FFFFFF"/>
        </w:rPr>
        <w:t>1.35</w:t>
      </w:r>
      <w:r w:rsidR="009B7897" w:rsidRPr="009B7897">
        <w:rPr>
          <w:shd w:val="clear" w:color="auto" w:fill="FFFFFF"/>
        </w:rPr>
        <w:t xml:space="preserve">) had the lowest levels of </w:t>
      </w:r>
      <w:r w:rsidR="009B7897">
        <w:rPr>
          <w:shd w:val="clear" w:color="auto" w:fill="FFFFFF"/>
        </w:rPr>
        <w:t>purchase intent</w:t>
      </w:r>
      <w:r w:rsidR="009B7897" w:rsidRPr="009B7897">
        <w:rPr>
          <w:shd w:val="clear" w:color="auto" w:fill="FFFFFF"/>
        </w:rPr>
        <w:t>, the results were not statistically significant.</w:t>
      </w:r>
    </w:p>
    <w:p w14:paraId="3A4AE0E3" w14:textId="77777777" w:rsidR="00BC6A46" w:rsidRDefault="00AE04AD" w:rsidP="00763291">
      <w:pPr>
        <w:spacing w:line="480" w:lineRule="auto"/>
        <w:ind w:firstLine="720"/>
        <w:rPr>
          <w:color w:val="000000"/>
          <w:bdr w:val="none" w:sz="0" w:space="0" w:color="auto" w:frame="1"/>
          <w:shd w:val="clear" w:color="auto" w:fill="FFFFFF"/>
        </w:rPr>
      </w:pPr>
      <w:r w:rsidRPr="009B7897">
        <w:rPr>
          <w:shd w:val="clear" w:color="auto" w:fill="FFFFFF"/>
        </w:rPr>
        <w:t xml:space="preserve">Furthermore, </w:t>
      </w:r>
      <w:r w:rsidRPr="009B7897">
        <w:rPr>
          <w:color w:val="000000"/>
          <w:bdr w:val="none" w:sz="0" w:space="0" w:color="auto" w:frame="1"/>
          <w:shd w:val="clear" w:color="auto" w:fill="FFFFFF"/>
        </w:rPr>
        <w:t xml:space="preserve">there was not a statistically significant main effect of sponsorship type on influencer attitudes, </w:t>
      </w:r>
      <w:proofErr w:type="gramStart"/>
      <w:r w:rsidRPr="009B7897">
        <w:rPr>
          <w:color w:val="000000"/>
          <w:bdr w:val="none" w:sz="0" w:space="0" w:color="auto" w:frame="1"/>
          <w:shd w:val="clear" w:color="auto" w:fill="FFFFFF"/>
        </w:rPr>
        <w:t>F(</w:t>
      </w:r>
      <w:proofErr w:type="gramEnd"/>
      <w:r w:rsidRPr="009B7897">
        <w:rPr>
          <w:color w:val="000000"/>
          <w:bdr w:val="none" w:sz="0" w:space="0" w:color="auto" w:frame="1"/>
          <w:shd w:val="clear" w:color="auto" w:fill="FFFFFF"/>
        </w:rPr>
        <w:t xml:space="preserve">1, 167) = 2.939, </w:t>
      </w:r>
      <w:r w:rsidRPr="009B7897">
        <w:rPr>
          <w:i/>
          <w:iCs/>
          <w:color w:val="000000"/>
          <w:bdr w:val="none" w:sz="0" w:space="0" w:color="auto" w:frame="1"/>
          <w:shd w:val="clear" w:color="auto" w:fill="FFFFFF"/>
        </w:rPr>
        <w:t>p</w:t>
      </w:r>
      <w:r w:rsidRPr="009B7897">
        <w:rPr>
          <w:color w:val="000000"/>
          <w:bdr w:val="none" w:sz="0" w:space="0" w:color="auto" w:frame="1"/>
          <w:shd w:val="clear" w:color="auto" w:fill="FFFFFF"/>
        </w:rPr>
        <w:t xml:space="preserve"> = 0.088, </w:t>
      </w:r>
      <w:r w:rsidRPr="009B7897">
        <w:rPr>
          <w:i/>
          <w:iCs/>
          <w:color w:val="000000"/>
          <w:bdr w:val="none" w:sz="0" w:space="0" w:color="auto" w:frame="1"/>
          <w:shd w:val="clear" w:color="auto" w:fill="FFFFFF"/>
        </w:rPr>
        <w:t>ƞ</w:t>
      </w:r>
      <w:r w:rsidRPr="009B7897">
        <w:rPr>
          <w:color w:val="000000"/>
          <w:bdr w:val="none" w:sz="0" w:space="0" w:color="auto" w:frame="1"/>
          <w:shd w:val="clear" w:color="auto" w:fill="FFFFFF"/>
          <w:vertAlign w:val="superscript"/>
        </w:rPr>
        <w:t>2</w:t>
      </w:r>
      <w:r w:rsidRPr="009B7897">
        <w:rPr>
          <w:color w:val="000000"/>
          <w:bdr w:val="none" w:sz="0" w:space="0" w:color="auto" w:frame="1"/>
          <w:shd w:val="clear" w:color="auto" w:fill="FFFFFF"/>
          <w:vertAlign w:val="subscript"/>
        </w:rPr>
        <w:t xml:space="preserve">Partial </w:t>
      </w:r>
      <w:r w:rsidRPr="009B7897">
        <w:rPr>
          <w:shd w:val="clear" w:color="auto" w:fill="FFFFFF"/>
        </w:rPr>
        <w:t xml:space="preserve">= 0.017. </w:t>
      </w:r>
      <w:r w:rsidR="00625725" w:rsidRPr="009B7897">
        <w:rPr>
          <w:shd w:val="clear" w:color="auto" w:fill="FFFFFF"/>
        </w:rPr>
        <w:t xml:space="preserve">Even though the data showed </w:t>
      </w:r>
      <w:r w:rsidR="00625725" w:rsidRPr="009B7897">
        <w:rPr>
          <w:shd w:val="clear" w:color="auto" w:fill="FFFFFF"/>
        </w:rPr>
        <w:lastRenderedPageBreak/>
        <w:t xml:space="preserve">that </w:t>
      </w:r>
      <w:r w:rsidR="00625725">
        <w:rPr>
          <w:shd w:val="clear" w:color="auto" w:fill="FFFFFF"/>
        </w:rPr>
        <w:t>non-sponsored posts</w:t>
      </w:r>
      <w:r w:rsidR="00625725" w:rsidRPr="009B7897">
        <w:rPr>
          <w:shd w:val="clear" w:color="auto" w:fill="FFFFFF"/>
        </w:rPr>
        <w:t xml:space="preserve"> (M=</w:t>
      </w:r>
      <w:r w:rsidR="00625725">
        <w:rPr>
          <w:shd w:val="clear" w:color="auto" w:fill="FFFFFF"/>
        </w:rPr>
        <w:t>4.23</w:t>
      </w:r>
      <w:r w:rsidR="00625725" w:rsidRPr="009B7897">
        <w:rPr>
          <w:shd w:val="clear" w:color="auto" w:fill="FFFFFF"/>
        </w:rPr>
        <w:t>, SD=</w:t>
      </w:r>
      <w:r w:rsidR="00625725">
        <w:rPr>
          <w:shd w:val="clear" w:color="auto" w:fill="FFFFFF"/>
        </w:rPr>
        <w:t>0.95</w:t>
      </w:r>
      <w:r w:rsidR="00625725" w:rsidRPr="009B7897">
        <w:rPr>
          <w:shd w:val="clear" w:color="auto" w:fill="FFFFFF"/>
        </w:rPr>
        <w:t xml:space="preserve">) had </w:t>
      </w:r>
      <w:r w:rsidR="00625725">
        <w:rPr>
          <w:shd w:val="clear" w:color="auto" w:fill="FFFFFF"/>
        </w:rPr>
        <w:t>higher</w:t>
      </w:r>
      <w:r w:rsidR="00625725" w:rsidRPr="009B7897">
        <w:rPr>
          <w:shd w:val="clear" w:color="auto" w:fill="FFFFFF"/>
        </w:rPr>
        <w:t xml:space="preserve"> </w:t>
      </w:r>
      <w:r w:rsidR="00625725">
        <w:rPr>
          <w:shd w:val="clear" w:color="auto" w:fill="FFFFFF"/>
        </w:rPr>
        <w:t>influencer attitude levels than</w:t>
      </w:r>
      <w:r w:rsidR="00625725" w:rsidRPr="009B7897">
        <w:rPr>
          <w:shd w:val="clear" w:color="auto" w:fill="FFFFFF"/>
        </w:rPr>
        <w:t xml:space="preserve"> </w:t>
      </w:r>
      <w:r w:rsidR="00625725">
        <w:rPr>
          <w:shd w:val="clear" w:color="auto" w:fill="FFFFFF"/>
        </w:rPr>
        <w:t>sponsored</w:t>
      </w:r>
      <w:r w:rsidR="00625725" w:rsidRPr="009B7897">
        <w:rPr>
          <w:shd w:val="clear" w:color="auto" w:fill="FFFFFF"/>
        </w:rPr>
        <w:t xml:space="preserve"> posts (M=</w:t>
      </w:r>
      <w:r w:rsidR="00625725">
        <w:rPr>
          <w:shd w:val="clear" w:color="auto" w:fill="FFFFFF"/>
        </w:rPr>
        <w:t>3.93</w:t>
      </w:r>
      <w:r w:rsidR="00625725" w:rsidRPr="009B7897">
        <w:rPr>
          <w:shd w:val="clear" w:color="auto" w:fill="FFFFFF"/>
        </w:rPr>
        <w:t>, SD=</w:t>
      </w:r>
      <w:r w:rsidR="00625725">
        <w:rPr>
          <w:shd w:val="clear" w:color="auto" w:fill="FFFFFF"/>
        </w:rPr>
        <w:t>1.23</w:t>
      </w:r>
      <w:r w:rsidR="00625725" w:rsidRPr="009B7897">
        <w:rPr>
          <w:shd w:val="clear" w:color="auto" w:fill="FFFFFF"/>
        </w:rPr>
        <w:t>), the results were not statistically significant.</w:t>
      </w:r>
      <w:r w:rsidR="00625725" w:rsidRPr="009B7897">
        <w:rPr>
          <w:color w:val="000000"/>
          <w:bdr w:val="none" w:sz="0" w:space="0" w:color="auto" w:frame="1"/>
          <w:shd w:val="clear" w:color="auto" w:fill="FFFFFF"/>
        </w:rPr>
        <w:t xml:space="preserve"> </w:t>
      </w:r>
    </w:p>
    <w:p w14:paraId="1038D7AA" w14:textId="77777777" w:rsidR="00BC6A46" w:rsidRDefault="00625725" w:rsidP="00763291">
      <w:pPr>
        <w:spacing w:line="480" w:lineRule="auto"/>
        <w:ind w:firstLine="720"/>
        <w:rPr>
          <w:color w:val="000000"/>
          <w:bdr w:val="none" w:sz="0" w:space="0" w:color="auto" w:frame="1"/>
          <w:shd w:val="clear" w:color="auto" w:fill="FFFFFF"/>
        </w:rPr>
      </w:pPr>
      <w:r w:rsidRPr="009B7897">
        <w:rPr>
          <w:color w:val="000000"/>
          <w:bdr w:val="none" w:sz="0" w:space="0" w:color="auto" w:frame="1"/>
          <w:shd w:val="clear" w:color="auto" w:fill="FFFFFF"/>
        </w:rPr>
        <w:t>There</w:t>
      </w:r>
      <w:r w:rsidR="00AE04AD" w:rsidRPr="009B7897">
        <w:rPr>
          <w:color w:val="000000"/>
          <w:bdr w:val="none" w:sz="0" w:space="0" w:color="auto" w:frame="1"/>
          <w:shd w:val="clear" w:color="auto" w:fill="FFFFFF"/>
        </w:rPr>
        <w:t xml:space="preserve"> was not a statistically significant main effect of sponsorship type on brand attitudes, </w:t>
      </w:r>
      <w:proofErr w:type="gramStart"/>
      <w:r w:rsidR="00AE04AD" w:rsidRPr="009B7897">
        <w:rPr>
          <w:color w:val="000000"/>
          <w:bdr w:val="none" w:sz="0" w:space="0" w:color="auto" w:frame="1"/>
          <w:shd w:val="clear" w:color="auto" w:fill="FFFFFF"/>
        </w:rPr>
        <w:t>F(</w:t>
      </w:r>
      <w:proofErr w:type="gramEnd"/>
      <w:r w:rsidR="00AE04AD" w:rsidRPr="009B7897">
        <w:rPr>
          <w:color w:val="000000"/>
          <w:bdr w:val="none" w:sz="0" w:space="0" w:color="auto" w:frame="1"/>
          <w:shd w:val="clear" w:color="auto" w:fill="FFFFFF"/>
        </w:rPr>
        <w:t xml:space="preserve">1, 167) = 0.456, </w:t>
      </w:r>
      <w:r w:rsidR="00AE04AD" w:rsidRPr="009B7897">
        <w:rPr>
          <w:i/>
          <w:iCs/>
          <w:color w:val="000000"/>
          <w:bdr w:val="none" w:sz="0" w:space="0" w:color="auto" w:frame="1"/>
          <w:shd w:val="clear" w:color="auto" w:fill="FFFFFF"/>
        </w:rPr>
        <w:t>p</w:t>
      </w:r>
      <w:r w:rsidR="00AE04AD" w:rsidRPr="009B7897">
        <w:rPr>
          <w:color w:val="000000"/>
          <w:bdr w:val="none" w:sz="0" w:space="0" w:color="auto" w:frame="1"/>
          <w:shd w:val="clear" w:color="auto" w:fill="FFFFFF"/>
        </w:rPr>
        <w:t xml:space="preserve"> = 0.500, </w:t>
      </w:r>
      <w:r w:rsidR="00AE04AD" w:rsidRPr="009B7897">
        <w:rPr>
          <w:i/>
          <w:iCs/>
          <w:color w:val="000000"/>
          <w:bdr w:val="none" w:sz="0" w:space="0" w:color="auto" w:frame="1"/>
          <w:shd w:val="clear" w:color="auto" w:fill="FFFFFF"/>
        </w:rPr>
        <w:t>ƞ</w:t>
      </w:r>
      <w:r w:rsidR="00AE04AD" w:rsidRPr="009B7897">
        <w:rPr>
          <w:color w:val="000000"/>
          <w:bdr w:val="none" w:sz="0" w:space="0" w:color="auto" w:frame="1"/>
          <w:shd w:val="clear" w:color="auto" w:fill="FFFFFF"/>
          <w:vertAlign w:val="superscript"/>
        </w:rPr>
        <w:t>2</w:t>
      </w:r>
      <w:r w:rsidR="00AE04AD" w:rsidRPr="009B7897">
        <w:rPr>
          <w:color w:val="000000"/>
          <w:bdr w:val="none" w:sz="0" w:space="0" w:color="auto" w:frame="1"/>
          <w:shd w:val="clear" w:color="auto" w:fill="FFFFFF"/>
          <w:vertAlign w:val="subscript"/>
        </w:rPr>
        <w:t xml:space="preserve">Partial </w:t>
      </w:r>
      <w:r w:rsidR="00AE04AD" w:rsidRPr="009B7897">
        <w:rPr>
          <w:shd w:val="clear" w:color="auto" w:fill="FFFFFF"/>
        </w:rPr>
        <w:t>= 0.003.</w:t>
      </w:r>
      <w:r w:rsidR="003D26A7" w:rsidRPr="003D26A7">
        <w:rPr>
          <w:shd w:val="clear" w:color="auto" w:fill="FFFFFF"/>
        </w:rPr>
        <w:t xml:space="preserve"> </w:t>
      </w:r>
      <w:r w:rsidR="003D26A7" w:rsidRPr="009B7897">
        <w:rPr>
          <w:shd w:val="clear" w:color="auto" w:fill="FFFFFF"/>
        </w:rPr>
        <w:t xml:space="preserve">Even though the data showed that </w:t>
      </w:r>
      <w:r w:rsidR="003D26A7">
        <w:rPr>
          <w:shd w:val="clear" w:color="auto" w:fill="FFFFFF"/>
        </w:rPr>
        <w:t>non-sponsored posts</w:t>
      </w:r>
      <w:r w:rsidR="003D26A7" w:rsidRPr="009B7897">
        <w:rPr>
          <w:shd w:val="clear" w:color="auto" w:fill="FFFFFF"/>
        </w:rPr>
        <w:t xml:space="preserve"> (M=</w:t>
      </w:r>
      <w:r w:rsidR="003D26A7">
        <w:rPr>
          <w:shd w:val="clear" w:color="auto" w:fill="FFFFFF"/>
        </w:rPr>
        <w:t>4.95</w:t>
      </w:r>
      <w:r w:rsidR="003D26A7" w:rsidRPr="009B7897">
        <w:rPr>
          <w:shd w:val="clear" w:color="auto" w:fill="FFFFFF"/>
        </w:rPr>
        <w:t>, SD=</w:t>
      </w:r>
      <w:r w:rsidR="003D26A7">
        <w:rPr>
          <w:shd w:val="clear" w:color="auto" w:fill="FFFFFF"/>
        </w:rPr>
        <w:t>1.23</w:t>
      </w:r>
      <w:r w:rsidR="003D26A7" w:rsidRPr="009B7897">
        <w:rPr>
          <w:shd w:val="clear" w:color="auto" w:fill="FFFFFF"/>
        </w:rPr>
        <w:t xml:space="preserve">) had </w:t>
      </w:r>
      <w:r w:rsidR="003D26A7">
        <w:rPr>
          <w:shd w:val="clear" w:color="auto" w:fill="FFFFFF"/>
        </w:rPr>
        <w:t>higher</w:t>
      </w:r>
      <w:r w:rsidR="003D26A7" w:rsidRPr="009B7897">
        <w:rPr>
          <w:shd w:val="clear" w:color="auto" w:fill="FFFFFF"/>
        </w:rPr>
        <w:t xml:space="preserve"> levels of </w:t>
      </w:r>
      <w:r w:rsidR="003D26A7">
        <w:rPr>
          <w:shd w:val="clear" w:color="auto" w:fill="FFFFFF"/>
        </w:rPr>
        <w:t>brand attitude than</w:t>
      </w:r>
      <w:r w:rsidR="003D26A7" w:rsidRPr="009B7897">
        <w:rPr>
          <w:shd w:val="clear" w:color="auto" w:fill="FFFFFF"/>
        </w:rPr>
        <w:t xml:space="preserve"> </w:t>
      </w:r>
      <w:r w:rsidR="003D26A7">
        <w:rPr>
          <w:shd w:val="clear" w:color="auto" w:fill="FFFFFF"/>
        </w:rPr>
        <w:t>sponsored</w:t>
      </w:r>
      <w:r w:rsidR="003D26A7" w:rsidRPr="009B7897">
        <w:rPr>
          <w:shd w:val="clear" w:color="auto" w:fill="FFFFFF"/>
        </w:rPr>
        <w:t xml:space="preserve"> posts (M=</w:t>
      </w:r>
      <w:r w:rsidR="003D26A7">
        <w:rPr>
          <w:shd w:val="clear" w:color="auto" w:fill="FFFFFF"/>
        </w:rPr>
        <w:t>4.80</w:t>
      </w:r>
      <w:r w:rsidR="003D26A7" w:rsidRPr="009B7897">
        <w:rPr>
          <w:shd w:val="clear" w:color="auto" w:fill="FFFFFF"/>
        </w:rPr>
        <w:t>, SD=</w:t>
      </w:r>
      <w:r w:rsidR="003D26A7">
        <w:rPr>
          <w:shd w:val="clear" w:color="auto" w:fill="FFFFFF"/>
        </w:rPr>
        <w:t>1.37</w:t>
      </w:r>
      <w:r w:rsidR="003D26A7" w:rsidRPr="009B7897">
        <w:rPr>
          <w:shd w:val="clear" w:color="auto" w:fill="FFFFFF"/>
        </w:rPr>
        <w:t>), the results were not statistically significant.</w:t>
      </w:r>
      <w:r w:rsidR="00BC6A46">
        <w:rPr>
          <w:color w:val="000000"/>
          <w:bdr w:val="none" w:sz="0" w:space="0" w:color="auto" w:frame="1"/>
          <w:shd w:val="clear" w:color="auto" w:fill="FFFFFF"/>
        </w:rPr>
        <w:t xml:space="preserve"> </w:t>
      </w:r>
    </w:p>
    <w:p w14:paraId="2954AFE2" w14:textId="0C0AAA6D" w:rsidR="00AE04AD" w:rsidRDefault="00AE04AD" w:rsidP="00763291">
      <w:pPr>
        <w:spacing w:line="480" w:lineRule="auto"/>
        <w:ind w:firstLine="720"/>
        <w:rPr>
          <w:shd w:val="clear" w:color="auto" w:fill="FFFFFF"/>
        </w:rPr>
      </w:pPr>
      <w:r w:rsidRPr="009B7897">
        <w:rPr>
          <w:shd w:val="clear" w:color="auto" w:fill="FFFFFF"/>
        </w:rPr>
        <w:t xml:space="preserve">Finally, </w:t>
      </w:r>
      <w:r w:rsidRPr="009B7897">
        <w:rPr>
          <w:color w:val="000000"/>
          <w:bdr w:val="none" w:sz="0" w:space="0" w:color="auto" w:frame="1"/>
          <w:shd w:val="clear" w:color="auto" w:fill="FFFFFF"/>
        </w:rPr>
        <w:t xml:space="preserve">there was not a statistically significant main effect of sponsorship type on purchase intent, </w:t>
      </w:r>
      <w:proofErr w:type="gramStart"/>
      <w:r w:rsidRPr="009B7897">
        <w:rPr>
          <w:color w:val="000000"/>
          <w:bdr w:val="none" w:sz="0" w:space="0" w:color="auto" w:frame="1"/>
          <w:shd w:val="clear" w:color="auto" w:fill="FFFFFF"/>
        </w:rPr>
        <w:t>F(</w:t>
      </w:r>
      <w:proofErr w:type="gramEnd"/>
      <w:r w:rsidRPr="009B7897">
        <w:rPr>
          <w:color w:val="000000"/>
          <w:bdr w:val="none" w:sz="0" w:space="0" w:color="auto" w:frame="1"/>
          <w:shd w:val="clear" w:color="auto" w:fill="FFFFFF"/>
        </w:rPr>
        <w:t xml:space="preserve">1, 167) = 2.877, </w:t>
      </w:r>
      <w:r w:rsidRPr="009B7897">
        <w:rPr>
          <w:i/>
          <w:iCs/>
          <w:color w:val="000000"/>
          <w:bdr w:val="none" w:sz="0" w:space="0" w:color="auto" w:frame="1"/>
          <w:shd w:val="clear" w:color="auto" w:fill="FFFFFF"/>
        </w:rPr>
        <w:t>p</w:t>
      </w:r>
      <w:r w:rsidRPr="009B7897">
        <w:rPr>
          <w:color w:val="000000"/>
          <w:bdr w:val="none" w:sz="0" w:space="0" w:color="auto" w:frame="1"/>
          <w:shd w:val="clear" w:color="auto" w:fill="FFFFFF"/>
        </w:rPr>
        <w:t xml:space="preserve"> = 0.092, </w:t>
      </w:r>
      <w:r w:rsidRPr="009B7897">
        <w:rPr>
          <w:i/>
          <w:iCs/>
          <w:color w:val="000000"/>
          <w:bdr w:val="none" w:sz="0" w:space="0" w:color="auto" w:frame="1"/>
          <w:shd w:val="clear" w:color="auto" w:fill="FFFFFF"/>
        </w:rPr>
        <w:t>ƞ</w:t>
      </w:r>
      <w:r w:rsidRPr="009B7897">
        <w:rPr>
          <w:color w:val="000000"/>
          <w:bdr w:val="none" w:sz="0" w:space="0" w:color="auto" w:frame="1"/>
          <w:shd w:val="clear" w:color="auto" w:fill="FFFFFF"/>
          <w:vertAlign w:val="superscript"/>
        </w:rPr>
        <w:t>2</w:t>
      </w:r>
      <w:r w:rsidRPr="009B7897">
        <w:rPr>
          <w:color w:val="000000"/>
          <w:bdr w:val="none" w:sz="0" w:space="0" w:color="auto" w:frame="1"/>
          <w:shd w:val="clear" w:color="auto" w:fill="FFFFFF"/>
          <w:vertAlign w:val="subscript"/>
        </w:rPr>
        <w:t xml:space="preserve">Partial </w:t>
      </w:r>
      <w:r w:rsidRPr="009B7897">
        <w:rPr>
          <w:shd w:val="clear" w:color="auto" w:fill="FFFFFF"/>
        </w:rPr>
        <w:t>= 0.017.</w:t>
      </w:r>
      <w:r w:rsidR="003D26A7" w:rsidRPr="003D26A7">
        <w:rPr>
          <w:shd w:val="clear" w:color="auto" w:fill="FFFFFF"/>
        </w:rPr>
        <w:t xml:space="preserve"> </w:t>
      </w:r>
      <w:r w:rsidR="003D26A7" w:rsidRPr="009B7897">
        <w:rPr>
          <w:shd w:val="clear" w:color="auto" w:fill="FFFFFF"/>
        </w:rPr>
        <w:t xml:space="preserve">Even though the data showed that </w:t>
      </w:r>
      <w:r w:rsidR="003D26A7">
        <w:rPr>
          <w:shd w:val="clear" w:color="auto" w:fill="FFFFFF"/>
        </w:rPr>
        <w:t>non-sponsored posts</w:t>
      </w:r>
      <w:r w:rsidR="003D26A7" w:rsidRPr="009B7897">
        <w:rPr>
          <w:shd w:val="clear" w:color="auto" w:fill="FFFFFF"/>
        </w:rPr>
        <w:t xml:space="preserve"> (M=</w:t>
      </w:r>
      <w:r w:rsidR="003D26A7">
        <w:rPr>
          <w:shd w:val="clear" w:color="auto" w:fill="FFFFFF"/>
        </w:rPr>
        <w:t>3.17</w:t>
      </w:r>
      <w:r w:rsidR="003D26A7" w:rsidRPr="009B7897">
        <w:rPr>
          <w:shd w:val="clear" w:color="auto" w:fill="FFFFFF"/>
        </w:rPr>
        <w:t>, SD=</w:t>
      </w:r>
      <w:r w:rsidR="003D26A7">
        <w:rPr>
          <w:shd w:val="clear" w:color="auto" w:fill="FFFFFF"/>
        </w:rPr>
        <w:t>1.39</w:t>
      </w:r>
      <w:r w:rsidR="003D26A7" w:rsidRPr="009B7897">
        <w:rPr>
          <w:shd w:val="clear" w:color="auto" w:fill="FFFFFF"/>
        </w:rPr>
        <w:t xml:space="preserve">) had </w:t>
      </w:r>
      <w:r w:rsidR="003D26A7">
        <w:rPr>
          <w:shd w:val="clear" w:color="auto" w:fill="FFFFFF"/>
        </w:rPr>
        <w:t>higher</w:t>
      </w:r>
      <w:r w:rsidR="003D26A7" w:rsidRPr="009B7897">
        <w:rPr>
          <w:shd w:val="clear" w:color="auto" w:fill="FFFFFF"/>
        </w:rPr>
        <w:t xml:space="preserve"> levels of </w:t>
      </w:r>
      <w:r w:rsidR="003D26A7">
        <w:rPr>
          <w:shd w:val="clear" w:color="auto" w:fill="FFFFFF"/>
        </w:rPr>
        <w:t>purchase intent than</w:t>
      </w:r>
      <w:r w:rsidR="003D26A7" w:rsidRPr="009B7897">
        <w:rPr>
          <w:shd w:val="clear" w:color="auto" w:fill="FFFFFF"/>
        </w:rPr>
        <w:t xml:space="preserve"> </w:t>
      </w:r>
      <w:r w:rsidR="003D26A7">
        <w:rPr>
          <w:shd w:val="clear" w:color="auto" w:fill="FFFFFF"/>
        </w:rPr>
        <w:t>sponsored</w:t>
      </w:r>
      <w:r w:rsidR="003D26A7" w:rsidRPr="009B7897">
        <w:rPr>
          <w:shd w:val="clear" w:color="auto" w:fill="FFFFFF"/>
        </w:rPr>
        <w:t xml:space="preserve"> posts (M=</w:t>
      </w:r>
      <w:r w:rsidR="003D26A7">
        <w:rPr>
          <w:shd w:val="clear" w:color="auto" w:fill="FFFFFF"/>
        </w:rPr>
        <w:t>2.79</w:t>
      </w:r>
      <w:r w:rsidR="003D26A7" w:rsidRPr="009B7897">
        <w:rPr>
          <w:shd w:val="clear" w:color="auto" w:fill="FFFFFF"/>
        </w:rPr>
        <w:t>, SD=</w:t>
      </w:r>
      <w:r w:rsidR="003D26A7">
        <w:rPr>
          <w:shd w:val="clear" w:color="auto" w:fill="FFFFFF"/>
        </w:rPr>
        <w:t>1.48</w:t>
      </w:r>
      <w:r w:rsidR="003D26A7" w:rsidRPr="009B7897">
        <w:rPr>
          <w:shd w:val="clear" w:color="auto" w:fill="FFFFFF"/>
        </w:rPr>
        <w:t>), the results were not statistically significant.</w:t>
      </w:r>
    </w:p>
    <w:p w14:paraId="0EE0D59A" w14:textId="1E135C69" w:rsidR="00BC6A46" w:rsidRPr="00BC6A46" w:rsidRDefault="00BC6A46" w:rsidP="00763291">
      <w:pPr>
        <w:spacing w:line="480" w:lineRule="auto"/>
        <w:rPr>
          <w:b/>
          <w:bCs/>
          <w:i/>
          <w:iCs/>
          <w:shd w:val="clear" w:color="auto" w:fill="FFFFFF"/>
        </w:rPr>
      </w:pPr>
      <w:r>
        <w:rPr>
          <w:b/>
          <w:bCs/>
          <w:i/>
          <w:iCs/>
          <w:shd w:val="clear" w:color="auto" w:fill="FFFFFF"/>
        </w:rPr>
        <w:t>4.5.2 Interaction Effects</w:t>
      </w:r>
    </w:p>
    <w:p w14:paraId="4C1EABEE" w14:textId="6E1BC27C" w:rsidR="001801AA" w:rsidRDefault="00AE04AD" w:rsidP="00763291">
      <w:pPr>
        <w:spacing w:line="480" w:lineRule="auto"/>
        <w:ind w:firstLine="720"/>
        <w:rPr>
          <w:shd w:val="clear" w:color="auto" w:fill="FFFFFF"/>
        </w:rPr>
      </w:pPr>
      <w:r w:rsidRPr="009B7897">
        <w:rPr>
          <w:shd w:val="clear" w:color="auto" w:fill="FFFFFF"/>
        </w:rPr>
        <w:t>Regarding the interaction effect</w:t>
      </w:r>
      <w:r w:rsidR="00DE4F2B" w:rsidRPr="009B7897">
        <w:rPr>
          <w:shd w:val="clear" w:color="auto" w:fill="FFFFFF"/>
        </w:rPr>
        <w:t>s, there was a statistically significant interaction</w:t>
      </w:r>
      <w:r w:rsidR="00DE4F2B">
        <w:rPr>
          <w:shd w:val="clear" w:color="auto" w:fill="FFFFFF"/>
        </w:rPr>
        <w:t xml:space="preserve"> effect between influencer type and sponsorship type on influencer attitudes, </w:t>
      </w:r>
      <w:proofErr w:type="gramStart"/>
      <w:r w:rsidR="00DE4F2B">
        <w:rPr>
          <w:color w:val="000000"/>
          <w:bdr w:val="none" w:sz="0" w:space="0" w:color="auto" w:frame="1"/>
          <w:shd w:val="clear" w:color="auto" w:fill="FFFFFF"/>
        </w:rPr>
        <w:t>F(</w:t>
      </w:r>
      <w:proofErr w:type="gramEnd"/>
      <w:r w:rsidR="00DE4F2B">
        <w:rPr>
          <w:color w:val="000000"/>
          <w:bdr w:val="none" w:sz="0" w:space="0" w:color="auto" w:frame="1"/>
          <w:shd w:val="clear" w:color="auto" w:fill="FFFFFF"/>
        </w:rPr>
        <w:t xml:space="preserve">2, 167) = 3.523, </w:t>
      </w:r>
      <w:r w:rsidR="00DE4F2B">
        <w:rPr>
          <w:i/>
          <w:iCs/>
          <w:color w:val="000000"/>
          <w:bdr w:val="none" w:sz="0" w:space="0" w:color="auto" w:frame="1"/>
          <w:shd w:val="clear" w:color="auto" w:fill="FFFFFF"/>
        </w:rPr>
        <w:t>p</w:t>
      </w:r>
      <w:r w:rsidR="00DE4F2B">
        <w:rPr>
          <w:color w:val="000000"/>
          <w:bdr w:val="none" w:sz="0" w:space="0" w:color="auto" w:frame="1"/>
          <w:shd w:val="clear" w:color="auto" w:fill="FFFFFF"/>
        </w:rPr>
        <w:t xml:space="preserve"> &lt; .05, </w:t>
      </w:r>
      <w:r w:rsidR="00DE4F2B" w:rsidRPr="00FE4A21">
        <w:rPr>
          <w:i/>
          <w:iCs/>
          <w:color w:val="000000"/>
          <w:bdr w:val="none" w:sz="0" w:space="0" w:color="auto" w:frame="1"/>
          <w:shd w:val="clear" w:color="auto" w:fill="FFFFFF"/>
        </w:rPr>
        <w:t>ƞ</w:t>
      </w:r>
      <w:r w:rsidR="00DE4F2B" w:rsidRPr="00FE4A21">
        <w:rPr>
          <w:color w:val="000000"/>
          <w:bdr w:val="none" w:sz="0" w:space="0" w:color="auto" w:frame="1"/>
          <w:shd w:val="clear" w:color="auto" w:fill="FFFFFF"/>
          <w:vertAlign w:val="superscript"/>
        </w:rPr>
        <w:t>2</w:t>
      </w:r>
      <w:r w:rsidR="00DE4F2B" w:rsidRPr="00FE4A21">
        <w:rPr>
          <w:color w:val="000000"/>
          <w:bdr w:val="none" w:sz="0" w:space="0" w:color="auto" w:frame="1"/>
          <w:shd w:val="clear" w:color="auto" w:fill="FFFFFF"/>
          <w:vertAlign w:val="subscript"/>
        </w:rPr>
        <w:t>Pa</w:t>
      </w:r>
      <w:r w:rsidR="00DE4F2B">
        <w:rPr>
          <w:color w:val="000000"/>
          <w:bdr w:val="none" w:sz="0" w:space="0" w:color="auto" w:frame="1"/>
          <w:shd w:val="clear" w:color="auto" w:fill="FFFFFF"/>
          <w:vertAlign w:val="subscript"/>
        </w:rPr>
        <w:t>r</w:t>
      </w:r>
      <w:r w:rsidR="00DE4F2B" w:rsidRPr="00FE4A21">
        <w:rPr>
          <w:color w:val="000000"/>
          <w:bdr w:val="none" w:sz="0" w:space="0" w:color="auto" w:frame="1"/>
          <w:shd w:val="clear" w:color="auto" w:fill="FFFFFF"/>
          <w:vertAlign w:val="subscript"/>
        </w:rPr>
        <w:t>tial</w:t>
      </w:r>
      <w:r w:rsidR="00DE4F2B">
        <w:rPr>
          <w:color w:val="000000"/>
          <w:bdr w:val="none" w:sz="0" w:space="0" w:color="auto" w:frame="1"/>
          <w:shd w:val="clear" w:color="auto" w:fill="FFFFFF"/>
          <w:vertAlign w:val="subscript"/>
        </w:rPr>
        <w:t xml:space="preserve"> </w:t>
      </w:r>
      <w:r w:rsidR="00DE4F2B" w:rsidRPr="00185108">
        <w:rPr>
          <w:shd w:val="clear" w:color="auto" w:fill="FFFFFF"/>
        </w:rPr>
        <w:t xml:space="preserve">= </w:t>
      </w:r>
      <w:r w:rsidR="00DE4F2B">
        <w:rPr>
          <w:shd w:val="clear" w:color="auto" w:fill="FFFFFF"/>
        </w:rPr>
        <w:t>0</w:t>
      </w:r>
      <w:r w:rsidR="00DE4F2B" w:rsidRPr="00185108">
        <w:rPr>
          <w:shd w:val="clear" w:color="auto" w:fill="FFFFFF"/>
        </w:rPr>
        <w:t>.</w:t>
      </w:r>
      <w:r w:rsidR="00DE4F2B">
        <w:rPr>
          <w:shd w:val="clear" w:color="auto" w:fill="FFFFFF"/>
        </w:rPr>
        <w:t xml:space="preserve">040. </w:t>
      </w:r>
      <w:r w:rsidR="0067225B">
        <w:rPr>
          <w:shd w:val="clear" w:color="auto" w:fill="FFFFFF"/>
        </w:rPr>
        <w:t>Even though mean influencer attitude scores for sponsored nano-influencer posts (M=3.84, SD=1.35) and non-sponsored nano-influencer posts (</w:t>
      </w:r>
      <w:r w:rsidR="004F493C">
        <w:rPr>
          <w:shd w:val="clear" w:color="auto" w:fill="FFFFFF"/>
        </w:rPr>
        <w:t>M=</w:t>
      </w:r>
      <w:r w:rsidR="0067225B">
        <w:rPr>
          <w:shd w:val="clear" w:color="auto" w:fill="FFFFFF"/>
        </w:rPr>
        <w:t xml:space="preserve">4.03, SD=0.89) were similar, an interaction effect was indicated by the gap of mean influencer attitude scores between sponsored micro-influencer posts </w:t>
      </w:r>
      <w:r w:rsidR="0067225B" w:rsidRPr="004F493C">
        <w:rPr>
          <w:shd w:val="clear" w:color="auto" w:fill="FFFFFF"/>
        </w:rPr>
        <w:t>(M=3.76, SD=</w:t>
      </w:r>
      <w:r w:rsidR="00A339F8" w:rsidRPr="004F493C">
        <w:rPr>
          <w:shd w:val="clear" w:color="auto" w:fill="FFFFFF"/>
        </w:rPr>
        <w:t>1.16</w:t>
      </w:r>
      <w:r w:rsidR="0067225B" w:rsidRPr="004F493C">
        <w:rPr>
          <w:shd w:val="clear" w:color="auto" w:fill="FFFFFF"/>
        </w:rPr>
        <w:t>)</w:t>
      </w:r>
      <w:r w:rsidR="00A339F8" w:rsidRPr="004F493C">
        <w:rPr>
          <w:shd w:val="clear" w:color="auto" w:fill="FFFFFF"/>
        </w:rPr>
        <w:t xml:space="preserve"> and non-sponsored micro-influencer posts (M=4.62, SD=1.17).</w:t>
      </w:r>
      <w:r w:rsidR="00A339F8">
        <w:rPr>
          <w:shd w:val="clear" w:color="auto" w:fill="FFFFFF"/>
        </w:rPr>
        <w:t xml:space="preserve"> Additionally, an interaction effect was indicated by the intersection of plots between sponsored macro-influencer posts </w:t>
      </w:r>
      <w:r w:rsidR="00A339F8" w:rsidRPr="004F493C">
        <w:rPr>
          <w:shd w:val="clear" w:color="auto" w:fill="FFFFFF"/>
        </w:rPr>
        <w:t>(M=4</w:t>
      </w:r>
      <w:r w:rsidR="004F493C" w:rsidRPr="004F493C">
        <w:rPr>
          <w:shd w:val="clear" w:color="auto" w:fill="FFFFFF"/>
        </w:rPr>
        <w:t>.</w:t>
      </w:r>
      <w:r w:rsidR="00A339F8" w:rsidRPr="004F493C">
        <w:rPr>
          <w:shd w:val="clear" w:color="auto" w:fill="FFFFFF"/>
        </w:rPr>
        <w:t>21, SD=1.18) and non-sponsored macro-influencer posts (M=4.02, SD= 0.60).</w:t>
      </w:r>
      <w:r w:rsidR="00A339F8">
        <w:rPr>
          <w:shd w:val="clear" w:color="auto" w:fill="FFFFFF"/>
        </w:rPr>
        <w:t xml:space="preserve"> </w:t>
      </w:r>
      <w:r w:rsidR="00CA28E7">
        <w:rPr>
          <w:shd w:val="clear" w:color="auto" w:fill="FFFFFF"/>
        </w:rPr>
        <w:t xml:space="preserve">Because of the statistically significant interaction effects results, H4a was supported. </w:t>
      </w:r>
      <w:r w:rsidR="0046222F">
        <w:rPr>
          <w:shd w:val="clear" w:color="auto" w:fill="FFFFFF"/>
        </w:rPr>
        <w:t>Figure 1</w:t>
      </w:r>
      <w:r w:rsidR="00A339F8">
        <w:rPr>
          <w:shd w:val="clear" w:color="auto" w:fill="FFFFFF"/>
        </w:rPr>
        <w:t xml:space="preserve"> shows the estimated marginal means plot of influencer attitudes regarding </w:t>
      </w:r>
      <w:r w:rsidR="00CA28E7">
        <w:rPr>
          <w:shd w:val="clear" w:color="auto" w:fill="FFFFFF"/>
        </w:rPr>
        <w:t>influencer</w:t>
      </w:r>
      <w:r w:rsidR="00A339F8">
        <w:rPr>
          <w:shd w:val="clear" w:color="auto" w:fill="FFFFFF"/>
        </w:rPr>
        <w:t xml:space="preserve"> type and sponsorship type.</w:t>
      </w:r>
    </w:p>
    <w:p w14:paraId="27247123" w14:textId="4169A9DA" w:rsidR="00A339F8" w:rsidRDefault="0046222F" w:rsidP="00763291">
      <w:pPr>
        <w:spacing w:line="480" w:lineRule="auto"/>
        <w:rPr>
          <w:shd w:val="clear" w:color="auto" w:fill="FFFFFF"/>
        </w:rPr>
      </w:pPr>
      <w:r>
        <w:rPr>
          <w:shd w:val="clear" w:color="auto" w:fill="FFFFFF"/>
        </w:rPr>
        <w:t>Figure 1</w:t>
      </w:r>
      <w:r w:rsidR="00A339F8" w:rsidRPr="00A339F8">
        <w:rPr>
          <w:shd w:val="clear" w:color="auto" w:fill="FFFFFF"/>
        </w:rPr>
        <w:t xml:space="preserve"> </w:t>
      </w:r>
    </w:p>
    <w:p w14:paraId="014CFADC" w14:textId="71EB1B0D" w:rsidR="00A339F8" w:rsidRDefault="00A339F8" w:rsidP="00763291">
      <w:pPr>
        <w:spacing w:line="480" w:lineRule="auto"/>
        <w:rPr>
          <w:i/>
          <w:iCs/>
          <w:shd w:val="clear" w:color="auto" w:fill="FFFFFF"/>
        </w:rPr>
      </w:pPr>
      <w:r w:rsidRPr="00A339F8">
        <w:rPr>
          <w:i/>
          <w:iCs/>
          <w:shd w:val="clear" w:color="auto" w:fill="FFFFFF"/>
        </w:rPr>
        <w:lastRenderedPageBreak/>
        <w:t xml:space="preserve">Estimated Marginal Means Plot </w:t>
      </w:r>
      <w:r>
        <w:rPr>
          <w:i/>
          <w:iCs/>
          <w:shd w:val="clear" w:color="auto" w:fill="FFFFFF"/>
        </w:rPr>
        <w:t>of</w:t>
      </w:r>
      <w:r w:rsidRPr="00A339F8">
        <w:rPr>
          <w:i/>
          <w:iCs/>
          <w:shd w:val="clear" w:color="auto" w:fill="FFFFFF"/>
        </w:rPr>
        <w:t xml:space="preserve"> Influencer Attitudes Regarding Influencer Type </w:t>
      </w:r>
      <w:proofErr w:type="gramStart"/>
      <w:r w:rsidRPr="00A339F8">
        <w:rPr>
          <w:i/>
          <w:iCs/>
          <w:shd w:val="clear" w:color="auto" w:fill="FFFFFF"/>
        </w:rPr>
        <w:t>And</w:t>
      </w:r>
      <w:proofErr w:type="gramEnd"/>
      <w:r w:rsidRPr="00A339F8">
        <w:rPr>
          <w:i/>
          <w:iCs/>
          <w:shd w:val="clear" w:color="auto" w:fill="FFFFFF"/>
        </w:rPr>
        <w:t xml:space="preserve"> Sponsorship Type.</w:t>
      </w:r>
    </w:p>
    <w:p w14:paraId="6379A706" w14:textId="7275CC5C" w:rsidR="00C2492B" w:rsidRPr="00A339F8" w:rsidRDefault="00153D70" w:rsidP="00763291">
      <w:pPr>
        <w:spacing w:line="480" w:lineRule="auto"/>
        <w:rPr>
          <w:i/>
          <w:iCs/>
          <w:shd w:val="clear" w:color="auto" w:fill="FFFFFF"/>
        </w:rPr>
      </w:pPr>
      <w:r>
        <w:rPr>
          <w:i/>
          <w:iCs/>
          <w:noProof/>
          <w:shd w:val="clear" w:color="auto" w:fill="FFFFFF"/>
        </w:rPr>
        <w:drawing>
          <wp:inline distT="0" distB="0" distL="0" distR="0" wp14:anchorId="2C2DED32" wp14:editId="1E735C5B">
            <wp:extent cx="5943600" cy="3700145"/>
            <wp:effectExtent l="0" t="0" r="0" b="0"/>
            <wp:docPr id="13" name="Picture 13"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fluencer Type (3).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700145"/>
                    </a:xfrm>
                    <a:prstGeom prst="rect">
                      <a:avLst/>
                    </a:prstGeom>
                  </pic:spPr>
                </pic:pic>
              </a:graphicData>
            </a:graphic>
          </wp:inline>
        </w:drawing>
      </w:r>
    </w:p>
    <w:p w14:paraId="039BAC87" w14:textId="67CF0CD8" w:rsidR="00E35663" w:rsidRDefault="00DE4F2B" w:rsidP="00763291">
      <w:pPr>
        <w:spacing w:line="480" w:lineRule="auto"/>
        <w:ind w:firstLine="720"/>
        <w:rPr>
          <w:shd w:val="clear" w:color="auto" w:fill="FFFFFF"/>
        </w:rPr>
      </w:pPr>
      <w:r>
        <w:rPr>
          <w:shd w:val="clear" w:color="auto" w:fill="FFFFFF"/>
        </w:rPr>
        <w:t xml:space="preserve">There was not a statistically significant interaction effect between influencer type and sponsorship type on brand attitudes, </w:t>
      </w:r>
      <w:proofErr w:type="gramStart"/>
      <w:r>
        <w:rPr>
          <w:color w:val="000000"/>
          <w:bdr w:val="none" w:sz="0" w:space="0" w:color="auto" w:frame="1"/>
          <w:shd w:val="clear" w:color="auto" w:fill="FFFFFF"/>
        </w:rPr>
        <w:t>F(</w:t>
      </w:r>
      <w:proofErr w:type="gramEnd"/>
      <w:r>
        <w:rPr>
          <w:color w:val="000000"/>
          <w:bdr w:val="none" w:sz="0" w:space="0" w:color="auto" w:frame="1"/>
          <w:shd w:val="clear" w:color="auto" w:fill="FFFFFF"/>
        </w:rPr>
        <w:t xml:space="preserve">2, 167) = </w:t>
      </w:r>
      <w:r w:rsidR="00ED69DA">
        <w:rPr>
          <w:color w:val="000000"/>
          <w:bdr w:val="none" w:sz="0" w:space="0" w:color="auto" w:frame="1"/>
          <w:shd w:val="clear" w:color="auto" w:fill="FFFFFF"/>
        </w:rPr>
        <w:t>1.240</w:t>
      </w:r>
      <w:r>
        <w:rPr>
          <w:color w:val="000000"/>
          <w:bdr w:val="none" w:sz="0" w:space="0" w:color="auto" w:frame="1"/>
          <w:shd w:val="clear" w:color="auto" w:fill="FFFFFF"/>
        </w:rPr>
        <w:t xml:space="preserve">, </w:t>
      </w:r>
      <w:r>
        <w:rPr>
          <w:i/>
          <w:iCs/>
          <w:color w:val="000000"/>
          <w:bdr w:val="none" w:sz="0" w:space="0" w:color="auto" w:frame="1"/>
          <w:shd w:val="clear" w:color="auto" w:fill="FFFFFF"/>
        </w:rPr>
        <w:t>p</w:t>
      </w:r>
      <w:r>
        <w:rPr>
          <w:color w:val="000000"/>
          <w:bdr w:val="none" w:sz="0" w:space="0" w:color="auto" w:frame="1"/>
          <w:shd w:val="clear" w:color="auto" w:fill="FFFFFF"/>
        </w:rPr>
        <w:t xml:space="preserve"> = 0.292, </w:t>
      </w:r>
      <w:r w:rsidRPr="00FE4A21">
        <w:rPr>
          <w:i/>
          <w:iCs/>
          <w:color w:val="000000"/>
          <w:bdr w:val="none" w:sz="0" w:space="0" w:color="auto" w:frame="1"/>
          <w:shd w:val="clear" w:color="auto" w:fill="FFFFFF"/>
        </w:rPr>
        <w:t>ƞ</w:t>
      </w:r>
      <w:r w:rsidRPr="00FE4A21">
        <w:rPr>
          <w:color w:val="000000"/>
          <w:bdr w:val="none" w:sz="0" w:space="0" w:color="auto" w:frame="1"/>
          <w:shd w:val="clear" w:color="auto" w:fill="FFFFFF"/>
          <w:vertAlign w:val="superscript"/>
        </w:rPr>
        <w:t>2</w:t>
      </w:r>
      <w:r w:rsidRPr="00FE4A21">
        <w:rPr>
          <w:color w:val="000000"/>
          <w:bdr w:val="none" w:sz="0" w:space="0" w:color="auto" w:frame="1"/>
          <w:shd w:val="clear" w:color="auto" w:fill="FFFFFF"/>
          <w:vertAlign w:val="subscript"/>
        </w:rPr>
        <w:t>Pa</w:t>
      </w:r>
      <w:r>
        <w:rPr>
          <w:color w:val="000000"/>
          <w:bdr w:val="none" w:sz="0" w:space="0" w:color="auto" w:frame="1"/>
          <w:shd w:val="clear" w:color="auto" w:fill="FFFFFF"/>
          <w:vertAlign w:val="subscript"/>
        </w:rPr>
        <w:t>r</w:t>
      </w:r>
      <w:r w:rsidRPr="00FE4A21">
        <w:rPr>
          <w:color w:val="000000"/>
          <w:bdr w:val="none" w:sz="0" w:space="0" w:color="auto" w:frame="1"/>
          <w:shd w:val="clear" w:color="auto" w:fill="FFFFFF"/>
          <w:vertAlign w:val="subscript"/>
        </w:rPr>
        <w:t>tial</w:t>
      </w:r>
      <w:r>
        <w:rPr>
          <w:color w:val="000000"/>
          <w:bdr w:val="none" w:sz="0" w:space="0" w:color="auto" w:frame="1"/>
          <w:shd w:val="clear" w:color="auto" w:fill="FFFFFF"/>
          <w:vertAlign w:val="subscript"/>
        </w:rPr>
        <w:t xml:space="preserve"> </w:t>
      </w:r>
      <w:r w:rsidRPr="00185108">
        <w:rPr>
          <w:shd w:val="clear" w:color="auto" w:fill="FFFFFF"/>
        </w:rPr>
        <w:t xml:space="preserve">= </w:t>
      </w:r>
      <w:r>
        <w:rPr>
          <w:shd w:val="clear" w:color="auto" w:fill="FFFFFF"/>
        </w:rPr>
        <w:t>0</w:t>
      </w:r>
      <w:r w:rsidRPr="00185108">
        <w:rPr>
          <w:shd w:val="clear" w:color="auto" w:fill="FFFFFF"/>
        </w:rPr>
        <w:t>.</w:t>
      </w:r>
      <w:r>
        <w:rPr>
          <w:shd w:val="clear" w:color="auto" w:fill="FFFFFF"/>
        </w:rPr>
        <w:t>015.</w:t>
      </w:r>
      <w:r w:rsidR="006A36B6">
        <w:rPr>
          <w:shd w:val="clear" w:color="auto" w:fill="FFFFFF"/>
        </w:rPr>
        <w:t xml:space="preserve"> Results showed that the mean </w:t>
      </w:r>
      <w:r w:rsidR="00E35663">
        <w:rPr>
          <w:shd w:val="clear" w:color="auto" w:fill="FFFFFF"/>
        </w:rPr>
        <w:t>brand attitude scores for sponsored nano-influencer posts (M=</w:t>
      </w:r>
      <w:r w:rsidR="00E84E3D">
        <w:rPr>
          <w:shd w:val="clear" w:color="auto" w:fill="FFFFFF"/>
        </w:rPr>
        <w:t>4.88</w:t>
      </w:r>
      <w:r w:rsidR="00E35663">
        <w:rPr>
          <w:shd w:val="clear" w:color="auto" w:fill="FFFFFF"/>
        </w:rPr>
        <w:t>,</w:t>
      </w:r>
      <w:r w:rsidR="00E84E3D">
        <w:rPr>
          <w:shd w:val="clear" w:color="auto" w:fill="FFFFFF"/>
        </w:rPr>
        <w:t xml:space="preserve"> </w:t>
      </w:r>
      <w:r w:rsidR="00E35663">
        <w:rPr>
          <w:shd w:val="clear" w:color="auto" w:fill="FFFFFF"/>
        </w:rPr>
        <w:t>SD</w:t>
      </w:r>
      <w:r w:rsidR="00E84E3D">
        <w:rPr>
          <w:shd w:val="clear" w:color="auto" w:fill="FFFFFF"/>
        </w:rPr>
        <w:t>=1.31</w:t>
      </w:r>
      <w:r w:rsidR="00E35663">
        <w:rPr>
          <w:shd w:val="clear" w:color="auto" w:fill="FFFFFF"/>
        </w:rPr>
        <w:t>) were higher than for non-sponsored nano-influencer posts (M=</w:t>
      </w:r>
      <w:r w:rsidR="00E84E3D">
        <w:rPr>
          <w:shd w:val="clear" w:color="auto" w:fill="FFFFFF"/>
        </w:rPr>
        <w:t>4.63</w:t>
      </w:r>
      <w:r w:rsidR="00E35663">
        <w:rPr>
          <w:shd w:val="clear" w:color="auto" w:fill="FFFFFF"/>
        </w:rPr>
        <w:t>,</w:t>
      </w:r>
      <w:r w:rsidR="00E84E3D">
        <w:rPr>
          <w:shd w:val="clear" w:color="auto" w:fill="FFFFFF"/>
        </w:rPr>
        <w:t xml:space="preserve"> </w:t>
      </w:r>
      <w:r w:rsidR="00E35663">
        <w:rPr>
          <w:shd w:val="clear" w:color="auto" w:fill="FFFFFF"/>
        </w:rPr>
        <w:t>SD</w:t>
      </w:r>
      <w:r w:rsidR="00E84E3D">
        <w:rPr>
          <w:shd w:val="clear" w:color="auto" w:fill="FFFFFF"/>
        </w:rPr>
        <w:t>=1.16</w:t>
      </w:r>
      <w:r w:rsidR="00E35663">
        <w:rPr>
          <w:shd w:val="clear" w:color="auto" w:fill="FFFFFF"/>
        </w:rPr>
        <w:t>). Additionally, the data also showed that the mean brand attitude scores for sponsored micro-influencer posts (M=</w:t>
      </w:r>
      <w:r w:rsidR="00E84E3D">
        <w:rPr>
          <w:shd w:val="clear" w:color="auto" w:fill="FFFFFF"/>
        </w:rPr>
        <w:t>4.59</w:t>
      </w:r>
      <w:r w:rsidR="00E35663">
        <w:rPr>
          <w:shd w:val="clear" w:color="auto" w:fill="FFFFFF"/>
        </w:rPr>
        <w:t>,</w:t>
      </w:r>
      <w:r w:rsidR="00E84E3D">
        <w:rPr>
          <w:shd w:val="clear" w:color="auto" w:fill="FFFFFF"/>
        </w:rPr>
        <w:t xml:space="preserve"> </w:t>
      </w:r>
      <w:r w:rsidR="00E35663">
        <w:rPr>
          <w:shd w:val="clear" w:color="auto" w:fill="FFFFFF"/>
        </w:rPr>
        <w:t>SD</w:t>
      </w:r>
      <w:r w:rsidR="00E84E3D">
        <w:rPr>
          <w:shd w:val="clear" w:color="auto" w:fill="FFFFFF"/>
        </w:rPr>
        <w:t>=1.42</w:t>
      </w:r>
      <w:r w:rsidR="00E35663">
        <w:rPr>
          <w:shd w:val="clear" w:color="auto" w:fill="FFFFFF"/>
        </w:rPr>
        <w:t>) were lower than for non-sponsored micro-influencer posts (M=</w:t>
      </w:r>
      <w:r w:rsidR="00E84E3D">
        <w:rPr>
          <w:shd w:val="clear" w:color="auto" w:fill="FFFFFF"/>
        </w:rPr>
        <w:t>5.09</w:t>
      </w:r>
      <w:r w:rsidR="00E35663">
        <w:rPr>
          <w:shd w:val="clear" w:color="auto" w:fill="FFFFFF"/>
        </w:rPr>
        <w:t>,</w:t>
      </w:r>
      <w:r w:rsidR="00E84E3D">
        <w:rPr>
          <w:shd w:val="clear" w:color="auto" w:fill="FFFFFF"/>
        </w:rPr>
        <w:t xml:space="preserve"> </w:t>
      </w:r>
      <w:r w:rsidR="00E35663">
        <w:rPr>
          <w:shd w:val="clear" w:color="auto" w:fill="FFFFFF"/>
        </w:rPr>
        <w:t>SD</w:t>
      </w:r>
      <w:r w:rsidR="00E84E3D">
        <w:rPr>
          <w:shd w:val="clear" w:color="auto" w:fill="FFFFFF"/>
        </w:rPr>
        <w:t>=1.39</w:t>
      </w:r>
      <w:r w:rsidR="00E35663">
        <w:rPr>
          <w:shd w:val="clear" w:color="auto" w:fill="FFFFFF"/>
        </w:rPr>
        <w:t>). Finally, the data showed that the mean brand attitude scores for sponsored macro-influencer posts (M=</w:t>
      </w:r>
      <w:r w:rsidR="00E84E3D">
        <w:rPr>
          <w:shd w:val="clear" w:color="auto" w:fill="FFFFFF"/>
        </w:rPr>
        <w:t>4.95</w:t>
      </w:r>
      <w:r w:rsidR="00E35663">
        <w:rPr>
          <w:shd w:val="clear" w:color="auto" w:fill="FFFFFF"/>
        </w:rPr>
        <w:t>,</w:t>
      </w:r>
      <w:r w:rsidR="00E84E3D">
        <w:rPr>
          <w:shd w:val="clear" w:color="auto" w:fill="FFFFFF"/>
        </w:rPr>
        <w:t xml:space="preserve"> </w:t>
      </w:r>
      <w:r w:rsidR="00E35663">
        <w:rPr>
          <w:shd w:val="clear" w:color="auto" w:fill="FFFFFF"/>
        </w:rPr>
        <w:t>SD</w:t>
      </w:r>
      <w:r w:rsidR="00E84E3D">
        <w:rPr>
          <w:shd w:val="clear" w:color="auto" w:fill="FFFFFF"/>
        </w:rPr>
        <w:t>=1.40</w:t>
      </w:r>
      <w:r w:rsidR="00E35663">
        <w:rPr>
          <w:shd w:val="clear" w:color="auto" w:fill="FFFFFF"/>
        </w:rPr>
        <w:t>) were lower than for non-sponsored macro-influencer posts (M</w:t>
      </w:r>
      <w:r w:rsidR="00E84E3D">
        <w:rPr>
          <w:shd w:val="clear" w:color="auto" w:fill="FFFFFF"/>
        </w:rPr>
        <w:t>=5.10</w:t>
      </w:r>
      <w:r w:rsidR="00E35663">
        <w:rPr>
          <w:shd w:val="clear" w:color="auto" w:fill="FFFFFF"/>
        </w:rPr>
        <w:t>=,</w:t>
      </w:r>
      <w:r w:rsidR="00E84E3D">
        <w:rPr>
          <w:shd w:val="clear" w:color="auto" w:fill="FFFFFF"/>
        </w:rPr>
        <w:t xml:space="preserve"> </w:t>
      </w:r>
      <w:r w:rsidR="00E35663">
        <w:rPr>
          <w:shd w:val="clear" w:color="auto" w:fill="FFFFFF"/>
        </w:rPr>
        <w:t>SD</w:t>
      </w:r>
      <w:r w:rsidR="00E84E3D">
        <w:rPr>
          <w:shd w:val="clear" w:color="auto" w:fill="FFFFFF"/>
        </w:rPr>
        <w:t>=1.09</w:t>
      </w:r>
      <w:r w:rsidR="00E35663">
        <w:rPr>
          <w:shd w:val="clear" w:color="auto" w:fill="FFFFFF"/>
        </w:rPr>
        <w:t>).</w:t>
      </w:r>
      <w:r w:rsidR="00E84E3D">
        <w:rPr>
          <w:shd w:val="clear" w:color="auto" w:fill="FFFFFF"/>
        </w:rPr>
        <w:t xml:space="preserve"> </w:t>
      </w:r>
      <w:r w:rsidR="00E35663">
        <w:rPr>
          <w:shd w:val="clear" w:color="auto" w:fill="FFFFFF"/>
        </w:rPr>
        <w:t xml:space="preserve">Regardless, results were not statistically significant, and therefore, </w:t>
      </w:r>
      <w:r w:rsidR="00E35663">
        <w:rPr>
          <w:shd w:val="clear" w:color="auto" w:fill="FFFFFF"/>
        </w:rPr>
        <w:lastRenderedPageBreak/>
        <w:t xml:space="preserve">H3b was not supported. </w:t>
      </w:r>
      <w:r w:rsidR="0046222F">
        <w:rPr>
          <w:shd w:val="clear" w:color="auto" w:fill="FFFFFF"/>
        </w:rPr>
        <w:t>Figure 2</w:t>
      </w:r>
      <w:r w:rsidR="00DC4C5F">
        <w:rPr>
          <w:shd w:val="clear" w:color="auto" w:fill="FFFFFF"/>
        </w:rPr>
        <w:t xml:space="preserve"> </w:t>
      </w:r>
      <w:r w:rsidR="00E35663">
        <w:rPr>
          <w:shd w:val="clear" w:color="auto" w:fill="FFFFFF"/>
        </w:rPr>
        <w:t>shows the estimated marginal means plot of brand attitudes regarding influencer type and sponsorship type.</w:t>
      </w:r>
    </w:p>
    <w:p w14:paraId="06365984" w14:textId="02887197" w:rsidR="00E35663" w:rsidRDefault="0046222F" w:rsidP="00763291">
      <w:pPr>
        <w:spacing w:line="480" w:lineRule="auto"/>
        <w:rPr>
          <w:shd w:val="clear" w:color="auto" w:fill="FFFFFF"/>
        </w:rPr>
      </w:pPr>
      <w:r>
        <w:rPr>
          <w:shd w:val="clear" w:color="auto" w:fill="FFFFFF"/>
        </w:rPr>
        <w:t>Figure 2</w:t>
      </w:r>
    </w:p>
    <w:p w14:paraId="5CD9B936" w14:textId="5406DD27" w:rsidR="001801AA" w:rsidRDefault="00E35663" w:rsidP="00763291">
      <w:pPr>
        <w:spacing w:line="480" w:lineRule="auto"/>
        <w:rPr>
          <w:i/>
          <w:iCs/>
          <w:shd w:val="clear" w:color="auto" w:fill="FFFFFF"/>
        </w:rPr>
      </w:pPr>
      <w:r w:rsidRPr="00A339F8">
        <w:rPr>
          <w:i/>
          <w:iCs/>
          <w:shd w:val="clear" w:color="auto" w:fill="FFFFFF"/>
        </w:rPr>
        <w:t xml:space="preserve">Estimated Marginal Means Plot </w:t>
      </w:r>
      <w:r>
        <w:rPr>
          <w:i/>
          <w:iCs/>
          <w:shd w:val="clear" w:color="auto" w:fill="FFFFFF"/>
        </w:rPr>
        <w:t>of</w:t>
      </w:r>
      <w:r w:rsidRPr="00A339F8">
        <w:rPr>
          <w:i/>
          <w:iCs/>
          <w:shd w:val="clear" w:color="auto" w:fill="FFFFFF"/>
        </w:rPr>
        <w:t xml:space="preserve"> </w:t>
      </w:r>
      <w:r>
        <w:rPr>
          <w:i/>
          <w:iCs/>
          <w:shd w:val="clear" w:color="auto" w:fill="FFFFFF"/>
        </w:rPr>
        <w:t>Brand</w:t>
      </w:r>
      <w:r w:rsidRPr="00A339F8">
        <w:rPr>
          <w:i/>
          <w:iCs/>
          <w:shd w:val="clear" w:color="auto" w:fill="FFFFFF"/>
        </w:rPr>
        <w:t xml:space="preserve"> </w:t>
      </w:r>
      <w:r>
        <w:rPr>
          <w:i/>
          <w:iCs/>
          <w:shd w:val="clear" w:color="auto" w:fill="FFFFFF"/>
        </w:rPr>
        <w:t>Attitudes</w:t>
      </w:r>
      <w:r w:rsidRPr="00A339F8">
        <w:rPr>
          <w:i/>
          <w:iCs/>
          <w:shd w:val="clear" w:color="auto" w:fill="FFFFFF"/>
        </w:rPr>
        <w:t xml:space="preserve"> Regarding Influencer Type </w:t>
      </w:r>
      <w:proofErr w:type="gramStart"/>
      <w:r w:rsidRPr="00A339F8">
        <w:rPr>
          <w:i/>
          <w:iCs/>
          <w:shd w:val="clear" w:color="auto" w:fill="FFFFFF"/>
        </w:rPr>
        <w:t>And</w:t>
      </w:r>
      <w:proofErr w:type="gramEnd"/>
      <w:r w:rsidRPr="00A339F8">
        <w:rPr>
          <w:i/>
          <w:iCs/>
          <w:shd w:val="clear" w:color="auto" w:fill="FFFFFF"/>
        </w:rPr>
        <w:t xml:space="preserve"> Sponsorship Type.</w:t>
      </w:r>
    </w:p>
    <w:p w14:paraId="265F02BA" w14:textId="52BA5D71" w:rsidR="00C2492B" w:rsidRPr="00E35663" w:rsidRDefault="00153D70" w:rsidP="00763291">
      <w:pPr>
        <w:spacing w:line="480" w:lineRule="auto"/>
        <w:rPr>
          <w:i/>
          <w:iCs/>
          <w:shd w:val="clear" w:color="auto" w:fill="FFFFFF"/>
        </w:rPr>
      </w:pPr>
      <w:r>
        <w:rPr>
          <w:i/>
          <w:iCs/>
          <w:noProof/>
          <w:shd w:val="clear" w:color="auto" w:fill="FFFFFF"/>
        </w:rPr>
        <w:drawing>
          <wp:inline distT="0" distB="0" distL="0" distR="0" wp14:anchorId="529FA020" wp14:editId="7ED4BB93">
            <wp:extent cx="5943600" cy="3700145"/>
            <wp:effectExtent l="0" t="0" r="0" b="0"/>
            <wp:docPr id="14" name="Picture 14" descr="A graph with a line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fluencer Type (5).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700145"/>
                    </a:xfrm>
                    <a:prstGeom prst="rect">
                      <a:avLst/>
                    </a:prstGeom>
                  </pic:spPr>
                </pic:pic>
              </a:graphicData>
            </a:graphic>
          </wp:inline>
        </w:drawing>
      </w:r>
    </w:p>
    <w:p w14:paraId="0C7CA8C1" w14:textId="041F96E8" w:rsidR="007F09AD" w:rsidRDefault="00DE4F2B" w:rsidP="00763291">
      <w:pPr>
        <w:spacing w:line="480" w:lineRule="auto"/>
        <w:ind w:firstLine="720"/>
        <w:rPr>
          <w:shd w:val="clear" w:color="auto" w:fill="FFFFFF"/>
        </w:rPr>
      </w:pPr>
      <w:r>
        <w:rPr>
          <w:shd w:val="clear" w:color="auto" w:fill="FFFFFF"/>
        </w:rPr>
        <w:t>Finally,</w:t>
      </w:r>
      <w:r w:rsidR="00ED69DA">
        <w:rPr>
          <w:shd w:val="clear" w:color="auto" w:fill="FFFFFF"/>
        </w:rPr>
        <w:t xml:space="preserve"> there was not a statistically significant interaction effect between influencer type and sponsorship type on purchase intent, </w:t>
      </w:r>
      <w:proofErr w:type="gramStart"/>
      <w:r w:rsidR="00ED69DA">
        <w:rPr>
          <w:color w:val="000000"/>
          <w:bdr w:val="none" w:sz="0" w:space="0" w:color="auto" w:frame="1"/>
          <w:shd w:val="clear" w:color="auto" w:fill="FFFFFF"/>
        </w:rPr>
        <w:t>F(</w:t>
      </w:r>
      <w:proofErr w:type="gramEnd"/>
      <w:r w:rsidR="00ED69DA">
        <w:rPr>
          <w:color w:val="000000"/>
          <w:bdr w:val="none" w:sz="0" w:space="0" w:color="auto" w:frame="1"/>
          <w:shd w:val="clear" w:color="auto" w:fill="FFFFFF"/>
        </w:rPr>
        <w:t xml:space="preserve">2, 167) = 2.404, </w:t>
      </w:r>
      <w:r w:rsidR="00ED69DA">
        <w:rPr>
          <w:i/>
          <w:iCs/>
          <w:color w:val="000000"/>
          <w:bdr w:val="none" w:sz="0" w:space="0" w:color="auto" w:frame="1"/>
          <w:shd w:val="clear" w:color="auto" w:fill="FFFFFF"/>
        </w:rPr>
        <w:t>p</w:t>
      </w:r>
      <w:r w:rsidR="00ED69DA">
        <w:rPr>
          <w:color w:val="000000"/>
          <w:bdr w:val="none" w:sz="0" w:space="0" w:color="auto" w:frame="1"/>
          <w:shd w:val="clear" w:color="auto" w:fill="FFFFFF"/>
        </w:rPr>
        <w:t xml:space="preserve"> = 0.093, </w:t>
      </w:r>
      <w:r w:rsidR="00ED69DA" w:rsidRPr="00FE4A21">
        <w:rPr>
          <w:i/>
          <w:iCs/>
          <w:color w:val="000000"/>
          <w:bdr w:val="none" w:sz="0" w:space="0" w:color="auto" w:frame="1"/>
          <w:shd w:val="clear" w:color="auto" w:fill="FFFFFF"/>
        </w:rPr>
        <w:t>ƞ</w:t>
      </w:r>
      <w:r w:rsidR="00ED69DA" w:rsidRPr="00FE4A21">
        <w:rPr>
          <w:color w:val="000000"/>
          <w:bdr w:val="none" w:sz="0" w:space="0" w:color="auto" w:frame="1"/>
          <w:shd w:val="clear" w:color="auto" w:fill="FFFFFF"/>
          <w:vertAlign w:val="superscript"/>
        </w:rPr>
        <w:t>2</w:t>
      </w:r>
      <w:r w:rsidR="00ED69DA" w:rsidRPr="00FE4A21">
        <w:rPr>
          <w:color w:val="000000"/>
          <w:bdr w:val="none" w:sz="0" w:space="0" w:color="auto" w:frame="1"/>
          <w:shd w:val="clear" w:color="auto" w:fill="FFFFFF"/>
          <w:vertAlign w:val="subscript"/>
        </w:rPr>
        <w:t>Pa</w:t>
      </w:r>
      <w:r w:rsidR="00ED69DA">
        <w:rPr>
          <w:color w:val="000000"/>
          <w:bdr w:val="none" w:sz="0" w:space="0" w:color="auto" w:frame="1"/>
          <w:shd w:val="clear" w:color="auto" w:fill="FFFFFF"/>
          <w:vertAlign w:val="subscript"/>
        </w:rPr>
        <w:t>r</w:t>
      </w:r>
      <w:r w:rsidR="00ED69DA" w:rsidRPr="00FE4A21">
        <w:rPr>
          <w:color w:val="000000"/>
          <w:bdr w:val="none" w:sz="0" w:space="0" w:color="auto" w:frame="1"/>
          <w:shd w:val="clear" w:color="auto" w:fill="FFFFFF"/>
          <w:vertAlign w:val="subscript"/>
        </w:rPr>
        <w:t>tial</w:t>
      </w:r>
      <w:r w:rsidR="00ED69DA">
        <w:rPr>
          <w:color w:val="000000"/>
          <w:bdr w:val="none" w:sz="0" w:space="0" w:color="auto" w:frame="1"/>
          <w:shd w:val="clear" w:color="auto" w:fill="FFFFFF"/>
          <w:vertAlign w:val="subscript"/>
        </w:rPr>
        <w:t xml:space="preserve"> </w:t>
      </w:r>
      <w:r w:rsidR="00ED69DA" w:rsidRPr="00185108">
        <w:rPr>
          <w:shd w:val="clear" w:color="auto" w:fill="FFFFFF"/>
        </w:rPr>
        <w:t xml:space="preserve">= </w:t>
      </w:r>
      <w:r w:rsidR="00ED69DA">
        <w:rPr>
          <w:shd w:val="clear" w:color="auto" w:fill="FFFFFF"/>
        </w:rPr>
        <w:t>0</w:t>
      </w:r>
      <w:r w:rsidR="00ED69DA" w:rsidRPr="00185108">
        <w:rPr>
          <w:shd w:val="clear" w:color="auto" w:fill="FFFFFF"/>
        </w:rPr>
        <w:t>.</w:t>
      </w:r>
      <w:r w:rsidR="00ED69DA">
        <w:rPr>
          <w:shd w:val="clear" w:color="auto" w:fill="FFFFFF"/>
        </w:rPr>
        <w:t>028.</w:t>
      </w:r>
      <w:r w:rsidR="007F09AD" w:rsidRPr="007F09AD">
        <w:rPr>
          <w:shd w:val="clear" w:color="auto" w:fill="FFFFFF"/>
        </w:rPr>
        <w:t xml:space="preserve"> </w:t>
      </w:r>
      <w:r w:rsidR="007F09AD">
        <w:rPr>
          <w:shd w:val="clear" w:color="auto" w:fill="FFFFFF"/>
        </w:rPr>
        <w:t>Results showed that the mean purchase intent scores for sponsored nano-influencer posts (M=</w:t>
      </w:r>
      <w:r w:rsidR="00A8122B">
        <w:rPr>
          <w:shd w:val="clear" w:color="auto" w:fill="FFFFFF"/>
        </w:rPr>
        <w:t>2.29</w:t>
      </w:r>
      <w:r w:rsidR="007F09AD">
        <w:rPr>
          <w:shd w:val="clear" w:color="auto" w:fill="FFFFFF"/>
        </w:rPr>
        <w:t>, SD=1.</w:t>
      </w:r>
      <w:r w:rsidR="00A8122B">
        <w:rPr>
          <w:shd w:val="clear" w:color="auto" w:fill="FFFFFF"/>
        </w:rPr>
        <w:t>22</w:t>
      </w:r>
      <w:r w:rsidR="007F09AD">
        <w:rPr>
          <w:shd w:val="clear" w:color="auto" w:fill="FFFFFF"/>
        </w:rPr>
        <w:t>) were lower than for non-sponsored nano-influencer posts (M=</w:t>
      </w:r>
      <w:r w:rsidR="00A8122B">
        <w:rPr>
          <w:shd w:val="clear" w:color="auto" w:fill="FFFFFF"/>
        </w:rPr>
        <w:t>3</w:t>
      </w:r>
      <w:r w:rsidR="007F09AD">
        <w:rPr>
          <w:shd w:val="clear" w:color="auto" w:fill="FFFFFF"/>
        </w:rPr>
        <w:t>.</w:t>
      </w:r>
      <w:r w:rsidR="00A8122B">
        <w:rPr>
          <w:shd w:val="clear" w:color="auto" w:fill="FFFFFF"/>
        </w:rPr>
        <w:t>27</w:t>
      </w:r>
      <w:r w:rsidR="007F09AD">
        <w:rPr>
          <w:shd w:val="clear" w:color="auto" w:fill="FFFFFF"/>
        </w:rPr>
        <w:t>, SD=1.</w:t>
      </w:r>
      <w:r w:rsidR="00A8122B">
        <w:rPr>
          <w:shd w:val="clear" w:color="auto" w:fill="FFFFFF"/>
        </w:rPr>
        <w:t>33</w:t>
      </w:r>
      <w:r w:rsidR="007F09AD">
        <w:rPr>
          <w:shd w:val="clear" w:color="auto" w:fill="FFFFFF"/>
        </w:rPr>
        <w:t xml:space="preserve">). </w:t>
      </w:r>
      <w:r w:rsidR="007F09AD" w:rsidRPr="002F0664">
        <w:rPr>
          <w:shd w:val="clear" w:color="auto" w:fill="FFFFFF"/>
        </w:rPr>
        <w:t>Additionally, the data also showed that the mean purchase intent scores for sponsored micro-influencer posts (M=</w:t>
      </w:r>
      <w:r w:rsidR="00A8122B" w:rsidRPr="002F0664">
        <w:rPr>
          <w:shd w:val="clear" w:color="auto" w:fill="FFFFFF"/>
        </w:rPr>
        <w:t>2.86</w:t>
      </w:r>
      <w:r w:rsidR="007F09AD" w:rsidRPr="002F0664">
        <w:rPr>
          <w:shd w:val="clear" w:color="auto" w:fill="FFFFFF"/>
        </w:rPr>
        <w:t>, SD=</w:t>
      </w:r>
      <w:r w:rsidR="00A8122B" w:rsidRPr="002F0664">
        <w:rPr>
          <w:shd w:val="clear" w:color="auto" w:fill="FFFFFF"/>
        </w:rPr>
        <w:t>1.55</w:t>
      </w:r>
      <w:r w:rsidR="007F09AD" w:rsidRPr="002F0664">
        <w:rPr>
          <w:shd w:val="clear" w:color="auto" w:fill="FFFFFF"/>
        </w:rPr>
        <w:t xml:space="preserve">) were </w:t>
      </w:r>
      <w:r w:rsidR="00A8122B" w:rsidRPr="002F0664">
        <w:rPr>
          <w:shd w:val="clear" w:color="auto" w:fill="FFFFFF"/>
        </w:rPr>
        <w:t>lower</w:t>
      </w:r>
      <w:r w:rsidR="007F09AD" w:rsidRPr="002F0664">
        <w:rPr>
          <w:shd w:val="clear" w:color="auto" w:fill="FFFFFF"/>
        </w:rPr>
        <w:t xml:space="preserve"> than for non-sponsored micro-influencer posts (M=</w:t>
      </w:r>
      <w:r w:rsidR="00A8122B" w:rsidRPr="002F0664">
        <w:rPr>
          <w:shd w:val="clear" w:color="auto" w:fill="FFFFFF"/>
        </w:rPr>
        <w:t>3.17</w:t>
      </w:r>
      <w:r w:rsidR="007F09AD" w:rsidRPr="002F0664">
        <w:rPr>
          <w:shd w:val="clear" w:color="auto" w:fill="FFFFFF"/>
        </w:rPr>
        <w:t>, SD=1.</w:t>
      </w:r>
      <w:r w:rsidR="00A8122B" w:rsidRPr="002F0664">
        <w:rPr>
          <w:shd w:val="clear" w:color="auto" w:fill="FFFFFF"/>
        </w:rPr>
        <w:t>51</w:t>
      </w:r>
      <w:r w:rsidR="007F09AD" w:rsidRPr="002F0664">
        <w:rPr>
          <w:shd w:val="clear" w:color="auto" w:fill="FFFFFF"/>
        </w:rPr>
        <w:t>).</w:t>
      </w:r>
      <w:r w:rsidR="007F09AD">
        <w:rPr>
          <w:shd w:val="clear" w:color="auto" w:fill="FFFFFF"/>
        </w:rPr>
        <w:t xml:space="preserve"> Finally, the data showed that the mean purchase intent scores for sponsored </w:t>
      </w:r>
      <w:r w:rsidR="007F09AD">
        <w:rPr>
          <w:shd w:val="clear" w:color="auto" w:fill="FFFFFF"/>
        </w:rPr>
        <w:lastRenderedPageBreak/>
        <w:t>macro-influencer posts (M=</w:t>
      </w:r>
      <w:r w:rsidR="00A8122B">
        <w:rPr>
          <w:shd w:val="clear" w:color="auto" w:fill="FFFFFF"/>
        </w:rPr>
        <w:t>3.26</w:t>
      </w:r>
      <w:r w:rsidR="007F09AD">
        <w:rPr>
          <w:shd w:val="clear" w:color="auto" w:fill="FFFFFF"/>
        </w:rPr>
        <w:t>, SD=</w:t>
      </w:r>
      <w:r w:rsidR="00A8122B">
        <w:rPr>
          <w:shd w:val="clear" w:color="auto" w:fill="FFFFFF"/>
        </w:rPr>
        <w:t>1.54</w:t>
      </w:r>
      <w:r w:rsidR="007F09AD">
        <w:rPr>
          <w:shd w:val="clear" w:color="auto" w:fill="FFFFFF"/>
        </w:rPr>
        <w:t>) were higher than for non-sponsored macro-influencer posts (M=</w:t>
      </w:r>
      <w:r w:rsidR="00A8122B">
        <w:rPr>
          <w:shd w:val="clear" w:color="auto" w:fill="FFFFFF"/>
        </w:rPr>
        <w:t>3.07</w:t>
      </w:r>
      <w:r w:rsidR="007F09AD">
        <w:rPr>
          <w:shd w:val="clear" w:color="auto" w:fill="FFFFFF"/>
        </w:rPr>
        <w:t>=, SD=1.</w:t>
      </w:r>
      <w:r w:rsidR="00A8122B">
        <w:rPr>
          <w:shd w:val="clear" w:color="auto" w:fill="FFFFFF"/>
        </w:rPr>
        <w:t>37</w:t>
      </w:r>
      <w:r w:rsidR="007F09AD">
        <w:rPr>
          <w:shd w:val="clear" w:color="auto" w:fill="FFFFFF"/>
        </w:rPr>
        <w:t xml:space="preserve">). Regardless, results were not statistically significant, and therefore, H3c was not supported. </w:t>
      </w:r>
      <w:r w:rsidR="0046222F">
        <w:rPr>
          <w:shd w:val="clear" w:color="auto" w:fill="FFFFFF"/>
        </w:rPr>
        <w:t xml:space="preserve">Figure 3 </w:t>
      </w:r>
      <w:r w:rsidR="007F09AD">
        <w:rPr>
          <w:shd w:val="clear" w:color="auto" w:fill="FFFFFF"/>
        </w:rPr>
        <w:t>shows the estimated marginal means plot of purchase intent regarding influencer type and sponsorship type.</w:t>
      </w:r>
    </w:p>
    <w:p w14:paraId="5E27E552" w14:textId="45E52DE9" w:rsidR="007F09AD" w:rsidRDefault="0046222F" w:rsidP="00763291">
      <w:pPr>
        <w:spacing w:line="480" w:lineRule="auto"/>
        <w:rPr>
          <w:shd w:val="clear" w:color="auto" w:fill="FFFFFF"/>
        </w:rPr>
      </w:pPr>
      <w:r>
        <w:rPr>
          <w:shd w:val="clear" w:color="auto" w:fill="FFFFFF"/>
        </w:rPr>
        <w:t>Figure 3</w:t>
      </w:r>
      <w:r w:rsidR="007F09AD" w:rsidRPr="00A339F8">
        <w:rPr>
          <w:shd w:val="clear" w:color="auto" w:fill="FFFFFF"/>
        </w:rPr>
        <w:t xml:space="preserve"> </w:t>
      </w:r>
    </w:p>
    <w:p w14:paraId="4B5C7ACF" w14:textId="6DA6B6F9" w:rsidR="00710D96" w:rsidRDefault="007F09AD" w:rsidP="00015FC8">
      <w:pPr>
        <w:spacing w:line="480" w:lineRule="auto"/>
        <w:rPr>
          <w:i/>
          <w:iCs/>
          <w:shd w:val="clear" w:color="auto" w:fill="FFFFFF"/>
        </w:rPr>
      </w:pPr>
      <w:r w:rsidRPr="00A339F8">
        <w:rPr>
          <w:i/>
          <w:iCs/>
          <w:shd w:val="clear" w:color="auto" w:fill="FFFFFF"/>
        </w:rPr>
        <w:t xml:space="preserve">Estimated Marginal Means Plot </w:t>
      </w:r>
      <w:r>
        <w:rPr>
          <w:i/>
          <w:iCs/>
          <w:shd w:val="clear" w:color="auto" w:fill="FFFFFF"/>
        </w:rPr>
        <w:t>of</w:t>
      </w:r>
      <w:r w:rsidRPr="00A339F8">
        <w:rPr>
          <w:i/>
          <w:iCs/>
          <w:shd w:val="clear" w:color="auto" w:fill="FFFFFF"/>
        </w:rPr>
        <w:t xml:space="preserve"> </w:t>
      </w:r>
      <w:r>
        <w:rPr>
          <w:i/>
          <w:iCs/>
          <w:shd w:val="clear" w:color="auto" w:fill="FFFFFF"/>
        </w:rPr>
        <w:t>Purchase Intent</w:t>
      </w:r>
      <w:r w:rsidRPr="00A339F8">
        <w:rPr>
          <w:i/>
          <w:iCs/>
          <w:shd w:val="clear" w:color="auto" w:fill="FFFFFF"/>
        </w:rPr>
        <w:t xml:space="preserve"> Regarding Influencer Type </w:t>
      </w:r>
      <w:proofErr w:type="gramStart"/>
      <w:r w:rsidRPr="00A339F8">
        <w:rPr>
          <w:i/>
          <w:iCs/>
          <w:shd w:val="clear" w:color="auto" w:fill="FFFFFF"/>
        </w:rPr>
        <w:t>And</w:t>
      </w:r>
      <w:proofErr w:type="gramEnd"/>
      <w:r w:rsidRPr="00A339F8">
        <w:rPr>
          <w:i/>
          <w:iCs/>
          <w:shd w:val="clear" w:color="auto" w:fill="FFFFFF"/>
        </w:rPr>
        <w:t xml:space="preserve"> Sponsorship Type</w:t>
      </w:r>
    </w:p>
    <w:p w14:paraId="2FC67122" w14:textId="23F8F443" w:rsidR="00C2492B" w:rsidRPr="007F09AD" w:rsidRDefault="002F0664" w:rsidP="00763291">
      <w:pPr>
        <w:spacing w:line="480" w:lineRule="auto"/>
        <w:rPr>
          <w:shd w:val="clear" w:color="auto" w:fill="FFFFFF"/>
        </w:rPr>
      </w:pPr>
      <w:r>
        <w:rPr>
          <w:noProof/>
          <w:shd w:val="clear" w:color="auto" w:fill="FFFFFF"/>
        </w:rPr>
        <w:drawing>
          <wp:inline distT="0" distB="0" distL="0" distR="0" wp14:anchorId="20BF7A52" wp14:editId="2012DEFD">
            <wp:extent cx="5943600" cy="3700145"/>
            <wp:effectExtent l="0" t="0" r="0" b="0"/>
            <wp:docPr id="16" name="Picture 16" descr="A graph with a line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fluencer Type (7).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3700145"/>
                    </a:xfrm>
                    <a:prstGeom prst="rect">
                      <a:avLst/>
                    </a:prstGeom>
                  </pic:spPr>
                </pic:pic>
              </a:graphicData>
            </a:graphic>
          </wp:inline>
        </w:drawing>
      </w:r>
    </w:p>
    <w:p w14:paraId="0FFCAB21" w14:textId="6EDFE858" w:rsidR="00C2492B" w:rsidRDefault="000A3C71" w:rsidP="00763291">
      <w:pPr>
        <w:spacing w:line="480" w:lineRule="auto"/>
        <w:rPr>
          <w:b/>
          <w:bCs/>
        </w:rPr>
      </w:pPr>
      <w:r>
        <w:rPr>
          <w:b/>
          <w:bCs/>
        </w:rPr>
        <w:t xml:space="preserve">4.6 </w:t>
      </w:r>
      <w:r w:rsidR="004D745B">
        <w:rPr>
          <w:b/>
          <w:bCs/>
        </w:rPr>
        <w:t>Persuasion Knowledge</w:t>
      </w:r>
      <w:r w:rsidR="0072635F">
        <w:rPr>
          <w:b/>
          <w:bCs/>
        </w:rPr>
        <w:t xml:space="preserve"> as Mediator</w:t>
      </w:r>
      <w:r w:rsidR="00283E7B">
        <w:rPr>
          <w:b/>
          <w:bCs/>
        </w:rPr>
        <w:t xml:space="preserve"> for Influencers</w:t>
      </w:r>
    </w:p>
    <w:p w14:paraId="7C58BF6B" w14:textId="55C959C9" w:rsidR="00551C6E" w:rsidRDefault="00DF4784" w:rsidP="00763291">
      <w:pPr>
        <w:spacing w:line="480" w:lineRule="auto"/>
      </w:pPr>
      <w:r>
        <w:tab/>
        <w:t>H5</w:t>
      </w:r>
      <w:r w:rsidR="007A4E93">
        <w:t>a</w:t>
      </w:r>
      <w:r>
        <w:t xml:space="preserve"> stated that participant’s perceived persuasion knowledge levels would mediate the effects of influencer type on purchase intent. </w:t>
      </w:r>
      <w:r w:rsidRPr="00413E5B">
        <w:t>PROCESS</w:t>
      </w:r>
      <w:r w:rsidR="00F7266A" w:rsidRPr="00413E5B">
        <w:t xml:space="preserve"> analysis and PROCESS model 4</w:t>
      </w:r>
      <w:r w:rsidRPr="00413E5B">
        <w:t xml:space="preserve"> </w:t>
      </w:r>
      <w:r w:rsidR="00F7266A" w:rsidRPr="00413E5B">
        <w:t>were</w:t>
      </w:r>
      <w:r w:rsidRPr="00413E5B">
        <w:t xml:space="preserve"> used to test variable mediation</w:t>
      </w:r>
      <w:r w:rsidR="00F7266A" w:rsidRPr="00413E5B">
        <w:t>.</w:t>
      </w:r>
      <w:r>
        <w:t xml:space="preserve"> Since influencer type i</w:t>
      </w:r>
      <w:r w:rsidR="003C452E">
        <w:t>s</w:t>
      </w:r>
      <w:r>
        <w:t xml:space="preserve"> an independent variable with three </w:t>
      </w:r>
      <w:r w:rsidR="00265929">
        <w:t>different</w:t>
      </w:r>
      <w:r>
        <w:t xml:space="preserve"> levels (nano, micro, and macro-influencers), </w:t>
      </w:r>
      <w:r w:rsidR="00551C6E">
        <w:t xml:space="preserve">it was necessary to create binary variables </w:t>
      </w:r>
      <w:r w:rsidR="00551C6E">
        <w:lastRenderedPageBreak/>
        <w:t>for each of level</w:t>
      </w:r>
      <w:r w:rsidR="00265929">
        <w:t>.</w:t>
      </w:r>
      <w:r w:rsidR="00551C6E">
        <w:t xml:space="preserve"> This allowed for an individual analysis of each influencer type’s effect on purchase intent though perceived persuasion knowledge. By creating different binary variables for nano, micro, and macro-influencers, each PROCESS</w:t>
      </w:r>
      <w:r w:rsidR="00AD6C09">
        <w:t xml:space="preserve"> analysis exclusively considered the effects of one influencer type</w:t>
      </w:r>
      <w:r w:rsidR="003C452E">
        <w:t xml:space="preserve"> at a time</w:t>
      </w:r>
      <w:r w:rsidR="00AD6C09">
        <w:t>.</w:t>
      </w:r>
      <w:r w:rsidR="00551C6E">
        <w:t xml:space="preserve"> </w:t>
      </w:r>
      <w:r w:rsidR="003C105B">
        <w:t>Figures 4, 5, and 6 in the appendix illustrate the mediation models used.</w:t>
      </w:r>
    </w:p>
    <w:p w14:paraId="7B18DB33" w14:textId="7D4C1BB8" w:rsidR="00265929" w:rsidRDefault="00AD6C09" w:rsidP="00763291">
      <w:pPr>
        <w:spacing w:line="480" w:lineRule="auto"/>
        <w:ind w:firstLine="720"/>
      </w:pPr>
      <w:r>
        <w:t xml:space="preserve">The new binary </w:t>
      </w:r>
      <w:r w:rsidR="00265929">
        <w:t>variable</w:t>
      </w:r>
      <w:r>
        <w:t xml:space="preserve">s were </w:t>
      </w:r>
      <w:r w:rsidR="003C452E">
        <w:t>designed as</w:t>
      </w:r>
      <w:r>
        <w:t xml:space="preserve"> </w:t>
      </w:r>
      <w:r w:rsidR="00265929">
        <w:t>“nano”</w:t>
      </w:r>
      <w:r>
        <w:t xml:space="preserve">, “micro”, and “macro”. </w:t>
      </w:r>
      <w:r w:rsidR="006F012C">
        <w:t>For the</w:t>
      </w:r>
      <w:r>
        <w:t xml:space="preserve"> “nano”</w:t>
      </w:r>
      <w:r w:rsidR="006F012C">
        <w:t xml:space="preserve"> variable, participants exposed to nano-influencers were codes as “nano=1” and for all other instances, “not nano=0”. Similarly, variable</w:t>
      </w:r>
      <w:r>
        <w:t xml:space="preserve"> “micro” was coded as “micro=1”</w:t>
      </w:r>
      <w:r w:rsidR="006F012C">
        <w:t xml:space="preserve"> for participants exposed to micro-influencers</w:t>
      </w:r>
      <w:r>
        <w:t xml:space="preserve"> and “not micro=0”</w:t>
      </w:r>
      <w:r w:rsidR="006F012C">
        <w:t xml:space="preserve"> for all other influencers</w:t>
      </w:r>
      <w:r>
        <w:t xml:space="preserve">. Finally, </w:t>
      </w:r>
      <w:r w:rsidR="006F012C">
        <w:t xml:space="preserve">the </w:t>
      </w:r>
      <w:r>
        <w:t xml:space="preserve">variable “macro” was coded as “macro=1” </w:t>
      </w:r>
      <w:r w:rsidR="006F012C">
        <w:t>for participants exposed to macro</w:t>
      </w:r>
      <w:r w:rsidR="00BF5712">
        <w:t>-</w:t>
      </w:r>
      <w:r w:rsidR="006F012C">
        <w:t>influencers and</w:t>
      </w:r>
      <w:r>
        <w:t xml:space="preserve"> “not macro=0”</w:t>
      </w:r>
      <w:r w:rsidR="006F012C">
        <w:t xml:space="preserve"> for the remaining influencer types</w:t>
      </w:r>
      <w:r>
        <w:t xml:space="preserve">. The value “1” represented participant’s exposure to the designated influencer type, and the value “0” represented all other cases. The value assignments filtered out undesired influencer types when one of the new variables was used as </w:t>
      </w:r>
      <w:r w:rsidR="00BF5712">
        <w:t>an</w:t>
      </w:r>
      <w:r>
        <w:t xml:space="preserve"> IV in PROCESS. </w:t>
      </w:r>
      <w:r w:rsidR="0015668B">
        <w:t xml:space="preserve">The value of “1” identified the desired influencer to be examined while the value “0” excluded the potential effects of all other influencer types. </w:t>
      </w:r>
    </w:p>
    <w:p w14:paraId="5D75150B" w14:textId="04F89A5C" w:rsidR="007A1FF4" w:rsidRDefault="007A1FF4" w:rsidP="00763291">
      <w:pPr>
        <w:spacing w:line="480" w:lineRule="auto"/>
        <w:rPr>
          <w:b/>
          <w:bCs/>
          <w:i/>
          <w:iCs/>
        </w:rPr>
      </w:pPr>
      <w:r w:rsidRPr="007A1FF4">
        <w:rPr>
          <w:b/>
          <w:bCs/>
          <w:i/>
          <w:iCs/>
        </w:rPr>
        <w:t>4.6.1</w:t>
      </w:r>
      <w:r>
        <w:rPr>
          <w:b/>
          <w:bCs/>
          <w:i/>
          <w:iCs/>
        </w:rPr>
        <w:t xml:space="preserve"> </w:t>
      </w:r>
      <w:r w:rsidRPr="007A1FF4">
        <w:rPr>
          <w:b/>
          <w:bCs/>
          <w:i/>
          <w:iCs/>
        </w:rPr>
        <w:t>Mediating Role of Persuasion Knowledge on Nano-Influencers</w:t>
      </w:r>
    </w:p>
    <w:p w14:paraId="39F97524" w14:textId="3BC49697" w:rsidR="00911378" w:rsidRDefault="00911378" w:rsidP="00763291">
      <w:pPr>
        <w:spacing w:line="480" w:lineRule="auto"/>
      </w:pPr>
      <w:r>
        <w:rPr>
          <w:b/>
          <w:bCs/>
          <w:i/>
          <w:iCs/>
        </w:rPr>
        <w:tab/>
      </w:r>
      <w:r w:rsidR="00B62C2C">
        <w:t xml:space="preserve">To examine the mediating effect of persuasion knowledge between nano-influencers and purchase intent, the binary variable “nano” was designated as the IV, purchase </w:t>
      </w:r>
      <w:r w:rsidR="00DE4E8E">
        <w:t xml:space="preserve">intent </w:t>
      </w:r>
      <w:r w:rsidR="00B62C2C">
        <w:t xml:space="preserve">as the DV, and persuasion knowledge as the mediator. </w:t>
      </w:r>
      <w:r w:rsidR="00283E7B">
        <w:t>PROCESS assessed the mediating role of persuasion knowledge on the relationship between nano-influencer</w:t>
      </w:r>
      <w:r w:rsidR="00AA3099">
        <w:t>s</w:t>
      </w:r>
      <w:r w:rsidR="00283E7B">
        <w:t xml:space="preserve"> and purchase intent. The results revealed </w:t>
      </w:r>
      <w:r w:rsidR="004C6F50">
        <w:t>a</w:t>
      </w:r>
      <w:r w:rsidR="00C077D7">
        <w:t xml:space="preserve"> statistically</w:t>
      </w:r>
      <w:r w:rsidR="004C6F50">
        <w:t xml:space="preserve"> </w:t>
      </w:r>
      <w:r w:rsidR="00283E7B">
        <w:t xml:space="preserve">non-significant indirect effect of impact </w:t>
      </w:r>
      <w:r w:rsidR="004C6F50">
        <w:t xml:space="preserve">of nano-influencers on purchase intent (b = </w:t>
      </w:r>
      <w:r w:rsidR="00592E04">
        <w:t>0.055</w:t>
      </w:r>
      <w:r w:rsidR="004C6F50">
        <w:t xml:space="preserve">, t = </w:t>
      </w:r>
      <w:r w:rsidR="00592E04">
        <w:t>1.133</w:t>
      </w:r>
      <w:r w:rsidR="004C6F50">
        <w:t xml:space="preserve">). Furthermore, the direct effect of nano-influencers on purchase intent in presence of the mediator was found marginally significant (b = </w:t>
      </w:r>
      <w:r w:rsidR="005D36FD">
        <w:t>-0.3</w:t>
      </w:r>
      <w:r w:rsidR="00401D3F">
        <w:t>84</w:t>
      </w:r>
      <w:r w:rsidR="004C6F50">
        <w:t xml:space="preserve">, </w:t>
      </w:r>
      <w:r w:rsidR="004C6F50">
        <w:rPr>
          <w:i/>
          <w:iCs/>
        </w:rPr>
        <w:t>p</w:t>
      </w:r>
      <w:r w:rsidR="004C6F50">
        <w:t xml:space="preserve"> =</w:t>
      </w:r>
      <w:r w:rsidR="00592E04">
        <w:t>.0971</w:t>
      </w:r>
      <w:r w:rsidR="004C6F50">
        <w:t xml:space="preserve">). </w:t>
      </w:r>
      <w:r w:rsidR="004C6F50">
        <w:lastRenderedPageBreak/>
        <w:t xml:space="preserve">Hence, no </w:t>
      </w:r>
      <w:r w:rsidR="00B2587B">
        <w:t xml:space="preserve">statistically </w:t>
      </w:r>
      <w:r w:rsidR="004C6F50">
        <w:t>significant data was found showing a mediation effect. Mediation analysis summary for nano-influencers is presented in Table 1</w:t>
      </w:r>
      <w:r w:rsidR="0046222F">
        <w:t>4</w:t>
      </w:r>
      <w:r w:rsidR="004C6F50">
        <w:t>.</w:t>
      </w:r>
    </w:p>
    <w:p w14:paraId="158AB3E4" w14:textId="3B62BD96" w:rsidR="004C6F50" w:rsidRDefault="004C6F50" w:rsidP="00763291">
      <w:pPr>
        <w:spacing w:line="480" w:lineRule="auto"/>
      </w:pPr>
      <w:r>
        <w:t>Table 1</w:t>
      </w:r>
      <w:r w:rsidR="0046222F">
        <w:t>4</w:t>
      </w:r>
    </w:p>
    <w:p w14:paraId="74A60A82" w14:textId="61785FAE" w:rsidR="004C6F50" w:rsidRDefault="004C6F50" w:rsidP="00763291">
      <w:pPr>
        <w:spacing w:line="480" w:lineRule="auto"/>
        <w:rPr>
          <w:i/>
          <w:iCs/>
        </w:rPr>
      </w:pPr>
      <w:r w:rsidRPr="004C6F50">
        <w:rPr>
          <w:i/>
          <w:iCs/>
        </w:rPr>
        <w:t xml:space="preserve">Mediation </w:t>
      </w:r>
      <w:r>
        <w:rPr>
          <w:i/>
          <w:iCs/>
        </w:rPr>
        <w:t>A</w:t>
      </w:r>
      <w:r w:rsidRPr="004C6F50">
        <w:rPr>
          <w:i/>
          <w:iCs/>
        </w:rPr>
        <w:t xml:space="preserve">nalysis </w:t>
      </w:r>
      <w:r>
        <w:rPr>
          <w:i/>
          <w:iCs/>
        </w:rPr>
        <w:t>S</w:t>
      </w:r>
      <w:r w:rsidRPr="004C6F50">
        <w:rPr>
          <w:i/>
          <w:iCs/>
        </w:rPr>
        <w:t xml:space="preserve">ummary for </w:t>
      </w:r>
      <w:r>
        <w:rPr>
          <w:i/>
          <w:iCs/>
        </w:rPr>
        <w:t>N</w:t>
      </w:r>
      <w:r w:rsidRPr="004C6F50">
        <w:rPr>
          <w:i/>
          <w:iCs/>
        </w:rPr>
        <w:t>ano-</w:t>
      </w:r>
      <w:r>
        <w:rPr>
          <w:i/>
          <w:iCs/>
        </w:rPr>
        <w:t>I</w:t>
      </w:r>
      <w:r w:rsidRPr="004C6F50">
        <w:rPr>
          <w:i/>
          <w:iCs/>
        </w:rPr>
        <w:t>nfluencers</w:t>
      </w:r>
    </w:p>
    <w:tbl>
      <w:tblPr>
        <w:tblW w:w="9027" w:type="dxa"/>
        <w:tblLook w:val="04A0" w:firstRow="1" w:lastRow="0" w:firstColumn="1" w:lastColumn="0" w:noHBand="0" w:noVBand="1"/>
      </w:tblPr>
      <w:tblGrid>
        <w:gridCol w:w="1355"/>
        <w:gridCol w:w="1061"/>
        <w:gridCol w:w="1178"/>
        <w:gridCol w:w="1000"/>
        <w:gridCol w:w="937"/>
        <w:gridCol w:w="1105"/>
        <w:gridCol w:w="92"/>
        <w:gridCol w:w="933"/>
        <w:gridCol w:w="101"/>
        <w:gridCol w:w="1165"/>
        <w:gridCol w:w="100"/>
      </w:tblGrid>
      <w:tr w:rsidR="009B4948" w14:paraId="12162592" w14:textId="77777777" w:rsidTr="009B4948">
        <w:trPr>
          <w:trHeight w:val="600"/>
        </w:trPr>
        <w:tc>
          <w:tcPr>
            <w:tcW w:w="1355" w:type="dxa"/>
            <w:tcBorders>
              <w:top w:val="single" w:sz="4" w:space="0" w:color="auto"/>
              <w:left w:val="nil"/>
              <w:bottom w:val="single" w:sz="4" w:space="0" w:color="auto"/>
              <w:right w:val="nil"/>
            </w:tcBorders>
            <w:shd w:val="clear" w:color="auto" w:fill="auto"/>
            <w:vAlign w:val="center"/>
            <w:hideMark/>
          </w:tcPr>
          <w:p w14:paraId="55D896C0" w14:textId="77777777" w:rsidR="009B4948" w:rsidRDefault="009B4948">
            <w:pPr>
              <w:jc w:val="center"/>
              <w:rPr>
                <w:color w:val="000000"/>
                <w:sz w:val="22"/>
                <w:szCs w:val="22"/>
              </w:rPr>
            </w:pPr>
            <w:r>
              <w:rPr>
                <w:color w:val="000000"/>
                <w:sz w:val="22"/>
                <w:szCs w:val="22"/>
              </w:rPr>
              <w:t>Relationship</w:t>
            </w:r>
          </w:p>
        </w:tc>
        <w:tc>
          <w:tcPr>
            <w:tcW w:w="1061" w:type="dxa"/>
            <w:tcBorders>
              <w:top w:val="single" w:sz="4" w:space="0" w:color="auto"/>
              <w:left w:val="nil"/>
              <w:bottom w:val="single" w:sz="4" w:space="0" w:color="auto"/>
              <w:right w:val="nil"/>
            </w:tcBorders>
            <w:shd w:val="clear" w:color="auto" w:fill="auto"/>
            <w:vAlign w:val="center"/>
            <w:hideMark/>
          </w:tcPr>
          <w:p w14:paraId="711C223B" w14:textId="77777777" w:rsidR="009B4948" w:rsidRDefault="009B4948">
            <w:pPr>
              <w:jc w:val="center"/>
              <w:rPr>
                <w:i/>
                <w:iCs/>
                <w:color w:val="000000"/>
                <w:sz w:val="22"/>
                <w:szCs w:val="22"/>
              </w:rPr>
            </w:pPr>
            <w:r>
              <w:rPr>
                <w:i/>
                <w:iCs/>
                <w:color w:val="000000"/>
                <w:sz w:val="22"/>
                <w:szCs w:val="22"/>
              </w:rPr>
              <w:t>Total Effect</w:t>
            </w:r>
          </w:p>
        </w:tc>
        <w:tc>
          <w:tcPr>
            <w:tcW w:w="1178" w:type="dxa"/>
            <w:tcBorders>
              <w:top w:val="single" w:sz="4" w:space="0" w:color="auto"/>
              <w:left w:val="nil"/>
              <w:bottom w:val="single" w:sz="4" w:space="0" w:color="auto"/>
              <w:right w:val="nil"/>
            </w:tcBorders>
            <w:shd w:val="clear" w:color="auto" w:fill="auto"/>
            <w:vAlign w:val="center"/>
            <w:hideMark/>
          </w:tcPr>
          <w:p w14:paraId="5F5A3382" w14:textId="77777777" w:rsidR="009B4948" w:rsidRDefault="009B4948">
            <w:pPr>
              <w:jc w:val="center"/>
              <w:rPr>
                <w:i/>
                <w:iCs/>
                <w:color w:val="000000"/>
                <w:sz w:val="22"/>
                <w:szCs w:val="22"/>
              </w:rPr>
            </w:pPr>
            <w:r>
              <w:rPr>
                <w:i/>
                <w:iCs/>
                <w:color w:val="000000"/>
                <w:sz w:val="22"/>
                <w:szCs w:val="22"/>
              </w:rPr>
              <w:t>Direct Effect</w:t>
            </w:r>
          </w:p>
        </w:tc>
        <w:tc>
          <w:tcPr>
            <w:tcW w:w="1000" w:type="dxa"/>
            <w:tcBorders>
              <w:top w:val="single" w:sz="4" w:space="0" w:color="auto"/>
              <w:left w:val="nil"/>
              <w:bottom w:val="single" w:sz="4" w:space="0" w:color="auto"/>
              <w:right w:val="nil"/>
            </w:tcBorders>
            <w:shd w:val="clear" w:color="auto" w:fill="auto"/>
            <w:vAlign w:val="center"/>
            <w:hideMark/>
          </w:tcPr>
          <w:p w14:paraId="2276E8A8" w14:textId="77777777" w:rsidR="009B4948" w:rsidRDefault="009B4948">
            <w:pPr>
              <w:jc w:val="center"/>
              <w:rPr>
                <w:i/>
                <w:iCs/>
                <w:color w:val="000000"/>
                <w:sz w:val="22"/>
                <w:szCs w:val="22"/>
              </w:rPr>
            </w:pPr>
            <w:r>
              <w:rPr>
                <w:i/>
                <w:iCs/>
                <w:color w:val="000000"/>
                <w:sz w:val="22"/>
                <w:szCs w:val="22"/>
              </w:rPr>
              <w:t>Indirect Effect</w:t>
            </w:r>
          </w:p>
        </w:tc>
        <w:tc>
          <w:tcPr>
            <w:tcW w:w="2134" w:type="dxa"/>
            <w:gridSpan w:val="3"/>
            <w:tcBorders>
              <w:top w:val="single" w:sz="4" w:space="0" w:color="auto"/>
              <w:left w:val="nil"/>
              <w:bottom w:val="single" w:sz="4" w:space="0" w:color="auto"/>
              <w:right w:val="nil"/>
            </w:tcBorders>
            <w:shd w:val="clear" w:color="auto" w:fill="auto"/>
            <w:vAlign w:val="center"/>
            <w:hideMark/>
          </w:tcPr>
          <w:p w14:paraId="46C8341F" w14:textId="77777777" w:rsidR="009B4948" w:rsidRDefault="009B4948">
            <w:pPr>
              <w:jc w:val="center"/>
              <w:rPr>
                <w:i/>
                <w:iCs/>
                <w:color w:val="000000"/>
                <w:sz w:val="22"/>
                <w:szCs w:val="22"/>
              </w:rPr>
            </w:pPr>
            <w:r>
              <w:rPr>
                <w:i/>
                <w:iCs/>
                <w:color w:val="000000"/>
                <w:sz w:val="22"/>
                <w:szCs w:val="22"/>
              </w:rPr>
              <w:t>Confidence Interval</w:t>
            </w:r>
          </w:p>
        </w:tc>
        <w:tc>
          <w:tcPr>
            <w:tcW w:w="1034" w:type="dxa"/>
            <w:gridSpan w:val="2"/>
            <w:tcBorders>
              <w:top w:val="single" w:sz="4" w:space="0" w:color="auto"/>
              <w:left w:val="nil"/>
              <w:bottom w:val="single" w:sz="4" w:space="0" w:color="auto"/>
              <w:right w:val="nil"/>
            </w:tcBorders>
            <w:shd w:val="clear" w:color="auto" w:fill="auto"/>
            <w:vAlign w:val="center"/>
            <w:hideMark/>
          </w:tcPr>
          <w:p w14:paraId="098460DB" w14:textId="77777777" w:rsidR="009B4948" w:rsidRDefault="009B4948">
            <w:pPr>
              <w:jc w:val="center"/>
              <w:rPr>
                <w:i/>
                <w:iCs/>
                <w:color w:val="000000"/>
                <w:sz w:val="22"/>
                <w:szCs w:val="22"/>
              </w:rPr>
            </w:pPr>
            <w:r>
              <w:rPr>
                <w:i/>
                <w:iCs/>
                <w:color w:val="000000"/>
                <w:sz w:val="22"/>
                <w:szCs w:val="22"/>
              </w:rPr>
              <w:t>t-statistics</w:t>
            </w:r>
          </w:p>
        </w:tc>
        <w:tc>
          <w:tcPr>
            <w:tcW w:w="1265" w:type="dxa"/>
            <w:gridSpan w:val="2"/>
            <w:tcBorders>
              <w:top w:val="single" w:sz="4" w:space="0" w:color="auto"/>
              <w:left w:val="nil"/>
              <w:bottom w:val="single" w:sz="4" w:space="0" w:color="auto"/>
              <w:right w:val="nil"/>
            </w:tcBorders>
            <w:shd w:val="clear" w:color="auto" w:fill="auto"/>
            <w:vAlign w:val="center"/>
            <w:hideMark/>
          </w:tcPr>
          <w:p w14:paraId="368471FF" w14:textId="77777777" w:rsidR="009B4948" w:rsidRDefault="009B4948">
            <w:pPr>
              <w:jc w:val="center"/>
              <w:rPr>
                <w:i/>
                <w:iCs/>
                <w:color w:val="000000"/>
                <w:sz w:val="22"/>
                <w:szCs w:val="22"/>
              </w:rPr>
            </w:pPr>
            <w:r>
              <w:rPr>
                <w:i/>
                <w:iCs/>
                <w:color w:val="000000"/>
                <w:sz w:val="22"/>
                <w:szCs w:val="22"/>
              </w:rPr>
              <w:t>Conclusion</w:t>
            </w:r>
          </w:p>
        </w:tc>
      </w:tr>
      <w:tr w:rsidR="009B4948" w14:paraId="4D447CF2" w14:textId="77777777" w:rsidTr="009B4948">
        <w:trPr>
          <w:gridAfter w:val="1"/>
          <w:wAfter w:w="100" w:type="dxa"/>
          <w:trHeight w:val="600"/>
        </w:trPr>
        <w:tc>
          <w:tcPr>
            <w:tcW w:w="1355" w:type="dxa"/>
            <w:tcBorders>
              <w:top w:val="nil"/>
              <w:left w:val="nil"/>
              <w:bottom w:val="nil"/>
              <w:right w:val="nil"/>
            </w:tcBorders>
            <w:shd w:val="clear" w:color="auto" w:fill="auto"/>
            <w:vAlign w:val="center"/>
            <w:hideMark/>
          </w:tcPr>
          <w:p w14:paraId="76AC1506" w14:textId="77777777" w:rsidR="009B4948" w:rsidRDefault="009B4948">
            <w:pPr>
              <w:jc w:val="center"/>
              <w:rPr>
                <w:i/>
                <w:iCs/>
                <w:color w:val="000000"/>
                <w:sz w:val="22"/>
                <w:szCs w:val="22"/>
              </w:rPr>
            </w:pPr>
          </w:p>
        </w:tc>
        <w:tc>
          <w:tcPr>
            <w:tcW w:w="1061" w:type="dxa"/>
            <w:tcBorders>
              <w:top w:val="nil"/>
              <w:left w:val="nil"/>
              <w:bottom w:val="nil"/>
              <w:right w:val="nil"/>
            </w:tcBorders>
            <w:shd w:val="clear" w:color="auto" w:fill="auto"/>
            <w:vAlign w:val="center"/>
            <w:hideMark/>
          </w:tcPr>
          <w:p w14:paraId="42AF6FDB" w14:textId="77777777" w:rsidR="009B4948" w:rsidRDefault="009B4948">
            <w:pPr>
              <w:jc w:val="center"/>
              <w:rPr>
                <w:sz w:val="20"/>
                <w:szCs w:val="20"/>
              </w:rPr>
            </w:pPr>
          </w:p>
        </w:tc>
        <w:tc>
          <w:tcPr>
            <w:tcW w:w="1178" w:type="dxa"/>
            <w:tcBorders>
              <w:top w:val="nil"/>
              <w:left w:val="nil"/>
              <w:bottom w:val="nil"/>
              <w:right w:val="nil"/>
            </w:tcBorders>
            <w:shd w:val="clear" w:color="auto" w:fill="auto"/>
            <w:vAlign w:val="center"/>
            <w:hideMark/>
          </w:tcPr>
          <w:p w14:paraId="5F62F4F4" w14:textId="77777777" w:rsidR="009B4948" w:rsidRDefault="009B4948">
            <w:pPr>
              <w:jc w:val="center"/>
              <w:rPr>
                <w:sz w:val="20"/>
                <w:szCs w:val="20"/>
              </w:rPr>
            </w:pPr>
          </w:p>
        </w:tc>
        <w:tc>
          <w:tcPr>
            <w:tcW w:w="1000" w:type="dxa"/>
            <w:tcBorders>
              <w:top w:val="nil"/>
              <w:left w:val="nil"/>
              <w:bottom w:val="nil"/>
              <w:right w:val="nil"/>
            </w:tcBorders>
            <w:shd w:val="clear" w:color="auto" w:fill="auto"/>
            <w:vAlign w:val="center"/>
            <w:hideMark/>
          </w:tcPr>
          <w:p w14:paraId="725C3105" w14:textId="77777777" w:rsidR="009B4948" w:rsidRDefault="009B4948">
            <w:pPr>
              <w:jc w:val="center"/>
              <w:rPr>
                <w:sz w:val="20"/>
                <w:szCs w:val="20"/>
              </w:rPr>
            </w:pPr>
          </w:p>
        </w:tc>
        <w:tc>
          <w:tcPr>
            <w:tcW w:w="937" w:type="dxa"/>
            <w:tcBorders>
              <w:top w:val="nil"/>
              <w:left w:val="nil"/>
              <w:bottom w:val="single" w:sz="4" w:space="0" w:color="auto"/>
              <w:right w:val="nil"/>
            </w:tcBorders>
            <w:shd w:val="clear" w:color="auto" w:fill="auto"/>
            <w:vAlign w:val="center"/>
            <w:hideMark/>
          </w:tcPr>
          <w:p w14:paraId="55D17ABC" w14:textId="77777777" w:rsidR="009B4948" w:rsidRDefault="009B4948">
            <w:pPr>
              <w:jc w:val="center"/>
              <w:rPr>
                <w:i/>
                <w:iCs/>
                <w:color w:val="000000"/>
                <w:sz w:val="22"/>
                <w:szCs w:val="22"/>
              </w:rPr>
            </w:pPr>
            <w:r>
              <w:rPr>
                <w:i/>
                <w:iCs/>
                <w:color w:val="000000"/>
                <w:sz w:val="22"/>
                <w:szCs w:val="22"/>
              </w:rPr>
              <w:t>Lower Bound</w:t>
            </w:r>
          </w:p>
        </w:tc>
        <w:tc>
          <w:tcPr>
            <w:tcW w:w="1105" w:type="dxa"/>
            <w:tcBorders>
              <w:top w:val="nil"/>
              <w:left w:val="nil"/>
              <w:bottom w:val="single" w:sz="4" w:space="0" w:color="auto"/>
              <w:right w:val="nil"/>
            </w:tcBorders>
            <w:shd w:val="clear" w:color="auto" w:fill="auto"/>
            <w:vAlign w:val="center"/>
            <w:hideMark/>
          </w:tcPr>
          <w:p w14:paraId="605E6A1E" w14:textId="77777777" w:rsidR="009B4948" w:rsidRDefault="009B4948">
            <w:pPr>
              <w:jc w:val="center"/>
              <w:rPr>
                <w:i/>
                <w:iCs/>
                <w:color w:val="000000"/>
                <w:sz w:val="22"/>
                <w:szCs w:val="22"/>
              </w:rPr>
            </w:pPr>
            <w:r>
              <w:rPr>
                <w:i/>
                <w:iCs/>
                <w:color w:val="000000"/>
                <w:sz w:val="22"/>
                <w:szCs w:val="22"/>
              </w:rPr>
              <w:t>Upper Bound</w:t>
            </w:r>
          </w:p>
        </w:tc>
        <w:tc>
          <w:tcPr>
            <w:tcW w:w="1025" w:type="dxa"/>
            <w:gridSpan w:val="2"/>
            <w:tcBorders>
              <w:top w:val="nil"/>
              <w:left w:val="nil"/>
              <w:bottom w:val="nil"/>
              <w:right w:val="nil"/>
            </w:tcBorders>
            <w:shd w:val="clear" w:color="auto" w:fill="auto"/>
            <w:vAlign w:val="center"/>
            <w:hideMark/>
          </w:tcPr>
          <w:p w14:paraId="2119E95A" w14:textId="77777777" w:rsidR="009B4948" w:rsidRDefault="009B4948">
            <w:pPr>
              <w:jc w:val="center"/>
              <w:rPr>
                <w:i/>
                <w:iCs/>
                <w:color w:val="000000"/>
                <w:sz w:val="22"/>
                <w:szCs w:val="22"/>
              </w:rPr>
            </w:pPr>
          </w:p>
        </w:tc>
        <w:tc>
          <w:tcPr>
            <w:tcW w:w="1266" w:type="dxa"/>
            <w:gridSpan w:val="2"/>
            <w:tcBorders>
              <w:top w:val="nil"/>
              <w:left w:val="nil"/>
              <w:bottom w:val="nil"/>
              <w:right w:val="nil"/>
            </w:tcBorders>
            <w:shd w:val="clear" w:color="auto" w:fill="auto"/>
            <w:vAlign w:val="center"/>
            <w:hideMark/>
          </w:tcPr>
          <w:p w14:paraId="7A19DD1C" w14:textId="77777777" w:rsidR="009B4948" w:rsidRDefault="009B4948">
            <w:pPr>
              <w:jc w:val="center"/>
              <w:rPr>
                <w:sz w:val="20"/>
                <w:szCs w:val="20"/>
              </w:rPr>
            </w:pPr>
          </w:p>
        </w:tc>
      </w:tr>
      <w:tr w:rsidR="009B4948" w14:paraId="37F75889" w14:textId="77777777" w:rsidTr="009B4948">
        <w:trPr>
          <w:gridAfter w:val="1"/>
          <w:wAfter w:w="100" w:type="dxa"/>
          <w:trHeight w:val="1800"/>
        </w:trPr>
        <w:tc>
          <w:tcPr>
            <w:tcW w:w="1355" w:type="dxa"/>
            <w:tcBorders>
              <w:top w:val="nil"/>
              <w:left w:val="nil"/>
              <w:bottom w:val="single" w:sz="4" w:space="0" w:color="auto"/>
              <w:right w:val="nil"/>
            </w:tcBorders>
            <w:shd w:val="clear" w:color="auto" w:fill="auto"/>
            <w:vAlign w:val="center"/>
            <w:hideMark/>
          </w:tcPr>
          <w:p w14:paraId="577A40D4" w14:textId="77777777" w:rsidR="009B4948" w:rsidRDefault="009B4948">
            <w:pPr>
              <w:jc w:val="center"/>
              <w:rPr>
                <w:i/>
                <w:iCs/>
                <w:color w:val="000000"/>
                <w:sz w:val="22"/>
                <w:szCs w:val="22"/>
              </w:rPr>
            </w:pPr>
            <w:r>
              <w:rPr>
                <w:i/>
                <w:iCs/>
                <w:color w:val="000000"/>
                <w:sz w:val="22"/>
                <w:szCs w:val="22"/>
              </w:rPr>
              <w:t>Nano-&gt;Persuasion Knowledge-&gt; Purchase Intent</w:t>
            </w:r>
          </w:p>
        </w:tc>
        <w:tc>
          <w:tcPr>
            <w:tcW w:w="1061" w:type="dxa"/>
            <w:tcBorders>
              <w:top w:val="nil"/>
              <w:left w:val="nil"/>
              <w:bottom w:val="single" w:sz="4" w:space="0" w:color="auto"/>
              <w:right w:val="nil"/>
            </w:tcBorders>
            <w:shd w:val="clear" w:color="auto" w:fill="auto"/>
            <w:vAlign w:val="center"/>
            <w:hideMark/>
          </w:tcPr>
          <w:p w14:paraId="0815FAF5" w14:textId="77777777" w:rsidR="009B4948" w:rsidRDefault="009B4948">
            <w:pPr>
              <w:jc w:val="center"/>
              <w:rPr>
                <w:i/>
                <w:iCs/>
                <w:color w:val="000000"/>
                <w:sz w:val="22"/>
                <w:szCs w:val="22"/>
              </w:rPr>
            </w:pPr>
            <w:r>
              <w:rPr>
                <w:i/>
                <w:iCs/>
                <w:color w:val="000000"/>
                <w:sz w:val="22"/>
                <w:szCs w:val="22"/>
              </w:rPr>
              <w:t>-0.329</w:t>
            </w:r>
          </w:p>
        </w:tc>
        <w:tc>
          <w:tcPr>
            <w:tcW w:w="1178" w:type="dxa"/>
            <w:tcBorders>
              <w:top w:val="nil"/>
              <w:left w:val="nil"/>
              <w:bottom w:val="single" w:sz="4" w:space="0" w:color="auto"/>
              <w:right w:val="nil"/>
            </w:tcBorders>
            <w:shd w:val="clear" w:color="auto" w:fill="auto"/>
            <w:vAlign w:val="center"/>
            <w:hideMark/>
          </w:tcPr>
          <w:p w14:paraId="4E4938BC" w14:textId="77777777" w:rsidR="009B4948" w:rsidRDefault="009B4948">
            <w:pPr>
              <w:jc w:val="center"/>
              <w:rPr>
                <w:i/>
                <w:iCs/>
                <w:color w:val="000000"/>
                <w:sz w:val="22"/>
                <w:szCs w:val="22"/>
              </w:rPr>
            </w:pPr>
            <w:r>
              <w:rPr>
                <w:i/>
                <w:iCs/>
                <w:color w:val="000000"/>
                <w:sz w:val="22"/>
                <w:szCs w:val="22"/>
              </w:rPr>
              <w:t>-0.3844</w:t>
            </w:r>
          </w:p>
        </w:tc>
        <w:tc>
          <w:tcPr>
            <w:tcW w:w="1000" w:type="dxa"/>
            <w:tcBorders>
              <w:top w:val="nil"/>
              <w:left w:val="nil"/>
              <w:bottom w:val="single" w:sz="4" w:space="0" w:color="auto"/>
              <w:right w:val="nil"/>
            </w:tcBorders>
            <w:shd w:val="clear" w:color="auto" w:fill="auto"/>
            <w:vAlign w:val="center"/>
            <w:hideMark/>
          </w:tcPr>
          <w:p w14:paraId="6A1252D2" w14:textId="77777777" w:rsidR="009B4948" w:rsidRDefault="009B4948">
            <w:pPr>
              <w:jc w:val="center"/>
              <w:rPr>
                <w:i/>
                <w:iCs/>
                <w:color w:val="000000"/>
                <w:sz w:val="22"/>
                <w:szCs w:val="22"/>
              </w:rPr>
            </w:pPr>
            <w:r>
              <w:rPr>
                <w:i/>
                <w:iCs/>
                <w:color w:val="000000"/>
                <w:sz w:val="22"/>
                <w:szCs w:val="22"/>
              </w:rPr>
              <w:t>0.055</w:t>
            </w:r>
          </w:p>
        </w:tc>
        <w:tc>
          <w:tcPr>
            <w:tcW w:w="937" w:type="dxa"/>
            <w:tcBorders>
              <w:top w:val="nil"/>
              <w:left w:val="nil"/>
              <w:bottom w:val="single" w:sz="4" w:space="0" w:color="auto"/>
              <w:right w:val="nil"/>
            </w:tcBorders>
            <w:shd w:val="clear" w:color="auto" w:fill="auto"/>
            <w:vAlign w:val="center"/>
            <w:hideMark/>
          </w:tcPr>
          <w:p w14:paraId="5C0029EA" w14:textId="77777777" w:rsidR="009B4948" w:rsidRDefault="009B4948">
            <w:pPr>
              <w:jc w:val="center"/>
              <w:rPr>
                <w:i/>
                <w:iCs/>
                <w:color w:val="000000"/>
                <w:sz w:val="22"/>
                <w:szCs w:val="22"/>
              </w:rPr>
            </w:pPr>
            <w:r>
              <w:rPr>
                <w:i/>
                <w:iCs/>
                <w:color w:val="000000"/>
                <w:sz w:val="22"/>
                <w:szCs w:val="22"/>
              </w:rPr>
              <w:t>-0.032</w:t>
            </w:r>
          </w:p>
        </w:tc>
        <w:tc>
          <w:tcPr>
            <w:tcW w:w="1105" w:type="dxa"/>
            <w:tcBorders>
              <w:top w:val="nil"/>
              <w:left w:val="nil"/>
              <w:bottom w:val="single" w:sz="4" w:space="0" w:color="auto"/>
              <w:right w:val="nil"/>
            </w:tcBorders>
            <w:shd w:val="clear" w:color="auto" w:fill="auto"/>
            <w:vAlign w:val="center"/>
            <w:hideMark/>
          </w:tcPr>
          <w:p w14:paraId="0D54D7DE" w14:textId="77777777" w:rsidR="009B4948" w:rsidRDefault="009B4948">
            <w:pPr>
              <w:jc w:val="center"/>
              <w:rPr>
                <w:i/>
                <w:iCs/>
                <w:color w:val="000000"/>
                <w:sz w:val="22"/>
                <w:szCs w:val="22"/>
              </w:rPr>
            </w:pPr>
            <w:r>
              <w:rPr>
                <w:i/>
                <w:iCs/>
                <w:color w:val="000000"/>
                <w:sz w:val="22"/>
                <w:szCs w:val="22"/>
              </w:rPr>
              <w:t>0.1598</w:t>
            </w:r>
          </w:p>
        </w:tc>
        <w:tc>
          <w:tcPr>
            <w:tcW w:w="1025" w:type="dxa"/>
            <w:gridSpan w:val="2"/>
            <w:tcBorders>
              <w:top w:val="nil"/>
              <w:left w:val="nil"/>
              <w:bottom w:val="single" w:sz="4" w:space="0" w:color="auto"/>
              <w:right w:val="nil"/>
            </w:tcBorders>
            <w:shd w:val="clear" w:color="auto" w:fill="auto"/>
            <w:vAlign w:val="center"/>
            <w:hideMark/>
          </w:tcPr>
          <w:p w14:paraId="0AEA1BAB" w14:textId="77777777" w:rsidR="009B4948" w:rsidRDefault="009B4948">
            <w:pPr>
              <w:jc w:val="center"/>
              <w:rPr>
                <w:i/>
                <w:iCs/>
                <w:color w:val="000000"/>
                <w:sz w:val="22"/>
                <w:szCs w:val="22"/>
              </w:rPr>
            </w:pPr>
            <w:r>
              <w:rPr>
                <w:i/>
                <w:iCs/>
                <w:color w:val="000000"/>
                <w:sz w:val="22"/>
                <w:szCs w:val="22"/>
              </w:rPr>
              <w:t>1.133</w:t>
            </w:r>
          </w:p>
        </w:tc>
        <w:tc>
          <w:tcPr>
            <w:tcW w:w="1266" w:type="dxa"/>
            <w:gridSpan w:val="2"/>
            <w:tcBorders>
              <w:top w:val="nil"/>
              <w:left w:val="nil"/>
              <w:bottom w:val="single" w:sz="4" w:space="0" w:color="auto"/>
              <w:right w:val="nil"/>
            </w:tcBorders>
            <w:shd w:val="clear" w:color="auto" w:fill="auto"/>
            <w:vAlign w:val="center"/>
            <w:hideMark/>
          </w:tcPr>
          <w:p w14:paraId="5234358E" w14:textId="77777777" w:rsidR="009B4948" w:rsidRDefault="009B4948">
            <w:pPr>
              <w:jc w:val="center"/>
              <w:rPr>
                <w:i/>
                <w:iCs/>
                <w:color w:val="000000"/>
                <w:sz w:val="22"/>
                <w:szCs w:val="22"/>
              </w:rPr>
            </w:pPr>
            <w:r>
              <w:rPr>
                <w:i/>
                <w:iCs/>
                <w:color w:val="000000"/>
                <w:sz w:val="22"/>
                <w:szCs w:val="22"/>
              </w:rPr>
              <w:t>No Mediation</w:t>
            </w:r>
          </w:p>
        </w:tc>
      </w:tr>
    </w:tbl>
    <w:p w14:paraId="43A4A412" w14:textId="77777777" w:rsidR="00E31B03" w:rsidRDefault="00E31B03" w:rsidP="00763291">
      <w:pPr>
        <w:spacing w:line="480" w:lineRule="auto"/>
        <w:rPr>
          <w:b/>
          <w:bCs/>
          <w:i/>
          <w:iCs/>
        </w:rPr>
      </w:pPr>
    </w:p>
    <w:p w14:paraId="5A5E2510" w14:textId="4CEB3435" w:rsidR="00E31B03" w:rsidRDefault="00E31B03" w:rsidP="00763291">
      <w:pPr>
        <w:spacing w:line="480" w:lineRule="auto"/>
        <w:rPr>
          <w:b/>
          <w:bCs/>
          <w:i/>
          <w:iCs/>
        </w:rPr>
      </w:pPr>
      <w:r w:rsidRPr="007A1FF4">
        <w:rPr>
          <w:b/>
          <w:bCs/>
          <w:i/>
          <w:iCs/>
        </w:rPr>
        <w:t>4.6.</w:t>
      </w:r>
      <w:r>
        <w:rPr>
          <w:b/>
          <w:bCs/>
          <w:i/>
          <w:iCs/>
        </w:rPr>
        <w:t xml:space="preserve">2 </w:t>
      </w:r>
      <w:r w:rsidRPr="007A1FF4">
        <w:rPr>
          <w:b/>
          <w:bCs/>
          <w:i/>
          <w:iCs/>
        </w:rPr>
        <w:t xml:space="preserve">Mediating Role of Persuasion Knowledge on </w:t>
      </w:r>
      <w:r>
        <w:rPr>
          <w:b/>
          <w:bCs/>
          <w:i/>
          <w:iCs/>
        </w:rPr>
        <w:t>Micro</w:t>
      </w:r>
      <w:r w:rsidRPr="007A1FF4">
        <w:rPr>
          <w:b/>
          <w:bCs/>
          <w:i/>
          <w:iCs/>
        </w:rPr>
        <w:t>-Influencers</w:t>
      </w:r>
    </w:p>
    <w:p w14:paraId="60BC714E" w14:textId="2D1B2F27" w:rsidR="00AA3099" w:rsidRDefault="00AA3099" w:rsidP="00763291">
      <w:pPr>
        <w:spacing w:line="480" w:lineRule="auto"/>
        <w:ind w:firstLine="720"/>
      </w:pPr>
      <w:r>
        <w:t xml:space="preserve">To </w:t>
      </w:r>
      <w:r w:rsidR="00E111AD">
        <w:t>assess</w:t>
      </w:r>
      <w:r>
        <w:t xml:space="preserve"> the mediating effect of persuasion knowledge between micro-influencers and purchase intent, the binary variable “micro” was designated as the IV, purchase</w:t>
      </w:r>
      <w:r w:rsidR="00DE4E8E">
        <w:t xml:space="preserve"> intent</w:t>
      </w:r>
      <w:r>
        <w:t xml:space="preserve"> as the DV, and persuasion knowledge as the mediator. PROCESS assessed the mediating role of persuasion knowledge on the relationship between micro-influencers and purchase intent. The results revealed a </w:t>
      </w:r>
      <w:r w:rsidR="00C077D7">
        <w:t xml:space="preserve">statistically </w:t>
      </w:r>
      <w:r>
        <w:t xml:space="preserve">non-significant indirect effect of impact of </w:t>
      </w:r>
      <w:r w:rsidR="005D36FD">
        <w:t>micro</w:t>
      </w:r>
      <w:r>
        <w:t>-influencers on purchase intent (b = 0.</w:t>
      </w:r>
      <w:r w:rsidR="005D36FD">
        <w:t>016</w:t>
      </w:r>
      <w:r>
        <w:t xml:space="preserve">, t = </w:t>
      </w:r>
      <w:r w:rsidR="005D36FD">
        <w:t>0</w:t>
      </w:r>
      <w:r>
        <w:t>.</w:t>
      </w:r>
      <w:r w:rsidR="005D36FD">
        <w:t>319</w:t>
      </w:r>
      <w:r>
        <w:t xml:space="preserve">). Furthermore, the direct effect of </w:t>
      </w:r>
      <w:r w:rsidR="00C077D7">
        <w:t>micro</w:t>
      </w:r>
      <w:r>
        <w:t xml:space="preserve">-influencers on purchase intent in presence of the mediator was </w:t>
      </w:r>
      <w:r w:rsidR="005D36FD">
        <w:t>not statistically</w:t>
      </w:r>
      <w:r>
        <w:t xml:space="preserve"> significant (b = </w:t>
      </w:r>
      <w:r w:rsidR="00401D3F">
        <w:t>0.039</w:t>
      </w:r>
      <w:r>
        <w:t xml:space="preserve">, </w:t>
      </w:r>
      <w:r>
        <w:rPr>
          <w:i/>
          <w:iCs/>
        </w:rPr>
        <w:t>p</w:t>
      </w:r>
      <w:r>
        <w:t xml:space="preserve"> =.</w:t>
      </w:r>
      <w:r w:rsidR="00401D3F">
        <w:t>86</w:t>
      </w:r>
      <w:r w:rsidR="00626B09">
        <w:t>5</w:t>
      </w:r>
      <w:r>
        <w:t xml:space="preserve">). Hence, no statistically significant data was found showing a mediation effect. Mediation analysis summary for </w:t>
      </w:r>
      <w:r w:rsidR="005D36FD">
        <w:t>micro</w:t>
      </w:r>
      <w:r>
        <w:t>-influencers is presented in Table 1</w:t>
      </w:r>
      <w:r w:rsidR="0046222F">
        <w:t>5</w:t>
      </w:r>
      <w:r>
        <w:t>.</w:t>
      </w:r>
    </w:p>
    <w:p w14:paraId="02E34192" w14:textId="33EB6599" w:rsidR="00626B09" w:rsidRDefault="00AA3099" w:rsidP="00763291">
      <w:pPr>
        <w:spacing w:line="480" w:lineRule="auto"/>
        <w:rPr>
          <w:i/>
          <w:iCs/>
        </w:rPr>
      </w:pPr>
      <w:r>
        <w:t>Table 1</w:t>
      </w:r>
      <w:r w:rsidR="0046222F">
        <w:t>5</w:t>
      </w:r>
      <w:r w:rsidR="00626B09" w:rsidRPr="00626B09">
        <w:rPr>
          <w:i/>
          <w:iCs/>
        </w:rPr>
        <w:t xml:space="preserve"> </w:t>
      </w:r>
    </w:p>
    <w:p w14:paraId="35B71754" w14:textId="62F77E39" w:rsidR="00AA3099" w:rsidRDefault="00626B09" w:rsidP="00763291">
      <w:pPr>
        <w:spacing w:line="480" w:lineRule="auto"/>
        <w:rPr>
          <w:i/>
          <w:iCs/>
        </w:rPr>
      </w:pPr>
      <w:r w:rsidRPr="004C6F50">
        <w:rPr>
          <w:i/>
          <w:iCs/>
        </w:rPr>
        <w:t xml:space="preserve">Mediation </w:t>
      </w:r>
      <w:r>
        <w:rPr>
          <w:i/>
          <w:iCs/>
        </w:rPr>
        <w:t>A</w:t>
      </w:r>
      <w:r w:rsidRPr="004C6F50">
        <w:rPr>
          <w:i/>
          <w:iCs/>
        </w:rPr>
        <w:t xml:space="preserve">nalysis </w:t>
      </w:r>
      <w:r>
        <w:rPr>
          <w:i/>
          <w:iCs/>
        </w:rPr>
        <w:t>S</w:t>
      </w:r>
      <w:r w:rsidRPr="004C6F50">
        <w:rPr>
          <w:i/>
          <w:iCs/>
        </w:rPr>
        <w:t xml:space="preserve">ummary for </w:t>
      </w:r>
      <w:r>
        <w:rPr>
          <w:i/>
          <w:iCs/>
        </w:rPr>
        <w:t>Micro</w:t>
      </w:r>
      <w:r w:rsidRPr="004C6F50">
        <w:rPr>
          <w:i/>
          <w:iCs/>
        </w:rPr>
        <w:t>-</w:t>
      </w:r>
      <w:r>
        <w:rPr>
          <w:i/>
          <w:iCs/>
        </w:rPr>
        <w:t>I</w:t>
      </w:r>
      <w:r w:rsidRPr="004C6F50">
        <w:rPr>
          <w:i/>
          <w:iCs/>
        </w:rPr>
        <w:t>nfluencers</w:t>
      </w:r>
    </w:p>
    <w:tbl>
      <w:tblPr>
        <w:tblW w:w="9049" w:type="dxa"/>
        <w:tblLook w:val="04A0" w:firstRow="1" w:lastRow="0" w:firstColumn="1" w:lastColumn="0" w:noHBand="0" w:noVBand="1"/>
      </w:tblPr>
      <w:tblGrid>
        <w:gridCol w:w="1357"/>
        <w:gridCol w:w="1120"/>
        <w:gridCol w:w="779"/>
        <w:gridCol w:w="1178"/>
        <w:gridCol w:w="1150"/>
        <w:gridCol w:w="1150"/>
        <w:gridCol w:w="1041"/>
        <w:gridCol w:w="1274"/>
      </w:tblGrid>
      <w:tr w:rsidR="009B4948" w14:paraId="59C74360" w14:textId="77777777" w:rsidTr="009B4948">
        <w:trPr>
          <w:trHeight w:val="600"/>
        </w:trPr>
        <w:tc>
          <w:tcPr>
            <w:tcW w:w="1357" w:type="dxa"/>
            <w:tcBorders>
              <w:top w:val="single" w:sz="4" w:space="0" w:color="auto"/>
              <w:left w:val="nil"/>
              <w:bottom w:val="single" w:sz="4" w:space="0" w:color="auto"/>
              <w:right w:val="nil"/>
            </w:tcBorders>
            <w:shd w:val="clear" w:color="auto" w:fill="auto"/>
            <w:vAlign w:val="center"/>
            <w:hideMark/>
          </w:tcPr>
          <w:p w14:paraId="443E43CA" w14:textId="77777777" w:rsidR="009B4948" w:rsidRDefault="009B4948">
            <w:pPr>
              <w:jc w:val="center"/>
              <w:rPr>
                <w:color w:val="000000"/>
                <w:sz w:val="22"/>
                <w:szCs w:val="22"/>
              </w:rPr>
            </w:pPr>
            <w:r>
              <w:rPr>
                <w:color w:val="000000"/>
                <w:sz w:val="22"/>
                <w:szCs w:val="22"/>
              </w:rPr>
              <w:lastRenderedPageBreak/>
              <w:t>Relationship</w:t>
            </w:r>
          </w:p>
        </w:tc>
        <w:tc>
          <w:tcPr>
            <w:tcW w:w="1120" w:type="dxa"/>
            <w:tcBorders>
              <w:top w:val="single" w:sz="4" w:space="0" w:color="auto"/>
              <w:left w:val="nil"/>
              <w:bottom w:val="single" w:sz="4" w:space="0" w:color="auto"/>
              <w:right w:val="nil"/>
            </w:tcBorders>
            <w:shd w:val="clear" w:color="auto" w:fill="auto"/>
            <w:vAlign w:val="center"/>
            <w:hideMark/>
          </w:tcPr>
          <w:p w14:paraId="23BB667D" w14:textId="77777777" w:rsidR="009B4948" w:rsidRDefault="009B4948">
            <w:pPr>
              <w:jc w:val="center"/>
              <w:rPr>
                <w:i/>
                <w:iCs/>
                <w:color w:val="000000"/>
                <w:sz w:val="22"/>
                <w:szCs w:val="22"/>
              </w:rPr>
            </w:pPr>
            <w:r>
              <w:rPr>
                <w:i/>
                <w:iCs/>
                <w:color w:val="000000"/>
                <w:sz w:val="22"/>
                <w:szCs w:val="22"/>
              </w:rPr>
              <w:t>Total Effect</w:t>
            </w:r>
          </w:p>
        </w:tc>
        <w:tc>
          <w:tcPr>
            <w:tcW w:w="779" w:type="dxa"/>
            <w:tcBorders>
              <w:top w:val="single" w:sz="4" w:space="0" w:color="auto"/>
              <w:left w:val="nil"/>
              <w:bottom w:val="single" w:sz="4" w:space="0" w:color="auto"/>
              <w:right w:val="nil"/>
            </w:tcBorders>
            <w:shd w:val="clear" w:color="auto" w:fill="auto"/>
            <w:vAlign w:val="center"/>
            <w:hideMark/>
          </w:tcPr>
          <w:p w14:paraId="67579589" w14:textId="77777777" w:rsidR="009B4948" w:rsidRDefault="009B4948">
            <w:pPr>
              <w:jc w:val="center"/>
              <w:rPr>
                <w:i/>
                <w:iCs/>
                <w:color w:val="000000"/>
                <w:sz w:val="22"/>
                <w:szCs w:val="22"/>
              </w:rPr>
            </w:pPr>
            <w:r>
              <w:rPr>
                <w:i/>
                <w:iCs/>
                <w:color w:val="000000"/>
                <w:sz w:val="22"/>
                <w:szCs w:val="22"/>
              </w:rPr>
              <w:t>Direct Effect</w:t>
            </w:r>
          </w:p>
        </w:tc>
        <w:tc>
          <w:tcPr>
            <w:tcW w:w="1178" w:type="dxa"/>
            <w:tcBorders>
              <w:top w:val="single" w:sz="4" w:space="0" w:color="auto"/>
              <w:left w:val="nil"/>
              <w:bottom w:val="single" w:sz="4" w:space="0" w:color="auto"/>
              <w:right w:val="nil"/>
            </w:tcBorders>
            <w:shd w:val="clear" w:color="auto" w:fill="auto"/>
            <w:vAlign w:val="center"/>
            <w:hideMark/>
          </w:tcPr>
          <w:p w14:paraId="26109797" w14:textId="77777777" w:rsidR="009B4948" w:rsidRDefault="009B4948">
            <w:pPr>
              <w:jc w:val="center"/>
              <w:rPr>
                <w:i/>
                <w:iCs/>
                <w:color w:val="000000"/>
                <w:sz w:val="22"/>
                <w:szCs w:val="22"/>
              </w:rPr>
            </w:pPr>
            <w:r>
              <w:rPr>
                <w:i/>
                <w:iCs/>
                <w:color w:val="000000"/>
                <w:sz w:val="22"/>
                <w:szCs w:val="22"/>
              </w:rPr>
              <w:t>Indirect Effect</w:t>
            </w:r>
          </w:p>
        </w:tc>
        <w:tc>
          <w:tcPr>
            <w:tcW w:w="2300" w:type="dxa"/>
            <w:gridSpan w:val="2"/>
            <w:tcBorders>
              <w:top w:val="single" w:sz="4" w:space="0" w:color="auto"/>
              <w:left w:val="nil"/>
              <w:bottom w:val="single" w:sz="4" w:space="0" w:color="auto"/>
              <w:right w:val="nil"/>
            </w:tcBorders>
            <w:shd w:val="clear" w:color="auto" w:fill="auto"/>
            <w:vAlign w:val="center"/>
            <w:hideMark/>
          </w:tcPr>
          <w:p w14:paraId="65944821" w14:textId="77777777" w:rsidR="009B4948" w:rsidRDefault="009B4948">
            <w:pPr>
              <w:jc w:val="center"/>
              <w:rPr>
                <w:i/>
                <w:iCs/>
                <w:color w:val="000000"/>
                <w:sz w:val="22"/>
                <w:szCs w:val="22"/>
              </w:rPr>
            </w:pPr>
            <w:r>
              <w:rPr>
                <w:i/>
                <w:iCs/>
                <w:color w:val="000000"/>
                <w:sz w:val="22"/>
                <w:szCs w:val="22"/>
              </w:rPr>
              <w:t>Confidence Interval</w:t>
            </w:r>
          </w:p>
        </w:tc>
        <w:tc>
          <w:tcPr>
            <w:tcW w:w="1041" w:type="dxa"/>
            <w:tcBorders>
              <w:top w:val="single" w:sz="4" w:space="0" w:color="auto"/>
              <w:left w:val="nil"/>
              <w:bottom w:val="single" w:sz="4" w:space="0" w:color="auto"/>
              <w:right w:val="nil"/>
            </w:tcBorders>
            <w:shd w:val="clear" w:color="auto" w:fill="auto"/>
            <w:vAlign w:val="center"/>
            <w:hideMark/>
          </w:tcPr>
          <w:p w14:paraId="04A016BF" w14:textId="77777777" w:rsidR="009B4948" w:rsidRDefault="009B4948">
            <w:pPr>
              <w:jc w:val="center"/>
              <w:rPr>
                <w:i/>
                <w:iCs/>
                <w:color w:val="000000"/>
                <w:sz w:val="22"/>
                <w:szCs w:val="22"/>
              </w:rPr>
            </w:pPr>
            <w:r>
              <w:rPr>
                <w:i/>
                <w:iCs/>
                <w:color w:val="000000"/>
                <w:sz w:val="22"/>
                <w:szCs w:val="22"/>
              </w:rPr>
              <w:t>t-statistics</w:t>
            </w:r>
          </w:p>
        </w:tc>
        <w:tc>
          <w:tcPr>
            <w:tcW w:w="1274" w:type="dxa"/>
            <w:tcBorders>
              <w:top w:val="single" w:sz="4" w:space="0" w:color="auto"/>
              <w:left w:val="nil"/>
              <w:bottom w:val="single" w:sz="4" w:space="0" w:color="auto"/>
              <w:right w:val="nil"/>
            </w:tcBorders>
            <w:shd w:val="clear" w:color="auto" w:fill="auto"/>
            <w:vAlign w:val="center"/>
            <w:hideMark/>
          </w:tcPr>
          <w:p w14:paraId="0C95616D" w14:textId="77777777" w:rsidR="009B4948" w:rsidRDefault="009B4948">
            <w:pPr>
              <w:jc w:val="center"/>
              <w:rPr>
                <w:i/>
                <w:iCs/>
                <w:color w:val="000000"/>
                <w:sz w:val="22"/>
                <w:szCs w:val="22"/>
              </w:rPr>
            </w:pPr>
            <w:r>
              <w:rPr>
                <w:i/>
                <w:iCs/>
                <w:color w:val="000000"/>
                <w:sz w:val="22"/>
                <w:szCs w:val="22"/>
              </w:rPr>
              <w:t>Conclusion</w:t>
            </w:r>
          </w:p>
        </w:tc>
      </w:tr>
      <w:tr w:rsidR="009B4948" w14:paraId="1DCFEA36" w14:textId="77777777" w:rsidTr="009B4948">
        <w:trPr>
          <w:trHeight w:val="600"/>
        </w:trPr>
        <w:tc>
          <w:tcPr>
            <w:tcW w:w="1357" w:type="dxa"/>
            <w:tcBorders>
              <w:top w:val="nil"/>
              <w:left w:val="nil"/>
              <w:bottom w:val="nil"/>
              <w:right w:val="nil"/>
            </w:tcBorders>
            <w:shd w:val="clear" w:color="auto" w:fill="auto"/>
            <w:vAlign w:val="center"/>
            <w:hideMark/>
          </w:tcPr>
          <w:p w14:paraId="4C709D3B" w14:textId="77777777" w:rsidR="009B4948" w:rsidRDefault="009B4948">
            <w:pPr>
              <w:jc w:val="center"/>
              <w:rPr>
                <w:i/>
                <w:iCs/>
                <w:color w:val="000000"/>
                <w:sz w:val="22"/>
                <w:szCs w:val="22"/>
              </w:rPr>
            </w:pPr>
          </w:p>
        </w:tc>
        <w:tc>
          <w:tcPr>
            <w:tcW w:w="1120" w:type="dxa"/>
            <w:tcBorders>
              <w:top w:val="nil"/>
              <w:left w:val="nil"/>
              <w:bottom w:val="nil"/>
              <w:right w:val="nil"/>
            </w:tcBorders>
            <w:shd w:val="clear" w:color="auto" w:fill="auto"/>
            <w:vAlign w:val="center"/>
            <w:hideMark/>
          </w:tcPr>
          <w:p w14:paraId="174CB4BB" w14:textId="77777777" w:rsidR="009B4948" w:rsidRDefault="009B4948">
            <w:pPr>
              <w:jc w:val="center"/>
              <w:rPr>
                <w:sz w:val="20"/>
                <w:szCs w:val="20"/>
              </w:rPr>
            </w:pPr>
          </w:p>
        </w:tc>
        <w:tc>
          <w:tcPr>
            <w:tcW w:w="779" w:type="dxa"/>
            <w:tcBorders>
              <w:top w:val="nil"/>
              <w:left w:val="nil"/>
              <w:bottom w:val="nil"/>
              <w:right w:val="nil"/>
            </w:tcBorders>
            <w:shd w:val="clear" w:color="auto" w:fill="auto"/>
            <w:vAlign w:val="center"/>
            <w:hideMark/>
          </w:tcPr>
          <w:p w14:paraId="74BE2AAB" w14:textId="77777777" w:rsidR="009B4948" w:rsidRDefault="009B4948">
            <w:pPr>
              <w:jc w:val="center"/>
              <w:rPr>
                <w:sz w:val="20"/>
                <w:szCs w:val="20"/>
              </w:rPr>
            </w:pPr>
          </w:p>
        </w:tc>
        <w:tc>
          <w:tcPr>
            <w:tcW w:w="1178" w:type="dxa"/>
            <w:tcBorders>
              <w:top w:val="nil"/>
              <w:left w:val="nil"/>
              <w:bottom w:val="nil"/>
              <w:right w:val="nil"/>
            </w:tcBorders>
            <w:shd w:val="clear" w:color="auto" w:fill="auto"/>
            <w:vAlign w:val="center"/>
            <w:hideMark/>
          </w:tcPr>
          <w:p w14:paraId="3E77DFED" w14:textId="77777777" w:rsidR="009B4948" w:rsidRDefault="009B4948">
            <w:pPr>
              <w:jc w:val="center"/>
              <w:rPr>
                <w:sz w:val="20"/>
                <w:szCs w:val="20"/>
              </w:rPr>
            </w:pPr>
          </w:p>
        </w:tc>
        <w:tc>
          <w:tcPr>
            <w:tcW w:w="1150" w:type="dxa"/>
            <w:tcBorders>
              <w:top w:val="nil"/>
              <w:left w:val="nil"/>
              <w:bottom w:val="single" w:sz="4" w:space="0" w:color="auto"/>
              <w:right w:val="nil"/>
            </w:tcBorders>
            <w:shd w:val="clear" w:color="auto" w:fill="auto"/>
            <w:vAlign w:val="center"/>
            <w:hideMark/>
          </w:tcPr>
          <w:p w14:paraId="17D6600A" w14:textId="77777777" w:rsidR="009B4948" w:rsidRDefault="009B4948">
            <w:pPr>
              <w:jc w:val="center"/>
              <w:rPr>
                <w:i/>
                <w:iCs/>
                <w:color w:val="000000"/>
                <w:sz w:val="22"/>
                <w:szCs w:val="22"/>
              </w:rPr>
            </w:pPr>
            <w:r>
              <w:rPr>
                <w:i/>
                <w:iCs/>
                <w:color w:val="000000"/>
                <w:sz w:val="22"/>
                <w:szCs w:val="22"/>
              </w:rPr>
              <w:t>Lower Bound</w:t>
            </w:r>
          </w:p>
        </w:tc>
        <w:tc>
          <w:tcPr>
            <w:tcW w:w="1150" w:type="dxa"/>
            <w:tcBorders>
              <w:top w:val="nil"/>
              <w:left w:val="nil"/>
              <w:bottom w:val="single" w:sz="4" w:space="0" w:color="auto"/>
              <w:right w:val="nil"/>
            </w:tcBorders>
            <w:shd w:val="clear" w:color="auto" w:fill="auto"/>
            <w:vAlign w:val="center"/>
            <w:hideMark/>
          </w:tcPr>
          <w:p w14:paraId="162F2A6A" w14:textId="77777777" w:rsidR="009B4948" w:rsidRDefault="009B4948">
            <w:pPr>
              <w:jc w:val="center"/>
              <w:rPr>
                <w:i/>
                <w:iCs/>
                <w:color w:val="000000"/>
                <w:sz w:val="22"/>
                <w:szCs w:val="22"/>
              </w:rPr>
            </w:pPr>
            <w:r>
              <w:rPr>
                <w:i/>
                <w:iCs/>
                <w:color w:val="000000"/>
                <w:sz w:val="22"/>
                <w:szCs w:val="22"/>
              </w:rPr>
              <w:t>Upper Bound</w:t>
            </w:r>
          </w:p>
        </w:tc>
        <w:tc>
          <w:tcPr>
            <w:tcW w:w="1041" w:type="dxa"/>
            <w:tcBorders>
              <w:top w:val="nil"/>
              <w:left w:val="nil"/>
              <w:bottom w:val="nil"/>
              <w:right w:val="nil"/>
            </w:tcBorders>
            <w:shd w:val="clear" w:color="auto" w:fill="auto"/>
            <w:vAlign w:val="center"/>
            <w:hideMark/>
          </w:tcPr>
          <w:p w14:paraId="2A7AE2A0" w14:textId="77777777" w:rsidR="009B4948" w:rsidRDefault="009B4948">
            <w:pPr>
              <w:jc w:val="center"/>
              <w:rPr>
                <w:i/>
                <w:iCs/>
                <w:color w:val="000000"/>
                <w:sz w:val="22"/>
                <w:szCs w:val="22"/>
              </w:rPr>
            </w:pPr>
          </w:p>
        </w:tc>
        <w:tc>
          <w:tcPr>
            <w:tcW w:w="1274" w:type="dxa"/>
            <w:tcBorders>
              <w:top w:val="nil"/>
              <w:left w:val="nil"/>
              <w:bottom w:val="nil"/>
              <w:right w:val="nil"/>
            </w:tcBorders>
            <w:shd w:val="clear" w:color="auto" w:fill="auto"/>
            <w:vAlign w:val="center"/>
            <w:hideMark/>
          </w:tcPr>
          <w:p w14:paraId="4754DDDB" w14:textId="77777777" w:rsidR="009B4948" w:rsidRDefault="009B4948">
            <w:pPr>
              <w:jc w:val="center"/>
              <w:rPr>
                <w:sz w:val="20"/>
                <w:szCs w:val="20"/>
              </w:rPr>
            </w:pPr>
          </w:p>
        </w:tc>
      </w:tr>
      <w:tr w:rsidR="009B4948" w14:paraId="327B3A3B" w14:textId="77777777" w:rsidTr="009B4948">
        <w:trPr>
          <w:trHeight w:val="1800"/>
        </w:trPr>
        <w:tc>
          <w:tcPr>
            <w:tcW w:w="1357" w:type="dxa"/>
            <w:tcBorders>
              <w:top w:val="nil"/>
              <w:left w:val="nil"/>
              <w:bottom w:val="single" w:sz="4" w:space="0" w:color="auto"/>
              <w:right w:val="nil"/>
            </w:tcBorders>
            <w:shd w:val="clear" w:color="auto" w:fill="auto"/>
            <w:vAlign w:val="center"/>
            <w:hideMark/>
          </w:tcPr>
          <w:p w14:paraId="4C58D050" w14:textId="77777777" w:rsidR="009B4948" w:rsidRDefault="009B4948">
            <w:pPr>
              <w:jc w:val="center"/>
              <w:rPr>
                <w:i/>
                <w:iCs/>
                <w:color w:val="000000"/>
                <w:sz w:val="22"/>
                <w:szCs w:val="22"/>
              </w:rPr>
            </w:pPr>
            <w:r>
              <w:rPr>
                <w:i/>
                <w:iCs/>
                <w:color w:val="000000"/>
                <w:sz w:val="22"/>
                <w:szCs w:val="22"/>
              </w:rPr>
              <w:t>Micro-&gt;Persuasion Knowledge-&gt; Purchase Intent</w:t>
            </w:r>
          </w:p>
        </w:tc>
        <w:tc>
          <w:tcPr>
            <w:tcW w:w="1120" w:type="dxa"/>
            <w:tcBorders>
              <w:top w:val="nil"/>
              <w:left w:val="nil"/>
              <w:bottom w:val="single" w:sz="4" w:space="0" w:color="auto"/>
              <w:right w:val="nil"/>
            </w:tcBorders>
            <w:shd w:val="clear" w:color="auto" w:fill="auto"/>
            <w:vAlign w:val="center"/>
            <w:hideMark/>
          </w:tcPr>
          <w:p w14:paraId="063C7DD5" w14:textId="77777777" w:rsidR="009B4948" w:rsidRDefault="009B4948">
            <w:pPr>
              <w:jc w:val="center"/>
              <w:rPr>
                <w:i/>
                <w:iCs/>
                <w:color w:val="000000"/>
                <w:sz w:val="22"/>
                <w:szCs w:val="22"/>
              </w:rPr>
            </w:pPr>
            <w:r>
              <w:rPr>
                <w:i/>
                <w:iCs/>
                <w:color w:val="000000"/>
                <w:sz w:val="22"/>
                <w:szCs w:val="22"/>
              </w:rPr>
              <w:t>0.055</w:t>
            </w:r>
          </w:p>
        </w:tc>
        <w:tc>
          <w:tcPr>
            <w:tcW w:w="779" w:type="dxa"/>
            <w:tcBorders>
              <w:top w:val="nil"/>
              <w:left w:val="nil"/>
              <w:bottom w:val="single" w:sz="4" w:space="0" w:color="auto"/>
              <w:right w:val="nil"/>
            </w:tcBorders>
            <w:shd w:val="clear" w:color="auto" w:fill="auto"/>
            <w:vAlign w:val="center"/>
            <w:hideMark/>
          </w:tcPr>
          <w:p w14:paraId="59B41604" w14:textId="77777777" w:rsidR="009B4948" w:rsidRDefault="009B4948">
            <w:pPr>
              <w:jc w:val="center"/>
              <w:rPr>
                <w:i/>
                <w:iCs/>
                <w:color w:val="000000"/>
                <w:sz w:val="22"/>
                <w:szCs w:val="22"/>
              </w:rPr>
            </w:pPr>
            <w:r>
              <w:rPr>
                <w:i/>
                <w:iCs/>
                <w:color w:val="000000"/>
                <w:sz w:val="22"/>
                <w:szCs w:val="22"/>
              </w:rPr>
              <w:t>0.039</w:t>
            </w:r>
          </w:p>
        </w:tc>
        <w:tc>
          <w:tcPr>
            <w:tcW w:w="1178" w:type="dxa"/>
            <w:tcBorders>
              <w:top w:val="nil"/>
              <w:left w:val="nil"/>
              <w:bottom w:val="single" w:sz="4" w:space="0" w:color="auto"/>
              <w:right w:val="nil"/>
            </w:tcBorders>
            <w:shd w:val="clear" w:color="auto" w:fill="auto"/>
            <w:vAlign w:val="center"/>
            <w:hideMark/>
          </w:tcPr>
          <w:p w14:paraId="6CBD75C9" w14:textId="77777777" w:rsidR="009B4948" w:rsidRDefault="009B4948">
            <w:pPr>
              <w:jc w:val="center"/>
              <w:rPr>
                <w:i/>
                <w:iCs/>
                <w:color w:val="000000"/>
                <w:sz w:val="22"/>
                <w:szCs w:val="22"/>
              </w:rPr>
            </w:pPr>
            <w:r>
              <w:rPr>
                <w:i/>
                <w:iCs/>
                <w:color w:val="000000"/>
                <w:sz w:val="22"/>
                <w:szCs w:val="22"/>
              </w:rPr>
              <w:t>0.016</w:t>
            </w:r>
          </w:p>
        </w:tc>
        <w:tc>
          <w:tcPr>
            <w:tcW w:w="1150" w:type="dxa"/>
            <w:tcBorders>
              <w:top w:val="nil"/>
              <w:left w:val="nil"/>
              <w:bottom w:val="single" w:sz="4" w:space="0" w:color="auto"/>
              <w:right w:val="nil"/>
            </w:tcBorders>
            <w:shd w:val="clear" w:color="auto" w:fill="auto"/>
            <w:vAlign w:val="center"/>
            <w:hideMark/>
          </w:tcPr>
          <w:p w14:paraId="3B5C9429" w14:textId="77777777" w:rsidR="009B4948" w:rsidRDefault="009B4948">
            <w:pPr>
              <w:jc w:val="center"/>
              <w:rPr>
                <w:i/>
                <w:iCs/>
                <w:color w:val="000000"/>
                <w:sz w:val="22"/>
                <w:szCs w:val="22"/>
              </w:rPr>
            </w:pPr>
            <w:r>
              <w:rPr>
                <w:i/>
                <w:iCs/>
                <w:color w:val="000000"/>
                <w:sz w:val="22"/>
                <w:szCs w:val="22"/>
              </w:rPr>
              <w:t>-0.0788</w:t>
            </w:r>
          </w:p>
        </w:tc>
        <w:tc>
          <w:tcPr>
            <w:tcW w:w="1150" w:type="dxa"/>
            <w:tcBorders>
              <w:top w:val="nil"/>
              <w:left w:val="nil"/>
              <w:bottom w:val="single" w:sz="4" w:space="0" w:color="auto"/>
              <w:right w:val="nil"/>
            </w:tcBorders>
            <w:shd w:val="clear" w:color="auto" w:fill="auto"/>
            <w:vAlign w:val="center"/>
            <w:hideMark/>
          </w:tcPr>
          <w:p w14:paraId="69ACB159" w14:textId="77777777" w:rsidR="009B4948" w:rsidRDefault="009B4948">
            <w:pPr>
              <w:jc w:val="center"/>
              <w:rPr>
                <w:i/>
                <w:iCs/>
                <w:color w:val="000000"/>
                <w:sz w:val="22"/>
                <w:szCs w:val="22"/>
              </w:rPr>
            </w:pPr>
            <w:r>
              <w:rPr>
                <w:i/>
                <w:iCs/>
                <w:color w:val="000000"/>
                <w:sz w:val="22"/>
                <w:szCs w:val="22"/>
              </w:rPr>
              <w:t>0.1298</w:t>
            </w:r>
          </w:p>
        </w:tc>
        <w:tc>
          <w:tcPr>
            <w:tcW w:w="1041" w:type="dxa"/>
            <w:tcBorders>
              <w:top w:val="nil"/>
              <w:left w:val="nil"/>
              <w:bottom w:val="single" w:sz="4" w:space="0" w:color="auto"/>
              <w:right w:val="nil"/>
            </w:tcBorders>
            <w:shd w:val="clear" w:color="auto" w:fill="auto"/>
            <w:vAlign w:val="center"/>
            <w:hideMark/>
          </w:tcPr>
          <w:p w14:paraId="211C95F9" w14:textId="77777777" w:rsidR="009B4948" w:rsidRDefault="009B4948">
            <w:pPr>
              <w:jc w:val="center"/>
              <w:rPr>
                <w:i/>
                <w:iCs/>
                <w:color w:val="000000"/>
                <w:sz w:val="22"/>
                <w:szCs w:val="22"/>
              </w:rPr>
            </w:pPr>
            <w:r>
              <w:rPr>
                <w:i/>
                <w:iCs/>
                <w:color w:val="000000"/>
                <w:sz w:val="22"/>
                <w:szCs w:val="22"/>
              </w:rPr>
              <w:t>0.319</w:t>
            </w:r>
          </w:p>
        </w:tc>
        <w:tc>
          <w:tcPr>
            <w:tcW w:w="1274" w:type="dxa"/>
            <w:tcBorders>
              <w:top w:val="nil"/>
              <w:left w:val="nil"/>
              <w:bottom w:val="single" w:sz="4" w:space="0" w:color="auto"/>
              <w:right w:val="nil"/>
            </w:tcBorders>
            <w:shd w:val="clear" w:color="auto" w:fill="auto"/>
            <w:vAlign w:val="center"/>
            <w:hideMark/>
          </w:tcPr>
          <w:p w14:paraId="60B247D9" w14:textId="77777777" w:rsidR="009B4948" w:rsidRDefault="009B4948">
            <w:pPr>
              <w:jc w:val="center"/>
              <w:rPr>
                <w:i/>
                <w:iCs/>
                <w:color w:val="000000"/>
                <w:sz w:val="22"/>
                <w:szCs w:val="22"/>
              </w:rPr>
            </w:pPr>
            <w:r>
              <w:rPr>
                <w:i/>
                <w:iCs/>
                <w:color w:val="000000"/>
                <w:sz w:val="22"/>
                <w:szCs w:val="22"/>
              </w:rPr>
              <w:t>No Mediation</w:t>
            </w:r>
          </w:p>
        </w:tc>
      </w:tr>
    </w:tbl>
    <w:p w14:paraId="031B6672" w14:textId="77777777" w:rsidR="00AA3099" w:rsidRDefault="00AA3099" w:rsidP="00763291">
      <w:pPr>
        <w:spacing w:line="480" w:lineRule="auto"/>
        <w:rPr>
          <w:b/>
          <w:bCs/>
          <w:i/>
          <w:iCs/>
        </w:rPr>
      </w:pPr>
    </w:p>
    <w:p w14:paraId="57697D9E" w14:textId="1433011A" w:rsidR="00DF4784" w:rsidRDefault="00E31B03" w:rsidP="00763291">
      <w:pPr>
        <w:spacing w:line="480" w:lineRule="auto"/>
        <w:rPr>
          <w:b/>
          <w:bCs/>
          <w:i/>
          <w:iCs/>
        </w:rPr>
      </w:pPr>
      <w:r w:rsidRPr="007A1FF4">
        <w:rPr>
          <w:b/>
          <w:bCs/>
          <w:i/>
          <w:iCs/>
        </w:rPr>
        <w:t>4.6.</w:t>
      </w:r>
      <w:r w:rsidR="00AA3099">
        <w:rPr>
          <w:b/>
          <w:bCs/>
          <w:i/>
          <w:iCs/>
        </w:rPr>
        <w:t>3</w:t>
      </w:r>
      <w:r>
        <w:rPr>
          <w:b/>
          <w:bCs/>
          <w:i/>
          <w:iCs/>
        </w:rPr>
        <w:t xml:space="preserve"> </w:t>
      </w:r>
      <w:r w:rsidRPr="007A1FF4">
        <w:rPr>
          <w:b/>
          <w:bCs/>
          <w:i/>
          <w:iCs/>
        </w:rPr>
        <w:t xml:space="preserve">Mediating Role of Persuasion Knowledge on </w:t>
      </w:r>
      <w:r w:rsidR="00626B09">
        <w:rPr>
          <w:b/>
          <w:bCs/>
          <w:i/>
          <w:iCs/>
        </w:rPr>
        <w:t>Macro</w:t>
      </w:r>
      <w:r w:rsidRPr="007A1FF4">
        <w:rPr>
          <w:b/>
          <w:bCs/>
          <w:i/>
          <w:iCs/>
        </w:rPr>
        <w:t>-Influencers</w:t>
      </w:r>
    </w:p>
    <w:p w14:paraId="2489B0D9" w14:textId="413B12D5" w:rsidR="00626B09" w:rsidRDefault="00626B09" w:rsidP="00763291">
      <w:pPr>
        <w:spacing w:line="480" w:lineRule="auto"/>
        <w:ind w:firstLine="720"/>
      </w:pPr>
      <w:r>
        <w:t xml:space="preserve">To </w:t>
      </w:r>
      <w:r w:rsidR="00C077D7">
        <w:t>analyze</w:t>
      </w:r>
      <w:r>
        <w:t xml:space="preserve"> the mediating effect of persuasion knowledge between macro-influencers and purchase intent, the binary variable “macro” was designated as the IV, purchase </w:t>
      </w:r>
      <w:r w:rsidR="00DE4E8E">
        <w:t xml:space="preserve">intent </w:t>
      </w:r>
      <w:r>
        <w:t xml:space="preserve">as the DV, and persuasion knowledge as the mediator. PROCESS assessed the mediating role of persuasion knowledge on the relationship between macro-influencers and purchase intent. The results revealed a </w:t>
      </w:r>
      <w:r w:rsidR="00C077D7">
        <w:t xml:space="preserve">statistically </w:t>
      </w:r>
      <w:r>
        <w:t xml:space="preserve">non-significant indirect effect of impact of </w:t>
      </w:r>
      <w:r w:rsidR="00643414">
        <w:t>macro</w:t>
      </w:r>
      <w:r>
        <w:t xml:space="preserve">-influencers on purchase intent (b = </w:t>
      </w:r>
      <w:r w:rsidR="00643414">
        <w:t>-0.074</w:t>
      </w:r>
      <w:r>
        <w:t xml:space="preserve">, t = </w:t>
      </w:r>
      <w:r w:rsidR="00643414">
        <w:t>-1.377</w:t>
      </w:r>
      <w:r>
        <w:t xml:space="preserve">). Furthermore, the direct effect of </w:t>
      </w:r>
      <w:r w:rsidR="00C077D7">
        <w:t>macro</w:t>
      </w:r>
      <w:r>
        <w:t>-influencers on purchase intent in presence of the mediator was not statistically significant (b =</w:t>
      </w:r>
      <w:r w:rsidR="00643414">
        <w:t xml:space="preserve"> 0.349</w:t>
      </w:r>
      <w:r>
        <w:t xml:space="preserve">, </w:t>
      </w:r>
      <w:r>
        <w:rPr>
          <w:i/>
          <w:iCs/>
        </w:rPr>
        <w:t>p</w:t>
      </w:r>
      <w:r>
        <w:t xml:space="preserve"> =</w:t>
      </w:r>
      <w:r w:rsidR="00643414">
        <w:t xml:space="preserve"> .135)</w:t>
      </w:r>
      <w:r>
        <w:t xml:space="preserve">. Hence, no statistically significant data was found showing a mediation effect. Mediation analysis summary for </w:t>
      </w:r>
      <w:r w:rsidR="00643414">
        <w:t>macro</w:t>
      </w:r>
      <w:r>
        <w:t>-influencers is presented in Table 1</w:t>
      </w:r>
      <w:r w:rsidR="0046222F">
        <w:t>6</w:t>
      </w:r>
      <w:r>
        <w:t>.</w:t>
      </w:r>
    </w:p>
    <w:p w14:paraId="51522C81" w14:textId="63AECD14" w:rsidR="00626B09" w:rsidRDefault="00626B09" w:rsidP="00763291">
      <w:pPr>
        <w:spacing w:line="480" w:lineRule="auto"/>
        <w:rPr>
          <w:i/>
          <w:iCs/>
        </w:rPr>
      </w:pPr>
      <w:r>
        <w:t>Table 1</w:t>
      </w:r>
      <w:r w:rsidR="0046222F">
        <w:t>6</w:t>
      </w:r>
      <w:r w:rsidRPr="00626B09">
        <w:rPr>
          <w:i/>
          <w:iCs/>
        </w:rPr>
        <w:t xml:space="preserve"> </w:t>
      </w:r>
    </w:p>
    <w:p w14:paraId="58822921" w14:textId="0759C35F" w:rsidR="00626B09" w:rsidRDefault="00626B09" w:rsidP="00763291">
      <w:pPr>
        <w:spacing w:line="480" w:lineRule="auto"/>
        <w:rPr>
          <w:i/>
          <w:iCs/>
        </w:rPr>
      </w:pPr>
      <w:r w:rsidRPr="004C6F50">
        <w:rPr>
          <w:i/>
          <w:iCs/>
        </w:rPr>
        <w:t xml:space="preserve">Mediation </w:t>
      </w:r>
      <w:r>
        <w:rPr>
          <w:i/>
          <w:iCs/>
        </w:rPr>
        <w:t>A</w:t>
      </w:r>
      <w:r w:rsidRPr="004C6F50">
        <w:rPr>
          <w:i/>
          <w:iCs/>
        </w:rPr>
        <w:t xml:space="preserve">nalysis </w:t>
      </w:r>
      <w:r>
        <w:rPr>
          <w:i/>
          <w:iCs/>
        </w:rPr>
        <w:t>S</w:t>
      </w:r>
      <w:r w:rsidRPr="004C6F50">
        <w:rPr>
          <w:i/>
          <w:iCs/>
        </w:rPr>
        <w:t xml:space="preserve">ummary for </w:t>
      </w:r>
      <w:r w:rsidR="00643414">
        <w:rPr>
          <w:i/>
          <w:iCs/>
        </w:rPr>
        <w:t>Macro</w:t>
      </w:r>
      <w:r w:rsidRPr="004C6F50">
        <w:rPr>
          <w:i/>
          <w:iCs/>
        </w:rPr>
        <w:t>-</w:t>
      </w:r>
      <w:r>
        <w:rPr>
          <w:i/>
          <w:iCs/>
        </w:rPr>
        <w:t>I</w:t>
      </w:r>
      <w:r w:rsidRPr="004C6F50">
        <w:rPr>
          <w:i/>
          <w:iCs/>
        </w:rPr>
        <w:t>nfluencers</w:t>
      </w:r>
    </w:p>
    <w:tbl>
      <w:tblPr>
        <w:tblW w:w="8915" w:type="dxa"/>
        <w:tblLook w:val="04A0" w:firstRow="1" w:lastRow="0" w:firstColumn="1" w:lastColumn="0" w:noHBand="0" w:noVBand="1"/>
      </w:tblPr>
      <w:tblGrid>
        <w:gridCol w:w="1355"/>
        <w:gridCol w:w="1052"/>
        <w:gridCol w:w="779"/>
        <w:gridCol w:w="1132"/>
        <w:gridCol w:w="1140"/>
        <w:gridCol w:w="1095"/>
        <w:gridCol w:w="65"/>
        <w:gridCol w:w="962"/>
        <w:gridCol w:w="70"/>
        <w:gridCol w:w="1195"/>
        <w:gridCol w:w="70"/>
      </w:tblGrid>
      <w:tr w:rsidR="009B4948" w14:paraId="7636B1AB" w14:textId="77777777" w:rsidTr="009B4948">
        <w:trPr>
          <w:trHeight w:val="600"/>
        </w:trPr>
        <w:tc>
          <w:tcPr>
            <w:tcW w:w="1355" w:type="dxa"/>
            <w:tcBorders>
              <w:top w:val="single" w:sz="4" w:space="0" w:color="auto"/>
              <w:left w:val="nil"/>
              <w:bottom w:val="single" w:sz="4" w:space="0" w:color="auto"/>
              <w:right w:val="nil"/>
            </w:tcBorders>
            <w:shd w:val="clear" w:color="auto" w:fill="auto"/>
            <w:vAlign w:val="center"/>
            <w:hideMark/>
          </w:tcPr>
          <w:p w14:paraId="0009D997" w14:textId="77777777" w:rsidR="009B4948" w:rsidRDefault="009B4948">
            <w:pPr>
              <w:jc w:val="center"/>
              <w:rPr>
                <w:color w:val="000000"/>
                <w:sz w:val="22"/>
                <w:szCs w:val="22"/>
              </w:rPr>
            </w:pPr>
            <w:r>
              <w:rPr>
                <w:color w:val="000000"/>
                <w:sz w:val="22"/>
                <w:szCs w:val="22"/>
              </w:rPr>
              <w:t>Relationship</w:t>
            </w:r>
          </w:p>
        </w:tc>
        <w:tc>
          <w:tcPr>
            <w:tcW w:w="1052" w:type="dxa"/>
            <w:tcBorders>
              <w:top w:val="single" w:sz="4" w:space="0" w:color="auto"/>
              <w:left w:val="nil"/>
              <w:bottom w:val="single" w:sz="4" w:space="0" w:color="auto"/>
              <w:right w:val="nil"/>
            </w:tcBorders>
            <w:shd w:val="clear" w:color="auto" w:fill="auto"/>
            <w:vAlign w:val="center"/>
            <w:hideMark/>
          </w:tcPr>
          <w:p w14:paraId="14ED1D58" w14:textId="77777777" w:rsidR="009B4948" w:rsidRDefault="009B4948">
            <w:pPr>
              <w:jc w:val="center"/>
              <w:rPr>
                <w:i/>
                <w:iCs/>
                <w:color w:val="000000"/>
                <w:sz w:val="22"/>
                <w:szCs w:val="22"/>
              </w:rPr>
            </w:pPr>
            <w:r>
              <w:rPr>
                <w:i/>
                <w:iCs/>
                <w:color w:val="000000"/>
                <w:sz w:val="22"/>
                <w:szCs w:val="22"/>
              </w:rPr>
              <w:t>Total Effect</w:t>
            </w:r>
          </w:p>
        </w:tc>
        <w:tc>
          <w:tcPr>
            <w:tcW w:w="779" w:type="dxa"/>
            <w:tcBorders>
              <w:top w:val="single" w:sz="4" w:space="0" w:color="auto"/>
              <w:left w:val="nil"/>
              <w:bottom w:val="single" w:sz="4" w:space="0" w:color="auto"/>
              <w:right w:val="nil"/>
            </w:tcBorders>
            <w:shd w:val="clear" w:color="auto" w:fill="auto"/>
            <w:vAlign w:val="center"/>
            <w:hideMark/>
          </w:tcPr>
          <w:p w14:paraId="678B883E" w14:textId="77777777" w:rsidR="009B4948" w:rsidRDefault="009B4948">
            <w:pPr>
              <w:jc w:val="center"/>
              <w:rPr>
                <w:i/>
                <w:iCs/>
                <w:color w:val="000000"/>
                <w:sz w:val="22"/>
                <w:szCs w:val="22"/>
              </w:rPr>
            </w:pPr>
            <w:r>
              <w:rPr>
                <w:i/>
                <w:iCs/>
                <w:color w:val="000000"/>
                <w:sz w:val="22"/>
                <w:szCs w:val="22"/>
              </w:rPr>
              <w:t>Direct Effect</w:t>
            </w:r>
          </w:p>
        </w:tc>
        <w:tc>
          <w:tcPr>
            <w:tcW w:w="1132" w:type="dxa"/>
            <w:tcBorders>
              <w:top w:val="single" w:sz="4" w:space="0" w:color="auto"/>
              <w:left w:val="nil"/>
              <w:bottom w:val="single" w:sz="4" w:space="0" w:color="auto"/>
              <w:right w:val="nil"/>
            </w:tcBorders>
            <w:shd w:val="clear" w:color="auto" w:fill="auto"/>
            <w:vAlign w:val="center"/>
            <w:hideMark/>
          </w:tcPr>
          <w:p w14:paraId="6EF6A0C2" w14:textId="77777777" w:rsidR="009B4948" w:rsidRDefault="009B4948">
            <w:pPr>
              <w:jc w:val="center"/>
              <w:rPr>
                <w:i/>
                <w:iCs/>
                <w:color w:val="000000"/>
                <w:sz w:val="22"/>
                <w:szCs w:val="22"/>
              </w:rPr>
            </w:pPr>
            <w:r>
              <w:rPr>
                <w:i/>
                <w:iCs/>
                <w:color w:val="000000"/>
                <w:sz w:val="22"/>
                <w:szCs w:val="22"/>
              </w:rPr>
              <w:t>Indirect Effect</w:t>
            </w:r>
          </w:p>
        </w:tc>
        <w:tc>
          <w:tcPr>
            <w:tcW w:w="2300" w:type="dxa"/>
            <w:gridSpan w:val="3"/>
            <w:tcBorders>
              <w:top w:val="single" w:sz="4" w:space="0" w:color="auto"/>
              <w:left w:val="nil"/>
              <w:bottom w:val="single" w:sz="4" w:space="0" w:color="auto"/>
              <w:right w:val="nil"/>
            </w:tcBorders>
            <w:shd w:val="clear" w:color="auto" w:fill="auto"/>
            <w:vAlign w:val="center"/>
            <w:hideMark/>
          </w:tcPr>
          <w:p w14:paraId="0682323C" w14:textId="77777777" w:rsidR="009B4948" w:rsidRDefault="009B4948">
            <w:pPr>
              <w:jc w:val="center"/>
              <w:rPr>
                <w:i/>
                <w:iCs/>
                <w:color w:val="000000"/>
                <w:sz w:val="22"/>
                <w:szCs w:val="22"/>
              </w:rPr>
            </w:pPr>
            <w:r>
              <w:rPr>
                <w:i/>
                <w:iCs/>
                <w:color w:val="000000"/>
                <w:sz w:val="22"/>
                <w:szCs w:val="22"/>
              </w:rPr>
              <w:t>Confidence Interval</w:t>
            </w:r>
          </w:p>
        </w:tc>
        <w:tc>
          <w:tcPr>
            <w:tcW w:w="1032" w:type="dxa"/>
            <w:gridSpan w:val="2"/>
            <w:tcBorders>
              <w:top w:val="single" w:sz="4" w:space="0" w:color="auto"/>
              <w:left w:val="nil"/>
              <w:bottom w:val="single" w:sz="4" w:space="0" w:color="auto"/>
              <w:right w:val="nil"/>
            </w:tcBorders>
            <w:shd w:val="clear" w:color="auto" w:fill="auto"/>
            <w:vAlign w:val="center"/>
            <w:hideMark/>
          </w:tcPr>
          <w:p w14:paraId="4BCDCFBC" w14:textId="77777777" w:rsidR="009B4948" w:rsidRDefault="009B4948">
            <w:pPr>
              <w:jc w:val="center"/>
              <w:rPr>
                <w:i/>
                <w:iCs/>
                <w:color w:val="000000"/>
                <w:sz w:val="22"/>
                <w:szCs w:val="22"/>
              </w:rPr>
            </w:pPr>
            <w:r>
              <w:rPr>
                <w:i/>
                <w:iCs/>
                <w:color w:val="000000"/>
                <w:sz w:val="22"/>
                <w:szCs w:val="22"/>
              </w:rPr>
              <w:t>t-statistics</w:t>
            </w:r>
          </w:p>
        </w:tc>
        <w:tc>
          <w:tcPr>
            <w:tcW w:w="1265" w:type="dxa"/>
            <w:gridSpan w:val="2"/>
            <w:tcBorders>
              <w:top w:val="single" w:sz="4" w:space="0" w:color="auto"/>
              <w:left w:val="nil"/>
              <w:bottom w:val="single" w:sz="4" w:space="0" w:color="auto"/>
              <w:right w:val="nil"/>
            </w:tcBorders>
            <w:shd w:val="clear" w:color="auto" w:fill="auto"/>
            <w:vAlign w:val="center"/>
            <w:hideMark/>
          </w:tcPr>
          <w:p w14:paraId="31A73205" w14:textId="77777777" w:rsidR="009B4948" w:rsidRDefault="009B4948">
            <w:pPr>
              <w:jc w:val="center"/>
              <w:rPr>
                <w:i/>
                <w:iCs/>
                <w:color w:val="000000"/>
                <w:sz w:val="22"/>
                <w:szCs w:val="22"/>
              </w:rPr>
            </w:pPr>
            <w:r>
              <w:rPr>
                <w:i/>
                <w:iCs/>
                <w:color w:val="000000"/>
                <w:sz w:val="22"/>
                <w:szCs w:val="22"/>
              </w:rPr>
              <w:t>Conclusion</w:t>
            </w:r>
          </w:p>
        </w:tc>
      </w:tr>
      <w:tr w:rsidR="009B4948" w14:paraId="08BCA2A4" w14:textId="77777777" w:rsidTr="009B4948">
        <w:trPr>
          <w:gridAfter w:val="1"/>
          <w:wAfter w:w="70" w:type="dxa"/>
          <w:trHeight w:val="600"/>
        </w:trPr>
        <w:tc>
          <w:tcPr>
            <w:tcW w:w="1355" w:type="dxa"/>
            <w:tcBorders>
              <w:top w:val="nil"/>
              <w:left w:val="nil"/>
              <w:bottom w:val="nil"/>
              <w:right w:val="nil"/>
            </w:tcBorders>
            <w:shd w:val="clear" w:color="auto" w:fill="auto"/>
            <w:vAlign w:val="center"/>
            <w:hideMark/>
          </w:tcPr>
          <w:p w14:paraId="2B4AF4BE" w14:textId="77777777" w:rsidR="009B4948" w:rsidRDefault="009B4948">
            <w:pPr>
              <w:jc w:val="center"/>
              <w:rPr>
                <w:i/>
                <w:iCs/>
                <w:color w:val="000000"/>
                <w:sz w:val="22"/>
                <w:szCs w:val="22"/>
              </w:rPr>
            </w:pPr>
          </w:p>
        </w:tc>
        <w:tc>
          <w:tcPr>
            <w:tcW w:w="1052" w:type="dxa"/>
            <w:tcBorders>
              <w:top w:val="nil"/>
              <w:left w:val="nil"/>
              <w:bottom w:val="nil"/>
              <w:right w:val="nil"/>
            </w:tcBorders>
            <w:shd w:val="clear" w:color="auto" w:fill="auto"/>
            <w:vAlign w:val="center"/>
            <w:hideMark/>
          </w:tcPr>
          <w:p w14:paraId="759BEE2B" w14:textId="77777777" w:rsidR="009B4948" w:rsidRDefault="009B4948">
            <w:pPr>
              <w:jc w:val="center"/>
              <w:rPr>
                <w:sz w:val="20"/>
                <w:szCs w:val="20"/>
              </w:rPr>
            </w:pPr>
          </w:p>
        </w:tc>
        <w:tc>
          <w:tcPr>
            <w:tcW w:w="779" w:type="dxa"/>
            <w:tcBorders>
              <w:top w:val="nil"/>
              <w:left w:val="nil"/>
              <w:bottom w:val="nil"/>
              <w:right w:val="nil"/>
            </w:tcBorders>
            <w:shd w:val="clear" w:color="auto" w:fill="auto"/>
            <w:vAlign w:val="center"/>
            <w:hideMark/>
          </w:tcPr>
          <w:p w14:paraId="7A0CDCF5" w14:textId="77777777" w:rsidR="009B4948" w:rsidRDefault="009B4948">
            <w:pPr>
              <w:jc w:val="center"/>
              <w:rPr>
                <w:sz w:val="20"/>
                <w:szCs w:val="20"/>
              </w:rPr>
            </w:pPr>
          </w:p>
        </w:tc>
        <w:tc>
          <w:tcPr>
            <w:tcW w:w="1132" w:type="dxa"/>
            <w:tcBorders>
              <w:top w:val="nil"/>
              <w:left w:val="nil"/>
              <w:bottom w:val="nil"/>
              <w:right w:val="nil"/>
            </w:tcBorders>
            <w:shd w:val="clear" w:color="auto" w:fill="auto"/>
            <w:vAlign w:val="center"/>
            <w:hideMark/>
          </w:tcPr>
          <w:p w14:paraId="5A858E3A" w14:textId="77777777" w:rsidR="009B4948" w:rsidRDefault="009B4948">
            <w:pPr>
              <w:jc w:val="center"/>
              <w:rPr>
                <w:sz w:val="20"/>
                <w:szCs w:val="20"/>
              </w:rPr>
            </w:pPr>
          </w:p>
        </w:tc>
        <w:tc>
          <w:tcPr>
            <w:tcW w:w="1140" w:type="dxa"/>
            <w:tcBorders>
              <w:top w:val="nil"/>
              <w:left w:val="nil"/>
              <w:bottom w:val="single" w:sz="4" w:space="0" w:color="auto"/>
              <w:right w:val="nil"/>
            </w:tcBorders>
            <w:shd w:val="clear" w:color="auto" w:fill="auto"/>
            <w:vAlign w:val="center"/>
            <w:hideMark/>
          </w:tcPr>
          <w:p w14:paraId="50AE1E36" w14:textId="77777777" w:rsidR="009B4948" w:rsidRDefault="009B4948">
            <w:pPr>
              <w:jc w:val="center"/>
              <w:rPr>
                <w:i/>
                <w:iCs/>
                <w:color w:val="000000"/>
                <w:sz w:val="22"/>
                <w:szCs w:val="22"/>
              </w:rPr>
            </w:pPr>
            <w:r>
              <w:rPr>
                <w:i/>
                <w:iCs/>
                <w:color w:val="000000"/>
                <w:sz w:val="22"/>
                <w:szCs w:val="22"/>
              </w:rPr>
              <w:t>Lower Bound</w:t>
            </w:r>
          </w:p>
        </w:tc>
        <w:tc>
          <w:tcPr>
            <w:tcW w:w="1095" w:type="dxa"/>
            <w:tcBorders>
              <w:top w:val="nil"/>
              <w:left w:val="nil"/>
              <w:bottom w:val="single" w:sz="4" w:space="0" w:color="auto"/>
              <w:right w:val="nil"/>
            </w:tcBorders>
            <w:shd w:val="clear" w:color="auto" w:fill="auto"/>
            <w:vAlign w:val="center"/>
            <w:hideMark/>
          </w:tcPr>
          <w:p w14:paraId="42C9E0F9" w14:textId="77777777" w:rsidR="009B4948" w:rsidRDefault="009B4948">
            <w:pPr>
              <w:jc w:val="center"/>
              <w:rPr>
                <w:i/>
                <w:iCs/>
                <w:color w:val="000000"/>
                <w:sz w:val="22"/>
                <w:szCs w:val="22"/>
              </w:rPr>
            </w:pPr>
            <w:r>
              <w:rPr>
                <w:i/>
                <w:iCs/>
                <w:color w:val="000000"/>
                <w:sz w:val="22"/>
                <w:szCs w:val="22"/>
              </w:rPr>
              <w:t>Upper Bound</w:t>
            </w:r>
          </w:p>
        </w:tc>
        <w:tc>
          <w:tcPr>
            <w:tcW w:w="1027" w:type="dxa"/>
            <w:gridSpan w:val="2"/>
            <w:tcBorders>
              <w:top w:val="nil"/>
              <w:left w:val="nil"/>
              <w:bottom w:val="nil"/>
              <w:right w:val="nil"/>
            </w:tcBorders>
            <w:shd w:val="clear" w:color="auto" w:fill="auto"/>
            <w:vAlign w:val="center"/>
            <w:hideMark/>
          </w:tcPr>
          <w:p w14:paraId="55C884C0" w14:textId="77777777" w:rsidR="009B4948" w:rsidRDefault="009B4948">
            <w:pPr>
              <w:jc w:val="center"/>
              <w:rPr>
                <w:i/>
                <w:iCs/>
                <w:color w:val="000000"/>
                <w:sz w:val="22"/>
                <w:szCs w:val="22"/>
              </w:rPr>
            </w:pPr>
          </w:p>
        </w:tc>
        <w:tc>
          <w:tcPr>
            <w:tcW w:w="1265" w:type="dxa"/>
            <w:gridSpan w:val="2"/>
            <w:tcBorders>
              <w:top w:val="nil"/>
              <w:left w:val="nil"/>
              <w:bottom w:val="nil"/>
              <w:right w:val="nil"/>
            </w:tcBorders>
            <w:shd w:val="clear" w:color="auto" w:fill="auto"/>
            <w:vAlign w:val="center"/>
            <w:hideMark/>
          </w:tcPr>
          <w:p w14:paraId="0899A0DB" w14:textId="77777777" w:rsidR="009B4948" w:rsidRDefault="009B4948">
            <w:pPr>
              <w:jc w:val="center"/>
              <w:rPr>
                <w:sz w:val="20"/>
                <w:szCs w:val="20"/>
              </w:rPr>
            </w:pPr>
          </w:p>
        </w:tc>
      </w:tr>
      <w:tr w:rsidR="009B4948" w14:paraId="5E828A3A" w14:textId="77777777" w:rsidTr="009B4948">
        <w:trPr>
          <w:gridAfter w:val="1"/>
          <w:wAfter w:w="70" w:type="dxa"/>
          <w:trHeight w:val="1800"/>
        </w:trPr>
        <w:tc>
          <w:tcPr>
            <w:tcW w:w="1355" w:type="dxa"/>
            <w:tcBorders>
              <w:top w:val="nil"/>
              <w:left w:val="nil"/>
              <w:bottom w:val="single" w:sz="4" w:space="0" w:color="auto"/>
              <w:right w:val="nil"/>
            </w:tcBorders>
            <w:shd w:val="clear" w:color="auto" w:fill="auto"/>
            <w:vAlign w:val="center"/>
            <w:hideMark/>
          </w:tcPr>
          <w:p w14:paraId="47B82014" w14:textId="77777777" w:rsidR="009B4948" w:rsidRDefault="009B4948">
            <w:pPr>
              <w:jc w:val="center"/>
              <w:rPr>
                <w:i/>
                <w:iCs/>
                <w:color w:val="000000"/>
                <w:sz w:val="22"/>
                <w:szCs w:val="22"/>
              </w:rPr>
            </w:pPr>
            <w:r>
              <w:rPr>
                <w:i/>
                <w:iCs/>
                <w:color w:val="000000"/>
                <w:sz w:val="22"/>
                <w:szCs w:val="22"/>
              </w:rPr>
              <w:lastRenderedPageBreak/>
              <w:t>Macro-&gt;Persuasion Knowledge-&gt; Purchase Intent</w:t>
            </w:r>
          </w:p>
        </w:tc>
        <w:tc>
          <w:tcPr>
            <w:tcW w:w="1052" w:type="dxa"/>
            <w:tcBorders>
              <w:top w:val="nil"/>
              <w:left w:val="nil"/>
              <w:bottom w:val="single" w:sz="4" w:space="0" w:color="auto"/>
              <w:right w:val="nil"/>
            </w:tcBorders>
            <w:shd w:val="clear" w:color="auto" w:fill="auto"/>
            <w:vAlign w:val="center"/>
            <w:hideMark/>
          </w:tcPr>
          <w:p w14:paraId="7DB38970" w14:textId="77777777" w:rsidR="009B4948" w:rsidRDefault="009B4948">
            <w:pPr>
              <w:jc w:val="center"/>
              <w:rPr>
                <w:i/>
                <w:iCs/>
                <w:color w:val="000000"/>
                <w:sz w:val="22"/>
                <w:szCs w:val="22"/>
              </w:rPr>
            </w:pPr>
            <w:r>
              <w:rPr>
                <w:i/>
                <w:iCs/>
                <w:color w:val="000000"/>
                <w:sz w:val="22"/>
                <w:szCs w:val="22"/>
              </w:rPr>
              <w:t>0.275</w:t>
            </w:r>
          </w:p>
        </w:tc>
        <w:tc>
          <w:tcPr>
            <w:tcW w:w="779" w:type="dxa"/>
            <w:tcBorders>
              <w:top w:val="nil"/>
              <w:left w:val="nil"/>
              <w:bottom w:val="single" w:sz="4" w:space="0" w:color="auto"/>
              <w:right w:val="nil"/>
            </w:tcBorders>
            <w:shd w:val="clear" w:color="auto" w:fill="auto"/>
            <w:vAlign w:val="center"/>
            <w:hideMark/>
          </w:tcPr>
          <w:p w14:paraId="6BAC7649" w14:textId="77777777" w:rsidR="009B4948" w:rsidRDefault="009B4948">
            <w:pPr>
              <w:jc w:val="center"/>
              <w:rPr>
                <w:i/>
                <w:iCs/>
                <w:color w:val="000000"/>
                <w:sz w:val="22"/>
                <w:szCs w:val="22"/>
              </w:rPr>
            </w:pPr>
            <w:r>
              <w:rPr>
                <w:i/>
                <w:iCs/>
                <w:color w:val="000000"/>
                <w:sz w:val="22"/>
                <w:szCs w:val="22"/>
              </w:rPr>
              <w:t>0.349</w:t>
            </w:r>
          </w:p>
        </w:tc>
        <w:tc>
          <w:tcPr>
            <w:tcW w:w="1132" w:type="dxa"/>
            <w:tcBorders>
              <w:top w:val="nil"/>
              <w:left w:val="nil"/>
              <w:bottom w:val="single" w:sz="4" w:space="0" w:color="auto"/>
              <w:right w:val="nil"/>
            </w:tcBorders>
            <w:shd w:val="clear" w:color="auto" w:fill="auto"/>
            <w:vAlign w:val="center"/>
            <w:hideMark/>
          </w:tcPr>
          <w:p w14:paraId="5242BE3D" w14:textId="77777777" w:rsidR="009B4948" w:rsidRDefault="009B4948">
            <w:pPr>
              <w:jc w:val="center"/>
              <w:rPr>
                <w:i/>
                <w:iCs/>
                <w:color w:val="000000"/>
                <w:sz w:val="22"/>
                <w:szCs w:val="22"/>
              </w:rPr>
            </w:pPr>
            <w:r>
              <w:rPr>
                <w:i/>
                <w:iCs/>
                <w:color w:val="000000"/>
                <w:sz w:val="22"/>
                <w:szCs w:val="22"/>
              </w:rPr>
              <w:t>-0.074</w:t>
            </w:r>
          </w:p>
        </w:tc>
        <w:tc>
          <w:tcPr>
            <w:tcW w:w="1140" w:type="dxa"/>
            <w:tcBorders>
              <w:top w:val="nil"/>
              <w:left w:val="nil"/>
              <w:bottom w:val="single" w:sz="4" w:space="0" w:color="auto"/>
              <w:right w:val="nil"/>
            </w:tcBorders>
            <w:shd w:val="clear" w:color="auto" w:fill="auto"/>
            <w:vAlign w:val="center"/>
            <w:hideMark/>
          </w:tcPr>
          <w:p w14:paraId="6588FD67" w14:textId="77777777" w:rsidR="009B4948" w:rsidRDefault="009B4948">
            <w:pPr>
              <w:jc w:val="center"/>
              <w:rPr>
                <w:i/>
                <w:iCs/>
                <w:color w:val="000000"/>
                <w:sz w:val="22"/>
                <w:szCs w:val="22"/>
              </w:rPr>
            </w:pPr>
            <w:r>
              <w:rPr>
                <w:i/>
                <w:iCs/>
                <w:color w:val="000000"/>
                <w:sz w:val="22"/>
                <w:szCs w:val="22"/>
              </w:rPr>
              <w:t>-0.1943</w:t>
            </w:r>
          </w:p>
        </w:tc>
        <w:tc>
          <w:tcPr>
            <w:tcW w:w="1095" w:type="dxa"/>
            <w:tcBorders>
              <w:top w:val="nil"/>
              <w:left w:val="nil"/>
              <w:bottom w:val="single" w:sz="4" w:space="0" w:color="auto"/>
              <w:right w:val="nil"/>
            </w:tcBorders>
            <w:shd w:val="clear" w:color="auto" w:fill="auto"/>
            <w:vAlign w:val="center"/>
            <w:hideMark/>
          </w:tcPr>
          <w:p w14:paraId="536E510D" w14:textId="77777777" w:rsidR="009B4948" w:rsidRDefault="009B4948">
            <w:pPr>
              <w:jc w:val="center"/>
              <w:rPr>
                <w:i/>
                <w:iCs/>
                <w:color w:val="000000"/>
                <w:sz w:val="22"/>
                <w:szCs w:val="22"/>
              </w:rPr>
            </w:pPr>
            <w:r>
              <w:rPr>
                <w:i/>
                <w:iCs/>
                <w:color w:val="000000"/>
                <w:sz w:val="22"/>
                <w:szCs w:val="22"/>
              </w:rPr>
              <w:t>0.0185</w:t>
            </w:r>
          </w:p>
        </w:tc>
        <w:tc>
          <w:tcPr>
            <w:tcW w:w="1027" w:type="dxa"/>
            <w:gridSpan w:val="2"/>
            <w:tcBorders>
              <w:top w:val="nil"/>
              <w:left w:val="nil"/>
              <w:bottom w:val="single" w:sz="4" w:space="0" w:color="auto"/>
              <w:right w:val="nil"/>
            </w:tcBorders>
            <w:shd w:val="clear" w:color="auto" w:fill="auto"/>
            <w:vAlign w:val="center"/>
            <w:hideMark/>
          </w:tcPr>
          <w:p w14:paraId="4A284A7F" w14:textId="77777777" w:rsidR="009B4948" w:rsidRDefault="009B4948">
            <w:pPr>
              <w:jc w:val="center"/>
              <w:rPr>
                <w:i/>
                <w:iCs/>
                <w:color w:val="000000"/>
                <w:sz w:val="22"/>
                <w:szCs w:val="22"/>
              </w:rPr>
            </w:pPr>
            <w:r>
              <w:rPr>
                <w:i/>
                <w:iCs/>
                <w:color w:val="000000"/>
                <w:sz w:val="22"/>
                <w:szCs w:val="22"/>
              </w:rPr>
              <w:t>-1.377</w:t>
            </w:r>
          </w:p>
        </w:tc>
        <w:tc>
          <w:tcPr>
            <w:tcW w:w="1265" w:type="dxa"/>
            <w:gridSpan w:val="2"/>
            <w:tcBorders>
              <w:top w:val="nil"/>
              <w:left w:val="nil"/>
              <w:bottom w:val="single" w:sz="4" w:space="0" w:color="auto"/>
              <w:right w:val="nil"/>
            </w:tcBorders>
            <w:shd w:val="clear" w:color="auto" w:fill="auto"/>
            <w:vAlign w:val="center"/>
            <w:hideMark/>
          </w:tcPr>
          <w:p w14:paraId="06BEBDC3" w14:textId="77777777" w:rsidR="009B4948" w:rsidRDefault="009B4948">
            <w:pPr>
              <w:jc w:val="center"/>
              <w:rPr>
                <w:i/>
                <w:iCs/>
                <w:color w:val="000000"/>
                <w:sz w:val="22"/>
                <w:szCs w:val="22"/>
              </w:rPr>
            </w:pPr>
            <w:r>
              <w:rPr>
                <w:i/>
                <w:iCs/>
                <w:color w:val="000000"/>
                <w:sz w:val="22"/>
                <w:szCs w:val="22"/>
              </w:rPr>
              <w:t>No Mediation</w:t>
            </w:r>
          </w:p>
        </w:tc>
      </w:tr>
    </w:tbl>
    <w:p w14:paraId="68A74A37" w14:textId="77777777" w:rsidR="009B4948" w:rsidRDefault="009B4948" w:rsidP="00763291">
      <w:pPr>
        <w:spacing w:line="480" w:lineRule="auto"/>
      </w:pPr>
    </w:p>
    <w:p w14:paraId="6794A918" w14:textId="2906102D" w:rsidR="00643414" w:rsidRPr="00643414" w:rsidRDefault="00643414" w:rsidP="00763291">
      <w:pPr>
        <w:spacing w:line="480" w:lineRule="auto"/>
      </w:pPr>
      <w:r>
        <w:tab/>
      </w:r>
      <w:r w:rsidR="001E2353">
        <w:t xml:space="preserve">No statistically significant partial or full mediation effects were found for any influencer type. Therefore, H5a was not supported. </w:t>
      </w:r>
      <w:r>
        <w:t xml:space="preserve"> </w:t>
      </w:r>
    </w:p>
    <w:p w14:paraId="1A6A2560" w14:textId="362908EA" w:rsidR="00AA3099" w:rsidRDefault="00AA3099" w:rsidP="00763291">
      <w:pPr>
        <w:spacing w:line="480" w:lineRule="auto"/>
        <w:rPr>
          <w:b/>
          <w:bCs/>
        </w:rPr>
      </w:pPr>
      <w:r>
        <w:rPr>
          <w:b/>
          <w:bCs/>
        </w:rPr>
        <w:t>4.</w:t>
      </w:r>
      <w:r w:rsidR="00A80505">
        <w:rPr>
          <w:b/>
          <w:bCs/>
        </w:rPr>
        <w:t>7</w:t>
      </w:r>
      <w:r>
        <w:rPr>
          <w:b/>
          <w:bCs/>
        </w:rPr>
        <w:t xml:space="preserve"> Persuasion Knowledge as Mediator for Sponsorship Disclosure</w:t>
      </w:r>
    </w:p>
    <w:p w14:paraId="083E14BD" w14:textId="05ADB767" w:rsidR="0081260B" w:rsidRPr="00C077D7" w:rsidRDefault="003C105B" w:rsidP="00763291">
      <w:pPr>
        <w:spacing w:line="480" w:lineRule="auto"/>
        <w:ind w:firstLine="720"/>
      </w:pPr>
      <w:r>
        <w:t>H5b</w:t>
      </w:r>
      <w:r w:rsidR="00475A05">
        <w:t xml:space="preserve"> stated that participant’s perceived persuasion knowledge levels would mediate the effects of sponsorship type on purchase intent. </w:t>
      </w:r>
      <w:r w:rsidR="00DE4E8E">
        <w:t xml:space="preserve">Just as with H5a, </w:t>
      </w:r>
      <w:r w:rsidR="00475A05">
        <w:t>PROCESS was used to test variable mediation.</w:t>
      </w:r>
      <w:r w:rsidR="00475A05">
        <w:rPr>
          <w:b/>
          <w:bCs/>
        </w:rPr>
        <w:t xml:space="preserve"> </w:t>
      </w:r>
      <w:r w:rsidR="00C077D7">
        <w:t xml:space="preserve">No additional binary variables were created because sponsorship type has two levels (sponsorship disclosure: present vs not present). </w:t>
      </w:r>
      <w:r>
        <w:t>Figure 7 in the appendix illustrates the mediation model.</w:t>
      </w:r>
    </w:p>
    <w:p w14:paraId="7838AAAD" w14:textId="1D1FD428" w:rsidR="00DE4E8E" w:rsidRDefault="00DE4E8E" w:rsidP="00763291">
      <w:pPr>
        <w:spacing w:line="480" w:lineRule="auto"/>
        <w:ind w:firstLine="720"/>
      </w:pPr>
      <w:r>
        <w:t xml:space="preserve">To examine the mediating effect of persuasion knowledge between sponsorship type and purchase intent, sponsorship type was designated as the IV, purchase intent as the DV, and persuasion knowledge as the mediator. PROCESS assessed the mediating role of persuasion knowledge on the relationship between </w:t>
      </w:r>
      <w:r w:rsidR="00F3218A">
        <w:t>sponsorship type</w:t>
      </w:r>
      <w:r>
        <w:t xml:space="preserve"> and purchase intent. The results revealed a </w:t>
      </w:r>
      <w:r w:rsidR="00C077D7">
        <w:t xml:space="preserve">statistically </w:t>
      </w:r>
      <w:r>
        <w:t xml:space="preserve">non-significant indirect effect of impact of </w:t>
      </w:r>
      <w:r w:rsidR="00F001D7">
        <w:t>sponsorship type</w:t>
      </w:r>
      <w:r>
        <w:t xml:space="preserve"> on purchase intent (b = </w:t>
      </w:r>
      <w:r w:rsidR="00F001D7">
        <w:t>-0.194</w:t>
      </w:r>
      <w:r>
        <w:t xml:space="preserve">, t = </w:t>
      </w:r>
      <w:r w:rsidR="00F001D7">
        <w:t>-</w:t>
      </w:r>
      <w:r>
        <w:t>1.</w:t>
      </w:r>
      <w:r w:rsidR="00F001D7">
        <w:t>688</w:t>
      </w:r>
      <w:r>
        <w:t xml:space="preserve">). Furthermore, the direct effect of </w:t>
      </w:r>
      <w:r w:rsidR="00F001D7">
        <w:t>sponsorship type</w:t>
      </w:r>
      <w:r>
        <w:t xml:space="preserve"> on purchase intent in presence of the mediator was found </w:t>
      </w:r>
      <w:r w:rsidR="00F001D7">
        <w:t>not statistically</w:t>
      </w:r>
      <w:r>
        <w:t xml:space="preserve"> significant (b = -0.</w:t>
      </w:r>
      <w:r w:rsidR="00F001D7">
        <w:t>186</w:t>
      </w:r>
      <w:r>
        <w:t xml:space="preserve">, </w:t>
      </w:r>
      <w:r>
        <w:rPr>
          <w:i/>
          <w:iCs/>
        </w:rPr>
        <w:t>p</w:t>
      </w:r>
      <w:r>
        <w:t xml:space="preserve"> =.</w:t>
      </w:r>
      <w:r w:rsidR="00F001D7">
        <w:t>438</w:t>
      </w:r>
      <w:r>
        <w:t xml:space="preserve">). Hence, no statistically significant data was found showing a mediation effect. Mediation analysis summary for </w:t>
      </w:r>
      <w:r w:rsidR="00F001D7">
        <w:t>sponsorship type</w:t>
      </w:r>
      <w:r>
        <w:t xml:space="preserve"> is presented in Table </w:t>
      </w:r>
      <w:r w:rsidR="0046222F">
        <w:t>17</w:t>
      </w:r>
      <w:r>
        <w:t>.</w:t>
      </w:r>
    </w:p>
    <w:p w14:paraId="30F8B007" w14:textId="7860DFA3" w:rsidR="00DE4E8E" w:rsidRDefault="00DE4E8E" w:rsidP="00763291">
      <w:pPr>
        <w:spacing w:line="480" w:lineRule="auto"/>
      </w:pPr>
      <w:r>
        <w:t xml:space="preserve">Table </w:t>
      </w:r>
      <w:r w:rsidR="0046222F">
        <w:t>17</w:t>
      </w:r>
    </w:p>
    <w:p w14:paraId="036ED5E2" w14:textId="16912B07" w:rsidR="00DE4E8E" w:rsidRDefault="00DE4E8E" w:rsidP="00763291">
      <w:pPr>
        <w:spacing w:line="480" w:lineRule="auto"/>
        <w:rPr>
          <w:i/>
          <w:iCs/>
        </w:rPr>
      </w:pPr>
      <w:r w:rsidRPr="004C6F50">
        <w:rPr>
          <w:i/>
          <w:iCs/>
        </w:rPr>
        <w:t xml:space="preserve">Mediation </w:t>
      </w:r>
      <w:r>
        <w:rPr>
          <w:i/>
          <w:iCs/>
        </w:rPr>
        <w:t>A</w:t>
      </w:r>
      <w:r w:rsidRPr="004C6F50">
        <w:rPr>
          <w:i/>
          <w:iCs/>
        </w:rPr>
        <w:t xml:space="preserve">nalysis </w:t>
      </w:r>
      <w:r>
        <w:rPr>
          <w:i/>
          <w:iCs/>
        </w:rPr>
        <w:t>S</w:t>
      </w:r>
      <w:r w:rsidRPr="004C6F50">
        <w:rPr>
          <w:i/>
          <w:iCs/>
        </w:rPr>
        <w:t xml:space="preserve">ummary for </w:t>
      </w:r>
      <w:r w:rsidR="00F001D7">
        <w:rPr>
          <w:i/>
          <w:iCs/>
        </w:rPr>
        <w:t>Sponsorship Type</w:t>
      </w:r>
    </w:p>
    <w:tbl>
      <w:tblPr>
        <w:tblW w:w="9008" w:type="dxa"/>
        <w:tblLook w:val="04A0" w:firstRow="1" w:lastRow="0" w:firstColumn="1" w:lastColumn="0" w:noHBand="0" w:noVBand="1"/>
      </w:tblPr>
      <w:tblGrid>
        <w:gridCol w:w="1355"/>
        <w:gridCol w:w="1045"/>
        <w:gridCol w:w="1052"/>
        <w:gridCol w:w="1128"/>
        <w:gridCol w:w="1088"/>
        <w:gridCol w:w="1088"/>
        <w:gridCol w:w="987"/>
        <w:gridCol w:w="1265"/>
      </w:tblGrid>
      <w:tr w:rsidR="009B4948" w14:paraId="45A6B0B4" w14:textId="77777777" w:rsidTr="009B4948">
        <w:trPr>
          <w:trHeight w:val="600"/>
        </w:trPr>
        <w:tc>
          <w:tcPr>
            <w:tcW w:w="1356" w:type="dxa"/>
            <w:tcBorders>
              <w:top w:val="single" w:sz="4" w:space="0" w:color="auto"/>
              <w:left w:val="nil"/>
              <w:bottom w:val="single" w:sz="4" w:space="0" w:color="auto"/>
              <w:right w:val="nil"/>
            </w:tcBorders>
            <w:shd w:val="clear" w:color="auto" w:fill="auto"/>
            <w:vAlign w:val="center"/>
            <w:hideMark/>
          </w:tcPr>
          <w:p w14:paraId="1A9177DC" w14:textId="77777777" w:rsidR="009B4948" w:rsidRDefault="009B4948">
            <w:pPr>
              <w:jc w:val="center"/>
              <w:rPr>
                <w:color w:val="000000"/>
                <w:sz w:val="22"/>
                <w:szCs w:val="22"/>
              </w:rPr>
            </w:pPr>
            <w:r>
              <w:rPr>
                <w:color w:val="000000"/>
                <w:sz w:val="22"/>
                <w:szCs w:val="22"/>
              </w:rPr>
              <w:lastRenderedPageBreak/>
              <w:t>Relationship</w:t>
            </w:r>
          </w:p>
        </w:tc>
        <w:tc>
          <w:tcPr>
            <w:tcW w:w="1067" w:type="dxa"/>
            <w:tcBorders>
              <w:top w:val="single" w:sz="4" w:space="0" w:color="auto"/>
              <w:left w:val="nil"/>
              <w:bottom w:val="single" w:sz="4" w:space="0" w:color="auto"/>
              <w:right w:val="nil"/>
            </w:tcBorders>
            <w:shd w:val="clear" w:color="auto" w:fill="auto"/>
            <w:vAlign w:val="center"/>
            <w:hideMark/>
          </w:tcPr>
          <w:p w14:paraId="59AFEA84" w14:textId="77777777" w:rsidR="009B4948" w:rsidRDefault="009B4948">
            <w:pPr>
              <w:jc w:val="center"/>
              <w:rPr>
                <w:i/>
                <w:iCs/>
                <w:color w:val="000000"/>
                <w:sz w:val="22"/>
                <w:szCs w:val="22"/>
              </w:rPr>
            </w:pPr>
            <w:r>
              <w:rPr>
                <w:i/>
                <w:iCs/>
                <w:color w:val="000000"/>
                <w:sz w:val="22"/>
                <w:szCs w:val="22"/>
              </w:rPr>
              <w:t>Total Effect</w:t>
            </w:r>
          </w:p>
        </w:tc>
        <w:tc>
          <w:tcPr>
            <w:tcW w:w="1068" w:type="dxa"/>
            <w:tcBorders>
              <w:top w:val="single" w:sz="4" w:space="0" w:color="auto"/>
              <w:left w:val="nil"/>
              <w:bottom w:val="single" w:sz="4" w:space="0" w:color="auto"/>
              <w:right w:val="nil"/>
            </w:tcBorders>
            <w:shd w:val="clear" w:color="auto" w:fill="auto"/>
            <w:vAlign w:val="center"/>
            <w:hideMark/>
          </w:tcPr>
          <w:p w14:paraId="4CC4C19D" w14:textId="77777777" w:rsidR="009B4948" w:rsidRDefault="009B4948">
            <w:pPr>
              <w:jc w:val="center"/>
              <w:rPr>
                <w:i/>
                <w:iCs/>
                <w:color w:val="000000"/>
                <w:sz w:val="22"/>
                <w:szCs w:val="22"/>
              </w:rPr>
            </w:pPr>
            <w:r>
              <w:rPr>
                <w:i/>
                <w:iCs/>
                <w:color w:val="000000"/>
                <w:sz w:val="22"/>
                <w:szCs w:val="22"/>
              </w:rPr>
              <w:t>Direct Effect</w:t>
            </w:r>
          </w:p>
        </w:tc>
        <w:tc>
          <w:tcPr>
            <w:tcW w:w="1143" w:type="dxa"/>
            <w:tcBorders>
              <w:top w:val="single" w:sz="4" w:space="0" w:color="auto"/>
              <w:left w:val="nil"/>
              <w:bottom w:val="single" w:sz="4" w:space="0" w:color="auto"/>
              <w:right w:val="nil"/>
            </w:tcBorders>
            <w:shd w:val="clear" w:color="auto" w:fill="auto"/>
            <w:vAlign w:val="center"/>
            <w:hideMark/>
          </w:tcPr>
          <w:p w14:paraId="334480F3" w14:textId="77777777" w:rsidR="009B4948" w:rsidRDefault="009B4948">
            <w:pPr>
              <w:jc w:val="center"/>
              <w:rPr>
                <w:i/>
                <w:iCs/>
                <w:color w:val="000000"/>
                <w:sz w:val="22"/>
                <w:szCs w:val="22"/>
              </w:rPr>
            </w:pPr>
            <w:r>
              <w:rPr>
                <w:i/>
                <w:iCs/>
                <w:color w:val="000000"/>
                <w:sz w:val="22"/>
                <w:szCs w:val="22"/>
              </w:rPr>
              <w:t>Indirect Effect</w:t>
            </w:r>
          </w:p>
        </w:tc>
        <w:tc>
          <w:tcPr>
            <w:tcW w:w="2212" w:type="dxa"/>
            <w:gridSpan w:val="2"/>
            <w:tcBorders>
              <w:top w:val="single" w:sz="4" w:space="0" w:color="auto"/>
              <w:left w:val="nil"/>
              <w:bottom w:val="single" w:sz="4" w:space="0" w:color="auto"/>
              <w:right w:val="nil"/>
            </w:tcBorders>
            <w:shd w:val="clear" w:color="auto" w:fill="auto"/>
            <w:vAlign w:val="center"/>
            <w:hideMark/>
          </w:tcPr>
          <w:p w14:paraId="6613A6BE" w14:textId="77777777" w:rsidR="009B4948" w:rsidRDefault="009B4948">
            <w:pPr>
              <w:jc w:val="center"/>
              <w:rPr>
                <w:i/>
                <w:iCs/>
                <w:color w:val="000000"/>
                <w:sz w:val="22"/>
                <w:szCs w:val="22"/>
              </w:rPr>
            </w:pPr>
            <w:r>
              <w:rPr>
                <w:i/>
                <w:iCs/>
                <w:color w:val="000000"/>
                <w:sz w:val="22"/>
                <w:szCs w:val="22"/>
              </w:rPr>
              <w:t>Confidence Interval</w:t>
            </w:r>
          </w:p>
        </w:tc>
        <w:tc>
          <w:tcPr>
            <w:tcW w:w="894" w:type="dxa"/>
            <w:tcBorders>
              <w:top w:val="single" w:sz="4" w:space="0" w:color="auto"/>
              <w:left w:val="nil"/>
              <w:bottom w:val="single" w:sz="4" w:space="0" w:color="auto"/>
              <w:right w:val="nil"/>
            </w:tcBorders>
            <w:shd w:val="clear" w:color="auto" w:fill="auto"/>
            <w:vAlign w:val="center"/>
            <w:hideMark/>
          </w:tcPr>
          <w:p w14:paraId="1AF0B745" w14:textId="77777777" w:rsidR="009B4948" w:rsidRDefault="009B4948">
            <w:pPr>
              <w:jc w:val="center"/>
              <w:rPr>
                <w:i/>
                <w:iCs/>
                <w:color w:val="000000"/>
                <w:sz w:val="22"/>
                <w:szCs w:val="22"/>
              </w:rPr>
            </w:pPr>
            <w:r>
              <w:rPr>
                <w:i/>
                <w:iCs/>
                <w:color w:val="000000"/>
                <w:sz w:val="22"/>
                <w:szCs w:val="22"/>
              </w:rPr>
              <w:t>t-statistics</w:t>
            </w:r>
          </w:p>
        </w:tc>
        <w:tc>
          <w:tcPr>
            <w:tcW w:w="1268" w:type="dxa"/>
            <w:tcBorders>
              <w:top w:val="single" w:sz="4" w:space="0" w:color="auto"/>
              <w:left w:val="nil"/>
              <w:bottom w:val="single" w:sz="4" w:space="0" w:color="auto"/>
              <w:right w:val="nil"/>
            </w:tcBorders>
            <w:shd w:val="clear" w:color="auto" w:fill="auto"/>
            <w:vAlign w:val="center"/>
            <w:hideMark/>
          </w:tcPr>
          <w:p w14:paraId="1FB3894A" w14:textId="77777777" w:rsidR="009B4948" w:rsidRDefault="009B4948">
            <w:pPr>
              <w:jc w:val="center"/>
              <w:rPr>
                <w:i/>
                <w:iCs/>
                <w:color w:val="000000"/>
                <w:sz w:val="22"/>
                <w:szCs w:val="22"/>
              </w:rPr>
            </w:pPr>
            <w:r>
              <w:rPr>
                <w:i/>
                <w:iCs/>
                <w:color w:val="000000"/>
                <w:sz w:val="22"/>
                <w:szCs w:val="22"/>
              </w:rPr>
              <w:t>Conclusion</w:t>
            </w:r>
          </w:p>
        </w:tc>
      </w:tr>
      <w:tr w:rsidR="009B4948" w14:paraId="5D0366CD" w14:textId="77777777" w:rsidTr="009B4948">
        <w:trPr>
          <w:trHeight w:val="600"/>
        </w:trPr>
        <w:tc>
          <w:tcPr>
            <w:tcW w:w="1356" w:type="dxa"/>
            <w:tcBorders>
              <w:top w:val="nil"/>
              <w:left w:val="nil"/>
              <w:bottom w:val="nil"/>
              <w:right w:val="nil"/>
            </w:tcBorders>
            <w:shd w:val="clear" w:color="auto" w:fill="auto"/>
            <w:vAlign w:val="center"/>
            <w:hideMark/>
          </w:tcPr>
          <w:p w14:paraId="26D5B48C" w14:textId="77777777" w:rsidR="009B4948" w:rsidRDefault="009B4948">
            <w:pPr>
              <w:jc w:val="center"/>
              <w:rPr>
                <w:i/>
                <w:iCs/>
                <w:color w:val="000000"/>
                <w:sz w:val="22"/>
                <w:szCs w:val="22"/>
              </w:rPr>
            </w:pPr>
          </w:p>
        </w:tc>
        <w:tc>
          <w:tcPr>
            <w:tcW w:w="1067" w:type="dxa"/>
            <w:tcBorders>
              <w:top w:val="nil"/>
              <w:left w:val="nil"/>
              <w:bottom w:val="nil"/>
              <w:right w:val="nil"/>
            </w:tcBorders>
            <w:shd w:val="clear" w:color="auto" w:fill="auto"/>
            <w:vAlign w:val="center"/>
            <w:hideMark/>
          </w:tcPr>
          <w:p w14:paraId="6F7C1973" w14:textId="77777777" w:rsidR="009B4948" w:rsidRDefault="009B4948">
            <w:pPr>
              <w:jc w:val="center"/>
              <w:rPr>
                <w:sz w:val="20"/>
                <w:szCs w:val="20"/>
              </w:rPr>
            </w:pPr>
          </w:p>
        </w:tc>
        <w:tc>
          <w:tcPr>
            <w:tcW w:w="1068" w:type="dxa"/>
            <w:tcBorders>
              <w:top w:val="nil"/>
              <w:left w:val="nil"/>
              <w:bottom w:val="nil"/>
              <w:right w:val="nil"/>
            </w:tcBorders>
            <w:shd w:val="clear" w:color="auto" w:fill="auto"/>
            <w:vAlign w:val="center"/>
            <w:hideMark/>
          </w:tcPr>
          <w:p w14:paraId="06E952A2" w14:textId="77777777" w:rsidR="009B4948" w:rsidRDefault="009B4948">
            <w:pPr>
              <w:jc w:val="center"/>
              <w:rPr>
                <w:sz w:val="20"/>
                <w:szCs w:val="20"/>
              </w:rPr>
            </w:pPr>
          </w:p>
        </w:tc>
        <w:tc>
          <w:tcPr>
            <w:tcW w:w="1143" w:type="dxa"/>
            <w:tcBorders>
              <w:top w:val="nil"/>
              <w:left w:val="nil"/>
              <w:bottom w:val="nil"/>
              <w:right w:val="nil"/>
            </w:tcBorders>
            <w:shd w:val="clear" w:color="auto" w:fill="auto"/>
            <w:vAlign w:val="center"/>
            <w:hideMark/>
          </w:tcPr>
          <w:p w14:paraId="4013BC16" w14:textId="77777777" w:rsidR="009B4948" w:rsidRDefault="009B4948">
            <w:pPr>
              <w:jc w:val="center"/>
              <w:rPr>
                <w:sz w:val="20"/>
                <w:szCs w:val="20"/>
              </w:rPr>
            </w:pPr>
          </w:p>
        </w:tc>
        <w:tc>
          <w:tcPr>
            <w:tcW w:w="1106" w:type="dxa"/>
            <w:tcBorders>
              <w:top w:val="nil"/>
              <w:left w:val="nil"/>
              <w:bottom w:val="single" w:sz="4" w:space="0" w:color="auto"/>
              <w:right w:val="nil"/>
            </w:tcBorders>
            <w:shd w:val="clear" w:color="auto" w:fill="auto"/>
            <w:vAlign w:val="center"/>
            <w:hideMark/>
          </w:tcPr>
          <w:p w14:paraId="50236A6A" w14:textId="77777777" w:rsidR="009B4948" w:rsidRDefault="009B4948">
            <w:pPr>
              <w:jc w:val="center"/>
              <w:rPr>
                <w:i/>
                <w:iCs/>
                <w:color w:val="000000"/>
                <w:sz w:val="22"/>
                <w:szCs w:val="22"/>
              </w:rPr>
            </w:pPr>
            <w:r>
              <w:rPr>
                <w:i/>
                <w:iCs/>
                <w:color w:val="000000"/>
                <w:sz w:val="22"/>
                <w:szCs w:val="22"/>
              </w:rPr>
              <w:t>Lower Bound</w:t>
            </w:r>
          </w:p>
        </w:tc>
        <w:tc>
          <w:tcPr>
            <w:tcW w:w="1106" w:type="dxa"/>
            <w:tcBorders>
              <w:top w:val="nil"/>
              <w:left w:val="nil"/>
              <w:bottom w:val="single" w:sz="4" w:space="0" w:color="auto"/>
              <w:right w:val="nil"/>
            </w:tcBorders>
            <w:shd w:val="clear" w:color="auto" w:fill="auto"/>
            <w:vAlign w:val="center"/>
            <w:hideMark/>
          </w:tcPr>
          <w:p w14:paraId="79B636DA" w14:textId="77777777" w:rsidR="009B4948" w:rsidRDefault="009B4948">
            <w:pPr>
              <w:jc w:val="center"/>
              <w:rPr>
                <w:i/>
                <w:iCs/>
                <w:color w:val="000000"/>
                <w:sz w:val="22"/>
                <w:szCs w:val="22"/>
              </w:rPr>
            </w:pPr>
            <w:r>
              <w:rPr>
                <w:i/>
                <w:iCs/>
                <w:color w:val="000000"/>
                <w:sz w:val="22"/>
                <w:szCs w:val="22"/>
              </w:rPr>
              <w:t>Upper Bound</w:t>
            </w:r>
          </w:p>
        </w:tc>
        <w:tc>
          <w:tcPr>
            <w:tcW w:w="894" w:type="dxa"/>
            <w:tcBorders>
              <w:top w:val="nil"/>
              <w:left w:val="nil"/>
              <w:bottom w:val="nil"/>
              <w:right w:val="nil"/>
            </w:tcBorders>
            <w:shd w:val="clear" w:color="auto" w:fill="auto"/>
            <w:vAlign w:val="center"/>
            <w:hideMark/>
          </w:tcPr>
          <w:p w14:paraId="5E633AEF" w14:textId="77777777" w:rsidR="009B4948" w:rsidRDefault="009B4948">
            <w:pPr>
              <w:jc w:val="center"/>
              <w:rPr>
                <w:i/>
                <w:iCs/>
                <w:color w:val="000000"/>
                <w:sz w:val="22"/>
                <w:szCs w:val="22"/>
              </w:rPr>
            </w:pPr>
          </w:p>
        </w:tc>
        <w:tc>
          <w:tcPr>
            <w:tcW w:w="1268" w:type="dxa"/>
            <w:tcBorders>
              <w:top w:val="nil"/>
              <w:left w:val="nil"/>
              <w:bottom w:val="nil"/>
              <w:right w:val="nil"/>
            </w:tcBorders>
            <w:shd w:val="clear" w:color="auto" w:fill="auto"/>
            <w:vAlign w:val="center"/>
            <w:hideMark/>
          </w:tcPr>
          <w:p w14:paraId="1FD8D8D7" w14:textId="77777777" w:rsidR="009B4948" w:rsidRDefault="009B4948">
            <w:pPr>
              <w:jc w:val="center"/>
              <w:rPr>
                <w:sz w:val="20"/>
                <w:szCs w:val="20"/>
              </w:rPr>
            </w:pPr>
          </w:p>
        </w:tc>
      </w:tr>
      <w:tr w:rsidR="009B4948" w14:paraId="45F8C4DF" w14:textId="77777777" w:rsidTr="009B4948">
        <w:trPr>
          <w:trHeight w:val="2100"/>
        </w:trPr>
        <w:tc>
          <w:tcPr>
            <w:tcW w:w="1356" w:type="dxa"/>
            <w:tcBorders>
              <w:top w:val="nil"/>
              <w:left w:val="nil"/>
              <w:bottom w:val="single" w:sz="4" w:space="0" w:color="auto"/>
              <w:right w:val="nil"/>
            </w:tcBorders>
            <w:shd w:val="clear" w:color="auto" w:fill="auto"/>
            <w:vAlign w:val="center"/>
            <w:hideMark/>
          </w:tcPr>
          <w:p w14:paraId="668BB73D" w14:textId="77777777" w:rsidR="009B4948" w:rsidRDefault="009B4948">
            <w:pPr>
              <w:jc w:val="center"/>
              <w:rPr>
                <w:i/>
                <w:iCs/>
                <w:color w:val="000000"/>
                <w:sz w:val="22"/>
                <w:szCs w:val="22"/>
              </w:rPr>
            </w:pPr>
            <w:proofErr w:type="spellStart"/>
            <w:r>
              <w:rPr>
                <w:i/>
                <w:iCs/>
                <w:color w:val="000000"/>
                <w:sz w:val="22"/>
                <w:szCs w:val="22"/>
              </w:rPr>
              <w:t>Sponorship</w:t>
            </w:r>
            <w:proofErr w:type="spellEnd"/>
            <w:r>
              <w:rPr>
                <w:i/>
                <w:iCs/>
                <w:color w:val="000000"/>
                <w:sz w:val="22"/>
                <w:szCs w:val="22"/>
              </w:rPr>
              <w:t xml:space="preserve"> type-&gt;Persuasion Knowledge-&gt; Purchase Intent</w:t>
            </w:r>
          </w:p>
        </w:tc>
        <w:tc>
          <w:tcPr>
            <w:tcW w:w="1067" w:type="dxa"/>
            <w:tcBorders>
              <w:top w:val="nil"/>
              <w:left w:val="nil"/>
              <w:bottom w:val="single" w:sz="4" w:space="0" w:color="auto"/>
              <w:right w:val="nil"/>
            </w:tcBorders>
            <w:shd w:val="clear" w:color="auto" w:fill="auto"/>
            <w:vAlign w:val="center"/>
            <w:hideMark/>
          </w:tcPr>
          <w:p w14:paraId="1901872A" w14:textId="77777777" w:rsidR="009B4948" w:rsidRDefault="009B4948">
            <w:pPr>
              <w:jc w:val="center"/>
              <w:rPr>
                <w:i/>
                <w:iCs/>
                <w:color w:val="000000"/>
                <w:sz w:val="22"/>
                <w:szCs w:val="22"/>
              </w:rPr>
            </w:pPr>
            <w:r>
              <w:rPr>
                <w:i/>
                <w:iCs/>
                <w:color w:val="000000"/>
                <w:sz w:val="22"/>
                <w:szCs w:val="22"/>
              </w:rPr>
              <w:t>-0.381</w:t>
            </w:r>
          </w:p>
        </w:tc>
        <w:tc>
          <w:tcPr>
            <w:tcW w:w="1068" w:type="dxa"/>
            <w:tcBorders>
              <w:top w:val="nil"/>
              <w:left w:val="nil"/>
              <w:bottom w:val="single" w:sz="4" w:space="0" w:color="auto"/>
              <w:right w:val="nil"/>
            </w:tcBorders>
            <w:shd w:val="clear" w:color="auto" w:fill="auto"/>
            <w:vAlign w:val="center"/>
            <w:hideMark/>
          </w:tcPr>
          <w:p w14:paraId="6AAB0E3A" w14:textId="77777777" w:rsidR="009B4948" w:rsidRDefault="009B4948">
            <w:pPr>
              <w:jc w:val="center"/>
              <w:rPr>
                <w:i/>
                <w:iCs/>
                <w:color w:val="000000"/>
                <w:sz w:val="22"/>
                <w:szCs w:val="22"/>
              </w:rPr>
            </w:pPr>
            <w:r>
              <w:rPr>
                <w:i/>
                <w:iCs/>
                <w:color w:val="000000"/>
                <w:sz w:val="22"/>
                <w:szCs w:val="22"/>
              </w:rPr>
              <w:t>-0.0186</w:t>
            </w:r>
          </w:p>
        </w:tc>
        <w:tc>
          <w:tcPr>
            <w:tcW w:w="1143" w:type="dxa"/>
            <w:tcBorders>
              <w:top w:val="nil"/>
              <w:left w:val="nil"/>
              <w:bottom w:val="single" w:sz="4" w:space="0" w:color="auto"/>
              <w:right w:val="nil"/>
            </w:tcBorders>
            <w:shd w:val="clear" w:color="auto" w:fill="auto"/>
            <w:vAlign w:val="center"/>
            <w:hideMark/>
          </w:tcPr>
          <w:p w14:paraId="3F4DBB36" w14:textId="77777777" w:rsidR="009B4948" w:rsidRDefault="009B4948">
            <w:pPr>
              <w:jc w:val="center"/>
              <w:rPr>
                <w:i/>
                <w:iCs/>
                <w:color w:val="000000"/>
                <w:sz w:val="22"/>
                <w:szCs w:val="22"/>
              </w:rPr>
            </w:pPr>
            <w:r>
              <w:rPr>
                <w:i/>
                <w:iCs/>
                <w:color w:val="000000"/>
                <w:sz w:val="22"/>
                <w:szCs w:val="22"/>
              </w:rPr>
              <w:t>-0.194</w:t>
            </w:r>
          </w:p>
        </w:tc>
        <w:tc>
          <w:tcPr>
            <w:tcW w:w="1106" w:type="dxa"/>
            <w:tcBorders>
              <w:top w:val="nil"/>
              <w:left w:val="nil"/>
              <w:bottom w:val="single" w:sz="4" w:space="0" w:color="auto"/>
              <w:right w:val="nil"/>
            </w:tcBorders>
            <w:shd w:val="clear" w:color="auto" w:fill="auto"/>
            <w:vAlign w:val="center"/>
            <w:hideMark/>
          </w:tcPr>
          <w:p w14:paraId="2413CEED" w14:textId="77777777" w:rsidR="009B4948" w:rsidRDefault="009B4948">
            <w:pPr>
              <w:jc w:val="center"/>
              <w:rPr>
                <w:i/>
                <w:iCs/>
                <w:color w:val="000000"/>
                <w:sz w:val="22"/>
                <w:szCs w:val="22"/>
              </w:rPr>
            </w:pPr>
            <w:r>
              <w:rPr>
                <w:i/>
                <w:iCs/>
                <w:color w:val="000000"/>
                <w:sz w:val="22"/>
                <w:szCs w:val="22"/>
              </w:rPr>
              <w:t>-0.4373</w:t>
            </w:r>
          </w:p>
        </w:tc>
        <w:tc>
          <w:tcPr>
            <w:tcW w:w="1106" w:type="dxa"/>
            <w:tcBorders>
              <w:top w:val="nil"/>
              <w:left w:val="nil"/>
              <w:bottom w:val="single" w:sz="4" w:space="0" w:color="auto"/>
              <w:right w:val="nil"/>
            </w:tcBorders>
            <w:shd w:val="clear" w:color="auto" w:fill="auto"/>
            <w:vAlign w:val="center"/>
            <w:hideMark/>
          </w:tcPr>
          <w:p w14:paraId="26F61871" w14:textId="77777777" w:rsidR="009B4948" w:rsidRDefault="009B4948">
            <w:pPr>
              <w:jc w:val="center"/>
              <w:rPr>
                <w:i/>
                <w:iCs/>
                <w:color w:val="000000"/>
                <w:sz w:val="22"/>
                <w:szCs w:val="22"/>
              </w:rPr>
            </w:pPr>
            <w:r>
              <w:rPr>
                <w:i/>
                <w:iCs/>
                <w:color w:val="000000"/>
                <w:sz w:val="22"/>
                <w:szCs w:val="22"/>
              </w:rPr>
              <w:t>0.0151</w:t>
            </w:r>
          </w:p>
        </w:tc>
        <w:tc>
          <w:tcPr>
            <w:tcW w:w="894" w:type="dxa"/>
            <w:tcBorders>
              <w:top w:val="nil"/>
              <w:left w:val="nil"/>
              <w:bottom w:val="single" w:sz="4" w:space="0" w:color="auto"/>
              <w:right w:val="nil"/>
            </w:tcBorders>
            <w:shd w:val="clear" w:color="auto" w:fill="auto"/>
            <w:vAlign w:val="center"/>
            <w:hideMark/>
          </w:tcPr>
          <w:p w14:paraId="4A145F52" w14:textId="77777777" w:rsidR="009B4948" w:rsidRDefault="009B4948">
            <w:pPr>
              <w:jc w:val="center"/>
              <w:rPr>
                <w:i/>
                <w:iCs/>
                <w:color w:val="000000"/>
                <w:sz w:val="22"/>
                <w:szCs w:val="22"/>
              </w:rPr>
            </w:pPr>
            <w:r>
              <w:rPr>
                <w:i/>
                <w:iCs/>
                <w:color w:val="000000"/>
                <w:sz w:val="22"/>
                <w:szCs w:val="22"/>
              </w:rPr>
              <w:t>-1.688</w:t>
            </w:r>
          </w:p>
        </w:tc>
        <w:tc>
          <w:tcPr>
            <w:tcW w:w="1268" w:type="dxa"/>
            <w:tcBorders>
              <w:top w:val="nil"/>
              <w:left w:val="nil"/>
              <w:bottom w:val="single" w:sz="4" w:space="0" w:color="auto"/>
              <w:right w:val="nil"/>
            </w:tcBorders>
            <w:shd w:val="clear" w:color="auto" w:fill="auto"/>
            <w:vAlign w:val="center"/>
            <w:hideMark/>
          </w:tcPr>
          <w:p w14:paraId="0A99B671" w14:textId="77777777" w:rsidR="009B4948" w:rsidRDefault="009B4948">
            <w:pPr>
              <w:jc w:val="center"/>
              <w:rPr>
                <w:i/>
                <w:iCs/>
                <w:color w:val="000000"/>
                <w:sz w:val="22"/>
                <w:szCs w:val="22"/>
              </w:rPr>
            </w:pPr>
            <w:r>
              <w:rPr>
                <w:i/>
                <w:iCs/>
                <w:color w:val="000000"/>
                <w:sz w:val="22"/>
                <w:szCs w:val="22"/>
              </w:rPr>
              <w:t>No Mediation</w:t>
            </w:r>
          </w:p>
        </w:tc>
      </w:tr>
    </w:tbl>
    <w:p w14:paraId="022C4AA7" w14:textId="77777777" w:rsidR="00DE4E8E" w:rsidRDefault="00DE4E8E" w:rsidP="00763291">
      <w:pPr>
        <w:spacing w:line="480" w:lineRule="auto"/>
        <w:rPr>
          <w:b/>
          <w:bCs/>
        </w:rPr>
      </w:pPr>
    </w:p>
    <w:p w14:paraId="39F5EB40" w14:textId="5BC627D8" w:rsidR="0038557A" w:rsidRDefault="00B22758" w:rsidP="0038557A">
      <w:pPr>
        <w:spacing w:line="480" w:lineRule="auto"/>
        <w:ind w:firstLine="720"/>
      </w:pPr>
      <w:r>
        <w:t xml:space="preserve">No statistically significant partial or full mediation effects were found for sponsorship type. Therefore, H5b was not supported. </w:t>
      </w:r>
    </w:p>
    <w:p w14:paraId="5BF37FDB" w14:textId="277CCE1A" w:rsidR="00DC7C13" w:rsidRDefault="00DC7C13" w:rsidP="0038557A">
      <w:pPr>
        <w:spacing w:line="480" w:lineRule="auto"/>
        <w:ind w:firstLine="720"/>
      </w:pPr>
    </w:p>
    <w:p w14:paraId="79FB713E" w14:textId="3E344166" w:rsidR="00DC7C13" w:rsidRDefault="00DC7C13" w:rsidP="0038557A">
      <w:pPr>
        <w:spacing w:line="480" w:lineRule="auto"/>
        <w:ind w:firstLine="720"/>
      </w:pPr>
    </w:p>
    <w:p w14:paraId="75BDB2DA" w14:textId="09835C5F" w:rsidR="00DC7C13" w:rsidRDefault="00DC7C13" w:rsidP="0038557A">
      <w:pPr>
        <w:spacing w:line="480" w:lineRule="auto"/>
        <w:ind w:firstLine="720"/>
      </w:pPr>
    </w:p>
    <w:p w14:paraId="0F7B4FB4" w14:textId="08AD5FCC" w:rsidR="00DC7C13" w:rsidRDefault="00DC7C13" w:rsidP="0038557A">
      <w:pPr>
        <w:spacing w:line="480" w:lineRule="auto"/>
        <w:ind w:firstLine="720"/>
      </w:pPr>
    </w:p>
    <w:p w14:paraId="7E40B972" w14:textId="14174E4A" w:rsidR="00DC7C13" w:rsidRDefault="00DC7C13" w:rsidP="0038557A">
      <w:pPr>
        <w:spacing w:line="480" w:lineRule="auto"/>
        <w:ind w:firstLine="720"/>
      </w:pPr>
    </w:p>
    <w:p w14:paraId="5D233ABB" w14:textId="2B910D93" w:rsidR="00DC7C13" w:rsidRDefault="00DC7C13" w:rsidP="0038557A">
      <w:pPr>
        <w:spacing w:line="480" w:lineRule="auto"/>
        <w:ind w:firstLine="720"/>
      </w:pPr>
    </w:p>
    <w:p w14:paraId="76C27A9E" w14:textId="1DE704C6" w:rsidR="00DC7C13" w:rsidRDefault="00DC7C13" w:rsidP="0038557A">
      <w:pPr>
        <w:spacing w:line="480" w:lineRule="auto"/>
        <w:ind w:firstLine="720"/>
      </w:pPr>
    </w:p>
    <w:p w14:paraId="42AEDFB2" w14:textId="49C8793E" w:rsidR="00DC7C13" w:rsidRDefault="00DC7C13" w:rsidP="0038557A">
      <w:pPr>
        <w:spacing w:line="480" w:lineRule="auto"/>
        <w:ind w:firstLine="720"/>
      </w:pPr>
    </w:p>
    <w:p w14:paraId="39C7023D" w14:textId="456FA664" w:rsidR="00DC7C13" w:rsidRDefault="00DC7C13" w:rsidP="003C1DAE">
      <w:pPr>
        <w:spacing w:line="480" w:lineRule="auto"/>
      </w:pPr>
    </w:p>
    <w:p w14:paraId="674F1481" w14:textId="77777777" w:rsidR="003C1DAE" w:rsidRDefault="003C1DAE" w:rsidP="003C1DAE">
      <w:pPr>
        <w:spacing w:line="480" w:lineRule="auto"/>
      </w:pPr>
    </w:p>
    <w:p w14:paraId="2D20AA2B" w14:textId="592CEF6A" w:rsidR="00413E5B" w:rsidRDefault="00413E5B" w:rsidP="00413E5B">
      <w:pPr>
        <w:spacing w:line="480" w:lineRule="auto"/>
      </w:pPr>
    </w:p>
    <w:p w14:paraId="2C443E7D" w14:textId="6B2C4661" w:rsidR="003C1DAE" w:rsidRDefault="003C1DAE" w:rsidP="0038557A">
      <w:pPr>
        <w:spacing w:line="480" w:lineRule="auto"/>
        <w:ind w:firstLine="720"/>
      </w:pPr>
    </w:p>
    <w:p w14:paraId="1C94F08D" w14:textId="77777777" w:rsidR="0009688B" w:rsidRDefault="0009688B" w:rsidP="0038557A">
      <w:pPr>
        <w:spacing w:line="480" w:lineRule="auto"/>
        <w:ind w:firstLine="720"/>
      </w:pPr>
    </w:p>
    <w:p w14:paraId="01D88A9C" w14:textId="77777777" w:rsidR="006E5E3F" w:rsidRDefault="006E5E3F" w:rsidP="0038557A">
      <w:pPr>
        <w:spacing w:line="480" w:lineRule="auto"/>
        <w:ind w:firstLine="720"/>
        <w:rPr>
          <w:b/>
          <w:bCs/>
        </w:rPr>
      </w:pPr>
    </w:p>
    <w:p w14:paraId="6D68AE9C" w14:textId="1A513F4B" w:rsidR="00E82BDD" w:rsidRDefault="00E82BDD" w:rsidP="0038557A">
      <w:pPr>
        <w:spacing w:line="480" w:lineRule="auto"/>
        <w:jc w:val="center"/>
        <w:rPr>
          <w:b/>
          <w:bCs/>
        </w:rPr>
      </w:pPr>
      <w:r w:rsidRPr="00EC2D41">
        <w:rPr>
          <w:b/>
          <w:bCs/>
        </w:rPr>
        <w:lastRenderedPageBreak/>
        <w:t xml:space="preserve">CHAPTER </w:t>
      </w:r>
      <w:r>
        <w:rPr>
          <w:b/>
          <w:bCs/>
        </w:rPr>
        <w:t>5</w:t>
      </w:r>
      <w:r w:rsidRPr="00EC2D41">
        <w:rPr>
          <w:b/>
          <w:bCs/>
        </w:rPr>
        <w:t xml:space="preserve">: </w:t>
      </w:r>
      <w:r>
        <w:rPr>
          <w:b/>
          <w:bCs/>
        </w:rPr>
        <w:t>DISCUSSION</w:t>
      </w:r>
    </w:p>
    <w:p w14:paraId="63FF924D" w14:textId="77777777" w:rsidR="00E82BDD" w:rsidRDefault="00E82BDD" w:rsidP="00763291">
      <w:pPr>
        <w:spacing w:line="480" w:lineRule="auto"/>
        <w:ind w:firstLine="720"/>
      </w:pPr>
      <w:r>
        <w:t xml:space="preserve">The purpose of this study was to contribute to the existing body of strategic communication literature on influencer marketing. Through </w:t>
      </w:r>
      <w:r w:rsidRPr="00EC2D41">
        <w:t>a 3 (influencer type: macro-influencer vs. micro-influencer vs. nano-influencers) x 2 (sponsorship disclosure: present vs. not present) between-subjects</w:t>
      </w:r>
      <w:r>
        <w:t xml:space="preserve"> design experiment, the study aimed to explore how different types of social media influencers and the presence or absence of sponsorship disclosure may affect individuals’ attitudes, trust, and purchase intent. </w:t>
      </w:r>
    </w:p>
    <w:p w14:paraId="5E9C8916" w14:textId="205FC476" w:rsidR="00E82BDD" w:rsidRDefault="00E82BDD" w:rsidP="00763291">
      <w:pPr>
        <w:spacing w:line="480" w:lineRule="auto"/>
        <w:ind w:firstLine="720"/>
      </w:pPr>
      <w:r>
        <w:t xml:space="preserve">Although the study’s hypotheses were based on a broad set of past research studies, results portrayed unexpected findings. With the exception of </w:t>
      </w:r>
      <w:r w:rsidR="0038557A">
        <w:t xml:space="preserve">H1, H3a, and </w:t>
      </w:r>
      <w:r>
        <w:t>H4</w:t>
      </w:r>
      <w:r w:rsidR="00F86DE0">
        <w:t>a</w:t>
      </w:r>
      <w:r>
        <w:t>, all</w:t>
      </w:r>
      <w:r w:rsidR="0038557A">
        <w:t xml:space="preserve"> other</w:t>
      </w:r>
      <w:r>
        <w:t xml:space="preserve"> study hypotheses were </w:t>
      </w:r>
      <w:r w:rsidR="00CF351C">
        <w:t>not supported</w:t>
      </w:r>
      <w:r>
        <w:t xml:space="preserve">. The unexpected results from the study may suggest a more complicated relationship between influencer type and sponsorship disclosure and might benefit from additional research. This discussion section explores potential implications for the study’s unexpected results. Specifically, it focuses on the implications of parasocial relationships, and the limited effects that quantitative metrics (e.g. follower count) may have on user’s perceptions of influencers. Finally, implications for </w:t>
      </w:r>
      <w:r w:rsidR="0038557A">
        <w:t xml:space="preserve">H1, H3a, and </w:t>
      </w:r>
      <w:r>
        <w:t>H4</w:t>
      </w:r>
      <w:r w:rsidR="00F86DE0">
        <w:t>a</w:t>
      </w:r>
      <w:r>
        <w:t>,</w:t>
      </w:r>
      <w:r w:rsidR="0038557A">
        <w:t xml:space="preserve"> and</w:t>
      </w:r>
      <w:r>
        <w:t xml:space="preserve"> limitations of the study’s research method and alternative research methodologies are discussed.  </w:t>
      </w:r>
    </w:p>
    <w:p w14:paraId="3643E729" w14:textId="3B41264B" w:rsidR="00E82BDD" w:rsidRDefault="00E82BDD" w:rsidP="00763291">
      <w:pPr>
        <w:spacing w:line="480" w:lineRule="auto"/>
        <w:rPr>
          <w:b/>
          <w:bCs/>
        </w:rPr>
      </w:pPr>
      <w:r>
        <w:rPr>
          <w:b/>
          <w:bCs/>
        </w:rPr>
        <w:t xml:space="preserve">5.1 Interpreting Non-Significant </w:t>
      </w:r>
      <w:r w:rsidR="002E6DE1">
        <w:rPr>
          <w:b/>
          <w:bCs/>
        </w:rPr>
        <w:t>Results</w:t>
      </w:r>
    </w:p>
    <w:p w14:paraId="6607E563" w14:textId="5C52CADA" w:rsidR="00E82BDD" w:rsidRDefault="00E82BDD" w:rsidP="00763291">
      <w:pPr>
        <w:spacing w:line="480" w:lineRule="auto"/>
      </w:pPr>
      <w:r>
        <w:rPr>
          <w:b/>
          <w:bCs/>
        </w:rPr>
        <w:tab/>
      </w:r>
      <w:r>
        <w:t xml:space="preserve">It is important to explore the potential underlying factors behind the study’s </w:t>
      </w:r>
      <w:r w:rsidR="00EE589A">
        <w:t xml:space="preserve">statistically </w:t>
      </w:r>
      <w:r>
        <w:t xml:space="preserve">non-significant results. One aspect to analyze </w:t>
      </w:r>
      <w:r w:rsidR="00CF351C">
        <w:t xml:space="preserve">is </w:t>
      </w:r>
      <w:r>
        <w:t>relationships</w:t>
      </w:r>
      <w:r w:rsidR="00CF351C">
        <w:t xml:space="preserve"> between influencers and users</w:t>
      </w:r>
      <w:r>
        <w:t xml:space="preserve">. The use of fictitious social media influencers in this study may have unintentionally left out an important influencer attribute: parasocial relationships. Without the presence of familiarity and intimacy, the influencers’ abilities to affect attitudes, trust, and purchase intent may have been </w:t>
      </w:r>
      <w:r>
        <w:lastRenderedPageBreak/>
        <w:t>significantly altered.</w:t>
      </w:r>
      <w:r w:rsidR="00CF351C">
        <w:t xml:space="preserve"> </w:t>
      </w:r>
      <w:r w:rsidR="00CF351C">
        <w:rPr>
          <w:rFonts w:eastAsiaTheme="minorEastAsia" w:hint="eastAsia"/>
          <w:lang w:eastAsia="ko-KR"/>
        </w:rPr>
        <w:t>The stimuli in the current study was neutral in emotion; and no two-way pre-relationship between influencers and users was assumed.</w:t>
      </w:r>
    </w:p>
    <w:p w14:paraId="57F7EA78" w14:textId="77777777" w:rsidR="00E82BDD" w:rsidRPr="007F780D" w:rsidRDefault="00E82BDD" w:rsidP="00763291">
      <w:pPr>
        <w:spacing w:line="480" w:lineRule="auto"/>
        <w:ind w:firstLine="720"/>
      </w:pPr>
      <w:r>
        <w:t>Another aspect is follower count’s dependency to influence attitudes, trust, and purchase intent. Sole reliance on follower count may not fully explain how individuals may interact and react to influencer messages. This section aims to explain how the absence of personal connections could have led to the study’s unexpected statistically non-significant results.</w:t>
      </w:r>
    </w:p>
    <w:p w14:paraId="5CEADFD3" w14:textId="5234BC2B" w:rsidR="00E82BDD" w:rsidRDefault="00E82BDD" w:rsidP="00763291">
      <w:pPr>
        <w:spacing w:line="480" w:lineRule="auto"/>
        <w:rPr>
          <w:b/>
          <w:bCs/>
          <w:i/>
          <w:iCs/>
        </w:rPr>
      </w:pPr>
      <w:r w:rsidRPr="006A06D8">
        <w:rPr>
          <w:b/>
          <w:bCs/>
          <w:i/>
          <w:iCs/>
        </w:rPr>
        <w:t>5.1.</w:t>
      </w:r>
      <w:r w:rsidR="004104C2">
        <w:rPr>
          <w:b/>
          <w:bCs/>
          <w:i/>
          <w:iCs/>
        </w:rPr>
        <w:t>1</w:t>
      </w:r>
      <w:r>
        <w:rPr>
          <w:b/>
          <w:bCs/>
          <w:i/>
          <w:iCs/>
        </w:rPr>
        <w:t xml:space="preserve"> Importance of Parasocial Relationships</w:t>
      </w:r>
    </w:p>
    <w:p w14:paraId="39998083" w14:textId="77777777" w:rsidR="00E82BDD" w:rsidRPr="00EF6FC2" w:rsidRDefault="00E82BDD" w:rsidP="00763291">
      <w:pPr>
        <w:spacing w:line="480" w:lineRule="auto"/>
      </w:pPr>
      <w:r>
        <w:rPr>
          <w:b/>
          <w:bCs/>
          <w:i/>
          <w:iCs/>
        </w:rPr>
        <w:tab/>
      </w:r>
      <w:r>
        <w:t>A parasocial relationship is a psychological one-way built association between media users and media characters (Hwan &amp; Zhang, 2018). In more simple words, a parasocial relationship is a one-sided relationship where an individual has an emotional connection to someone whom they might not personally or directly interact with. In the context of this study, parasocial relationships are built between influencers and followers, with followers having the emotional connection toward influencers. Parasocial relationships are built over time through repeated interactions with the same individual (Reynolds, 2022). Because of their strong relation to interpersonal bonds, parasocial relationships can positively affect persuasive outcomes,</w:t>
      </w:r>
      <w:r w:rsidRPr="000A4D02">
        <w:t xml:space="preserve"> </w:t>
      </w:r>
      <w:r>
        <w:t xml:space="preserve">(Reynolds, 2022), credibility, brand attitudes, purchase intent, eWOM, and increase the intentions to buy sponsored products (Balaban et al., 2022). </w:t>
      </w:r>
    </w:p>
    <w:p w14:paraId="50E3F9C8" w14:textId="5911ECD0" w:rsidR="00E82BDD" w:rsidRDefault="00E82BDD" w:rsidP="00763291">
      <w:pPr>
        <w:spacing w:line="480" w:lineRule="auto"/>
      </w:pPr>
      <w:r>
        <w:rPr>
          <w:b/>
          <w:bCs/>
          <w:i/>
          <w:iCs/>
        </w:rPr>
        <w:tab/>
      </w:r>
      <w:r>
        <w:t>The statistically non-significant results from the present study could be better understood by taking into consideration how parasocial relationships between influencers and individuals may affect the latter. This is because participants were exposed to fictitious influencers whom they had no current or prior relationships with. Influencer effects on trust, attitudes, and purchase intent may heavily rely on the strength of the relationships that they build with their followers</w:t>
      </w:r>
      <w:r w:rsidR="00CF351C">
        <w:t xml:space="preserve"> (Reynolds, 2022</w:t>
      </w:r>
      <w:r w:rsidR="00E02392">
        <w:t xml:space="preserve">; </w:t>
      </w:r>
      <w:r w:rsidR="00CF351C">
        <w:t xml:space="preserve">Taillon et al., 2020). </w:t>
      </w:r>
    </w:p>
    <w:p w14:paraId="54F23F7A" w14:textId="79BFE585" w:rsidR="00E82BDD" w:rsidRDefault="00E82BDD" w:rsidP="00763291">
      <w:pPr>
        <w:spacing w:line="480" w:lineRule="auto"/>
        <w:ind w:firstLine="720"/>
      </w:pPr>
      <w:r>
        <w:lastRenderedPageBreak/>
        <w:t>Taillon et al. (2020) found that influencer likeability attributes positively predict influencer attitude’s, word of mouth, and purchase intent. Interconnected to likeability, closeness is also examined in Taillon et al.’s (2020) study. A relationship is valued in the base of closeness (social emotional attachment), and Taillon et al.’s (2020) study highlighted the moderating role of closeness. Findings suggested that the more an individual feels a sense of closeness to an influencer, the higher the purchase intent levels will be</w:t>
      </w:r>
      <w:r w:rsidRPr="00F858FF">
        <w:t xml:space="preserve"> </w:t>
      </w:r>
      <w:r>
        <w:t xml:space="preserve">(Taillon et al., 2020). Such findings may suggest that in absence of intimacy, influencer might not effectively impact consumer’s attitudes and behaviors. </w:t>
      </w:r>
    </w:p>
    <w:p w14:paraId="6C7A12A5" w14:textId="79C8354F" w:rsidR="00E82BDD" w:rsidRDefault="00E82BDD" w:rsidP="00763291">
      <w:pPr>
        <w:spacing w:line="480" w:lineRule="auto"/>
      </w:pPr>
      <w:r>
        <w:tab/>
        <w:t xml:space="preserve">Balaban et al. (2022) and Hwan &amp; Zhang (2018) support this by showing that parasocial relationships raises influencer credibility levels and lessens the negative effects that persuasion knowledge has on purchase and eWOM intentions. This is relevant to the study’s statistically non-significant results because without a present parasocial relationship between an individual and an influencer, consumers may be potentially more likely to activate their persuasion knowledge levels and become skeptic of </w:t>
      </w:r>
      <w:r w:rsidR="001F0089">
        <w:t>influencers</w:t>
      </w:r>
      <w:r>
        <w:t xml:space="preserve"> sponsored or non-sponsored post intentions.</w:t>
      </w:r>
    </w:p>
    <w:p w14:paraId="222A304A" w14:textId="3D91CC83" w:rsidR="00E82BDD" w:rsidRDefault="00E82BDD" w:rsidP="00763291">
      <w:pPr>
        <w:spacing w:line="480" w:lineRule="auto"/>
      </w:pPr>
      <w:r>
        <w:tab/>
        <w:t>Reynolds (2022) emphasizes the long-term, persuasive nature of parasocial relationships which in nature are voluntary and provide people with sense of companionship. These strong and lasting relationships between influencers and followers may mediate influencer promotional persuasions effects on consumer’s purchase intentions. This is because Reynolds (2022) points out that negative purchase intention effects arise in the absence of a parasocial relationship between influencer</w:t>
      </w:r>
      <w:r w:rsidR="008B1AB2">
        <w:t>s</w:t>
      </w:r>
      <w:r>
        <w:t xml:space="preserve"> and follower</w:t>
      </w:r>
      <w:r w:rsidR="008B1AB2">
        <w:t>s</w:t>
      </w:r>
      <w:r>
        <w:t xml:space="preserve">. This may suggest that the lack of relationships between participants and influencers in the present study might diminish the effects that the fictitious influencers had on the </w:t>
      </w:r>
      <w:r w:rsidR="00BE3824">
        <w:t>experiment</w:t>
      </w:r>
      <w:r w:rsidR="00BE3824" w:rsidRPr="00EC2D41">
        <w:t xml:space="preserve"> </w:t>
      </w:r>
      <w:r>
        <w:t>respondents.</w:t>
      </w:r>
    </w:p>
    <w:p w14:paraId="478B5389" w14:textId="6C3FA65D" w:rsidR="00E82BDD" w:rsidRDefault="00E82BDD" w:rsidP="00763291">
      <w:pPr>
        <w:spacing w:line="480" w:lineRule="auto"/>
      </w:pPr>
      <w:r>
        <w:lastRenderedPageBreak/>
        <w:tab/>
        <w:t>To summarize, parasocial relationships can be a critical component for the effectiveness of influencer marketing. Findings about parasocial relationships suggest multiple relationships between influencers and consumers’ perceptions. Such relationships may give a clearer understanding of the statistically non-significant results of the present study. The use of fictitious influencers prevented any type of emotional connection toward the stimuli, which may have limited or altered participants’ perceptions of the influencer and the overall Instagram post.</w:t>
      </w:r>
    </w:p>
    <w:p w14:paraId="471081A4" w14:textId="3DF00461" w:rsidR="00E82BDD" w:rsidRDefault="00E82BDD" w:rsidP="00763291">
      <w:pPr>
        <w:spacing w:line="480" w:lineRule="auto"/>
      </w:pPr>
      <w:r w:rsidRPr="006A06D8">
        <w:rPr>
          <w:b/>
          <w:bCs/>
          <w:i/>
          <w:iCs/>
        </w:rPr>
        <w:t>5.1.</w:t>
      </w:r>
      <w:r w:rsidR="00CF1E4E">
        <w:rPr>
          <w:b/>
          <w:bCs/>
          <w:i/>
          <w:iCs/>
        </w:rPr>
        <w:t>2</w:t>
      </w:r>
      <w:r>
        <w:rPr>
          <w:b/>
          <w:bCs/>
          <w:i/>
          <w:iCs/>
        </w:rPr>
        <w:t xml:space="preserve"> Follower Count in Relation to Parasocial Relationships</w:t>
      </w:r>
    </w:p>
    <w:p w14:paraId="5F4A465F" w14:textId="794C1388" w:rsidR="00E82BDD" w:rsidRDefault="00E82BDD" w:rsidP="00763291">
      <w:pPr>
        <w:spacing w:line="480" w:lineRule="auto"/>
        <w:ind w:firstLine="720"/>
      </w:pPr>
      <w:r>
        <w:t>By definition, nano, micro, and macro-influencer are solely differentiated by the number of followers they have.</w:t>
      </w:r>
      <w:r w:rsidRPr="000643AA">
        <w:t xml:space="preserve"> </w:t>
      </w:r>
      <w:r>
        <w:t>Because of this, the present study only used number of followers to categorize each influencer type. Each type of influencer, however, possesses different characteristics (</w:t>
      </w:r>
      <w:r w:rsidRPr="00EC2D41">
        <w:t xml:space="preserve">Conde &amp; Casais, 2023). </w:t>
      </w:r>
      <w:r>
        <w:t xml:space="preserve">For instance, nano-influencers are highly trusted as they form part of user’s social circle </w:t>
      </w:r>
      <w:r w:rsidRPr="00EC2D41">
        <w:t>(Lin et al., 2018</w:t>
      </w:r>
      <w:r>
        <w:t>). Micro-influencers tend to have a loyal audice and strong voice within a community (</w:t>
      </w:r>
      <w:r w:rsidRPr="00EC2D41">
        <w:t>Conde &amp; Casais, 2023).</w:t>
      </w:r>
      <w:r>
        <w:t xml:space="preserve"> Meanwhile, macro-influencers have a broad following, which some studies have linked to an increased perceived level of expertise </w:t>
      </w:r>
      <w:r w:rsidRPr="00EC2D41">
        <w:t>(Lin et al., 2018).</w:t>
      </w:r>
      <w:r>
        <w:t xml:space="preserve"> Despite their differences, such characteristics are formed over time through the relationships they build with their followers. Someone who follows an influencer with 2,000 followers does not immediately consider them a peer, and someone who immediately follows a </w:t>
      </w:r>
      <w:r w:rsidR="00F87474">
        <w:t>micro</w:t>
      </w:r>
      <w:r>
        <w:t xml:space="preserve">-influencer does no immediately </w:t>
      </w:r>
      <w:r w:rsidR="00F87474">
        <w:t>turns into a loyal follower</w:t>
      </w:r>
      <w:r>
        <w:t xml:space="preserve">. The non-significant statistical results of the present study could be better understood by taking into account that parasocial relationships are built, and not simply exist as a result of follower count. In the present study, regardless of influencer type, follower count by itself could have not brought upon a personal relationship with the participants, especially with non-familiar, fictitious influencers. </w:t>
      </w:r>
    </w:p>
    <w:p w14:paraId="5E9DCF5E" w14:textId="481FB5EF" w:rsidR="00CA1A61" w:rsidRPr="00413E5B" w:rsidRDefault="00CA1A61" w:rsidP="00CA1A61">
      <w:pPr>
        <w:spacing w:line="480" w:lineRule="auto"/>
        <w:rPr>
          <w:b/>
          <w:bCs/>
        </w:rPr>
      </w:pPr>
      <w:r w:rsidRPr="00413E5B">
        <w:rPr>
          <w:b/>
          <w:bCs/>
        </w:rPr>
        <w:t>5.2 Implications of Purchase Intent Levels toward Sponsored Posts</w:t>
      </w:r>
    </w:p>
    <w:p w14:paraId="00BBBB2A" w14:textId="77777777" w:rsidR="00A05F3B" w:rsidRPr="00413E5B" w:rsidRDefault="00CA1A61" w:rsidP="00A05F3B">
      <w:pPr>
        <w:spacing w:line="480" w:lineRule="auto"/>
        <w:ind w:firstLine="720"/>
      </w:pPr>
      <w:r w:rsidRPr="00413E5B">
        <w:lastRenderedPageBreak/>
        <w:t xml:space="preserve">H1 stated that individuals exposed to sponsored posts would have low levels of purchase intent. Regardless of influencer type, participants in the study demonstrated low purchase intent levels toward the sponsored Instagram posts. This shows that </w:t>
      </w:r>
      <w:r w:rsidR="00A05F3B" w:rsidRPr="00413E5B">
        <w:t xml:space="preserve">across different types of influencers, there is still a negative sentiment to purchase from sponsored posts. </w:t>
      </w:r>
    </w:p>
    <w:p w14:paraId="5F173F13" w14:textId="0F754066" w:rsidR="00CA1A61" w:rsidRPr="00413E5B" w:rsidRDefault="00C335CB" w:rsidP="00A05F3B">
      <w:pPr>
        <w:spacing w:line="480" w:lineRule="auto"/>
        <w:ind w:firstLine="720"/>
      </w:pPr>
      <w:r w:rsidRPr="00413E5B">
        <w:t>Additionally, results</w:t>
      </w:r>
      <w:r w:rsidR="00CA1A61" w:rsidRPr="00413E5B">
        <w:t xml:space="preserve"> also indicated that participants’ purchase intent levels were higher on non-sponsored posts. The mean score for purchase intent levels toward sponsored posts was 2.79 (SD=1.48). In comparison, the mean score for purchase intent levels toward non-sponsored posts was 3.17 (SD=1.39). Even though the purchase intent mean scores between sponsored and non-sponsored Instagram posts were relatively close, the study results were statistically significant. This indicates that there is a meaningful association between sponsored posts and low levels of purchase intent in Instagram posts portraying a beach resort. Additionally, statistically significant results also indicate a meaningful difference in purchase intent levels toward sponsored and non-sponsored Instagram posts portraying a beach resort. Support for H1 provides insightful information about the impact of sponsorship disclosure on purchase intent and its implications toward marketing practices.  </w:t>
      </w:r>
    </w:p>
    <w:p w14:paraId="19DB996A" w14:textId="77777777" w:rsidR="00CA1A61" w:rsidRPr="00413E5B" w:rsidRDefault="00CA1A61" w:rsidP="00CA1A61">
      <w:pPr>
        <w:spacing w:line="480" w:lineRule="auto"/>
      </w:pPr>
      <w:r w:rsidRPr="00413E5B">
        <w:tab/>
        <w:t xml:space="preserve">Within the context of beach resort content, and as stated before, support for H1 suggest that the sponsorship disclosures in Instagram negatively affects purchase intent. Support for this hypothesis aligns with previous persuasion knowledge literature about the negative effects on purchase intent in the presence of advertising (Hwang &amp; Zhang 2018). The low levels of purchase intent toward sponsored posts may suggest just how sensitive consumers are in the presence of transparent sponsorship disclosures. Even though transparency in advertisements is related to integrity and authenticity (Roche, 2023), the sponsored posts in the study still led to negative purchase intent effects. Results might suggest that transparent and honest sponsorship </w:t>
      </w:r>
      <w:r w:rsidRPr="00413E5B">
        <w:lastRenderedPageBreak/>
        <w:t xml:space="preserve">disclosures, while valued by consumers, is not enough to drive the intended purchase behaviors. Results might be useful for marketers looking to enhance advertising integrity with the goal of driving sales. If sponsorship transparency is not enough to better secure positive purchasing behaviors, marketers might need to consider alternate ways to resonate with consumer’s values and positively affect purchase intent. </w:t>
      </w:r>
    </w:p>
    <w:p w14:paraId="47268768" w14:textId="77777777" w:rsidR="002A3981" w:rsidRPr="00413E5B" w:rsidRDefault="002A3981" w:rsidP="002A3981">
      <w:pPr>
        <w:spacing w:line="480" w:lineRule="auto"/>
        <w:rPr>
          <w:rFonts w:eastAsiaTheme="minorHAnsi"/>
          <w:b/>
          <w:bCs/>
        </w:rPr>
      </w:pPr>
      <w:r w:rsidRPr="00413E5B">
        <w:rPr>
          <w:b/>
          <w:bCs/>
        </w:rPr>
        <w:t xml:space="preserve">5.3 Implications of </w:t>
      </w:r>
      <w:r w:rsidRPr="00413E5B">
        <w:rPr>
          <w:rFonts w:eastAsiaTheme="minorHAnsi"/>
          <w:b/>
          <w:bCs/>
        </w:rPr>
        <w:t>Sponsorship Disclosure on Influencer Attitudes</w:t>
      </w:r>
    </w:p>
    <w:p w14:paraId="2C258D94" w14:textId="77777777" w:rsidR="002A3981" w:rsidRPr="00413E5B" w:rsidRDefault="002A3981" w:rsidP="002A3981">
      <w:pPr>
        <w:spacing w:line="480" w:lineRule="auto"/>
        <w:rPr>
          <w:rFonts w:eastAsiaTheme="minorHAnsi"/>
        </w:rPr>
      </w:pPr>
      <w:r w:rsidRPr="00413E5B">
        <w:rPr>
          <w:rFonts w:eastAsiaTheme="minorHAnsi"/>
        </w:rPr>
        <w:tab/>
        <w:t xml:space="preserve">H3a stated that individuals exposed to sponsorship disclosure messages would show negative attitudes toward the creator (influencer) of the post. Regardless of influencer type, and in the context of travel UGC, the study respondents indicated having negative attitudes towards influencers who posted sponsored posts. This might suggest that the size of an influencer’s perceived reach or popularity does not shield them from negative influencer attitudes when posting sponsored posts. </w:t>
      </w:r>
    </w:p>
    <w:p w14:paraId="37B536B7" w14:textId="77777777" w:rsidR="002A3981" w:rsidRPr="00413E5B" w:rsidRDefault="002A3981" w:rsidP="002A3981">
      <w:pPr>
        <w:spacing w:line="480" w:lineRule="auto"/>
        <w:rPr>
          <w:rFonts w:eastAsiaTheme="minorHAnsi"/>
        </w:rPr>
      </w:pPr>
      <w:r w:rsidRPr="00413E5B">
        <w:rPr>
          <w:rFonts w:eastAsiaTheme="minorHAnsi"/>
        </w:rPr>
        <w:tab/>
        <w:t xml:space="preserve">The study’s results also indicated that participant’s influencer attitudes levels were higher for non-sponsored posts. The mean score for influencer attitudes toward sponsored posts was 3.93 (SD=1.23). In comparison, the mean score of influencer attitudes toward non-sponsored posts was 4.23 (SD=0.95). Similar to H1, the mean scores testing H3a were not relatively too far from each other, but the study’s statistically significant results indicate a meaningful association between sponsored posts and negative influencer attitudes. Additionally, and also similar to H1, the statistically significant results indicate a meaningful difference in influencer attitudes between sponsored and non-sponsored post. Support for H3a provides potential valuable insights on influencer attitudes and their perceived commercial driven goals. </w:t>
      </w:r>
    </w:p>
    <w:p w14:paraId="3E00DD0D" w14:textId="77777777" w:rsidR="002A3981" w:rsidRPr="00413E5B" w:rsidRDefault="002A3981" w:rsidP="002A3981">
      <w:pPr>
        <w:spacing w:line="480" w:lineRule="auto"/>
      </w:pPr>
      <w:r w:rsidRPr="00413E5B">
        <w:rPr>
          <w:rFonts w:eastAsiaTheme="minorHAnsi"/>
        </w:rPr>
        <w:tab/>
        <w:t xml:space="preserve"> The negative attitudes toward the influencers in the sponsored posts may be due to the negative perceptions that consumers have toward individuals with commercial driven-goals </w:t>
      </w:r>
      <w:r w:rsidRPr="00413E5B">
        <w:lastRenderedPageBreak/>
        <w:t>(Britt et al., 2020). Respondents may have viewed influencers negatively because of the potential financial compensation and the lack of sincerity that is associated from a sponsored post. Even though nano-influencers are perceived as less commercial driven than micro and macro-influencers (Giuffredi-Kähr et al., 2022), the presence of sponsorship disclosures in the posts might have sufficiently influenced respondents’ negative attitudes toward all the influencers.</w:t>
      </w:r>
    </w:p>
    <w:p w14:paraId="422D1C01" w14:textId="77777777" w:rsidR="002A3981" w:rsidRPr="00A90E4B" w:rsidRDefault="002A3981" w:rsidP="002A3981">
      <w:pPr>
        <w:spacing w:line="480" w:lineRule="auto"/>
      </w:pPr>
      <w:r w:rsidRPr="00413E5B">
        <w:tab/>
        <w:t>To control for the negative influencer attitudes caused by sponsorship disclosures, influencers could share their personal experience with the brand and explain the reasons that led the brand collaboration. This could build trust and sincerity toward the influencer message. In addition to that, influencers could logically and emotionally explain why they chose to collaborate with a certain brand. By aligning their personal values with that of a brand, they could potentially reduce perceived bias and increase the attitudes toward them.</w:t>
      </w:r>
      <w:r>
        <w:t xml:space="preserve"> </w:t>
      </w:r>
    </w:p>
    <w:p w14:paraId="36155175" w14:textId="56AC6BCC" w:rsidR="00C96EBC" w:rsidRDefault="00C96EBC" w:rsidP="00763291">
      <w:pPr>
        <w:spacing w:line="480" w:lineRule="auto"/>
        <w:rPr>
          <w:b/>
          <w:bCs/>
        </w:rPr>
      </w:pPr>
      <w:r>
        <w:rPr>
          <w:b/>
          <w:bCs/>
        </w:rPr>
        <w:t>5.</w:t>
      </w:r>
      <w:r w:rsidR="00DC7C13">
        <w:rPr>
          <w:b/>
          <w:bCs/>
        </w:rPr>
        <w:t>4</w:t>
      </w:r>
      <w:r>
        <w:rPr>
          <w:b/>
          <w:bCs/>
        </w:rPr>
        <w:t xml:space="preserve"> Implications of </w:t>
      </w:r>
      <w:r w:rsidR="008B1AB2">
        <w:rPr>
          <w:b/>
          <w:bCs/>
        </w:rPr>
        <w:t>Interaction Effects</w:t>
      </w:r>
    </w:p>
    <w:p w14:paraId="6AE2D0FD" w14:textId="07A04D12" w:rsidR="00C96EBC" w:rsidRDefault="00C96EBC" w:rsidP="00763291">
      <w:pPr>
        <w:spacing w:line="480" w:lineRule="auto"/>
      </w:pPr>
      <w:r>
        <w:rPr>
          <w:b/>
          <w:bCs/>
        </w:rPr>
        <w:tab/>
      </w:r>
      <w:r>
        <w:t xml:space="preserve">H4a stated that </w:t>
      </w:r>
      <w:r w:rsidR="00A05F3B">
        <w:t xml:space="preserve">in the context of Instagram beach resort content, </w:t>
      </w:r>
      <w:r>
        <w:t xml:space="preserve">there is an interaction effect between influencer type and sponsorship disclosure on people’s attitudes toward influencers. Support for H4a provides insightful information about the complex aspects of influencer marketing. The statistically significant results portrayed in Figure 1 reveal consumer perceptions of influencers and sponsorship disclosures. </w:t>
      </w:r>
    </w:p>
    <w:p w14:paraId="1A7871CC" w14:textId="77777777" w:rsidR="00C96EBC" w:rsidRDefault="00C96EBC" w:rsidP="00763291">
      <w:pPr>
        <w:spacing w:line="480" w:lineRule="auto"/>
      </w:pPr>
      <w:r>
        <w:tab/>
        <w:t xml:space="preserve">The study showed a notable difference in attitudes toward influencers between sponsored and non-sponsored posts, with the most particular difference shown among micro-influencers. Sponsored posts coming from micro influencers was associated with an influencer attitudes mean score of 3.76 (SD = 1.16). Meanwhile, a notable higher influencer attitudes mean score of 4.62 (SD = 1.17) was linked to non-sponsored, micro-influencer posts. The interaction effect was less noticeable for nano-influencers, suggesting that sponsorship type does not drastically impact </w:t>
      </w:r>
      <w:r>
        <w:lastRenderedPageBreak/>
        <w:t xml:space="preserve">influencer attitudes. Such findings may suggest that the authenticity typically portrayed by nano-influencers </w:t>
      </w:r>
      <w:r w:rsidRPr="00EC2D41">
        <w:t>(Nordström &amp; Pannula, 2020)</w:t>
      </w:r>
      <w:r>
        <w:t xml:space="preserve"> may reduce the potential negative effects of sponsorship disclosure. </w:t>
      </w:r>
    </w:p>
    <w:p w14:paraId="19B26A91" w14:textId="3D6BC65C" w:rsidR="00C96EBC" w:rsidRDefault="00C96EBC" w:rsidP="00763291">
      <w:pPr>
        <w:spacing w:line="480" w:lineRule="auto"/>
      </w:pPr>
      <w:r>
        <w:tab/>
        <w:t xml:space="preserve">Additionally, a crossover interaction between macro-influencers can be observed in Figure 1. The interaction showed that sponsored macro-influencer posts had a mean influencer attitude score of 4.21 (SD = 1.18), while the non-sponsored posts had an influencer attitude mean score of 4.02 (SD = 0.60). While the literature suggest that people respond to non-sponsored posts more favorably </w:t>
      </w:r>
      <w:r w:rsidRPr="00EC2D41">
        <w:t>(Gallit, 2017)</w:t>
      </w:r>
      <w:r>
        <w:t>, the higher mean score for sponsored macro-influencer posts might suggest that macro-influencer’s perceived topic expertise could reduce the skepticism that people usually relate tot sponsored posts (</w:t>
      </w:r>
      <w:r w:rsidRPr="00EC2D41">
        <w:t>Chari et al., 2016).</w:t>
      </w:r>
      <w:r>
        <w:t xml:space="preserve"> The macro-influencer crossover interaction might imply that macro-influencer sponsored posts might raise influencer attitudes due to macro-influencers’ expertise in working with brands they are knowledgeable about.   </w:t>
      </w:r>
    </w:p>
    <w:p w14:paraId="6CAEECC7" w14:textId="698C6DFF" w:rsidR="00C96EBC" w:rsidRDefault="00C96EBC" w:rsidP="00763291">
      <w:pPr>
        <w:spacing w:line="480" w:lineRule="auto"/>
      </w:pPr>
      <w:r>
        <w:tab/>
        <w:t xml:space="preserve">Findings related to H4a have significant implications for influencer marketing. Differences in how influencers are perceived in sponsored and non-sponsored posts suggest that a one-size fits all approach is less than favorable. To not damage their reputation, micro-influencers might consider leaning toward more organic posts practices, as they had the biggest gap in mean influencer attitudes between sponsored and non-sponsored posts. For macro-influencers, the association between sponsorship disclosure and negative influencer attitudes </w:t>
      </w:r>
      <w:r w:rsidRPr="00EC2D41">
        <w:t>(Giuffredi-Kähr et al., 2022)</w:t>
      </w:r>
      <w:r>
        <w:t xml:space="preserve"> might not hold. The crossover interaction effect suggests that macro-influencers may be able to improve the attitudes toward them by participating in transparent and clear brand collaborations. Finally, and regarding for nano-influencers, brands could leverage the close relationships that nano-influencers have with their followers </w:t>
      </w:r>
      <w:r w:rsidRPr="00EC2D41">
        <w:t>(Giuffredi-</w:t>
      </w:r>
      <w:r w:rsidRPr="00EC2D41">
        <w:lastRenderedPageBreak/>
        <w:t>Kähr et al., 2022)</w:t>
      </w:r>
      <w:r>
        <w:t xml:space="preserve">, while influencers can leverage the minimal shifts in influencer attitudes to effectively and regularly advertise products.   </w:t>
      </w:r>
    </w:p>
    <w:p w14:paraId="0DBE7FAA" w14:textId="73DCCFEA" w:rsidR="00C96EBC" w:rsidRPr="007E1E48" w:rsidRDefault="00C96EBC" w:rsidP="00763291">
      <w:pPr>
        <w:spacing w:line="480" w:lineRule="auto"/>
      </w:pPr>
      <w:r>
        <w:tab/>
        <w:t xml:space="preserve">Results from this present study contributes to the body of strategic communication literature by providing psychological aspects about influencer marketing. The complexity of persuasion knowledge and its impact on influencer attitudes is expanded through this study. Statistically significant results for H4a suggest that the effects of persuasion knowledge on influencer attitudes is not uniform across all three types of influencers. </w:t>
      </w:r>
    </w:p>
    <w:p w14:paraId="509B5D80" w14:textId="1B90E2EC" w:rsidR="00FA1CF2" w:rsidRDefault="00FA1CF2" w:rsidP="00763291">
      <w:pPr>
        <w:spacing w:line="480" w:lineRule="auto"/>
        <w:rPr>
          <w:b/>
          <w:bCs/>
        </w:rPr>
      </w:pPr>
      <w:r>
        <w:rPr>
          <w:b/>
          <w:bCs/>
        </w:rPr>
        <w:t>5.</w:t>
      </w:r>
      <w:r w:rsidR="00DC7C13">
        <w:rPr>
          <w:b/>
          <w:bCs/>
        </w:rPr>
        <w:t>5</w:t>
      </w:r>
      <w:r>
        <w:rPr>
          <w:b/>
          <w:bCs/>
        </w:rPr>
        <w:t xml:space="preserve"> Limitations and Suggestions for Future Research</w:t>
      </w:r>
    </w:p>
    <w:p w14:paraId="735EDA1A" w14:textId="77777777" w:rsidR="00FA1CF2" w:rsidRDefault="00FA1CF2" w:rsidP="00763291">
      <w:pPr>
        <w:spacing w:line="480" w:lineRule="auto"/>
      </w:pPr>
      <w:r>
        <w:rPr>
          <w:b/>
          <w:bCs/>
        </w:rPr>
        <w:tab/>
      </w:r>
      <w:r>
        <w:t>Reflecting from the unexpected statistically non-significant results and the statistically significant interaction between influencer and sponsorship type on influencer attitudes, this thesis presents valuable insights into the role of persuasion knowledge on influencer marketing. Within travel UGC, this thesis offers a deeper understanding of the dynamics between influencers and their effect on brand and influencer attitudes, purchase intent and trust. However, multiple limitations were identified to open the door for a broader set of future research.</w:t>
      </w:r>
    </w:p>
    <w:p w14:paraId="18E21926" w14:textId="123DEA7E" w:rsidR="00FA1CF2" w:rsidRDefault="00FA1CF2" w:rsidP="00763291">
      <w:pPr>
        <w:spacing w:line="480" w:lineRule="auto"/>
      </w:pPr>
      <w:r>
        <w:tab/>
        <w:t xml:space="preserve">One limitation was the reliance of quantitative data. Even though quantitative data can provide a large overview of influencer and sponsorship type effects, the results from the study resulted in an overwhelming amount of statistically non-significant results. </w:t>
      </w:r>
      <w:r w:rsidRPr="00312355">
        <w:t>Such results may suggest that quantitative methods might only partially capture the complex interactions between influencers and consumers.</w:t>
      </w:r>
      <w:r>
        <w:t xml:space="preserve"> Future research might benefit from conducting qualitative research such as in-depth interviews or content analyses, especially if conducted with participants that possess a pre-existing parasocial relationship with the influencers. This way, qualitative methods can uncover insightful motivations behind consumer attitudes and purchasing decisions based on real life relationships and experiences. </w:t>
      </w:r>
    </w:p>
    <w:p w14:paraId="34EB8A77" w14:textId="03E5EE6F" w:rsidR="00FA1CF2" w:rsidRDefault="00FA1CF2" w:rsidP="00763291">
      <w:pPr>
        <w:spacing w:line="480" w:lineRule="auto"/>
      </w:pPr>
      <w:r>
        <w:lastRenderedPageBreak/>
        <w:tab/>
        <w:t xml:space="preserve">Additionally, the study’s sample of Oklahoma university students limited the scope of </w:t>
      </w:r>
      <w:r w:rsidR="00F86DE0">
        <w:t>generalizability</w:t>
      </w:r>
      <w:r>
        <w:t xml:space="preserve">. Future research should include different age groups, cultural background, and geographical locations. Expanding the sample to different demographics can create meaningful strategic implications for marketers who wish to advertise across cultures. </w:t>
      </w:r>
    </w:p>
    <w:p w14:paraId="4B2BD1E5" w14:textId="77777777" w:rsidR="00FA1CF2" w:rsidRDefault="00FA1CF2" w:rsidP="00763291">
      <w:pPr>
        <w:spacing w:line="480" w:lineRule="auto"/>
      </w:pPr>
      <w:r>
        <w:tab/>
        <w:t xml:space="preserve">Furthermore, the study only analyzes relationships within the Instagram platform. There is a diverse number of social media platforms, and consumers might be affected differently depending on the platform they use. American use different social media platforms for different purposes (Neels, 2023), and therefore, influencers interactions and effects may be different. Additionally, the study focused on an image-based post, and different social media platforms may put a higher focus on short and long video, or text content. Future research should explore influencer effects on different platforms such as Facebook, YouTube, TikTok, and more. </w:t>
      </w:r>
    </w:p>
    <w:p w14:paraId="6B200FC9" w14:textId="77777777" w:rsidR="00FA1CF2" w:rsidRDefault="00FA1CF2" w:rsidP="00763291">
      <w:pPr>
        <w:spacing w:line="480" w:lineRule="auto"/>
      </w:pPr>
      <w:r>
        <w:tab/>
        <w:t xml:space="preserve">The integration of parasocial relationships as an independent variable might also serve as a critical component to obtain statistically significant results. The present study’s discussion suggested that parasocial relationships are critical for accurate influencer effects. While a fictitious influencer was used in this study to reduce bias, future research might benefit from exploring the dynamics between real influencer and followers. Providing respondents with real influencers in a qualitative setting could provide insights into how relationships affect trust, purchase intent, and attitudes. A qualitative method with real influencers and real parasocial relationships would allow for psychological examinations about the contributions that parasocial relationships might have on different types of influencers and sponsorships. </w:t>
      </w:r>
    </w:p>
    <w:p w14:paraId="6C9753ED" w14:textId="77777777" w:rsidR="008F74D3" w:rsidRDefault="00FA1CF2" w:rsidP="00763291">
      <w:pPr>
        <w:spacing w:line="480" w:lineRule="auto"/>
        <w:ind w:firstLine="720"/>
      </w:pPr>
      <w:r>
        <w:t xml:space="preserve">Finally, the study only analyzes influencers and sponsorship types in the context of travel UGC. Travel is a hedonic practice, and utilitarian content might provide different results. Both hedonic and utilitarian possess different consumer motivations. Hedonic motivations are </w:t>
      </w:r>
      <w:r>
        <w:lastRenderedPageBreak/>
        <w:t xml:space="preserve">concerned with the emotional aspect of shopping (Novela et al., 2020). On the other hand, utilitarian shopping motivations surround refer to logical, non-emotional, methodical reasons. Exploring how consumers interact with different types of content may present valuable insight on underlying shopping motivations.  </w:t>
      </w:r>
    </w:p>
    <w:p w14:paraId="301ED4F7" w14:textId="5AC304B9" w:rsidR="008F74D3" w:rsidRDefault="008F74D3" w:rsidP="00763291">
      <w:pPr>
        <w:spacing w:line="480" w:lineRule="auto"/>
      </w:pPr>
      <w:r>
        <w:rPr>
          <w:b/>
          <w:bCs/>
        </w:rPr>
        <w:t>5.</w:t>
      </w:r>
      <w:r w:rsidR="00DC7C13">
        <w:rPr>
          <w:b/>
          <w:bCs/>
        </w:rPr>
        <w:t>6</w:t>
      </w:r>
      <w:r>
        <w:rPr>
          <w:b/>
          <w:bCs/>
        </w:rPr>
        <w:t xml:space="preserve"> Conclusion</w:t>
      </w:r>
    </w:p>
    <w:p w14:paraId="54D1C295" w14:textId="48C10663" w:rsidR="008F74D3" w:rsidRDefault="008F74D3" w:rsidP="00763291">
      <w:pPr>
        <w:spacing w:line="480" w:lineRule="auto"/>
        <w:ind w:firstLine="720"/>
      </w:pPr>
      <w:r>
        <w:t xml:space="preserve">Along with the Persuasion Knowledge Model, this study examined the effects of different of influencer (nano, micro and macro-influencers) and sponsorship types (sponsored vs non-sponsored) on consumer purchase intentions, trust, and attitudes within travel UGC in Instagram. Despite employing an experimental design experiment and relying on an extensive amount of existing literature, the majority of the study’s results were statistically non-significant. This indicated a more complex relationship between influencers, sponsorship type, and consumer. </w:t>
      </w:r>
    </w:p>
    <w:p w14:paraId="0E22C3C5" w14:textId="77777777" w:rsidR="008F74D3" w:rsidRDefault="008F74D3" w:rsidP="00763291">
      <w:pPr>
        <w:spacing w:line="480" w:lineRule="auto"/>
      </w:pPr>
      <w:r>
        <w:tab/>
        <w:t xml:space="preserve">The thesis suggests that the statistically non-significant results that emerged from the study may be a result of the lack of parasocial relationships between participants and the stimuli they were exposed to. These relationships play a crucial role in influencer marketing. Parasocial relationships have the ability to affect credibility, purchase intent, attitudes, and credibility. Because of the absence of parasocial relationships, participants may have not interacted with the study’s Instagram posts in a manner that mirrors real life. </w:t>
      </w:r>
    </w:p>
    <w:p w14:paraId="66BD16C9" w14:textId="5740A618" w:rsidR="008F74D3" w:rsidRDefault="008F74D3" w:rsidP="00763291">
      <w:pPr>
        <w:spacing w:line="480" w:lineRule="auto"/>
      </w:pPr>
      <w:r>
        <w:tab/>
      </w:r>
      <w:r w:rsidRPr="00413E5B">
        <w:t xml:space="preserve">The only hypotheses that </w:t>
      </w:r>
      <w:r w:rsidR="00453FA1" w:rsidRPr="00413E5B">
        <w:t>were</w:t>
      </w:r>
      <w:r w:rsidRPr="00413E5B">
        <w:t xml:space="preserve"> supported </w:t>
      </w:r>
      <w:r w:rsidR="00453FA1" w:rsidRPr="00413E5B">
        <w:t>were</w:t>
      </w:r>
      <w:r w:rsidRPr="00413E5B">
        <w:t xml:space="preserve"> hypothesis </w:t>
      </w:r>
      <w:r w:rsidR="00453FA1" w:rsidRPr="00413E5B">
        <w:t>1, 3a and 4a</w:t>
      </w:r>
      <w:r w:rsidRPr="00413E5B">
        <w:t xml:space="preserve">. Findings suggest that within travel content, </w:t>
      </w:r>
      <w:r w:rsidR="002A3981" w:rsidRPr="00413E5B">
        <w:t xml:space="preserve">there is </w:t>
      </w:r>
      <w:r w:rsidRPr="00413E5B">
        <w:t>an interaction effect between influencer and sponsorship type on influencer attitudes. Micro-influencers experienced the greatest difference of influencer attitudes between sponsored a non-sponsored post. Nano-influencers were minimally affected by sponsorship type, and in terms of influencer attitudes, macro-influencers were the only influencer type that benefited from sponsored content.</w:t>
      </w:r>
      <w:r w:rsidR="002A3981" w:rsidRPr="00413E5B">
        <w:t xml:space="preserve"> Finally, the study showed that for </w:t>
      </w:r>
      <w:r w:rsidR="00A2578A" w:rsidRPr="00413E5B">
        <w:t xml:space="preserve">the </w:t>
      </w:r>
      <w:r w:rsidR="002A3981" w:rsidRPr="00413E5B">
        <w:t xml:space="preserve">sponsored </w:t>
      </w:r>
      <w:r w:rsidR="002A3981" w:rsidRPr="00413E5B">
        <w:lastRenderedPageBreak/>
        <w:t xml:space="preserve">posts, participants </w:t>
      </w:r>
      <w:r w:rsidR="00A2578A" w:rsidRPr="00413E5B">
        <w:t xml:space="preserve">indicated having </w:t>
      </w:r>
      <w:r w:rsidR="002A3981" w:rsidRPr="00413E5B">
        <w:t xml:space="preserve">negative attitudes toward </w:t>
      </w:r>
      <w:r w:rsidR="00A2578A" w:rsidRPr="00413E5B">
        <w:t xml:space="preserve">the </w:t>
      </w:r>
      <w:r w:rsidR="002A3981" w:rsidRPr="00413E5B">
        <w:t xml:space="preserve">influencers and </w:t>
      </w:r>
      <w:r w:rsidR="00A2578A" w:rsidRPr="00413E5B">
        <w:t xml:space="preserve">negative levels of </w:t>
      </w:r>
      <w:r w:rsidR="002A3981" w:rsidRPr="00413E5B">
        <w:t>purchase intent</w:t>
      </w:r>
      <w:r w:rsidR="00A2578A" w:rsidRPr="00413E5B">
        <w:t xml:space="preserve"> toward brand advertised in the post.</w:t>
      </w:r>
      <w:r w:rsidR="00A2578A">
        <w:t xml:space="preserve"> </w:t>
      </w:r>
    </w:p>
    <w:p w14:paraId="7F1FFC06" w14:textId="77777777" w:rsidR="008F74D3" w:rsidRDefault="008F74D3" w:rsidP="00763291">
      <w:pPr>
        <w:spacing w:line="480" w:lineRule="auto"/>
      </w:pPr>
      <w:r>
        <w:tab/>
        <w:t xml:space="preserve">Regarding the method employed in the study, results could have benefited from adopting a qualitative research approach. A qualitative approach could have attempted to capture the complex relationship between participants and influencers in a more realistic setting with more realistic relationships. Furthermore, to broaden the scope of influencer marketing knowledge, future research might benefit from analyzing different samples and social media platforms. </w:t>
      </w:r>
    </w:p>
    <w:p w14:paraId="52D40F9F" w14:textId="06991835" w:rsidR="007A6AD7" w:rsidRDefault="008F74D3" w:rsidP="007A6AD7">
      <w:pPr>
        <w:spacing w:line="480" w:lineRule="auto"/>
      </w:pPr>
      <w:r>
        <w:tab/>
        <w:t xml:space="preserve">Even though this study only draws direct conclusions from </w:t>
      </w:r>
      <w:r w:rsidR="00453FA1">
        <w:t>3 supported hypotheses</w:t>
      </w:r>
      <w:r>
        <w:t>, it is still valuable for the field of strategic communication as it highlights the complexity of influencer relationships, suggests the importance of parasocial relationships, and opens several opportunities for future research, specifically in the qualitative method section.</w:t>
      </w:r>
    </w:p>
    <w:p w14:paraId="3A426B6B" w14:textId="211FAA43" w:rsidR="00DC7C13" w:rsidRDefault="00DC7C13" w:rsidP="007A6AD7">
      <w:pPr>
        <w:spacing w:line="480" w:lineRule="auto"/>
      </w:pPr>
    </w:p>
    <w:p w14:paraId="56D37D44" w14:textId="4AC320B6" w:rsidR="00DC7C13" w:rsidRDefault="00DC7C13" w:rsidP="007A6AD7">
      <w:pPr>
        <w:spacing w:line="480" w:lineRule="auto"/>
      </w:pPr>
    </w:p>
    <w:p w14:paraId="3ACABDEF" w14:textId="0EE54F2C" w:rsidR="00BA6514" w:rsidRDefault="00BA6514" w:rsidP="007A6AD7">
      <w:pPr>
        <w:spacing w:line="480" w:lineRule="auto"/>
      </w:pPr>
    </w:p>
    <w:p w14:paraId="440D4192" w14:textId="4833AD22" w:rsidR="00BA6514" w:rsidRDefault="00BA6514" w:rsidP="007A6AD7">
      <w:pPr>
        <w:spacing w:line="480" w:lineRule="auto"/>
      </w:pPr>
    </w:p>
    <w:p w14:paraId="0185D83B" w14:textId="77777777" w:rsidR="001449DD" w:rsidRDefault="001449DD" w:rsidP="007A6AD7">
      <w:pPr>
        <w:spacing w:line="480" w:lineRule="auto"/>
      </w:pPr>
    </w:p>
    <w:p w14:paraId="556B3D4C" w14:textId="0E1B6986" w:rsidR="00BA6514" w:rsidRDefault="00BA6514" w:rsidP="007A6AD7">
      <w:pPr>
        <w:spacing w:line="480" w:lineRule="auto"/>
      </w:pPr>
    </w:p>
    <w:p w14:paraId="4CABF625" w14:textId="7C0ED9AE" w:rsidR="00BA6514" w:rsidRDefault="00BA6514" w:rsidP="007A6AD7">
      <w:pPr>
        <w:spacing w:line="480" w:lineRule="auto"/>
      </w:pPr>
    </w:p>
    <w:p w14:paraId="60C1EC28" w14:textId="0A8DB5CB" w:rsidR="00BA6514" w:rsidRDefault="00BA6514" w:rsidP="007A6AD7">
      <w:pPr>
        <w:spacing w:line="480" w:lineRule="auto"/>
      </w:pPr>
    </w:p>
    <w:p w14:paraId="7983D880" w14:textId="5215A9B3" w:rsidR="00BA6514" w:rsidRDefault="00BA6514" w:rsidP="007A6AD7">
      <w:pPr>
        <w:spacing w:line="480" w:lineRule="auto"/>
      </w:pPr>
    </w:p>
    <w:p w14:paraId="34944D5D" w14:textId="065FB203" w:rsidR="006C65B7" w:rsidRDefault="006C65B7" w:rsidP="007A6AD7">
      <w:pPr>
        <w:spacing w:line="480" w:lineRule="auto"/>
      </w:pPr>
    </w:p>
    <w:p w14:paraId="3C4B0D99" w14:textId="03194185" w:rsidR="00413E5B" w:rsidRDefault="00413E5B" w:rsidP="007A6AD7">
      <w:pPr>
        <w:spacing w:line="480" w:lineRule="auto"/>
      </w:pPr>
    </w:p>
    <w:p w14:paraId="7AF33220" w14:textId="77777777" w:rsidR="002E6DE1" w:rsidRDefault="002E6DE1" w:rsidP="007A6AD7">
      <w:pPr>
        <w:spacing w:line="480" w:lineRule="auto"/>
      </w:pPr>
    </w:p>
    <w:p w14:paraId="1B3E8BE9" w14:textId="1F45C645" w:rsidR="009435F5" w:rsidRPr="000A3C71" w:rsidRDefault="009435F5" w:rsidP="007A6AD7">
      <w:pPr>
        <w:spacing w:line="480" w:lineRule="auto"/>
        <w:jc w:val="center"/>
      </w:pPr>
      <w:r w:rsidRPr="000A3C71">
        <w:lastRenderedPageBreak/>
        <w:t>References</w:t>
      </w:r>
    </w:p>
    <w:p w14:paraId="498A2CA2" w14:textId="77777777" w:rsidR="009435F5" w:rsidRPr="000A3C71" w:rsidRDefault="009435F5" w:rsidP="00763291">
      <w:pPr>
        <w:spacing w:line="480" w:lineRule="auto"/>
        <w:ind w:left="630" w:hanging="630"/>
        <w:rPr>
          <w:color w:val="000000" w:themeColor="text1"/>
        </w:rPr>
      </w:pPr>
      <w:r w:rsidRPr="000A3C71">
        <w:rPr>
          <w:color w:val="000000" w:themeColor="text1"/>
          <w:shd w:val="clear" w:color="auto" w:fill="FFFFFF"/>
        </w:rPr>
        <w:t>Abreu, Renata. "Social media micro-</w:t>
      </w:r>
      <w:proofErr w:type="spellStart"/>
      <w:r w:rsidRPr="000A3C71">
        <w:rPr>
          <w:color w:val="000000" w:themeColor="text1"/>
          <w:shd w:val="clear" w:color="auto" w:fill="FFFFFF"/>
        </w:rPr>
        <w:t>infleuncer</w:t>
      </w:r>
      <w:proofErr w:type="spellEnd"/>
      <w:r w:rsidRPr="000A3C71">
        <w:rPr>
          <w:color w:val="000000" w:themeColor="text1"/>
          <w:shd w:val="clear" w:color="auto" w:fill="FFFFFF"/>
        </w:rPr>
        <w:t xml:space="preserve"> marketing and purchasing intention of </w:t>
      </w:r>
      <w:proofErr w:type="spellStart"/>
      <w:r w:rsidRPr="000A3C71">
        <w:rPr>
          <w:color w:val="000000" w:themeColor="text1"/>
          <w:shd w:val="clear" w:color="auto" w:fill="FFFFFF"/>
        </w:rPr>
        <w:t>millenials</w:t>
      </w:r>
      <w:proofErr w:type="spellEnd"/>
      <w:r w:rsidRPr="000A3C71">
        <w:rPr>
          <w:color w:val="000000" w:themeColor="text1"/>
          <w:shd w:val="clear" w:color="auto" w:fill="FFFFFF"/>
        </w:rPr>
        <w:t>: The role of perceived authenticity and trust." PhD diss., Dublin Business School, 2019.</w:t>
      </w:r>
    </w:p>
    <w:p w14:paraId="54DF1C2A" w14:textId="77777777" w:rsidR="009435F5" w:rsidRDefault="009435F5" w:rsidP="00763291">
      <w:pPr>
        <w:spacing w:line="480" w:lineRule="auto"/>
        <w:ind w:left="630" w:hanging="630"/>
        <w:rPr>
          <w:color w:val="222222"/>
          <w:shd w:val="clear" w:color="auto" w:fill="FFFFFF"/>
        </w:rPr>
      </w:pPr>
      <w:r w:rsidRPr="000A3C71">
        <w:rPr>
          <w:color w:val="222222"/>
          <w:shd w:val="clear" w:color="auto" w:fill="FFFFFF"/>
        </w:rPr>
        <w:t>Bahtar, A. Z., &amp; Muda, M. (2015). The impact of User–Generated Content (UGC) on product reviews towards online purchasing–A conceptual framework. </w:t>
      </w:r>
      <w:r w:rsidRPr="000A3C71">
        <w:rPr>
          <w:i/>
          <w:iCs/>
          <w:color w:val="222222"/>
          <w:shd w:val="clear" w:color="auto" w:fill="FFFFFF"/>
        </w:rPr>
        <w:t>Procedia Economics and Finance</w:t>
      </w:r>
      <w:r w:rsidRPr="000A3C71">
        <w:rPr>
          <w:color w:val="222222"/>
          <w:shd w:val="clear" w:color="auto" w:fill="FFFFFF"/>
        </w:rPr>
        <w:t>, </w:t>
      </w:r>
      <w:r w:rsidRPr="000A3C71">
        <w:rPr>
          <w:i/>
          <w:iCs/>
          <w:color w:val="222222"/>
          <w:shd w:val="clear" w:color="auto" w:fill="FFFFFF"/>
        </w:rPr>
        <w:t>37</w:t>
      </w:r>
      <w:r w:rsidRPr="000A3C71">
        <w:rPr>
          <w:color w:val="222222"/>
          <w:shd w:val="clear" w:color="auto" w:fill="FFFFFF"/>
        </w:rPr>
        <w:t xml:space="preserve">, 337-342  </w:t>
      </w:r>
    </w:p>
    <w:p w14:paraId="0E4864E2" w14:textId="77777777" w:rsidR="009435F5" w:rsidRPr="00D51AF9" w:rsidRDefault="009435F5" w:rsidP="00763291">
      <w:pPr>
        <w:spacing w:line="480" w:lineRule="auto"/>
        <w:ind w:left="630" w:hanging="630"/>
      </w:pPr>
      <w:r w:rsidRPr="00D51AF9">
        <w:rPr>
          <w:color w:val="222222"/>
          <w:shd w:val="clear" w:color="auto" w:fill="FFFFFF"/>
        </w:rPr>
        <w:t xml:space="preserve">Balaban, D. C., </w:t>
      </w:r>
      <w:proofErr w:type="spellStart"/>
      <w:r w:rsidRPr="00D51AF9">
        <w:rPr>
          <w:color w:val="222222"/>
          <w:shd w:val="clear" w:color="auto" w:fill="FFFFFF"/>
        </w:rPr>
        <w:t>Szambolics</w:t>
      </w:r>
      <w:proofErr w:type="spellEnd"/>
      <w:r w:rsidRPr="00D51AF9">
        <w:rPr>
          <w:color w:val="222222"/>
          <w:shd w:val="clear" w:color="auto" w:fill="FFFFFF"/>
        </w:rPr>
        <w:t xml:space="preserve">, J., &amp; </w:t>
      </w:r>
      <w:proofErr w:type="spellStart"/>
      <w:r w:rsidRPr="00D51AF9">
        <w:rPr>
          <w:color w:val="222222"/>
          <w:shd w:val="clear" w:color="auto" w:fill="FFFFFF"/>
        </w:rPr>
        <w:t>Chirică</w:t>
      </w:r>
      <w:proofErr w:type="spellEnd"/>
      <w:r w:rsidRPr="00D51AF9">
        <w:rPr>
          <w:color w:val="222222"/>
          <w:shd w:val="clear" w:color="auto" w:fill="FFFFFF"/>
        </w:rPr>
        <w:t>, M. (2022). Parasocial relations and social media influencers' persuasive power. Exploring the moderating role of product involvement. </w:t>
      </w:r>
      <w:r w:rsidRPr="00D51AF9">
        <w:rPr>
          <w:i/>
          <w:iCs/>
          <w:color w:val="222222"/>
          <w:shd w:val="clear" w:color="auto" w:fill="FFFFFF"/>
        </w:rPr>
        <w:t xml:space="preserve">Acta </w:t>
      </w:r>
      <w:proofErr w:type="spellStart"/>
      <w:r w:rsidRPr="00D51AF9">
        <w:rPr>
          <w:i/>
          <w:iCs/>
          <w:color w:val="222222"/>
          <w:shd w:val="clear" w:color="auto" w:fill="FFFFFF"/>
        </w:rPr>
        <w:t>Psychologica</w:t>
      </w:r>
      <w:proofErr w:type="spellEnd"/>
      <w:r w:rsidRPr="00D51AF9">
        <w:rPr>
          <w:color w:val="222222"/>
          <w:shd w:val="clear" w:color="auto" w:fill="FFFFFF"/>
        </w:rPr>
        <w:t>, </w:t>
      </w:r>
      <w:r w:rsidRPr="00D51AF9">
        <w:rPr>
          <w:i/>
          <w:iCs/>
          <w:color w:val="222222"/>
          <w:shd w:val="clear" w:color="auto" w:fill="FFFFFF"/>
        </w:rPr>
        <w:t>230</w:t>
      </w:r>
      <w:r w:rsidRPr="00D51AF9">
        <w:rPr>
          <w:color w:val="222222"/>
          <w:shd w:val="clear" w:color="auto" w:fill="FFFFFF"/>
        </w:rPr>
        <w:t>, 103731.</w:t>
      </w:r>
    </w:p>
    <w:p w14:paraId="0A52DB9E" w14:textId="77777777" w:rsidR="009435F5" w:rsidRPr="000A3C71" w:rsidRDefault="009435F5" w:rsidP="00763291">
      <w:pPr>
        <w:spacing w:line="480" w:lineRule="auto"/>
        <w:ind w:left="630" w:hanging="630"/>
      </w:pPr>
      <w:r w:rsidRPr="000A3C71">
        <w:t xml:space="preserve">Barker, S. (2020, January 7). </w:t>
      </w:r>
      <w:r w:rsidRPr="000A3C71">
        <w:rPr>
          <w:i/>
          <w:iCs/>
        </w:rPr>
        <w:t>How social media influencers can impact your customers’ purchase decisions</w:t>
      </w:r>
      <w:r w:rsidRPr="000A3C71">
        <w:t xml:space="preserve">. Social Media Today. https://www.socialmediatoday.com/news/how-social-media-influencers-can-impact-your-customers-purchase-decisions/569813/ </w:t>
      </w:r>
    </w:p>
    <w:p w14:paraId="27BFE1A4" w14:textId="77777777" w:rsidR="009435F5" w:rsidRPr="000A3C71" w:rsidRDefault="009435F5" w:rsidP="00763291">
      <w:pPr>
        <w:spacing w:line="480" w:lineRule="auto"/>
        <w:ind w:left="630" w:hanging="630"/>
      </w:pPr>
      <w:proofErr w:type="spellStart"/>
      <w:r w:rsidRPr="000A3C71">
        <w:rPr>
          <w:color w:val="222222"/>
          <w:shd w:val="clear" w:color="auto" w:fill="FFFFFF"/>
        </w:rPr>
        <w:t>Belanche</w:t>
      </w:r>
      <w:proofErr w:type="spellEnd"/>
      <w:r w:rsidRPr="000A3C71">
        <w:rPr>
          <w:color w:val="222222"/>
          <w:shd w:val="clear" w:color="auto" w:fill="FFFFFF"/>
        </w:rPr>
        <w:t xml:space="preserve">, D., </w:t>
      </w:r>
      <w:proofErr w:type="spellStart"/>
      <w:r w:rsidRPr="000A3C71">
        <w:rPr>
          <w:color w:val="222222"/>
          <w:shd w:val="clear" w:color="auto" w:fill="FFFFFF"/>
        </w:rPr>
        <w:t>Casalo</w:t>
      </w:r>
      <w:proofErr w:type="spellEnd"/>
      <w:r w:rsidRPr="000A3C71">
        <w:rPr>
          <w:color w:val="222222"/>
          <w:shd w:val="clear" w:color="auto" w:fill="FFFFFF"/>
        </w:rPr>
        <w:t>, L. V., Flavian, M., &amp; Ibanez-Sanchez, S. (2021). Building influencers' credibility on Instagram: Effects on followers’ attitudes and behavioral responses toward the influencer. </w:t>
      </w:r>
      <w:r w:rsidRPr="000A3C71">
        <w:rPr>
          <w:i/>
          <w:iCs/>
          <w:color w:val="222222"/>
          <w:shd w:val="clear" w:color="auto" w:fill="FFFFFF"/>
        </w:rPr>
        <w:t>Journal of Retailing and Consumer Services</w:t>
      </w:r>
      <w:r w:rsidRPr="000A3C71">
        <w:rPr>
          <w:color w:val="222222"/>
          <w:shd w:val="clear" w:color="auto" w:fill="FFFFFF"/>
        </w:rPr>
        <w:t>, </w:t>
      </w:r>
      <w:r w:rsidRPr="000A3C71">
        <w:rPr>
          <w:i/>
          <w:iCs/>
          <w:color w:val="222222"/>
          <w:shd w:val="clear" w:color="auto" w:fill="FFFFFF"/>
        </w:rPr>
        <w:t>61</w:t>
      </w:r>
      <w:r w:rsidRPr="000A3C71">
        <w:rPr>
          <w:color w:val="222222"/>
          <w:shd w:val="clear" w:color="auto" w:fill="FFFFFF"/>
        </w:rPr>
        <w:t>, 102585</w:t>
      </w:r>
    </w:p>
    <w:p w14:paraId="07400E9F" w14:textId="77777777" w:rsidR="009435F5" w:rsidRPr="000A3C71" w:rsidRDefault="009435F5" w:rsidP="00763291">
      <w:pPr>
        <w:spacing w:line="480" w:lineRule="auto"/>
        <w:ind w:left="630" w:hanging="630"/>
      </w:pPr>
      <w:r w:rsidRPr="000A3C71">
        <w:t xml:space="preserve">Beveridge, C. (2022, January 13). </w:t>
      </w:r>
      <w:r w:rsidRPr="000A3C71">
        <w:rPr>
          <w:i/>
          <w:iCs/>
        </w:rPr>
        <w:t xml:space="preserve">What is user-generated content? and why is it </w:t>
      </w:r>
      <w:proofErr w:type="gramStart"/>
      <w:r w:rsidRPr="000A3C71">
        <w:rPr>
          <w:i/>
          <w:iCs/>
        </w:rPr>
        <w:t>important?</w:t>
      </w:r>
      <w:r w:rsidRPr="000A3C71">
        <w:t>.</w:t>
      </w:r>
      <w:proofErr w:type="gramEnd"/>
      <w:r w:rsidRPr="000A3C71">
        <w:t xml:space="preserve"> Social Media Marketing &amp; Management Dashboard. https://blog.hootsuite.com/user-generated-content-ugc/    </w:t>
      </w:r>
    </w:p>
    <w:p w14:paraId="3F7DAC86" w14:textId="77777777" w:rsidR="009435F5" w:rsidRPr="000A3C71" w:rsidRDefault="009435F5" w:rsidP="00763291">
      <w:pPr>
        <w:spacing w:line="480" w:lineRule="auto"/>
        <w:ind w:left="630" w:hanging="630"/>
        <w:rPr>
          <w:color w:val="000000" w:themeColor="text1"/>
        </w:rPr>
      </w:pPr>
      <w:r w:rsidRPr="000A3C71">
        <w:rPr>
          <w:color w:val="000000" w:themeColor="text1"/>
          <w:shd w:val="clear" w:color="auto" w:fill="FFFFFF"/>
        </w:rPr>
        <w:t>Boerman, S. C., Willemsen, L. M., &amp; Van Der Aa, E. P. (2017). “This post is sponsored” effects of sponsorship disclosure on persuasion knowledge and electronic word of mouth in the context of Facebook. </w:t>
      </w:r>
      <w:r w:rsidRPr="000A3C71">
        <w:rPr>
          <w:i/>
          <w:iCs/>
          <w:color w:val="000000" w:themeColor="text1"/>
          <w:shd w:val="clear" w:color="auto" w:fill="FFFFFF"/>
        </w:rPr>
        <w:t>Journal of Interactive Marketing</w:t>
      </w:r>
      <w:r w:rsidRPr="000A3C71">
        <w:rPr>
          <w:color w:val="000000" w:themeColor="text1"/>
          <w:shd w:val="clear" w:color="auto" w:fill="FFFFFF"/>
        </w:rPr>
        <w:t>, </w:t>
      </w:r>
      <w:r w:rsidRPr="000A3C71">
        <w:rPr>
          <w:i/>
          <w:iCs/>
          <w:color w:val="000000" w:themeColor="text1"/>
          <w:shd w:val="clear" w:color="auto" w:fill="FFFFFF"/>
        </w:rPr>
        <w:t>38</w:t>
      </w:r>
      <w:r w:rsidRPr="000A3C71">
        <w:rPr>
          <w:color w:val="000000" w:themeColor="text1"/>
          <w:shd w:val="clear" w:color="auto" w:fill="FFFFFF"/>
        </w:rPr>
        <w:t>(1), 82-92.</w:t>
      </w:r>
    </w:p>
    <w:p w14:paraId="53506473" w14:textId="77777777" w:rsidR="009435F5" w:rsidRPr="000A3C71" w:rsidRDefault="009435F5" w:rsidP="00763291">
      <w:pPr>
        <w:spacing w:line="480" w:lineRule="auto"/>
        <w:ind w:left="630" w:hanging="630"/>
        <w:rPr>
          <w:color w:val="000000" w:themeColor="text1"/>
          <w:shd w:val="clear" w:color="auto" w:fill="FFFFFF"/>
        </w:rPr>
      </w:pPr>
      <w:r w:rsidRPr="000A3C71">
        <w:rPr>
          <w:color w:val="000000" w:themeColor="text1"/>
          <w:shd w:val="clear" w:color="auto" w:fill="FFFFFF"/>
        </w:rPr>
        <w:lastRenderedPageBreak/>
        <w:t>Boerman, S. C., Van Reijmersdal, E. A., &amp; Neijens, P. C. (2014). Effects of sponsorship disclosure timing on the processing of sponsored content: A study on the effectiveness of European disclosure regulations. </w:t>
      </w:r>
      <w:r w:rsidRPr="000A3C71">
        <w:rPr>
          <w:i/>
          <w:iCs/>
          <w:color w:val="000000" w:themeColor="text1"/>
          <w:shd w:val="clear" w:color="auto" w:fill="FFFFFF"/>
        </w:rPr>
        <w:t>Psychology &amp; Marketing</w:t>
      </w:r>
      <w:r w:rsidRPr="000A3C71">
        <w:rPr>
          <w:color w:val="000000" w:themeColor="text1"/>
          <w:shd w:val="clear" w:color="auto" w:fill="FFFFFF"/>
        </w:rPr>
        <w:t>, </w:t>
      </w:r>
      <w:r w:rsidRPr="000A3C71">
        <w:rPr>
          <w:i/>
          <w:iCs/>
          <w:color w:val="000000" w:themeColor="text1"/>
          <w:shd w:val="clear" w:color="auto" w:fill="FFFFFF"/>
        </w:rPr>
        <w:t>31</w:t>
      </w:r>
      <w:r w:rsidRPr="000A3C71">
        <w:rPr>
          <w:color w:val="000000" w:themeColor="text1"/>
          <w:shd w:val="clear" w:color="auto" w:fill="FFFFFF"/>
        </w:rPr>
        <w:t xml:space="preserve">(3), 214-224. </w:t>
      </w:r>
    </w:p>
    <w:p w14:paraId="4E2A6C77" w14:textId="77777777" w:rsidR="009435F5" w:rsidRPr="000A3C71" w:rsidRDefault="009435F5" w:rsidP="00763291">
      <w:pPr>
        <w:spacing w:line="480" w:lineRule="auto"/>
        <w:ind w:left="630" w:hanging="630"/>
        <w:rPr>
          <w:color w:val="000000" w:themeColor="text1"/>
          <w:shd w:val="clear" w:color="auto" w:fill="FFFFFF"/>
        </w:rPr>
      </w:pPr>
      <w:r w:rsidRPr="000A3C71">
        <w:rPr>
          <w:color w:val="000000" w:themeColor="text1"/>
          <w:shd w:val="clear" w:color="auto" w:fill="FFFFFF"/>
        </w:rPr>
        <w:t>Boerman, S. C., Van Reijmersdal, E. A., &amp; Neijens, P. C. (2012). Sponsorship disclosure: Effects of duration on persuasion knowledge and brand responses. </w:t>
      </w:r>
      <w:r w:rsidRPr="000A3C71">
        <w:rPr>
          <w:i/>
          <w:iCs/>
          <w:color w:val="000000" w:themeColor="text1"/>
          <w:shd w:val="clear" w:color="auto" w:fill="FFFFFF"/>
        </w:rPr>
        <w:t>Journal of Communication</w:t>
      </w:r>
      <w:r w:rsidRPr="000A3C71">
        <w:rPr>
          <w:color w:val="000000" w:themeColor="text1"/>
          <w:shd w:val="clear" w:color="auto" w:fill="FFFFFF"/>
        </w:rPr>
        <w:t>, </w:t>
      </w:r>
      <w:r w:rsidRPr="000A3C71">
        <w:rPr>
          <w:i/>
          <w:iCs/>
          <w:color w:val="000000" w:themeColor="text1"/>
          <w:shd w:val="clear" w:color="auto" w:fill="FFFFFF"/>
        </w:rPr>
        <w:t>62</w:t>
      </w:r>
      <w:r w:rsidRPr="000A3C71">
        <w:rPr>
          <w:color w:val="000000" w:themeColor="text1"/>
          <w:shd w:val="clear" w:color="auto" w:fill="FFFFFF"/>
        </w:rPr>
        <w:t>(6), 1047-1064.</w:t>
      </w:r>
    </w:p>
    <w:p w14:paraId="4C8FDF28" w14:textId="77777777" w:rsidR="009435F5" w:rsidRPr="000A3C71" w:rsidRDefault="009435F5" w:rsidP="00763291">
      <w:pPr>
        <w:spacing w:line="480" w:lineRule="auto"/>
        <w:ind w:left="630" w:hanging="630"/>
        <w:rPr>
          <w:rFonts w:eastAsiaTheme="minorHAnsi"/>
        </w:rPr>
      </w:pPr>
      <w:r w:rsidRPr="000A3C71">
        <w:rPr>
          <w:color w:val="222222"/>
          <w:shd w:val="clear" w:color="auto" w:fill="FFFFFF"/>
        </w:rPr>
        <w:t xml:space="preserve">Borges-Tiago, M. T., Santiago, J., &amp; Tiago, F. (2023). Mega or macro social media influencers: Who endorses brands </w:t>
      </w:r>
      <w:proofErr w:type="gramStart"/>
      <w:r w:rsidRPr="000A3C71">
        <w:rPr>
          <w:color w:val="222222"/>
          <w:shd w:val="clear" w:color="auto" w:fill="FFFFFF"/>
        </w:rPr>
        <w:t>better?.</w:t>
      </w:r>
      <w:proofErr w:type="gramEnd"/>
      <w:r w:rsidRPr="000A3C71">
        <w:rPr>
          <w:color w:val="222222"/>
          <w:shd w:val="clear" w:color="auto" w:fill="FFFFFF"/>
        </w:rPr>
        <w:t> </w:t>
      </w:r>
      <w:r w:rsidRPr="000A3C71">
        <w:rPr>
          <w:i/>
          <w:iCs/>
          <w:color w:val="222222"/>
          <w:shd w:val="clear" w:color="auto" w:fill="FFFFFF"/>
        </w:rPr>
        <w:t>Journal of Business Research</w:t>
      </w:r>
      <w:r w:rsidRPr="000A3C71">
        <w:rPr>
          <w:color w:val="222222"/>
          <w:shd w:val="clear" w:color="auto" w:fill="FFFFFF"/>
        </w:rPr>
        <w:t>, </w:t>
      </w:r>
      <w:r w:rsidRPr="000A3C71">
        <w:rPr>
          <w:i/>
          <w:iCs/>
          <w:color w:val="222222"/>
          <w:shd w:val="clear" w:color="auto" w:fill="FFFFFF"/>
        </w:rPr>
        <w:t>157</w:t>
      </w:r>
      <w:r w:rsidRPr="000A3C71">
        <w:rPr>
          <w:color w:val="222222"/>
          <w:shd w:val="clear" w:color="auto" w:fill="FFFFFF"/>
        </w:rPr>
        <w:t>, 113606.</w:t>
      </w:r>
    </w:p>
    <w:p w14:paraId="4670D7C6" w14:textId="77777777" w:rsidR="009435F5" w:rsidRPr="000A3C71" w:rsidRDefault="009435F5" w:rsidP="00763291">
      <w:pPr>
        <w:spacing w:line="480" w:lineRule="auto"/>
        <w:ind w:left="630" w:hanging="630"/>
        <w:rPr>
          <w:rFonts w:eastAsiaTheme="minorHAnsi"/>
          <w:color w:val="000000" w:themeColor="text1"/>
        </w:rPr>
      </w:pPr>
      <w:r w:rsidRPr="000A3C71">
        <w:rPr>
          <w:color w:val="000000" w:themeColor="text1"/>
          <w:shd w:val="clear" w:color="auto" w:fill="FFFFFF"/>
        </w:rPr>
        <w:t>Brewster, M., &amp; Lyu, J. (2020). Exploring the parasocial impact among nano, micro and macro influencers. In </w:t>
      </w:r>
      <w:r w:rsidRPr="000A3C71">
        <w:rPr>
          <w:i/>
          <w:iCs/>
          <w:color w:val="000000" w:themeColor="text1"/>
          <w:shd w:val="clear" w:color="auto" w:fill="FFFFFF"/>
        </w:rPr>
        <w:t xml:space="preserve">2020 </w:t>
      </w:r>
      <w:proofErr w:type="spellStart"/>
      <w:r w:rsidRPr="000A3C71">
        <w:rPr>
          <w:i/>
          <w:iCs/>
          <w:color w:val="000000" w:themeColor="text1"/>
          <w:shd w:val="clear" w:color="auto" w:fill="FFFFFF"/>
        </w:rPr>
        <w:t>Itaa</w:t>
      </w:r>
      <w:proofErr w:type="spellEnd"/>
      <w:r w:rsidRPr="000A3C71">
        <w:rPr>
          <w:i/>
          <w:iCs/>
          <w:color w:val="000000" w:themeColor="text1"/>
          <w:shd w:val="clear" w:color="auto" w:fill="FFFFFF"/>
        </w:rPr>
        <w:t xml:space="preserve"> Virtual </w:t>
      </w:r>
      <w:proofErr w:type="spellStart"/>
      <w:r w:rsidRPr="000A3C71">
        <w:rPr>
          <w:i/>
          <w:iCs/>
          <w:color w:val="000000" w:themeColor="text1"/>
          <w:shd w:val="clear" w:color="auto" w:fill="FFFFFF"/>
        </w:rPr>
        <w:t>Conferenc</w:t>
      </w:r>
      <w:proofErr w:type="spellEnd"/>
      <w:r w:rsidRPr="000A3C71">
        <w:rPr>
          <w:i/>
          <w:iCs/>
          <w:color w:val="000000" w:themeColor="text1"/>
          <w:shd w:val="clear" w:color="auto" w:fill="FFFFFF"/>
        </w:rPr>
        <w:t>.</w:t>
      </w:r>
    </w:p>
    <w:p w14:paraId="7212A363"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Britt, R. K., Hayes, J. L., Britt, B. C., &amp; Park, H. (2020). Too big to sell? A computational analysis of network and content characteristics among mega and micro beauty and fashion social media influencers. </w:t>
      </w:r>
      <w:r w:rsidRPr="000A3C71">
        <w:rPr>
          <w:i/>
          <w:iCs/>
          <w:color w:val="222222"/>
          <w:shd w:val="clear" w:color="auto" w:fill="FFFFFF"/>
        </w:rPr>
        <w:t>Journal of Interactive Advertising</w:t>
      </w:r>
      <w:r w:rsidRPr="000A3C71">
        <w:rPr>
          <w:color w:val="222222"/>
          <w:shd w:val="clear" w:color="auto" w:fill="FFFFFF"/>
        </w:rPr>
        <w:t>, </w:t>
      </w:r>
      <w:r w:rsidRPr="000A3C71">
        <w:rPr>
          <w:i/>
          <w:iCs/>
          <w:color w:val="222222"/>
          <w:shd w:val="clear" w:color="auto" w:fill="FFFFFF"/>
        </w:rPr>
        <w:t>20</w:t>
      </w:r>
      <w:r w:rsidRPr="000A3C71">
        <w:rPr>
          <w:color w:val="222222"/>
          <w:shd w:val="clear" w:color="auto" w:fill="FFFFFF"/>
        </w:rPr>
        <w:t xml:space="preserve">(2), 111-118. </w:t>
      </w:r>
    </w:p>
    <w:p w14:paraId="501312B6" w14:textId="77777777" w:rsidR="009435F5" w:rsidRDefault="009435F5" w:rsidP="00763291">
      <w:pPr>
        <w:spacing w:line="480" w:lineRule="auto"/>
        <w:ind w:left="630" w:hanging="630"/>
        <w:rPr>
          <w:color w:val="222222"/>
          <w:shd w:val="clear" w:color="auto" w:fill="FFFFFF"/>
        </w:rPr>
      </w:pPr>
      <w:r w:rsidRPr="000A3C71">
        <w:rPr>
          <w:color w:val="222222"/>
          <w:shd w:val="clear" w:color="auto" w:fill="FFFFFF"/>
        </w:rPr>
        <w:t>Brüns, J. D., &amp; Meißner, M. (2023). Show me that you are advertising: Visual salience of products attenuates detrimental effects of persuasion knowledge activation in influencer advertising. </w:t>
      </w:r>
      <w:r w:rsidRPr="000A3C71">
        <w:rPr>
          <w:i/>
          <w:iCs/>
          <w:color w:val="222222"/>
          <w:shd w:val="clear" w:color="auto" w:fill="FFFFFF"/>
        </w:rPr>
        <w:t>Computers in Human Behavior</w:t>
      </w:r>
      <w:r w:rsidRPr="000A3C71">
        <w:rPr>
          <w:color w:val="222222"/>
          <w:shd w:val="clear" w:color="auto" w:fill="FFFFFF"/>
        </w:rPr>
        <w:t>, </w:t>
      </w:r>
      <w:r w:rsidRPr="000A3C71">
        <w:rPr>
          <w:i/>
          <w:iCs/>
          <w:color w:val="222222"/>
          <w:shd w:val="clear" w:color="auto" w:fill="FFFFFF"/>
        </w:rPr>
        <w:t>148</w:t>
      </w:r>
      <w:r w:rsidRPr="000A3C71">
        <w:rPr>
          <w:color w:val="222222"/>
          <w:shd w:val="clear" w:color="auto" w:fill="FFFFFF"/>
        </w:rPr>
        <w:t>, 107891.</w:t>
      </w:r>
    </w:p>
    <w:p w14:paraId="06C1B2CD" w14:textId="77777777" w:rsidR="009435F5" w:rsidRPr="00CA4DE4" w:rsidRDefault="009435F5" w:rsidP="00763291">
      <w:pPr>
        <w:spacing w:line="480" w:lineRule="auto"/>
        <w:ind w:left="630" w:hanging="630"/>
        <w:rPr>
          <w:color w:val="222222"/>
          <w:shd w:val="clear" w:color="auto" w:fill="FFFFFF"/>
        </w:rPr>
      </w:pPr>
      <w:r w:rsidRPr="00CA4DE4">
        <w:t xml:space="preserve">Carmicheal, K. (2019, September 24). </w:t>
      </w:r>
      <w:r w:rsidRPr="00CA4DE4">
        <w:rPr>
          <w:i/>
          <w:iCs/>
        </w:rPr>
        <w:t xml:space="preserve">Traditional Marketing vs. Digital Marketing: Why not </w:t>
      </w:r>
      <w:proofErr w:type="gramStart"/>
      <w:r w:rsidRPr="00CA4DE4">
        <w:rPr>
          <w:i/>
          <w:iCs/>
        </w:rPr>
        <w:t>both?</w:t>
      </w:r>
      <w:r w:rsidRPr="00CA4DE4">
        <w:t>.</w:t>
      </w:r>
      <w:proofErr w:type="gramEnd"/>
      <w:r w:rsidRPr="00CA4DE4">
        <w:t xml:space="preserve"> HubSpot Blog. https://blog.hubspot.com/marketing/traditional-marketing-vs-digital-marketing </w:t>
      </w:r>
    </w:p>
    <w:p w14:paraId="4FF51E6A"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 xml:space="preserve">Chari, S., Christodoulides, G., </w:t>
      </w:r>
      <w:proofErr w:type="spellStart"/>
      <w:r w:rsidRPr="000A3C71">
        <w:rPr>
          <w:color w:val="222222"/>
          <w:shd w:val="clear" w:color="auto" w:fill="FFFFFF"/>
        </w:rPr>
        <w:t>Presi</w:t>
      </w:r>
      <w:proofErr w:type="spellEnd"/>
      <w:r w:rsidRPr="000A3C71">
        <w:rPr>
          <w:color w:val="222222"/>
          <w:shd w:val="clear" w:color="auto" w:fill="FFFFFF"/>
        </w:rPr>
        <w:t xml:space="preserve">, C., </w:t>
      </w:r>
      <w:proofErr w:type="spellStart"/>
      <w:r w:rsidRPr="000A3C71">
        <w:rPr>
          <w:color w:val="222222"/>
          <w:shd w:val="clear" w:color="auto" w:fill="FFFFFF"/>
        </w:rPr>
        <w:t>Wenhold</w:t>
      </w:r>
      <w:proofErr w:type="spellEnd"/>
      <w:r w:rsidRPr="000A3C71">
        <w:rPr>
          <w:color w:val="222222"/>
          <w:shd w:val="clear" w:color="auto" w:fill="FFFFFF"/>
        </w:rPr>
        <w:t xml:space="preserve">, J., &amp; </w:t>
      </w:r>
      <w:proofErr w:type="spellStart"/>
      <w:r w:rsidRPr="000A3C71">
        <w:rPr>
          <w:color w:val="222222"/>
          <w:shd w:val="clear" w:color="auto" w:fill="FFFFFF"/>
        </w:rPr>
        <w:t>Casaletto</w:t>
      </w:r>
      <w:proofErr w:type="spellEnd"/>
      <w:r w:rsidRPr="000A3C71">
        <w:rPr>
          <w:color w:val="222222"/>
          <w:shd w:val="clear" w:color="auto" w:fill="FFFFFF"/>
        </w:rPr>
        <w:t>, J. P. (2016). Consumer trust in user‐generated brand recommendations on Facebook. </w:t>
      </w:r>
      <w:r w:rsidRPr="000A3C71">
        <w:rPr>
          <w:i/>
          <w:iCs/>
          <w:color w:val="222222"/>
          <w:shd w:val="clear" w:color="auto" w:fill="FFFFFF"/>
        </w:rPr>
        <w:t>Psychology &amp; Marketing</w:t>
      </w:r>
      <w:r w:rsidRPr="000A3C71">
        <w:rPr>
          <w:color w:val="222222"/>
          <w:shd w:val="clear" w:color="auto" w:fill="FFFFFF"/>
        </w:rPr>
        <w:t>, </w:t>
      </w:r>
      <w:r w:rsidRPr="000A3C71">
        <w:rPr>
          <w:i/>
          <w:iCs/>
          <w:color w:val="222222"/>
          <w:shd w:val="clear" w:color="auto" w:fill="FFFFFF"/>
        </w:rPr>
        <w:t>33</w:t>
      </w:r>
      <w:r w:rsidRPr="000A3C71">
        <w:rPr>
          <w:color w:val="222222"/>
          <w:shd w:val="clear" w:color="auto" w:fill="FFFFFF"/>
        </w:rPr>
        <w:t xml:space="preserve">(12), 1071-1081 </w:t>
      </w:r>
    </w:p>
    <w:p w14:paraId="099CAE57" w14:textId="77777777" w:rsidR="009435F5" w:rsidRPr="000A3C71" w:rsidRDefault="009435F5" w:rsidP="00763291">
      <w:pPr>
        <w:spacing w:line="480" w:lineRule="auto"/>
        <w:ind w:left="630" w:hanging="630"/>
      </w:pPr>
      <w:r w:rsidRPr="000A3C71">
        <w:lastRenderedPageBreak/>
        <w:t xml:space="preserve">Christison, C. (2023, June 30). </w:t>
      </w:r>
      <w:r w:rsidRPr="000A3C71">
        <w:rPr>
          <w:i/>
          <w:iCs/>
        </w:rPr>
        <w:t xml:space="preserve">How much do influencers make in </w:t>
      </w:r>
      <w:proofErr w:type="gramStart"/>
      <w:r w:rsidRPr="000A3C71">
        <w:rPr>
          <w:i/>
          <w:iCs/>
        </w:rPr>
        <w:t>2023?</w:t>
      </w:r>
      <w:r w:rsidRPr="000A3C71">
        <w:t>.</w:t>
      </w:r>
      <w:proofErr w:type="gramEnd"/>
      <w:r w:rsidRPr="000A3C71">
        <w:t xml:space="preserve"> Hootsuite. https://blog.hootsuite.com/how-much-do-influencers-make/#:~:text=1%2C000–10%2C000%20followers%20%3D%20Nano%2</w:t>
      </w:r>
      <w:proofErr w:type="gramStart"/>
      <w:r w:rsidRPr="000A3C71">
        <w:t>D,–</w:t>
      </w:r>
      <w:proofErr w:type="gramEnd"/>
      <w:r w:rsidRPr="000A3C71">
        <w:t xml:space="preserve">1%2C000%2C000%20followers%20%3D%20Macro%2Dinfluencer </w:t>
      </w:r>
    </w:p>
    <w:p w14:paraId="5AD8ED4F" w14:textId="77777777" w:rsidR="009435F5" w:rsidRPr="000A3C71" w:rsidRDefault="009435F5" w:rsidP="00763291">
      <w:pPr>
        <w:spacing w:line="480" w:lineRule="auto"/>
        <w:ind w:left="630" w:hanging="630"/>
        <w:rPr>
          <w:rFonts w:eastAsiaTheme="minorHAnsi"/>
        </w:rPr>
      </w:pPr>
      <w:r w:rsidRPr="000A3C71">
        <w:t xml:space="preserve">Collabstr. (n.d.). </w:t>
      </w:r>
      <w:r w:rsidRPr="000A3C71">
        <w:rPr>
          <w:i/>
          <w:iCs/>
        </w:rPr>
        <w:t xml:space="preserve">Free </w:t>
      </w:r>
      <w:proofErr w:type="spellStart"/>
      <w:r w:rsidRPr="000A3C71">
        <w:rPr>
          <w:i/>
          <w:iCs/>
        </w:rPr>
        <w:t>instagram</w:t>
      </w:r>
      <w:proofErr w:type="spellEnd"/>
      <w:r w:rsidRPr="000A3C71">
        <w:rPr>
          <w:i/>
          <w:iCs/>
        </w:rPr>
        <w:t xml:space="preserve"> engagement rate calculator</w:t>
      </w:r>
      <w:r w:rsidRPr="000A3C71">
        <w:t xml:space="preserve">. https://collabstr.com/instagram-engagement-rate-calculator#:~:text=What%20is%20the%20average%20Instagram,over%2010%20million%20Instagram%20accounts </w:t>
      </w:r>
    </w:p>
    <w:p w14:paraId="4F14E842"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 xml:space="preserve">Conde, R., &amp; Casais, B. (2023). Micro, macro and mega-influencers on </w:t>
      </w:r>
      <w:proofErr w:type="spellStart"/>
      <w:r w:rsidRPr="000A3C71">
        <w:rPr>
          <w:color w:val="222222"/>
          <w:shd w:val="clear" w:color="auto" w:fill="FFFFFF"/>
        </w:rPr>
        <w:t>instagram</w:t>
      </w:r>
      <w:proofErr w:type="spellEnd"/>
      <w:r w:rsidRPr="000A3C71">
        <w:rPr>
          <w:color w:val="222222"/>
          <w:shd w:val="clear" w:color="auto" w:fill="FFFFFF"/>
        </w:rPr>
        <w:t>: The power of persuasion via the parasocial relationship. </w:t>
      </w:r>
      <w:r w:rsidRPr="000A3C71">
        <w:rPr>
          <w:i/>
          <w:iCs/>
          <w:color w:val="222222"/>
          <w:shd w:val="clear" w:color="auto" w:fill="FFFFFF"/>
        </w:rPr>
        <w:t>Journal of business research</w:t>
      </w:r>
      <w:r w:rsidRPr="000A3C71">
        <w:rPr>
          <w:color w:val="222222"/>
          <w:shd w:val="clear" w:color="auto" w:fill="FFFFFF"/>
        </w:rPr>
        <w:t>, </w:t>
      </w:r>
      <w:r w:rsidRPr="000A3C71">
        <w:rPr>
          <w:i/>
          <w:iCs/>
          <w:color w:val="222222"/>
          <w:shd w:val="clear" w:color="auto" w:fill="FFFFFF"/>
        </w:rPr>
        <w:t>158</w:t>
      </w:r>
      <w:r w:rsidRPr="000A3C71">
        <w:rPr>
          <w:color w:val="222222"/>
          <w:shd w:val="clear" w:color="auto" w:fill="FFFFFF"/>
        </w:rPr>
        <w:t xml:space="preserve">, 113708. </w:t>
      </w:r>
    </w:p>
    <w:p w14:paraId="701F0FC7" w14:textId="77777777" w:rsidR="009435F5" w:rsidRPr="000A3C71" w:rsidRDefault="009435F5" w:rsidP="00763291">
      <w:pPr>
        <w:spacing w:line="480" w:lineRule="auto"/>
        <w:ind w:left="630" w:hanging="630"/>
        <w:rPr>
          <w:rFonts w:eastAsiaTheme="minorHAnsi"/>
          <w:color w:val="000000" w:themeColor="text1"/>
          <w:shd w:val="clear" w:color="auto" w:fill="FFFFFF"/>
        </w:rPr>
      </w:pPr>
      <w:r w:rsidRPr="000A3C71">
        <w:rPr>
          <w:color w:val="000000" w:themeColor="text1"/>
          <w:shd w:val="clear" w:color="auto" w:fill="FFFFFF"/>
        </w:rPr>
        <w:t xml:space="preserve">De </w:t>
      </w:r>
      <w:proofErr w:type="spellStart"/>
      <w:r w:rsidRPr="000A3C71">
        <w:rPr>
          <w:color w:val="000000" w:themeColor="text1"/>
          <w:shd w:val="clear" w:color="auto" w:fill="FFFFFF"/>
        </w:rPr>
        <w:t>Veirman</w:t>
      </w:r>
      <w:proofErr w:type="spellEnd"/>
      <w:r w:rsidRPr="000A3C71">
        <w:rPr>
          <w:color w:val="000000" w:themeColor="text1"/>
          <w:shd w:val="clear" w:color="auto" w:fill="FFFFFF"/>
        </w:rPr>
        <w:t xml:space="preserve">, M., &amp; </w:t>
      </w:r>
      <w:proofErr w:type="spellStart"/>
      <w:r w:rsidRPr="000A3C71">
        <w:rPr>
          <w:color w:val="000000" w:themeColor="text1"/>
          <w:shd w:val="clear" w:color="auto" w:fill="FFFFFF"/>
        </w:rPr>
        <w:t>Hudders</w:t>
      </w:r>
      <w:proofErr w:type="spellEnd"/>
      <w:r w:rsidRPr="000A3C71">
        <w:rPr>
          <w:color w:val="000000" w:themeColor="text1"/>
          <w:shd w:val="clear" w:color="auto" w:fill="FFFFFF"/>
        </w:rPr>
        <w:t>, L. (2020). Disclosing sponsored Instagram posts: the role of material connection with the brand and message-sidedness when disclosing covert advertising. </w:t>
      </w:r>
      <w:r w:rsidRPr="000A3C71">
        <w:rPr>
          <w:i/>
          <w:iCs/>
          <w:color w:val="000000" w:themeColor="text1"/>
          <w:shd w:val="clear" w:color="auto" w:fill="FFFFFF"/>
        </w:rPr>
        <w:t>International journal of advertising</w:t>
      </w:r>
      <w:r w:rsidRPr="000A3C71">
        <w:rPr>
          <w:color w:val="000000" w:themeColor="text1"/>
          <w:shd w:val="clear" w:color="auto" w:fill="FFFFFF"/>
        </w:rPr>
        <w:t>, </w:t>
      </w:r>
      <w:r w:rsidRPr="000A3C71">
        <w:rPr>
          <w:i/>
          <w:iCs/>
          <w:color w:val="000000" w:themeColor="text1"/>
          <w:shd w:val="clear" w:color="auto" w:fill="FFFFFF"/>
        </w:rPr>
        <w:t>39</w:t>
      </w:r>
      <w:r w:rsidRPr="000A3C71">
        <w:rPr>
          <w:color w:val="000000" w:themeColor="text1"/>
          <w:shd w:val="clear" w:color="auto" w:fill="FFFFFF"/>
        </w:rPr>
        <w:t>(1), 94-130.</w:t>
      </w:r>
    </w:p>
    <w:p w14:paraId="72AD4365" w14:textId="77777777" w:rsidR="009435F5" w:rsidRPr="000A3C71" w:rsidRDefault="009435F5" w:rsidP="00763291">
      <w:pPr>
        <w:spacing w:line="480" w:lineRule="auto"/>
        <w:ind w:left="630" w:hanging="630"/>
        <w:rPr>
          <w:color w:val="222222"/>
          <w:shd w:val="clear" w:color="auto" w:fill="FFFFFF"/>
        </w:rPr>
      </w:pPr>
      <w:r w:rsidRPr="000A3C71">
        <w:rPr>
          <w:color w:val="000000" w:themeColor="text1"/>
        </w:rPr>
        <w:t xml:space="preserve">Eisend, M., &amp; Tarrahi, F. (2021). Persuasion knowledge in the marketplace: A meta- analysis. </w:t>
      </w:r>
      <w:r w:rsidRPr="000A3C71">
        <w:rPr>
          <w:i/>
          <w:iCs/>
          <w:color w:val="000000" w:themeColor="text1"/>
        </w:rPr>
        <w:t>Journal of Consumer Psychology, 32</w:t>
      </w:r>
      <w:r w:rsidRPr="000A3C71">
        <w:rPr>
          <w:color w:val="000000" w:themeColor="text1"/>
        </w:rPr>
        <w:t xml:space="preserve">(1), 3–22. </w:t>
      </w:r>
    </w:p>
    <w:p w14:paraId="7BFF6E80" w14:textId="77777777" w:rsidR="009435F5" w:rsidRPr="000A3C71" w:rsidRDefault="009435F5" w:rsidP="00763291">
      <w:pPr>
        <w:spacing w:line="480" w:lineRule="auto"/>
        <w:ind w:left="630" w:hanging="630"/>
      </w:pPr>
      <w:r w:rsidRPr="000A3C71">
        <w:t xml:space="preserve">Ethos Marketing Team. (n.d.). </w:t>
      </w:r>
      <w:r w:rsidRPr="000A3C71">
        <w:rPr>
          <w:i/>
          <w:iCs/>
        </w:rPr>
        <w:t>Nano-influencers: Who, what, why, when, and how to engage them</w:t>
      </w:r>
      <w:r w:rsidRPr="000A3C71">
        <w:t xml:space="preserve">. ETHOS. https://www.ethos-marketing.com/blog/nano-influencers-social-media-marketing/#:~:text=Nano%2Dinfluencers%20are%20your%20everyday,%2C%20cat%20videos%2C%20and%20memes </w:t>
      </w:r>
    </w:p>
    <w:p w14:paraId="113F2B99"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Friestad, M., &amp; Wright, P. (1994). The persuasion knowledge model: How people cope with persuasion attempts. </w:t>
      </w:r>
      <w:r w:rsidRPr="000A3C71">
        <w:rPr>
          <w:i/>
          <w:iCs/>
          <w:color w:val="222222"/>
          <w:shd w:val="clear" w:color="auto" w:fill="FFFFFF"/>
        </w:rPr>
        <w:t>Journal of consumer research</w:t>
      </w:r>
      <w:r w:rsidRPr="000A3C71">
        <w:rPr>
          <w:color w:val="222222"/>
          <w:shd w:val="clear" w:color="auto" w:fill="FFFFFF"/>
        </w:rPr>
        <w:t>, </w:t>
      </w:r>
      <w:r w:rsidRPr="000A3C71">
        <w:rPr>
          <w:i/>
          <w:iCs/>
          <w:color w:val="222222"/>
          <w:shd w:val="clear" w:color="auto" w:fill="FFFFFF"/>
        </w:rPr>
        <w:t>21</w:t>
      </w:r>
      <w:r w:rsidRPr="000A3C71">
        <w:rPr>
          <w:color w:val="222222"/>
          <w:shd w:val="clear" w:color="auto" w:fill="FFFFFF"/>
        </w:rPr>
        <w:t xml:space="preserve">(1), 1-31.  </w:t>
      </w:r>
    </w:p>
    <w:p w14:paraId="3F78533D" w14:textId="77777777" w:rsidR="009435F5" w:rsidRPr="000A3C71" w:rsidRDefault="009435F5" w:rsidP="00763291">
      <w:pPr>
        <w:spacing w:line="480" w:lineRule="auto"/>
        <w:ind w:left="630" w:hanging="630"/>
        <w:rPr>
          <w:rFonts w:eastAsiaTheme="minorHAnsi"/>
          <w:color w:val="000000" w:themeColor="text1"/>
          <w:shd w:val="clear" w:color="auto" w:fill="FFFFFF"/>
        </w:rPr>
      </w:pPr>
      <w:proofErr w:type="spellStart"/>
      <w:r w:rsidRPr="000A3C71">
        <w:rPr>
          <w:color w:val="000000" w:themeColor="text1"/>
          <w:shd w:val="clear" w:color="auto" w:fill="FFFFFF"/>
        </w:rPr>
        <w:lastRenderedPageBreak/>
        <w:t>Gallit</w:t>
      </w:r>
      <w:proofErr w:type="spellEnd"/>
      <w:r w:rsidRPr="000A3C71">
        <w:rPr>
          <w:color w:val="000000" w:themeColor="text1"/>
          <w:shd w:val="clear" w:color="auto" w:fill="FFFFFF"/>
        </w:rPr>
        <w:t>, A., &amp; Arts, J. P. M. (2017). The Effects of Sponsorship Disclosure in Blog Posts on Persuasion Knowledge, Brand Responses and Source Credibility Moderated by Product Involvement.</w:t>
      </w:r>
    </w:p>
    <w:p w14:paraId="061E3004"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Geng, R., &amp; Chen, J. (2021). The influencing mechanism of interaction quality of UGC on consumers’ purchase intention–an empirical analysis. </w:t>
      </w:r>
      <w:r w:rsidRPr="000A3C71">
        <w:rPr>
          <w:i/>
          <w:iCs/>
          <w:color w:val="222222"/>
          <w:shd w:val="clear" w:color="auto" w:fill="FFFFFF"/>
        </w:rPr>
        <w:t>Frontiers in psychology</w:t>
      </w:r>
      <w:r w:rsidRPr="000A3C71">
        <w:rPr>
          <w:color w:val="222222"/>
          <w:shd w:val="clear" w:color="auto" w:fill="FFFFFF"/>
        </w:rPr>
        <w:t>, </w:t>
      </w:r>
      <w:r w:rsidRPr="000A3C71">
        <w:rPr>
          <w:i/>
          <w:iCs/>
          <w:color w:val="222222"/>
          <w:shd w:val="clear" w:color="auto" w:fill="FFFFFF"/>
        </w:rPr>
        <w:t>12</w:t>
      </w:r>
      <w:r w:rsidRPr="000A3C71">
        <w:rPr>
          <w:color w:val="222222"/>
          <w:shd w:val="clear" w:color="auto" w:fill="FFFFFF"/>
        </w:rPr>
        <w:t xml:space="preserve">, 697382. </w:t>
      </w:r>
    </w:p>
    <w:p w14:paraId="4F24CFA9" w14:textId="77777777" w:rsidR="009435F5" w:rsidRPr="000A3C71" w:rsidRDefault="009435F5" w:rsidP="00763291">
      <w:pPr>
        <w:spacing w:line="480" w:lineRule="auto"/>
        <w:ind w:left="630" w:hanging="630"/>
        <w:rPr>
          <w:color w:val="222222"/>
          <w:shd w:val="clear" w:color="auto" w:fill="FFFFFF"/>
        </w:rPr>
      </w:pPr>
      <w:r w:rsidRPr="000A3C71">
        <w:t xml:space="preserve">Geyser, W. (2022, November 15). </w:t>
      </w:r>
      <w:r w:rsidRPr="000A3C71">
        <w:rPr>
          <w:i/>
          <w:iCs/>
        </w:rPr>
        <w:t>Nano vs. Micro-Influencer Marketing: What’s the difference?</w:t>
      </w:r>
      <w:r w:rsidRPr="000A3C71">
        <w:t xml:space="preserve"> Influencer Marketing Hub. https://influencermarketinghub.com/nano-vs-micro-influencer-marketing/#toc-0 </w:t>
      </w:r>
    </w:p>
    <w:p w14:paraId="523F67CD" w14:textId="77777777" w:rsidR="009435F5" w:rsidRPr="000A3C71" w:rsidRDefault="009435F5" w:rsidP="00763291">
      <w:pPr>
        <w:spacing w:line="480" w:lineRule="auto"/>
        <w:ind w:left="630" w:hanging="630"/>
      </w:pPr>
      <w:r w:rsidRPr="000A3C71">
        <w:t xml:space="preserve">Geyser, W. (2023, March 24). </w:t>
      </w:r>
      <w:r w:rsidRPr="000A3C71">
        <w:rPr>
          <w:i/>
          <w:iCs/>
        </w:rPr>
        <w:t>What is an influencer? - social media influencers defined [updated 2023]</w:t>
      </w:r>
      <w:r w:rsidRPr="000A3C71">
        <w:t>. Influencer Marketing Hub. https://influencermarketinghub.com/what-is-an-influencer/</w:t>
      </w:r>
    </w:p>
    <w:p w14:paraId="657E0268" w14:textId="77777777" w:rsidR="009435F5" w:rsidRPr="000A3C71" w:rsidRDefault="009435F5" w:rsidP="00763291">
      <w:pPr>
        <w:spacing w:line="480" w:lineRule="auto"/>
        <w:ind w:left="630" w:hanging="630"/>
        <w:rPr>
          <w:rStyle w:val="apple-converted-space"/>
          <w:color w:val="000000"/>
        </w:rPr>
      </w:pPr>
      <w:r w:rsidRPr="000A3C71">
        <w:rPr>
          <w:color w:val="000000"/>
        </w:rPr>
        <w:t>Geyser, W. (2023, October 30).</w:t>
      </w:r>
      <w:r w:rsidRPr="000A3C71">
        <w:rPr>
          <w:rStyle w:val="apple-converted-space"/>
          <w:color w:val="000000"/>
        </w:rPr>
        <w:t> </w:t>
      </w:r>
      <w:r w:rsidRPr="000A3C71">
        <w:rPr>
          <w:i/>
          <w:iCs/>
          <w:color w:val="000000"/>
        </w:rPr>
        <w:t>The state of Influencer Marketing 2023: Benchmark report</w:t>
      </w:r>
      <w:r w:rsidRPr="000A3C71">
        <w:rPr>
          <w:color w:val="000000"/>
        </w:rPr>
        <w:t>. Influencer Marketing Hub. https://influencermarketinghub.com/influencer-marketing-benchmark-report/</w:t>
      </w:r>
      <w:r w:rsidRPr="000A3C71">
        <w:rPr>
          <w:rStyle w:val="apple-converted-space"/>
          <w:color w:val="000000"/>
        </w:rPr>
        <w:t xml:space="preserve">  </w:t>
      </w:r>
    </w:p>
    <w:p w14:paraId="2E2F2EF1"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 xml:space="preserve">Giuffredi-Kähr, A., </w:t>
      </w:r>
      <w:proofErr w:type="spellStart"/>
      <w:r w:rsidRPr="000A3C71">
        <w:rPr>
          <w:color w:val="222222"/>
          <w:shd w:val="clear" w:color="auto" w:fill="FFFFFF"/>
        </w:rPr>
        <w:t>Petrova</w:t>
      </w:r>
      <w:proofErr w:type="spellEnd"/>
      <w:r w:rsidRPr="000A3C71">
        <w:rPr>
          <w:color w:val="222222"/>
          <w:shd w:val="clear" w:color="auto" w:fill="FFFFFF"/>
        </w:rPr>
        <w:t xml:space="preserve">, A., &amp; </w:t>
      </w:r>
      <w:proofErr w:type="spellStart"/>
      <w:r w:rsidRPr="000A3C71">
        <w:rPr>
          <w:color w:val="222222"/>
          <w:shd w:val="clear" w:color="auto" w:fill="FFFFFF"/>
        </w:rPr>
        <w:t>Malär</w:t>
      </w:r>
      <w:proofErr w:type="spellEnd"/>
      <w:r w:rsidRPr="000A3C71">
        <w:rPr>
          <w:color w:val="222222"/>
          <w:shd w:val="clear" w:color="auto" w:fill="FFFFFF"/>
        </w:rPr>
        <w:t xml:space="preserve">, L. (2022). Sponsorship disclosure of influencers–a curse or a </w:t>
      </w:r>
      <w:proofErr w:type="gramStart"/>
      <w:r w:rsidRPr="000A3C71">
        <w:rPr>
          <w:color w:val="222222"/>
          <w:shd w:val="clear" w:color="auto" w:fill="FFFFFF"/>
        </w:rPr>
        <w:t>blessing?.</w:t>
      </w:r>
      <w:proofErr w:type="gramEnd"/>
      <w:r w:rsidRPr="000A3C71">
        <w:rPr>
          <w:color w:val="222222"/>
          <w:shd w:val="clear" w:color="auto" w:fill="FFFFFF"/>
        </w:rPr>
        <w:t> </w:t>
      </w:r>
      <w:r w:rsidRPr="000A3C71">
        <w:rPr>
          <w:i/>
          <w:iCs/>
          <w:color w:val="222222"/>
          <w:shd w:val="clear" w:color="auto" w:fill="FFFFFF"/>
        </w:rPr>
        <w:t>Journal of Interactive Marketing</w:t>
      </w:r>
      <w:r w:rsidRPr="000A3C71">
        <w:rPr>
          <w:color w:val="222222"/>
          <w:shd w:val="clear" w:color="auto" w:fill="FFFFFF"/>
        </w:rPr>
        <w:t>, </w:t>
      </w:r>
      <w:r w:rsidRPr="000A3C71">
        <w:rPr>
          <w:i/>
          <w:iCs/>
          <w:color w:val="222222"/>
          <w:shd w:val="clear" w:color="auto" w:fill="FFFFFF"/>
        </w:rPr>
        <w:t>57</w:t>
      </w:r>
      <w:r w:rsidRPr="000A3C71">
        <w:rPr>
          <w:color w:val="222222"/>
          <w:shd w:val="clear" w:color="auto" w:fill="FFFFFF"/>
        </w:rPr>
        <w:t xml:space="preserve">(1), 18-34 </w:t>
      </w:r>
    </w:p>
    <w:p w14:paraId="6328A140" w14:textId="77777777" w:rsidR="009435F5" w:rsidRPr="000A3C71" w:rsidRDefault="009435F5" w:rsidP="00763291">
      <w:pPr>
        <w:spacing w:line="480" w:lineRule="auto"/>
        <w:ind w:left="630" w:hanging="630"/>
      </w:pPr>
      <w:r w:rsidRPr="000A3C71">
        <w:t xml:space="preserve">Grand </w:t>
      </w:r>
      <w:proofErr w:type="spellStart"/>
      <w:r w:rsidRPr="000A3C71">
        <w:t>Cayon</w:t>
      </w:r>
      <w:proofErr w:type="spellEnd"/>
      <w:r w:rsidRPr="000A3C71">
        <w:t xml:space="preserve"> University. (2022, May 26). </w:t>
      </w:r>
      <w:r w:rsidRPr="000A3C71">
        <w:rPr>
          <w:i/>
          <w:iCs/>
        </w:rPr>
        <w:t xml:space="preserve">What is a social </w:t>
      </w:r>
      <w:proofErr w:type="gramStart"/>
      <w:r w:rsidRPr="000A3C71">
        <w:rPr>
          <w:i/>
          <w:iCs/>
        </w:rPr>
        <w:t>influencer?</w:t>
      </w:r>
      <w:r w:rsidRPr="000A3C71">
        <w:t>.</w:t>
      </w:r>
      <w:proofErr w:type="gramEnd"/>
      <w:r w:rsidRPr="000A3C71">
        <w:t xml:space="preserve"> GCU. https://www.gcu.edu/blog/performing-arts-digital-arts/what-social-influencer </w:t>
      </w:r>
    </w:p>
    <w:p w14:paraId="28BEFBF4" w14:textId="77777777" w:rsidR="009435F5" w:rsidRPr="000A3C71" w:rsidRDefault="009435F5" w:rsidP="00763291">
      <w:pPr>
        <w:spacing w:line="480" w:lineRule="auto"/>
        <w:ind w:left="630" w:hanging="630"/>
      </w:pPr>
      <w:r w:rsidRPr="000A3C71">
        <w:t xml:space="preserve">GRIN. (2023, August 15). </w:t>
      </w:r>
      <w:r w:rsidRPr="000A3C71">
        <w:rPr>
          <w:i/>
          <w:iCs/>
        </w:rPr>
        <w:t>Influencer marketing vs. traditional marketing</w:t>
      </w:r>
      <w:r w:rsidRPr="000A3C71">
        <w:t xml:space="preserve">. https://grin.co/blog/influencer-marketing-vs-traditional-marketing/   </w:t>
      </w:r>
    </w:p>
    <w:p w14:paraId="41D4821A" w14:textId="77777777" w:rsidR="009435F5" w:rsidRPr="000A3C71" w:rsidRDefault="009435F5" w:rsidP="00763291">
      <w:pPr>
        <w:spacing w:line="480" w:lineRule="auto"/>
        <w:ind w:left="630" w:hanging="630"/>
        <w:rPr>
          <w:color w:val="000000" w:themeColor="text1"/>
        </w:rPr>
      </w:pPr>
      <w:r w:rsidRPr="000A3C71">
        <w:rPr>
          <w:color w:val="000000" w:themeColor="text1"/>
          <w:shd w:val="clear" w:color="auto" w:fill="FFFFFF"/>
        </w:rPr>
        <w:lastRenderedPageBreak/>
        <w:t>Ham, C. D., &amp; Nelson, M. R. (2016). The role of persuasion knowledge, assessment of benefit and harm, and third-person perception in coping with online behavioral advertising. </w:t>
      </w:r>
      <w:r w:rsidRPr="000A3C71">
        <w:rPr>
          <w:i/>
          <w:iCs/>
          <w:color w:val="000000" w:themeColor="text1"/>
          <w:shd w:val="clear" w:color="auto" w:fill="FFFFFF"/>
        </w:rPr>
        <w:t>Computers in Human Behavior</w:t>
      </w:r>
      <w:r w:rsidRPr="000A3C71">
        <w:rPr>
          <w:color w:val="000000" w:themeColor="text1"/>
          <w:shd w:val="clear" w:color="auto" w:fill="FFFFFF"/>
        </w:rPr>
        <w:t>, </w:t>
      </w:r>
      <w:r w:rsidRPr="000A3C71">
        <w:rPr>
          <w:i/>
          <w:iCs/>
          <w:color w:val="000000" w:themeColor="text1"/>
          <w:shd w:val="clear" w:color="auto" w:fill="FFFFFF"/>
        </w:rPr>
        <w:t>62</w:t>
      </w:r>
      <w:r w:rsidRPr="000A3C71">
        <w:rPr>
          <w:color w:val="000000" w:themeColor="text1"/>
          <w:shd w:val="clear" w:color="auto" w:fill="FFFFFF"/>
        </w:rPr>
        <w:t>, 689-702</w:t>
      </w:r>
      <w:r w:rsidRPr="000A3C71">
        <w:rPr>
          <w:color w:val="000000" w:themeColor="text1"/>
        </w:rPr>
        <w:t xml:space="preserve">.  </w:t>
      </w:r>
    </w:p>
    <w:p w14:paraId="108FFDB5" w14:textId="77777777" w:rsidR="009435F5" w:rsidRPr="000A3C71" w:rsidRDefault="009435F5" w:rsidP="00763291">
      <w:pPr>
        <w:spacing w:line="480" w:lineRule="auto"/>
        <w:ind w:left="630" w:hanging="630"/>
        <w:rPr>
          <w:color w:val="000000" w:themeColor="text1"/>
        </w:rPr>
      </w:pPr>
      <w:r w:rsidRPr="000A3C71">
        <w:rPr>
          <w:color w:val="000000" w:themeColor="text1"/>
          <w:shd w:val="clear" w:color="auto" w:fill="FFFFFF"/>
        </w:rPr>
        <w:t>Ham, C. D., &amp; Nelson, M. R. (2019). The reflexive persuasion game: The Persuasion knowledge model (1994–2017). In </w:t>
      </w:r>
      <w:r w:rsidRPr="000A3C71">
        <w:rPr>
          <w:i/>
          <w:iCs/>
          <w:color w:val="000000" w:themeColor="text1"/>
          <w:shd w:val="clear" w:color="auto" w:fill="FFFFFF"/>
        </w:rPr>
        <w:t>Advertising Theory</w:t>
      </w:r>
      <w:r w:rsidRPr="000A3C71">
        <w:rPr>
          <w:color w:val="000000" w:themeColor="text1"/>
          <w:shd w:val="clear" w:color="auto" w:fill="FFFFFF"/>
        </w:rPr>
        <w:t> (pp. 124-140). Routledge.</w:t>
      </w:r>
    </w:p>
    <w:p w14:paraId="7F04CF8F" w14:textId="77777777" w:rsidR="009435F5" w:rsidRPr="000A3C71" w:rsidRDefault="009435F5" w:rsidP="00763291">
      <w:pPr>
        <w:spacing w:line="480" w:lineRule="auto"/>
        <w:ind w:left="630" w:hanging="630"/>
        <w:rPr>
          <w:rFonts w:eastAsiaTheme="minorHAnsi"/>
          <w:color w:val="000000" w:themeColor="text1"/>
        </w:rPr>
      </w:pPr>
      <w:r w:rsidRPr="000A3C71">
        <w:rPr>
          <w:color w:val="000000" w:themeColor="text1"/>
          <w:shd w:val="clear" w:color="auto" w:fill="FFFFFF"/>
        </w:rPr>
        <w:t>Ham, C. D., Nelson, M. R., &amp; Das, S. (2015). How to measure persuasion knowledge. </w:t>
      </w:r>
      <w:r w:rsidRPr="000A3C71">
        <w:rPr>
          <w:i/>
          <w:iCs/>
          <w:color w:val="000000" w:themeColor="text1"/>
          <w:shd w:val="clear" w:color="auto" w:fill="FFFFFF"/>
        </w:rPr>
        <w:t>International Journal of Advertising</w:t>
      </w:r>
      <w:r w:rsidRPr="000A3C71">
        <w:rPr>
          <w:color w:val="000000" w:themeColor="text1"/>
          <w:shd w:val="clear" w:color="auto" w:fill="FFFFFF"/>
        </w:rPr>
        <w:t>, </w:t>
      </w:r>
      <w:r w:rsidRPr="000A3C71">
        <w:rPr>
          <w:i/>
          <w:iCs/>
          <w:color w:val="000000" w:themeColor="text1"/>
          <w:shd w:val="clear" w:color="auto" w:fill="FFFFFF"/>
        </w:rPr>
        <w:t>34</w:t>
      </w:r>
      <w:r w:rsidRPr="000A3C71">
        <w:rPr>
          <w:color w:val="000000" w:themeColor="text1"/>
          <w:shd w:val="clear" w:color="auto" w:fill="FFFFFF"/>
        </w:rPr>
        <w:t>(1), 17-53</w:t>
      </w:r>
      <w:r w:rsidRPr="000A3C71">
        <w:rPr>
          <w:color w:val="000000" w:themeColor="text1"/>
        </w:rPr>
        <w:t>.</w:t>
      </w:r>
    </w:p>
    <w:p w14:paraId="769B93BD" w14:textId="77777777" w:rsidR="009435F5" w:rsidRPr="000A3C71" w:rsidRDefault="009435F5" w:rsidP="00763291">
      <w:pPr>
        <w:spacing w:line="480" w:lineRule="auto"/>
        <w:ind w:left="630" w:hanging="630"/>
      </w:pPr>
      <w:r w:rsidRPr="000A3C71">
        <w:t xml:space="preserve">HubSpot. (2023). </w:t>
      </w:r>
      <w:r w:rsidRPr="000A3C71">
        <w:rPr>
          <w:i/>
          <w:iCs/>
        </w:rPr>
        <w:t xml:space="preserve">The Ultimate Guide to Inﬂuencer marketing - </w:t>
      </w:r>
      <w:proofErr w:type="spellStart"/>
      <w:r w:rsidRPr="000A3C71">
        <w:rPr>
          <w:i/>
          <w:iCs/>
        </w:rPr>
        <w:t>hubspot</w:t>
      </w:r>
      <w:proofErr w:type="spellEnd"/>
      <w:r w:rsidRPr="000A3C71">
        <w:t xml:space="preserve">. https://cdn2.hubspot.net/hubfs/53/Sprout%20Social/hubspot-influencer-marketing-guide%20(1).pdf?sf11500472=1   </w:t>
      </w:r>
    </w:p>
    <w:p w14:paraId="497F9DFD" w14:textId="77777777" w:rsidR="009435F5" w:rsidRPr="000A3C71" w:rsidRDefault="009435F5" w:rsidP="00763291">
      <w:pPr>
        <w:spacing w:line="480" w:lineRule="auto"/>
        <w:ind w:left="630" w:hanging="630"/>
        <w:rPr>
          <w:color w:val="000000" w:themeColor="text1"/>
          <w:shd w:val="clear" w:color="auto" w:fill="FFFFFF"/>
        </w:rPr>
      </w:pPr>
      <w:r w:rsidRPr="000A3C71">
        <w:rPr>
          <w:color w:val="000000" w:themeColor="text1"/>
          <w:shd w:val="clear" w:color="auto" w:fill="FFFFFF"/>
        </w:rPr>
        <w:t>Hwang, K., &amp; Zhang, Q. (2018). Influence of parasocial relationship between digital celebrities and their followers on followers’ purchase and electronic word-of-mouth intentions, and persuasion knowledge. </w:t>
      </w:r>
      <w:r w:rsidRPr="000A3C71">
        <w:rPr>
          <w:i/>
          <w:iCs/>
          <w:color w:val="000000" w:themeColor="text1"/>
          <w:shd w:val="clear" w:color="auto" w:fill="FFFFFF"/>
        </w:rPr>
        <w:t>Computers in human behavior</w:t>
      </w:r>
      <w:r w:rsidRPr="000A3C71">
        <w:rPr>
          <w:color w:val="000000" w:themeColor="text1"/>
          <w:shd w:val="clear" w:color="auto" w:fill="FFFFFF"/>
        </w:rPr>
        <w:t>, </w:t>
      </w:r>
      <w:r w:rsidRPr="000A3C71">
        <w:rPr>
          <w:i/>
          <w:iCs/>
          <w:color w:val="000000" w:themeColor="text1"/>
          <w:shd w:val="clear" w:color="auto" w:fill="FFFFFF"/>
        </w:rPr>
        <w:t>87</w:t>
      </w:r>
      <w:r w:rsidRPr="000A3C71">
        <w:rPr>
          <w:color w:val="000000" w:themeColor="text1"/>
          <w:shd w:val="clear" w:color="auto" w:fill="FFFFFF"/>
        </w:rPr>
        <w:t xml:space="preserve">, 155-173. </w:t>
      </w:r>
    </w:p>
    <w:p w14:paraId="3FDCD524" w14:textId="77777777" w:rsidR="009435F5" w:rsidRPr="000A3C71" w:rsidRDefault="009435F5" w:rsidP="00763291">
      <w:pPr>
        <w:spacing w:line="480" w:lineRule="auto"/>
        <w:ind w:left="630" w:hanging="630"/>
        <w:rPr>
          <w:color w:val="000000" w:themeColor="text1"/>
          <w:shd w:val="clear" w:color="auto" w:fill="FFFFFF"/>
        </w:rPr>
      </w:pPr>
      <w:r w:rsidRPr="000A3C71">
        <w:rPr>
          <w:color w:val="000000" w:themeColor="text1"/>
          <w:shd w:val="clear" w:color="auto" w:fill="FFFFFF"/>
        </w:rPr>
        <w:t xml:space="preserve">Hwang, Y., &amp; </w:t>
      </w:r>
      <w:proofErr w:type="spellStart"/>
      <w:r w:rsidRPr="000A3C71">
        <w:rPr>
          <w:color w:val="000000" w:themeColor="text1"/>
          <w:shd w:val="clear" w:color="auto" w:fill="FFFFFF"/>
        </w:rPr>
        <w:t>Jeong</w:t>
      </w:r>
      <w:proofErr w:type="spellEnd"/>
      <w:r w:rsidRPr="000A3C71">
        <w:rPr>
          <w:color w:val="000000" w:themeColor="text1"/>
          <w:shd w:val="clear" w:color="auto" w:fill="FFFFFF"/>
        </w:rPr>
        <w:t>, S. H. (2016). “This is a sponsored blog post, but all opinions are my own”: The effects of sponsorship disclosure on responses to sponsored blog posts. </w:t>
      </w:r>
      <w:r w:rsidRPr="000A3C71">
        <w:rPr>
          <w:i/>
          <w:iCs/>
          <w:color w:val="000000" w:themeColor="text1"/>
          <w:shd w:val="clear" w:color="auto" w:fill="FFFFFF"/>
        </w:rPr>
        <w:t>Computers in human behavior</w:t>
      </w:r>
      <w:r w:rsidRPr="000A3C71">
        <w:rPr>
          <w:color w:val="000000" w:themeColor="text1"/>
          <w:shd w:val="clear" w:color="auto" w:fill="FFFFFF"/>
        </w:rPr>
        <w:t>, </w:t>
      </w:r>
      <w:r w:rsidRPr="000A3C71">
        <w:rPr>
          <w:i/>
          <w:iCs/>
          <w:color w:val="000000" w:themeColor="text1"/>
          <w:shd w:val="clear" w:color="auto" w:fill="FFFFFF"/>
        </w:rPr>
        <w:t>62</w:t>
      </w:r>
      <w:r w:rsidRPr="000A3C71">
        <w:rPr>
          <w:color w:val="000000" w:themeColor="text1"/>
          <w:shd w:val="clear" w:color="auto" w:fill="FFFFFF"/>
        </w:rPr>
        <w:t>, 528-535.</w:t>
      </w:r>
    </w:p>
    <w:p w14:paraId="15E9A4F1" w14:textId="77777777" w:rsidR="009435F5" w:rsidRPr="000A3C71" w:rsidRDefault="009435F5" w:rsidP="00763291">
      <w:pPr>
        <w:spacing w:line="480" w:lineRule="auto"/>
        <w:ind w:left="630" w:hanging="630"/>
      </w:pPr>
      <w:r w:rsidRPr="000A3C71">
        <w:t xml:space="preserve">Instagram. (2023). </w:t>
      </w:r>
      <w:r w:rsidRPr="000A3C71">
        <w:rPr>
          <w:i/>
          <w:iCs/>
        </w:rPr>
        <w:t xml:space="preserve">How to use the paid partnership label to Tag Organic Branded Content on </w:t>
      </w:r>
      <w:proofErr w:type="spellStart"/>
      <w:r w:rsidRPr="000A3C71">
        <w:rPr>
          <w:i/>
          <w:iCs/>
        </w:rPr>
        <w:t>instagram</w:t>
      </w:r>
      <w:proofErr w:type="spellEnd"/>
      <w:r w:rsidRPr="000A3C71">
        <w:rPr>
          <w:i/>
          <w:iCs/>
        </w:rPr>
        <w:t>: Help center</w:t>
      </w:r>
      <w:r w:rsidRPr="000A3C71">
        <w:t xml:space="preserve">. How to Use the Paid Partnership Label to Tag Organic Branded Content on Instagram | Help Center. https://help.instagram.com/1109894795810258  </w:t>
      </w:r>
    </w:p>
    <w:p w14:paraId="3F696361" w14:textId="77777777" w:rsidR="009435F5" w:rsidRPr="000A3C71" w:rsidRDefault="009435F5" w:rsidP="00763291">
      <w:pPr>
        <w:spacing w:line="480" w:lineRule="auto"/>
        <w:ind w:left="630" w:hanging="630"/>
      </w:pPr>
      <w:proofErr w:type="spellStart"/>
      <w:r w:rsidRPr="000A3C71">
        <w:rPr>
          <w:color w:val="000000" w:themeColor="text1"/>
        </w:rPr>
        <w:t>Karagür</w:t>
      </w:r>
      <w:proofErr w:type="spellEnd"/>
      <w:r w:rsidRPr="000A3C71">
        <w:rPr>
          <w:color w:val="000000" w:themeColor="text1"/>
        </w:rPr>
        <w:t xml:space="preserve">, Z., Becker, J. M., Klein, K., &amp; </w:t>
      </w:r>
      <w:proofErr w:type="spellStart"/>
      <w:r w:rsidRPr="000A3C71">
        <w:rPr>
          <w:color w:val="000000" w:themeColor="text1"/>
        </w:rPr>
        <w:t>Edeling</w:t>
      </w:r>
      <w:proofErr w:type="spellEnd"/>
      <w:r w:rsidRPr="000A3C71">
        <w:rPr>
          <w:color w:val="000000" w:themeColor="text1"/>
        </w:rPr>
        <w:t xml:space="preserve">, A. (2022). How, why, and when disclosure type matters for influencer marketing. </w:t>
      </w:r>
      <w:r w:rsidRPr="000A3C71">
        <w:rPr>
          <w:i/>
          <w:iCs/>
          <w:color w:val="000000" w:themeColor="text1"/>
        </w:rPr>
        <w:t>International Journal of Research in Marketing, 39</w:t>
      </w:r>
      <w:r w:rsidRPr="000A3C71">
        <w:rPr>
          <w:color w:val="000000" w:themeColor="text1"/>
        </w:rPr>
        <w:t xml:space="preserve">(2), 313–335. </w:t>
      </w:r>
    </w:p>
    <w:p w14:paraId="4916520F" w14:textId="77777777" w:rsidR="009435F5" w:rsidRPr="000A3C71" w:rsidRDefault="009435F5" w:rsidP="00763291">
      <w:pPr>
        <w:spacing w:line="480" w:lineRule="auto"/>
        <w:ind w:left="630" w:hanging="630"/>
      </w:pPr>
      <w:r w:rsidRPr="000A3C71">
        <w:rPr>
          <w:color w:val="222222"/>
          <w:shd w:val="clear" w:color="auto" w:fill="FFFFFF"/>
        </w:rPr>
        <w:lastRenderedPageBreak/>
        <w:t>Kay, S., Mulcahy, R., &amp; Parkinson, J. (2019). When less is more: the impact of macro and micro social media influencers’ disclosure. </w:t>
      </w:r>
      <w:r w:rsidRPr="000A3C71">
        <w:rPr>
          <w:i/>
          <w:iCs/>
          <w:color w:val="222222"/>
          <w:shd w:val="clear" w:color="auto" w:fill="FFFFFF"/>
        </w:rPr>
        <w:t>Journal of marketing management</w:t>
      </w:r>
      <w:r w:rsidRPr="000A3C71">
        <w:rPr>
          <w:color w:val="222222"/>
          <w:shd w:val="clear" w:color="auto" w:fill="FFFFFF"/>
        </w:rPr>
        <w:t>, </w:t>
      </w:r>
      <w:r w:rsidRPr="000A3C71">
        <w:rPr>
          <w:i/>
          <w:iCs/>
          <w:color w:val="222222"/>
          <w:shd w:val="clear" w:color="auto" w:fill="FFFFFF"/>
        </w:rPr>
        <w:t>36</w:t>
      </w:r>
      <w:r w:rsidRPr="000A3C71">
        <w:rPr>
          <w:color w:val="222222"/>
          <w:shd w:val="clear" w:color="auto" w:fill="FFFFFF"/>
        </w:rPr>
        <w:t>(3-4), 248-278.</w:t>
      </w:r>
    </w:p>
    <w:p w14:paraId="7856F0C6"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Kim, D. Y., &amp; Kim, H. Y. (2020). Influencer advertising on social media: The multiple inference model on influencer-product congruence and sponsorship disclosure. </w:t>
      </w:r>
      <w:r w:rsidRPr="000A3C71">
        <w:rPr>
          <w:i/>
          <w:iCs/>
          <w:color w:val="222222"/>
          <w:shd w:val="clear" w:color="auto" w:fill="FFFFFF"/>
        </w:rPr>
        <w:t>Journal of Business Research</w:t>
      </w:r>
      <w:r w:rsidRPr="000A3C71">
        <w:rPr>
          <w:color w:val="222222"/>
          <w:shd w:val="clear" w:color="auto" w:fill="FFFFFF"/>
        </w:rPr>
        <w:t>, </w:t>
      </w:r>
      <w:r w:rsidRPr="000A3C71">
        <w:rPr>
          <w:i/>
          <w:iCs/>
          <w:color w:val="222222"/>
          <w:shd w:val="clear" w:color="auto" w:fill="FFFFFF"/>
        </w:rPr>
        <w:t>130</w:t>
      </w:r>
      <w:r w:rsidRPr="000A3C71">
        <w:rPr>
          <w:color w:val="222222"/>
          <w:shd w:val="clear" w:color="auto" w:fill="FFFFFF"/>
        </w:rPr>
        <w:t xml:space="preserve">, 405-415.  </w:t>
      </w:r>
    </w:p>
    <w:p w14:paraId="3A5FC847" w14:textId="77777777" w:rsidR="009435F5" w:rsidRPr="000A3C71" w:rsidRDefault="009435F5" w:rsidP="00763291">
      <w:pPr>
        <w:spacing w:line="480" w:lineRule="auto"/>
        <w:ind w:left="630" w:hanging="630"/>
        <w:rPr>
          <w:rFonts w:eastAsiaTheme="minorHAnsi"/>
          <w:color w:val="000000" w:themeColor="text1"/>
          <w:shd w:val="clear" w:color="auto" w:fill="FFFFFF"/>
        </w:rPr>
      </w:pPr>
      <w:r w:rsidRPr="000A3C71">
        <w:rPr>
          <w:color w:val="000000" w:themeColor="text1"/>
          <w:shd w:val="clear" w:color="auto" w:fill="FFFFFF"/>
        </w:rPr>
        <w:t xml:space="preserve">Kim, S. J., </w:t>
      </w:r>
      <w:proofErr w:type="spellStart"/>
      <w:r w:rsidRPr="000A3C71">
        <w:rPr>
          <w:color w:val="000000" w:themeColor="text1"/>
          <w:shd w:val="clear" w:color="auto" w:fill="FFFFFF"/>
        </w:rPr>
        <w:t>Maslowska</w:t>
      </w:r>
      <w:proofErr w:type="spellEnd"/>
      <w:r w:rsidRPr="000A3C71">
        <w:rPr>
          <w:color w:val="000000" w:themeColor="text1"/>
          <w:shd w:val="clear" w:color="auto" w:fill="FFFFFF"/>
        </w:rPr>
        <w:t xml:space="preserve">, E., &amp; </w:t>
      </w:r>
      <w:proofErr w:type="spellStart"/>
      <w:r w:rsidRPr="000A3C71">
        <w:rPr>
          <w:color w:val="000000" w:themeColor="text1"/>
          <w:shd w:val="clear" w:color="auto" w:fill="FFFFFF"/>
        </w:rPr>
        <w:t>Tamaddoni</w:t>
      </w:r>
      <w:proofErr w:type="spellEnd"/>
      <w:r w:rsidRPr="000A3C71">
        <w:rPr>
          <w:color w:val="000000" w:themeColor="text1"/>
          <w:shd w:val="clear" w:color="auto" w:fill="FFFFFF"/>
        </w:rPr>
        <w:t>, A. (2019). The paradox of (dis) trust in sponsorship disclosure: The characteristics and effects of sponsored online consumer reviews. </w:t>
      </w:r>
      <w:r w:rsidRPr="000A3C71">
        <w:rPr>
          <w:i/>
          <w:iCs/>
          <w:color w:val="000000" w:themeColor="text1"/>
          <w:shd w:val="clear" w:color="auto" w:fill="FFFFFF"/>
        </w:rPr>
        <w:t>Decision Support Systems</w:t>
      </w:r>
      <w:r w:rsidRPr="000A3C71">
        <w:rPr>
          <w:color w:val="000000" w:themeColor="text1"/>
          <w:shd w:val="clear" w:color="auto" w:fill="FFFFFF"/>
        </w:rPr>
        <w:t>, </w:t>
      </w:r>
      <w:r w:rsidRPr="000A3C71">
        <w:rPr>
          <w:i/>
          <w:iCs/>
          <w:color w:val="000000" w:themeColor="text1"/>
          <w:shd w:val="clear" w:color="auto" w:fill="FFFFFF"/>
        </w:rPr>
        <w:t>116</w:t>
      </w:r>
      <w:r w:rsidRPr="000A3C71">
        <w:rPr>
          <w:color w:val="000000" w:themeColor="text1"/>
          <w:shd w:val="clear" w:color="auto" w:fill="FFFFFF"/>
        </w:rPr>
        <w:t>, 114-124.</w:t>
      </w:r>
    </w:p>
    <w:p w14:paraId="07931873" w14:textId="77777777" w:rsidR="009435F5" w:rsidRPr="000A3C71" w:rsidRDefault="009435F5" w:rsidP="00763291">
      <w:pPr>
        <w:spacing w:line="480" w:lineRule="auto"/>
        <w:ind w:left="630" w:hanging="630"/>
        <w:rPr>
          <w:rFonts w:eastAsiaTheme="minorHAnsi"/>
          <w:color w:val="000000" w:themeColor="text1"/>
          <w:shd w:val="clear" w:color="auto" w:fill="FFFFFF"/>
        </w:rPr>
      </w:pPr>
      <w:r w:rsidRPr="000A3C71">
        <w:rPr>
          <w:color w:val="000000" w:themeColor="text1"/>
          <w:shd w:val="clear" w:color="auto" w:fill="FFFFFF"/>
        </w:rPr>
        <w:t>Leong, C. M., Loi, A. M. W., &amp; Woon, S. (2021). The influence of social media eWOM information on purchase intention. </w:t>
      </w:r>
      <w:r w:rsidRPr="000A3C71">
        <w:rPr>
          <w:i/>
          <w:iCs/>
          <w:color w:val="000000" w:themeColor="text1"/>
          <w:shd w:val="clear" w:color="auto" w:fill="FFFFFF"/>
        </w:rPr>
        <w:t>Journal of Marketing Analytics</w:t>
      </w:r>
      <w:r w:rsidRPr="000A3C71">
        <w:rPr>
          <w:color w:val="000000" w:themeColor="text1"/>
          <w:shd w:val="clear" w:color="auto" w:fill="FFFFFF"/>
        </w:rPr>
        <w:t>, 1-13.</w:t>
      </w:r>
    </w:p>
    <w:p w14:paraId="311DA049"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Li, F., &amp; Du, T. C. (2011). Who is talking? An ontology-based opinion leader identification framework for word-of-mouth marketing in online social blogs. </w:t>
      </w:r>
      <w:r w:rsidRPr="000A3C71">
        <w:rPr>
          <w:i/>
          <w:iCs/>
          <w:color w:val="222222"/>
          <w:shd w:val="clear" w:color="auto" w:fill="FFFFFF"/>
        </w:rPr>
        <w:t>Decision support systems</w:t>
      </w:r>
      <w:r w:rsidRPr="000A3C71">
        <w:rPr>
          <w:color w:val="222222"/>
          <w:shd w:val="clear" w:color="auto" w:fill="FFFFFF"/>
        </w:rPr>
        <w:t>, </w:t>
      </w:r>
      <w:r w:rsidRPr="000A3C71">
        <w:rPr>
          <w:i/>
          <w:iCs/>
          <w:color w:val="222222"/>
          <w:shd w:val="clear" w:color="auto" w:fill="FFFFFF"/>
        </w:rPr>
        <w:t>51</w:t>
      </w:r>
      <w:r w:rsidRPr="000A3C71">
        <w:rPr>
          <w:color w:val="222222"/>
          <w:shd w:val="clear" w:color="auto" w:fill="FFFFFF"/>
        </w:rPr>
        <w:t xml:space="preserve">(1), 190-197.  </w:t>
      </w:r>
    </w:p>
    <w:p w14:paraId="589AE650" w14:textId="77777777" w:rsidR="009435F5" w:rsidRPr="000A3C71" w:rsidRDefault="009435F5" w:rsidP="00763291">
      <w:pPr>
        <w:spacing w:line="480" w:lineRule="auto"/>
        <w:ind w:left="630" w:hanging="630"/>
        <w:rPr>
          <w:rFonts w:eastAsiaTheme="minorHAnsi"/>
          <w:color w:val="222222"/>
          <w:shd w:val="clear" w:color="auto" w:fill="FFFFFF"/>
        </w:rPr>
      </w:pPr>
      <w:r w:rsidRPr="000A3C71">
        <w:rPr>
          <w:color w:val="222222"/>
          <w:shd w:val="clear" w:color="auto" w:fill="FFFFFF"/>
        </w:rPr>
        <w:t>Lim, R. E., Sung, Y. H., &amp; Hong, J. M. (2023). Online targeted ads: Effects of persuasion knowledge, coping self-efficacy, and product involvement on privacy concerns and ad intrusiveness. </w:t>
      </w:r>
      <w:r w:rsidRPr="000A3C71">
        <w:rPr>
          <w:i/>
          <w:iCs/>
          <w:color w:val="222222"/>
          <w:shd w:val="clear" w:color="auto" w:fill="FFFFFF"/>
        </w:rPr>
        <w:t>Telematics and Informatics</w:t>
      </w:r>
      <w:r w:rsidRPr="000A3C71">
        <w:rPr>
          <w:color w:val="222222"/>
          <w:shd w:val="clear" w:color="auto" w:fill="FFFFFF"/>
        </w:rPr>
        <w:t>, </w:t>
      </w:r>
      <w:r w:rsidRPr="000A3C71">
        <w:rPr>
          <w:i/>
          <w:iCs/>
          <w:color w:val="222222"/>
          <w:shd w:val="clear" w:color="auto" w:fill="FFFFFF"/>
        </w:rPr>
        <w:t>76</w:t>
      </w:r>
      <w:r w:rsidRPr="000A3C71">
        <w:rPr>
          <w:color w:val="222222"/>
          <w:shd w:val="clear" w:color="auto" w:fill="FFFFFF"/>
        </w:rPr>
        <w:t>, 101920.</w:t>
      </w:r>
    </w:p>
    <w:p w14:paraId="49826414"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 xml:space="preserve">Lin, H. C., </w:t>
      </w:r>
      <w:proofErr w:type="spellStart"/>
      <w:r w:rsidRPr="000A3C71">
        <w:rPr>
          <w:color w:val="222222"/>
          <w:shd w:val="clear" w:color="auto" w:fill="FFFFFF"/>
        </w:rPr>
        <w:t>Bruning</w:t>
      </w:r>
      <w:proofErr w:type="spellEnd"/>
      <w:r w:rsidRPr="000A3C71">
        <w:rPr>
          <w:color w:val="222222"/>
          <w:shd w:val="clear" w:color="auto" w:fill="FFFFFF"/>
        </w:rPr>
        <w:t>, P. F., &amp; Swarna, H. (2018). Using online opinion leaders to promote the hedonic and utilitarian value of products and services. </w:t>
      </w:r>
      <w:r w:rsidRPr="000A3C71">
        <w:rPr>
          <w:i/>
          <w:iCs/>
          <w:color w:val="222222"/>
          <w:shd w:val="clear" w:color="auto" w:fill="FFFFFF"/>
        </w:rPr>
        <w:t>Business horizons</w:t>
      </w:r>
      <w:r w:rsidRPr="000A3C71">
        <w:rPr>
          <w:color w:val="222222"/>
          <w:shd w:val="clear" w:color="auto" w:fill="FFFFFF"/>
        </w:rPr>
        <w:t>, </w:t>
      </w:r>
      <w:r w:rsidRPr="000A3C71">
        <w:rPr>
          <w:i/>
          <w:iCs/>
          <w:color w:val="222222"/>
          <w:shd w:val="clear" w:color="auto" w:fill="FFFFFF"/>
        </w:rPr>
        <w:t>61</w:t>
      </w:r>
      <w:r w:rsidRPr="000A3C71">
        <w:rPr>
          <w:color w:val="222222"/>
          <w:shd w:val="clear" w:color="auto" w:fill="FFFFFF"/>
        </w:rPr>
        <w:t>(3), 431-442.</w:t>
      </w:r>
    </w:p>
    <w:p w14:paraId="37606C2C" w14:textId="77777777" w:rsidR="00FA7C19" w:rsidRDefault="009435F5" w:rsidP="00FA7C19">
      <w:pPr>
        <w:spacing w:line="480" w:lineRule="auto"/>
        <w:ind w:left="630" w:hanging="630"/>
        <w:rPr>
          <w:color w:val="222222"/>
          <w:shd w:val="clear" w:color="auto" w:fill="FFFFFF"/>
        </w:rPr>
      </w:pPr>
      <w:proofErr w:type="spellStart"/>
      <w:r w:rsidRPr="000A3C71">
        <w:rPr>
          <w:color w:val="222222"/>
          <w:shd w:val="clear" w:color="auto" w:fill="FFFFFF"/>
        </w:rPr>
        <w:t>Lisichkova</w:t>
      </w:r>
      <w:proofErr w:type="spellEnd"/>
      <w:r w:rsidRPr="000A3C71">
        <w:rPr>
          <w:color w:val="222222"/>
          <w:shd w:val="clear" w:color="auto" w:fill="FFFFFF"/>
        </w:rPr>
        <w:t xml:space="preserve">, N., &amp; Othman, Z. (2017). The Impact of Influencers on Online Purchase Intent (Thesis). Retrieved from https://urn.kb.se/resolve?urn=urn:nbn:se:mdh:diva-35754 </w:t>
      </w:r>
    </w:p>
    <w:p w14:paraId="2B071A6B" w14:textId="0908F30A" w:rsidR="00FA7C19" w:rsidRPr="000A3C71" w:rsidRDefault="00FA7C19" w:rsidP="00FA7C19">
      <w:pPr>
        <w:spacing w:line="480" w:lineRule="auto"/>
        <w:ind w:left="630" w:hanging="630"/>
        <w:rPr>
          <w:color w:val="222222"/>
          <w:shd w:val="clear" w:color="auto" w:fill="FFFFFF"/>
        </w:rPr>
      </w:pPr>
      <w:r w:rsidRPr="00FB4DAE">
        <w:rPr>
          <w:color w:val="222222"/>
          <w:shd w:val="clear" w:color="auto" w:fill="FFFFFF"/>
        </w:rPr>
        <w:t>Liu, X., &amp; Zheng, X. (2024). The persuasive power of social media influencers in brand credibility and purchase intention. </w:t>
      </w:r>
      <w:r w:rsidRPr="00FB4DAE">
        <w:rPr>
          <w:i/>
          <w:iCs/>
          <w:color w:val="222222"/>
          <w:shd w:val="clear" w:color="auto" w:fill="FFFFFF"/>
        </w:rPr>
        <w:t>Humanities and Social Sciences Communications</w:t>
      </w:r>
      <w:r w:rsidRPr="00FB4DAE">
        <w:rPr>
          <w:color w:val="222222"/>
          <w:shd w:val="clear" w:color="auto" w:fill="FFFFFF"/>
        </w:rPr>
        <w:t>, </w:t>
      </w:r>
      <w:r w:rsidRPr="00FB4DAE">
        <w:rPr>
          <w:i/>
          <w:iCs/>
          <w:color w:val="222222"/>
          <w:shd w:val="clear" w:color="auto" w:fill="FFFFFF"/>
        </w:rPr>
        <w:t>11</w:t>
      </w:r>
      <w:r w:rsidRPr="00FB4DAE">
        <w:rPr>
          <w:color w:val="222222"/>
          <w:shd w:val="clear" w:color="auto" w:fill="FFFFFF"/>
        </w:rPr>
        <w:t>(1), 1-12.</w:t>
      </w:r>
    </w:p>
    <w:p w14:paraId="6006C472" w14:textId="77777777" w:rsidR="009435F5" w:rsidRPr="000A3C71" w:rsidRDefault="009435F5" w:rsidP="00763291">
      <w:pPr>
        <w:spacing w:line="480" w:lineRule="auto"/>
        <w:ind w:left="630" w:hanging="630"/>
        <w:rPr>
          <w:rFonts w:eastAsiaTheme="minorHAnsi"/>
          <w:color w:val="000000" w:themeColor="text1"/>
          <w:shd w:val="clear" w:color="auto" w:fill="FFFFFF"/>
        </w:rPr>
      </w:pPr>
      <w:r w:rsidRPr="000A3C71">
        <w:rPr>
          <w:color w:val="000000" w:themeColor="text1"/>
          <w:shd w:val="clear" w:color="auto" w:fill="FFFFFF"/>
        </w:rPr>
        <w:lastRenderedPageBreak/>
        <w:t>Lou, C., Ma, W., &amp; Feng, Y. (2020). A sponsorship disclosure is not enough? How advertising literacy intervention affects consumer reactions to sponsored influencer posts. </w:t>
      </w:r>
      <w:r w:rsidRPr="000A3C71">
        <w:rPr>
          <w:i/>
          <w:iCs/>
          <w:color w:val="000000" w:themeColor="text1"/>
          <w:shd w:val="clear" w:color="auto" w:fill="FFFFFF"/>
        </w:rPr>
        <w:t>Journal of Promotion Management</w:t>
      </w:r>
      <w:r w:rsidRPr="000A3C71">
        <w:rPr>
          <w:color w:val="000000" w:themeColor="text1"/>
          <w:shd w:val="clear" w:color="auto" w:fill="FFFFFF"/>
        </w:rPr>
        <w:t>, </w:t>
      </w:r>
      <w:r w:rsidRPr="000A3C71">
        <w:rPr>
          <w:i/>
          <w:iCs/>
          <w:color w:val="000000" w:themeColor="text1"/>
          <w:shd w:val="clear" w:color="auto" w:fill="FFFFFF"/>
        </w:rPr>
        <w:t>27</w:t>
      </w:r>
      <w:r w:rsidRPr="000A3C71">
        <w:rPr>
          <w:color w:val="000000" w:themeColor="text1"/>
          <w:shd w:val="clear" w:color="auto" w:fill="FFFFFF"/>
        </w:rPr>
        <w:t>(2), 278-305.</w:t>
      </w:r>
    </w:p>
    <w:p w14:paraId="4583B411" w14:textId="77777777" w:rsidR="00DC7C13" w:rsidRDefault="009435F5" w:rsidP="00DC7C13">
      <w:pPr>
        <w:spacing w:line="480" w:lineRule="auto"/>
        <w:ind w:left="630" w:hanging="630"/>
        <w:rPr>
          <w:color w:val="222222"/>
          <w:shd w:val="clear" w:color="auto" w:fill="FFFFFF"/>
        </w:rPr>
      </w:pPr>
      <w:r w:rsidRPr="000A3C71">
        <w:rPr>
          <w:color w:val="222222"/>
          <w:shd w:val="clear" w:color="auto" w:fill="FFFFFF"/>
        </w:rPr>
        <w:t>Lou, C., &amp; Yuan, S. (2019). Influencer marketing: How message value and credibility affect consumer trust of branded content on social media. </w:t>
      </w:r>
      <w:r w:rsidRPr="000A3C71">
        <w:rPr>
          <w:i/>
          <w:iCs/>
          <w:color w:val="222222"/>
          <w:shd w:val="clear" w:color="auto" w:fill="FFFFFF"/>
        </w:rPr>
        <w:t>Journal of interactive advertising</w:t>
      </w:r>
      <w:r w:rsidRPr="000A3C71">
        <w:rPr>
          <w:color w:val="222222"/>
          <w:shd w:val="clear" w:color="auto" w:fill="FFFFFF"/>
        </w:rPr>
        <w:t>, </w:t>
      </w:r>
      <w:r w:rsidRPr="000A3C71">
        <w:rPr>
          <w:i/>
          <w:iCs/>
          <w:color w:val="222222"/>
          <w:shd w:val="clear" w:color="auto" w:fill="FFFFFF"/>
        </w:rPr>
        <w:t>19</w:t>
      </w:r>
      <w:r w:rsidRPr="000A3C71">
        <w:rPr>
          <w:color w:val="222222"/>
          <w:shd w:val="clear" w:color="auto" w:fill="FFFFFF"/>
        </w:rPr>
        <w:t xml:space="preserve">(1), 58-73.  </w:t>
      </w:r>
    </w:p>
    <w:p w14:paraId="2B253215" w14:textId="7283CE06" w:rsidR="00DC7C13" w:rsidRPr="00DC7C13" w:rsidRDefault="00DC7C13" w:rsidP="00DC7C13">
      <w:pPr>
        <w:spacing w:line="480" w:lineRule="auto"/>
        <w:ind w:left="630" w:hanging="630"/>
        <w:rPr>
          <w:color w:val="222222"/>
          <w:shd w:val="clear" w:color="auto" w:fill="FFFFFF"/>
        </w:rPr>
      </w:pPr>
      <w:proofErr w:type="spellStart"/>
      <w:r w:rsidRPr="001A153D">
        <w:rPr>
          <w:color w:val="222222"/>
          <w:shd w:val="clear" w:color="auto" w:fill="FFFFFF"/>
        </w:rPr>
        <w:t>Kirmani</w:t>
      </w:r>
      <w:proofErr w:type="spellEnd"/>
      <w:r w:rsidRPr="001A153D">
        <w:rPr>
          <w:color w:val="222222"/>
          <w:shd w:val="clear" w:color="auto" w:fill="FFFFFF"/>
        </w:rPr>
        <w:t>, A., &amp; Campbell, M. C. (2009). Taking the target’s perspective: The persuasion knowledge model. </w:t>
      </w:r>
      <w:r w:rsidRPr="001A153D">
        <w:rPr>
          <w:i/>
          <w:iCs/>
          <w:color w:val="222222"/>
          <w:shd w:val="clear" w:color="auto" w:fill="FFFFFF"/>
        </w:rPr>
        <w:t>Social psychology of consumer behavior</w:t>
      </w:r>
      <w:r w:rsidRPr="001A153D">
        <w:rPr>
          <w:color w:val="222222"/>
          <w:shd w:val="clear" w:color="auto" w:fill="FFFFFF"/>
        </w:rPr>
        <w:t>, 297-316.</w:t>
      </w:r>
    </w:p>
    <w:p w14:paraId="09D85F3B" w14:textId="77777777" w:rsidR="009435F5" w:rsidRPr="000A3C71" w:rsidRDefault="009435F5" w:rsidP="00763291">
      <w:pPr>
        <w:spacing w:line="480" w:lineRule="auto"/>
        <w:ind w:left="630" w:hanging="630"/>
        <w:rPr>
          <w:rFonts w:eastAsiaTheme="minorHAnsi"/>
          <w:color w:val="000000" w:themeColor="text1"/>
          <w:shd w:val="clear" w:color="auto" w:fill="FFFFFF"/>
        </w:rPr>
      </w:pPr>
      <w:proofErr w:type="spellStart"/>
      <w:r w:rsidRPr="000A3C71">
        <w:rPr>
          <w:color w:val="000000" w:themeColor="text1"/>
          <w:shd w:val="clear" w:color="auto" w:fill="FFFFFF"/>
        </w:rPr>
        <w:t>Kuster</w:t>
      </w:r>
      <w:proofErr w:type="spellEnd"/>
      <w:r w:rsidRPr="000A3C71">
        <w:rPr>
          <w:color w:val="000000" w:themeColor="text1"/>
          <w:shd w:val="clear" w:color="auto" w:fill="FFFFFF"/>
        </w:rPr>
        <w:t>, E. N. (2017). </w:t>
      </w:r>
      <w:r w:rsidRPr="000A3C71">
        <w:rPr>
          <w:i/>
          <w:iCs/>
          <w:color w:val="000000" w:themeColor="text1"/>
          <w:shd w:val="clear" w:color="auto" w:fill="FFFFFF"/>
        </w:rPr>
        <w:t>Social influencers: examining source credibility and homophily on Instagram</w:t>
      </w:r>
      <w:r w:rsidRPr="000A3C71">
        <w:rPr>
          <w:color w:val="000000" w:themeColor="text1"/>
          <w:shd w:val="clear" w:color="auto" w:fill="FFFFFF"/>
        </w:rPr>
        <w:t> (Master's thesis, University of Twente).</w:t>
      </w:r>
    </w:p>
    <w:p w14:paraId="4CCA22E4" w14:textId="77777777" w:rsidR="009435F5" w:rsidRPr="000A3C71" w:rsidRDefault="009435F5" w:rsidP="00763291">
      <w:pPr>
        <w:spacing w:line="480" w:lineRule="auto"/>
        <w:ind w:left="630" w:hanging="630"/>
        <w:rPr>
          <w:color w:val="222222"/>
          <w:shd w:val="clear" w:color="auto" w:fill="FFFFFF"/>
        </w:rPr>
      </w:pPr>
      <w:proofErr w:type="spellStart"/>
      <w:r w:rsidRPr="000A3C71">
        <w:t>Madrio</w:t>
      </w:r>
      <w:proofErr w:type="spellEnd"/>
      <w:r w:rsidRPr="000A3C71">
        <w:t xml:space="preserve">, Y. (2023, March 31). </w:t>
      </w:r>
      <w:r w:rsidRPr="000A3C71">
        <w:rPr>
          <w:i/>
          <w:iCs/>
        </w:rPr>
        <w:t>24 statistics proving the power of Instagram in higher education</w:t>
      </w:r>
      <w:r w:rsidRPr="000A3C71">
        <w:t xml:space="preserve">. </w:t>
      </w:r>
      <w:proofErr w:type="spellStart"/>
      <w:r w:rsidRPr="000A3C71">
        <w:t>Pepperland</w:t>
      </w:r>
      <w:proofErr w:type="spellEnd"/>
      <w:r w:rsidRPr="000A3C71">
        <w:t xml:space="preserve"> Marketing. https://www.pepperlandmarketing.com/blog/higher-education-instagram-statistics </w:t>
      </w:r>
    </w:p>
    <w:p w14:paraId="01A9511C" w14:textId="77777777" w:rsidR="009435F5" w:rsidRPr="000A3C71" w:rsidRDefault="009435F5" w:rsidP="00763291">
      <w:pPr>
        <w:spacing w:line="480" w:lineRule="auto"/>
        <w:ind w:left="630" w:hanging="630"/>
      </w:pPr>
      <w:r w:rsidRPr="000A3C71">
        <w:rPr>
          <w:color w:val="222222"/>
          <w:shd w:val="clear" w:color="auto" w:fill="FFFFFF"/>
        </w:rPr>
        <w:t>Martínez-López, F. J., Anaya-Sánchez, R., Fernández Giordano, M., &amp; Lopez-Lopez, D. (2020). Behind influencer marketing: key marketing decisions and their effects on followers’ responses. </w:t>
      </w:r>
      <w:r w:rsidRPr="000A3C71">
        <w:rPr>
          <w:i/>
          <w:iCs/>
          <w:color w:val="222222"/>
          <w:shd w:val="clear" w:color="auto" w:fill="FFFFFF"/>
        </w:rPr>
        <w:t>Journal of Marketing Management</w:t>
      </w:r>
      <w:r w:rsidRPr="000A3C71">
        <w:rPr>
          <w:color w:val="222222"/>
          <w:shd w:val="clear" w:color="auto" w:fill="FFFFFF"/>
        </w:rPr>
        <w:t>, </w:t>
      </w:r>
      <w:r w:rsidRPr="000A3C71">
        <w:rPr>
          <w:i/>
          <w:iCs/>
          <w:color w:val="222222"/>
          <w:shd w:val="clear" w:color="auto" w:fill="FFFFFF"/>
        </w:rPr>
        <w:t>36</w:t>
      </w:r>
      <w:r w:rsidRPr="000A3C71">
        <w:rPr>
          <w:color w:val="222222"/>
          <w:shd w:val="clear" w:color="auto" w:fill="FFFFFF"/>
        </w:rPr>
        <w:t>(7-8), 579-607.</w:t>
      </w:r>
    </w:p>
    <w:p w14:paraId="57994F33" w14:textId="77777777" w:rsidR="009435F5" w:rsidRDefault="009435F5" w:rsidP="00763291">
      <w:pPr>
        <w:spacing w:line="480" w:lineRule="auto"/>
        <w:ind w:left="630" w:hanging="630"/>
        <w:rPr>
          <w:color w:val="222222"/>
          <w:shd w:val="clear" w:color="auto" w:fill="FFFFFF"/>
        </w:rPr>
      </w:pPr>
      <w:r w:rsidRPr="000A3C71">
        <w:rPr>
          <w:color w:val="222222"/>
          <w:shd w:val="clear" w:color="auto" w:fill="FFFFFF"/>
        </w:rPr>
        <w:t>Masuda, H., Han, S. H., &amp; Lee, J. (2021). Impacts of influencer attributes on purchase intentions in social media influencer marketing: Mediating roles of characterizations. </w:t>
      </w:r>
      <w:r w:rsidRPr="000A3C71">
        <w:rPr>
          <w:i/>
          <w:iCs/>
          <w:color w:val="222222"/>
          <w:shd w:val="clear" w:color="auto" w:fill="FFFFFF"/>
        </w:rPr>
        <w:t>Technological Forecasting and Social Change</w:t>
      </w:r>
      <w:r w:rsidRPr="000A3C71">
        <w:rPr>
          <w:color w:val="222222"/>
          <w:shd w:val="clear" w:color="auto" w:fill="FFFFFF"/>
        </w:rPr>
        <w:t>, </w:t>
      </w:r>
      <w:r w:rsidRPr="000A3C71">
        <w:rPr>
          <w:i/>
          <w:iCs/>
          <w:color w:val="222222"/>
          <w:shd w:val="clear" w:color="auto" w:fill="FFFFFF"/>
        </w:rPr>
        <w:t>174</w:t>
      </w:r>
      <w:r w:rsidRPr="000A3C71">
        <w:rPr>
          <w:color w:val="222222"/>
          <w:shd w:val="clear" w:color="auto" w:fill="FFFFFF"/>
        </w:rPr>
        <w:t>, 121246.</w:t>
      </w:r>
      <w:r>
        <w:rPr>
          <w:color w:val="222222"/>
          <w:shd w:val="clear" w:color="auto" w:fill="FFFFFF"/>
        </w:rPr>
        <w:t xml:space="preserve"> </w:t>
      </w:r>
    </w:p>
    <w:p w14:paraId="2F8041EE" w14:textId="77777777" w:rsidR="009435F5" w:rsidRPr="00CA4DE4" w:rsidRDefault="009435F5" w:rsidP="00763291">
      <w:pPr>
        <w:spacing w:line="480" w:lineRule="auto"/>
        <w:ind w:left="630" w:hanging="630"/>
        <w:rPr>
          <w:color w:val="222222"/>
          <w:shd w:val="clear" w:color="auto" w:fill="FFFFFF"/>
        </w:rPr>
      </w:pPr>
      <w:r w:rsidRPr="00CA4DE4">
        <w:t xml:space="preserve">Mathew, J. (2018, June 30). </w:t>
      </w:r>
      <w:r w:rsidRPr="00CA4DE4">
        <w:rPr>
          <w:i/>
          <w:iCs/>
        </w:rPr>
        <w:t>Council post: Understanding influencer marketing and why it is so effective</w:t>
      </w:r>
      <w:r w:rsidRPr="00CA4DE4">
        <w:t xml:space="preserve">. Forbes. https://www.forbes.com/sites/theyec/2018/07/30/understanding-influencer-marketing-and-why-it-is-so-effective/?sh=72b817fc71a9 </w:t>
      </w:r>
    </w:p>
    <w:p w14:paraId="666E03B4" w14:textId="77777777" w:rsidR="009435F5" w:rsidRPr="00CA4DE4" w:rsidRDefault="009435F5" w:rsidP="00763291">
      <w:pPr>
        <w:spacing w:line="480" w:lineRule="auto"/>
        <w:ind w:left="630" w:hanging="630"/>
        <w:rPr>
          <w:rFonts w:eastAsiaTheme="minorHAnsi"/>
          <w:color w:val="000000" w:themeColor="text1"/>
          <w:shd w:val="clear" w:color="auto" w:fill="FFFFFF"/>
        </w:rPr>
      </w:pPr>
      <w:r w:rsidRPr="000A3C71">
        <w:rPr>
          <w:color w:val="000000" w:themeColor="text1"/>
          <w:shd w:val="clear" w:color="auto" w:fill="FFFFFF"/>
        </w:rPr>
        <w:lastRenderedPageBreak/>
        <w:t>Miksa, N., &amp; Hodgson, R. (2021). The Persuasion Knowledge Model Within Instagram Advertisements. </w:t>
      </w:r>
      <w:r w:rsidRPr="000A3C71">
        <w:rPr>
          <w:i/>
          <w:iCs/>
          <w:color w:val="000000" w:themeColor="text1"/>
          <w:shd w:val="clear" w:color="auto" w:fill="FFFFFF"/>
        </w:rPr>
        <w:t>Journal of Student Research</w:t>
      </w:r>
      <w:r w:rsidRPr="000A3C71">
        <w:rPr>
          <w:color w:val="000000" w:themeColor="text1"/>
          <w:shd w:val="clear" w:color="auto" w:fill="FFFFFF"/>
        </w:rPr>
        <w:t>, </w:t>
      </w:r>
      <w:r w:rsidRPr="000A3C71">
        <w:rPr>
          <w:i/>
          <w:iCs/>
          <w:color w:val="000000" w:themeColor="text1"/>
          <w:shd w:val="clear" w:color="auto" w:fill="FFFFFF"/>
        </w:rPr>
        <w:t>10</w:t>
      </w:r>
      <w:r w:rsidRPr="000A3C71">
        <w:rPr>
          <w:color w:val="000000" w:themeColor="text1"/>
          <w:shd w:val="clear" w:color="auto" w:fill="FFFFFF"/>
        </w:rPr>
        <w:t>(4).</w:t>
      </w:r>
    </w:p>
    <w:p w14:paraId="2590EBBB"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 xml:space="preserve">Müller, J., &amp; </w:t>
      </w:r>
      <w:proofErr w:type="spellStart"/>
      <w:r w:rsidRPr="000A3C71">
        <w:rPr>
          <w:color w:val="222222"/>
          <w:shd w:val="clear" w:color="auto" w:fill="FFFFFF"/>
        </w:rPr>
        <w:t>Christandl</w:t>
      </w:r>
      <w:proofErr w:type="spellEnd"/>
      <w:r w:rsidRPr="000A3C71">
        <w:rPr>
          <w:color w:val="222222"/>
          <w:shd w:val="clear" w:color="auto" w:fill="FFFFFF"/>
        </w:rPr>
        <w:t>, F. (2019). Content is king–But who is the king of kings? The effect of content marketing, sponsored content &amp; user-generated content on brand responses. </w:t>
      </w:r>
      <w:r w:rsidRPr="000A3C71">
        <w:rPr>
          <w:i/>
          <w:iCs/>
          <w:color w:val="222222"/>
          <w:shd w:val="clear" w:color="auto" w:fill="FFFFFF"/>
        </w:rPr>
        <w:t>Computers in Human Behavior</w:t>
      </w:r>
      <w:r w:rsidRPr="000A3C71">
        <w:rPr>
          <w:color w:val="222222"/>
          <w:shd w:val="clear" w:color="auto" w:fill="FFFFFF"/>
        </w:rPr>
        <w:t>, </w:t>
      </w:r>
      <w:r w:rsidRPr="000A3C71">
        <w:rPr>
          <w:i/>
          <w:iCs/>
          <w:color w:val="222222"/>
          <w:shd w:val="clear" w:color="auto" w:fill="FFFFFF"/>
        </w:rPr>
        <w:t>96</w:t>
      </w:r>
      <w:r w:rsidRPr="000A3C71">
        <w:rPr>
          <w:color w:val="222222"/>
          <w:shd w:val="clear" w:color="auto" w:fill="FFFFFF"/>
        </w:rPr>
        <w:t xml:space="preserve">, 46-55. </w:t>
      </w:r>
    </w:p>
    <w:p w14:paraId="43B02885"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 xml:space="preserve">Nordström, L., &amp; Pannula, R. (2020). Under the </w:t>
      </w:r>
      <w:proofErr w:type="gramStart"/>
      <w:r w:rsidRPr="000A3C71">
        <w:rPr>
          <w:color w:val="222222"/>
          <w:shd w:val="clear" w:color="auto" w:fill="FFFFFF"/>
        </w:rPr>
        <w:t>influence :</w:t>
      </w:r>
      <w:proofErr w:type="gramEnd"/>
      <w:r w:rsidRPr="000A3C71">
        <w:rPr>
          <w:color w:val="222222"/>
          <w:shd w:val="clear" w:color="auto" w:fill="FFFFFF"/>
        </w:rPr>
        <w:t xml:space="preserve"> A quantitative study about social media influencers different attributes effect on online purchase intent. (Thesis). Retrieved from https://urn.kb.se/resolve?urn=urn:nbn:se:mdh:diva-48269 </w:t>
      </w:r>
    </w:p>
    <w:p w14:paraId="580F4A03" w14:textId="77777777" w:rsidR="009435F5" w:rsidRPr="000A3C71" w:rsidRDefault="009435F5" w:rsidP="00763291">
      <w:pPr>
        <w:spacing w:line="480" w:lineRule="auto"/>
        <w:ind w:left="630" w:hanging="630"/>
      </w:pPr>
      <w:r w:rsidRPr="000A3C71">
        <w:rPr>
          <w:color w:val="222222"/>
          <w:shd w:val="clear" w:color="auto" w:fill="FFFFFF"/>
        </w:rPr>
        <w:t xml:space="preserve">Mayrhofer, M., </w:t>
      </w:r>
      <w:proofErr w:type="spellStart"/>
      <w:r w:rsidRPr="000A3C71">
        <w:rPr>
          <w:color w:val="222222"/>
          <w:shd w:val="clear" w:color="auto" w:fill="FFFFFF"/>
        </w:rPr>
        <w:t>Matthes</w:t>
      </w:r>
      <w:proofErr w:type="spellEnd"/>
      <w:r w:rsidRPr="000A3C71">
        <w:rPr>
          <w:color w:val="222222"/>
          <w:shd w:val="clear" w:color="auto" w:fill="FFFFFF"/>
        </w:rPr>
        <w:t xml:space="preserve">, J., </w:t>
      </w:r>
      <w:proofErr w:type="spellStart"/>
      <w:r w:rsidRPr="000A3C71">
        <w:rPr>
          <w:color w:val="222222"/>
          <w:shd w:val="clear" w:color="auto" w:fill="FFFFFF"/>
        </w:rPr>
        <w:t>Einwiller</w:t>
      </w:r>
      <w:proofErr w:type="spellEnd"/>
      <w:r w:rsidRPr="000A3C71">
        <w:rPr>
          <w:color w:val="222222"/>
          <w:shd w:val="clear" w:color="auto" w:fill="FFFFFF"/>
        </w:rPr>
        <w:t xml:space="preserve">, S., &amp; </w:t>
      </w:r>
      <w:proofErr w:type="spellStart"/>
      <w:r w:rsidRPr="000A3C71">
        <w:rPr>
          <w:color w:val="222222"/>
          <w:shd w:val="clear" w:color="auto" w:fill="FFFFFF"/>
        </w:rPr>
        <w:t>Naderer</w:t>
      </w:r>
      <w:proofErr w:type="spellEnd"/>
      <w:r w:rsidRPr="000A3C71">
        <w:rPr>
          <w:color w:val="222222"/>
          <w:shd w:val="clear" w:color="auto" w:fill="FFFFFF"/>
        </w:rPr>
        <w:t>, B. (2020). User generated content presenting brands on social media increases young adults’ purchase intention. </w:t>
      </w:r>
      <w:r w:rsidRPr="000A3C71">
        <w:rPr>
          <w:i/>
          <w:iCs/>
          <w:color w:val="222222"/>
          <w:shd w:val="clear" w:color="auto" w:fill="FFFFFF"/>
        </w:rPr>
        <w:t>International Journal of Advertising</w:t>
      </w:r>
      <w:r w:rsidRPr="000A3C71">
        <w:rPr>
          <w:color w:val="222222"/>
          <w:shd w:val="clear" w:color="auto" w:fill="FFFFFF"/>
        </w:rPr>
        <w:t>, </w:t>
      </w:r>
      <w:r w:rsidRPr="000A3C71">
        <w:rPr>
          <w:i/>
          <w:iCs/>
          <w:color w:val="222222"/>
          <w:shd w:val="clear" w:color="auto" w:fill="FFFFFF"/>
        </w:rPr>
        <w:t>39</w:t>
      </w:r>
      <w:r w:rsidRPr="000A3C71">
        <w:rPr>
          <w:color w:val="222222"/>
          <w:shd w:val="clear" w:color="auto" w:fill="FFFFFF"/>
        </w:rPr>
        <w:t>(1), 166-186.</w:t>
      </w:r>
    </w:p>
    <w:p w14:paraId="5D972ACE" w14:textId="77777777" w:rsidR="009435F5" w:rsidRDefault="009435F5" w:rsidP="00763291">
      <w:pPr>
        <w:spacing w:line="480" w:lineRule="auto"/>
        <w:ind w:left="630" w:hanging="630"/>
        <w:rPr>
          <w:color w:val="222222"/>
          <w:shd w:val="clear" w:color="auto" w:fill="FFFFFF"/>
        </w:rPr>
      </w:pPr>
      <w:r w:rsidRPr="000A3C71">
        <w:rPr>
          <w:color w:val="222222"/>
          <w:shd w:val="clear" w:color="auto" w:fill="FFFFFF"/>
        </w:rPr>
        <w:t>Muda, M., &amp; Hamzah, M. I. (2021). Should I suggest this YouTube clip? The impact of UGC source credibility on eWOM and purchase intention. </w:t>
      </w:r>
      <w:r w:rsidRPr="000A3C71">
        <w:rPr>
          <w:i/>
          <w:iCs/>
          <w:color w:val="222222"/>
          <w:shd w:val="clear" w:color="auto" w:fill="FFFFFF"/>
        </w:rPr>
        <w:t>Journal of Research in Interactive Marketing</w:t>
      </w:r>
      <w:r w:rsidRPr="000A3C71">
        <w:rPr>
          <w:color w:val="222222"/>
          <w:shd w:val="clear" w:color="auto" w:fill="FFFFFF"/>
        </w:rPr>
        <w:t>, </w:t>
      </w:r>
      <w:r w:rsidRPr="000A3C71">
        <w:rPr>
          <w:i/>
          <w:iCs/>
          <w:color w:val="222222"/>
          <w:shd w:val="clear" w:color="auto" w:fill="FFFFFF"/>
        </w:rPr>
        <w:t>15</w:t>
      </w:r>
      <w:r w:rsidRPr="000A3C71">
        <w:rPr>
          <w:color w:val="222222"/>
          <w:shd w:val="clear" w:color="auto" w:fill="FFFFFF"/>
        </w:rPr>
        <w:t xml:space="preserve">(3), 441-459. </w:t>
      </w:r>
      <w:r>
        <w:rPr>
          <w:color w:val="222222"/>
          <w:shd w:val="clear" w:color="auto" w:fill="FFFFFF"/>
        </w:rPr>
        <w:t xml:space="preserve"> </w:t>
      </w:r>
    </w:p>
    <w:p w14:paraId="0B521940" w14:textId="77777777" w:rsidR="009435F5" w:rsidRDefault="009435F5" w:rsidP="00763291">
      <w:pPr>
        <w:spacing w:line="480" w:lineRule="auto"/>
        <w:ind w:left="630" w:hanging="630"/>
        <w:rPr>
          <w:color w:val="222222"/>
          <w:shd w:val="clear" w:color="auto" w:fill="FFFFFF"/>
        </w:rPr>
      </w:pPr>
      <w:r w:rsidRPr="00D51AF9">
        <w:t xml:space="preserve">Neels, L. (2023, December 21). </w:t>
      </w:r>
      <w:r w:rsidRPr="00D51AF9">
        <w:rPr>
          <w:i/>
          <w:iCs/>
        </w:rPr>
        <w:t xml:space="preserve">Understanding the different social media platforms: Which one fits your </w:t>
      </w:r>
      <w:proofErr w:type="gramStart"/>
      <w:r w:rsidRPr="00D51AF9">
        <w:rPr>
          <w:i/>
          <w:iCs/>
        </w:rPr>
        <w:t>business?:</w:t>
      </w:r>
      <w:proofErr w:type="gramEnd"/>
      <w:r w:rsidRPr="00D51AF9">
        <w:rPr>
          <w:i/>
          <w:iCs/>
        </w:rPr>
        <w:t xml:space="preserve"> Marin software blog</w:t>
      </w:r>
      <w:r w:rsidRPr="00D51AF9">
        <w:t xml:space="preserve">. Marin. https://www.marinsoftware.com/blog/understanding-the-different-social-media-platforms-which-one-fits-your-business#:~:text=Most%20Americans%20also%20use%20multiple,their%20target%20audience%20most%20effectively. </w:t>
      </w:r>
    </w:p>
    <w:p w14:paraId="679F5BC1" w14:textId="77777777" w:rsidR="009435F5" w:rsidRPr="00D51AF9" w:rsidRDefault="009435F5" w:rsidP="00763291">
      <w:pPr>
        <w:spacing w:line="480" w:lineRule="auto"/>
        <w:ind w:left="630" w:hanging="630"/>
        <w:rPr>
          <w:color w:val="222222"/>
          <w:shd w:val="clear" w:color="auto" w:fill="FFFFFF"/>
        </w:rPr>
      </w:pPr>
      <w:proofErr w:type="spellStart"/>
      <w:r w:rsidRPr="00A2658B">
        <w:rPr>
          <w:color w:val="222222"/>
          <w:shd w:val="clear" w:color="auto" w:fill="FFFFFF"/>
        </w:rPr>
        <w:t>Novela</w:t>
      </w:r>
      <w:proofErr w:type="spellEnd"/>
      <w:r w:rsidRPr="00A2658B">
        <w:rPr>
          <w:color w:val="222222"/>
          <w:shd w:val="clear" w:color="auto" w:fill="FFFFFF"/>
        </w:rPr>
        <w:t xml:space="preserve">, S., </w:t>
      </w:r>
      <w:proofErr w:type="spellStart"/>
      <w:r w:rsidRPr="00A2658B">
        <w:rPr>
          <w:color w:val="222222"/>
          <w:shd w:val="clear" w:color="auto" w:fill="FFFFFF"/>
        </w:rPr>
        <w:t>Sihombing</w:t>
      </w:r>
      <w:proofErr w:type="spellEnd"/>
      <w:r w:rsidRPr="00A2658B">
        <w:rPr>
          <w:color w:val="222222"/>
          <w:shd w:val="clear" w:color="auto" w:fill="FFFFFF"/>
        </w:rPr>
        <w:t xml:space="preserve">, Y. O., Caroline, E., &amp; Octavia, R. (2020, August). The effects of hedonic and utilitarian motivation toward online purchase intention with attitude as intervening </w:t>
      </w:r>
      <w:r w:rsidRPr="00A2658B">
        <w:rPr>
          <w:color w:val="222222"/>
          <w:shd w:val="clear" w:color="auto" w:fill="FFFFFF"/>
        </w:rPr>
        <w:lastRenderedPageBreak/>
        <w:t>variable. In </w:t>
      </w:r>
      <w:r w:rsidRPr="00A2658B">
        <w:rPr>
          <w:i/>
          <w:iCs/>
          <w:color w:val="222222"/>
          <w:shd w:val="clear" w:color="auto" w:fill="FFFFFF"/>
        </w:rPr>
        <w:t>2020 International Conference on Information Management and Technology (</w:t>
      </w:r>
      <w:proofErr w:type="spellStart"/>
      <w:r w:rsidRPr="00A2658B">
        <w:rPr>
          <w:i/>
          <w:iCs/>
          <w:color w:val="222222"/>
          <w:shd w:val="clear" w:color="auto" w:fill="FFFFFF"/>
        </w:rPr>
        <w:t>ICIMTech</w:t>
      </w:r>
      <w:proofErr w:type="spellEnd"/>
      <w:r w:rsidRPr="00A2658B">
        <w:rPr>
          <w:i/>
          <w:iCs/>
          <w:color w:val="222222"/>
          <w:shd w:val="clear" w:color="auto" w:fill="FFFFFF"/>
        </w:rPr>
        <w:t>)</w:t>
      </w:r>
      <w:r w:rsidRPr="00A2658B">
        <w:rPr>
          <w:color w:val="222222"/>
          <w:shd w:val="clear" w:color="auto" w:fill="FFFFFF"/>
        </w:rPr>
        <w:t> (pp. 75-80). IEEE.</w:t>
      </w:r>
    </w:p>
    <w:p w14:paraId="0ECDD245" w14:textId="77777777" w:rsidR="00DC7C13" w:rsidRDefault="009435F5" w:rsidP="00DC7C13">
      <w:pPr>
        <w:spacing w:line="480" w:lineRule="auto"/>
        <w:ind w:left="630" w:hanging="630"/>
        <w:rPr>
          <w:color w:val="222222"/>
          <w:shd w:val="clear" w:color="auto" w:fill="FFFFFF"/>
        </w:rPr>
      </w:pPr>
      <w:r w:rsidRPr="000A3C71">
        <w:rPr>
          <w:color w:val="222222"/>
          <w:shd w:val="clear" w:color="auto" w:fill="FFFFFF"/>
        </w:rPr>
        <w:t xml:space="preserve">Oliveira, T., Araujo, B., &amp; Tam, C. (2020). Why do people share their travel experiences on social </w:t>
      </w:r>
      <w:proofErr w:type="gramStart"/>
      <w:r w:rsidRPr="000A3C71">
        <w:rPr>
          <w:color w:val="222222"/>
          <w:shd w:val="clear" w:color="auto" w:fill="FFFFFF"/>
        </w:rPr>
        <w:t>media?.</w:t>
      </w:r>
      <w:proofErr w:type="gramEnd"/>
      <w:r w:rsidRPr="000A3C71">
        <w:rPr>
          <w:color w:val="222222"/>
          <w:shd w:val="clear" w:color="auto" w:fill="FFFFFF"/>
        </w:rPr>
        <w:t> </w:t>
      </w:r>
      <w:r w:rsidRPr="000A3C71">
        <w:rPr>
          <w:i/>
          <w:iCs/>
          <w:color w:val="222222"/>
          <w:shd w:val="clear" w:color="auto" w:fill="FFFFFF"/>
        </w:rPr>
        <w:t>Tourism Management</w:t>
      </w:r>
      <w:r w:rsidRPr="000A3C71">
        <w:rPr>
          <w:color w:val="222222"/>
          <w:shd w:val="clear" w:color="auto" w:fill="FFFFFF"/>
        </w:rPr>
        <w:t>, </w:t>
      </w:r>
      <w:r w:rsidRPr="000A3C71">
        <w:rPr>
          <w:i/>
          <w:iCs/>
          <w:color w:val="222222"/>
          <w:shd w:val="clear" w:color="auto" w:fill="FFFFFF"/>
        </w:rPr>
        <w:t>78</w:t>
      </w:r>
      <w:r w:rsidRPr="000A3C71">
        <w:rPr>
          <w:color w:val="222222"/>
          <w:shd w:val="clear" w:color="auto" w:fill="FFFFFF"/>
        </w:rPr>
        <w:t xml:space="preserve">, 104041.  </w:t>
      </w:r>
    </w:p>
    <w:p w14:paraId="3702F3AC" w14:textId="47E09C02" w:rsidR="00DC7C13" w:rsidRPr="00DC7C13" w:rsidRDefault="00DC7C13" w:rsidP="00DC7C13">
      <w:pPr>
        <w:spacing w:line="480" w:lineRule="auto"/>
        <w:ind w:left="630" w:hanging="630"/>
        <w:rPr>
          <w:color w:val="222222"/>
          <w:shd w:val="clear" w:color="auto" w:fill="FFFFFF"/>
        </w:rPr>
      </w:pPr>
      <w:proofErr w:type="spellStart"/>
      <w:r w:rsidRPr="00DC7C13">
        <w:t>Pechinski</w:t>
      </w:r>
      <w:proofErr w:type="spellEnd"/>
      <w:r w:rsidRPr="00DC7C13">
        <w:t xml:space="preserve">, L. (2022, July 14). </w:t>
      </w:r>
      <w:r w:rsidRPr="00DC7C13">
        <w:rPr>
          <w:i/>
          <w:iCs/>
        </w:rPr>
        <w:t xml:space="preserve">What is brand </w:t>
      </w:r>
      <w:proofErr w:type="gramStart"/>
      <w:r w:rsidRPr="00DC7C13">
        <w:rPr>
          <w:i/>
          <w:iCs/>
        </w:rPr>
        <w:t>credibility?</w:t>
      </w:r>
      <w:r w:rsidRPr="00DC7C13">
        <w:t>.</w:t>
      </w:r>
      <w:proofErr w:type="gramEnd"/>
      <w:r w:rsidRPr="00DC7C13">
        <w:t xml:space="preserve"> LinkedIn. https://www.linkedin.com/pulse/what-brand-credibility-lynn-pechinski/ </w:t>
      </w:r>
    </w:p>
    <w:p w14:paraId="14D51BB6" w14:textId="77777777" w:rsidR="009435F5" w:rsidRPr="000A3C71" w:rsidRDefault="009435F5" w:rsidP="00763291">
      <w:pPr>
        <w:spacing w:line="480" w:lineRule="auto"/>
        <w:ind w:left="630" w:hanging="630"/>
        <w:rPr>
          <w:rFonts w:eastAsiaTheme="minorHAnsi"/>
          <w:color w:val="000000" w:themeColor="text1"/>
          <w:shd w:val="clear" w:color="auto" w:fill="FFFFFF"/>
        </w:rPr>
      </w:pPr>
      <w:r w:rsidRPr="000A3C71">
        <w:rPr>
          <w:color w:val="000000" w:themeColor="text1"/>
          <w:shd w:val="clear" w:color="auto" w:fill="FFFFFF"/>
        </w:rPr>
        <w:t>Pfeuffer, A., &amp; Huh, J. (2020). Effects of different sponsorship disclosure message types on consumers’ trust and attitudes. </w:t>
      </w:r>
      <w:r w:rsidRPr="000A3C71">
        <w:rPr>
          <w:i/>
          <w:iCs/>
          <w:color w:val="000000" w:themeColor="text1"/>
          <w:shd w:val="clear" w:color="auto" w:fill="FFFFFF"/>
        </w:rPr>
        <w:t>International Journal of Advertising</w:t>
      </w:r>
      <w:r w:rsidRPr="000A3C71">
        <w:rPr>
          <w:color w:val="000000" w:themeColor="text1"/>
          <w:shd w:val="clear" w:color="auto" w:fill="FFFFFF"/>
        </w:rPr>
        <w:t>, </w:t>
      </w:r>
      <w:r w:rsidRPr="000A3C71">
        <w:rPr>
          <w:i/>
          <w:iCs/>
          <w:color w:val="000000" w:themeColor="text1"/>
          <w:shd w:val="clear" w:color="auto" w:fill="FFFFFF"/>
        </w:rPr>
        <w:t>40</w:t>
      </w:r>
      <w:r w:rsidRPr="000A3C71">
        <w:rPr>
          <w:color w:val="000000" w:themeColor="text1"/>
          <w:shd w:val="clear" w:color="auto" w:fill="FFFFFF"/>
        </w:rPr>
        <w:t>(1), 49-80</w:t>
      </w:r>
    </w:p>
    <w:p w14:paraId="4E94CF7C" w14:textId="77777777" w:rsidR="009435F5" w:rsidRPr="000A3C71" w:rsidRDefault="009435F5" w:rsidP="00763291">
      <w:pPr>
        <w:spacing w:line="480" w:lineRule="auto"/>
        <w:ind w:left="630" w:hanging="630"/>
        <w:rPr>
          <w:rFonts w:eastAsiaTheme="minorHAnsi"/>
          <w:color w:val="000000" w:themeColor="text1"/>
          <w:shd w:val="clear" w:color="auto" w:fill="FFFFFF"/>
        </w:rPr>
      </w:pPr>
      <w:proofErr w:type="spellStart"/>
      <w:r w:rsidRPr="000A3C71">
        <w:rPr>
          <w:color w:val="000000" w:themeColor="text1"/>
          <w:shd w:val="clear" w:color="auto" w:fill="FFFFFF"/>
        </w:rPr>
        <w:t>Rahmani</w:t>
      </w:r>
      <w:proofErr w:type="spellEnd"/>
      <w:r w:rsidRPr="000A3C71">
        <w:rPr>
          <w:color w:val="000000" w:themeColor="text1"/>
          <w:shd w:val="clear" w:color="auto" w:fill="FFFFFF"/>
        </w:rPr>
        <w:t>, V. (2023). Persuasion knowledge framework: Toward a comprehensive model of consumers’ persuasion knowledge. </w:t>
      </w:r>
      <w:r w:rsidRPr="000A3C71">
        <w:rPr>
          <w:i/>
          <w:iCs/>
          <w:color w:val="000000" w:themeColor="text1"/>
          <w:shd w:val="clear" w:color="auto" w:fill="FFFFFF"/>
        </w:rPr>
        <w:t>AMS Review</w:t>
      </w:r>
      <w:r w:rsidRPr="000A3C71">
        <w:rPr>
          <w:color w:val="000000" w:themeColor="text1"/>
          <w:shd w:val="clear" w:color="auto" w:fill="FFFFFF"/>
        </w:rPr>
        <w:t>, 1-22</w:t>
      </w:r>
    </w:p>
    <w:p w14:paraId="3DE8B4FE" w14:textId="77777777" w:rsidR="009435F5" w:rsidRPr="000A3C71" w:rsidRDefault="009435F5" w:rsidP="00763291">
      <w:pPr>
        <w:spacing w:line="480" w:lineRule="auto"/>
        <w:ind w:left="630" w:hanging="630"/>
        <w:rPr>
          <w:color w:val="222222"/>
          <w:shd w:val="clear" w:color="auto" w:fill="FFFFFF"/>
        </w:rPr>
      </w:pPr>
      <w:proofErr w:type="spellStart"/>
      <w:r w:rsidRPr="000A3C71">
        <w:t>Rella</w:t>
      </w:r>
      <w:proofErr w:type="spellEnd"/>
      <w:r w:rsidRPr="000A3C71">
        <w:t xml:space="preserve">. (2022, June 23). </w:t>
      </w:r>
      <w:r w:rsidRPr="000A3C71">
        <w:rPr>
          <w:i/>
          <w:iCs/>
        </w:rPr>
        <w:t>Best practices for Nano, Micro, &amp; Macro Influencers</w:t>
      </w:r>
      <w:r w:rsidRPr="000A3C71">
        <w:t>. LinkedIn. https://www.linkedin.com/pulse/best-practices-nano-micro-macro-influencers-rellasocial/</w:t>
      </w:r>
    </w:p>
    <w:p w14:paraId="23745229" w14:textId="77777777" w:rsidR="009435F5" w:rsidRDefault="009435F5" w:rsidP="00763291">
      <w:pPr>
        <w:spacing w:line="480" w:lineRule="auto"/>
        <w:ind w:left="630" w:hanging="630"/>
        <w:rPr>
          <w:color w:val="222222"/>
          <w:shd w:val="clear" w:color="auto" w:fill="FFFFFF"/>
        </w:rPr>
      </w:pPr>
      <w:r w:rsidRPr="000A3C71">
        <w:rPr>
          <w:color w:val="222222"/>
          <w:shd w:val="clear" w:color="auto" w:fill="FFFFFF"/>
        </w:rPr>
        <w:t>Ren, L., Lee, S. K., &amp; Chun, S. (2023). The effects of influencer type, regulatory focus, and perceived authenticity on consumers' purchase intention. </w:t>
      </w:r>
      <w:r w:rsidRPr="000A3C71">
        <w:rPr>
          <w:i/>
          <w:iCs/>
          <w:color w:val="222222"/>
          <w:shd w:val="clear" w:color="auto" w:fill="FFFFFF"/>
        </w:rPr>
        <w:t>International Journal of Consumer Studies</w:t>
      </w:r>
      <w:r w:rsidRPr="000A3C71">
        <w:rPr>
          <w:color w:val="222222"/>
          <w:shd w:val="clear" w:color="auto" w:fill="FFFFFF"/>
        </w:rPr>
        <w:t>, </w:t>
      </w:r>
      <w:r w:rsidRPr="000A3C71">
        <w:rPr>
          <w:i/>
          <w:iCs/>
          <w:color w:val="222222"/>
          <w:shd w:val="clear" w:color="auto" w:fill="FFFFFF"/>
        </w:rPr>
        <w:t>47</w:t>
      </w:r>
      <w:r w:rsidRPr="000A3C71">
        <w:rPr>
          <w:color w:val="222222"/>
          <w:shd w:val="clear" w:color="auto" w:fill="FFFFFF"/>
        </w:rPr>
        <w:t>(4), 1241-1255.</w:t>
      </w:r>
      <w:r>
        <w:rPr>
          <w:color w:val="222222"/>
          <w:shd w:val="clear" w:color="auto" w:fill="FFFFFF"/>
        </w:rPr>
        <w:t xml:space="preserve"> </w:t>
      </w:r>
    </w:p>
    <w:p w14:paraId="7A48B5D5" w14:textId="77777777" w:rsidR="00BA6514" w:rsidRDefault="009435F5" w:rsidP="00BA6514">
      <w:pPr>
        <w:spacing w:line="480" w:lineRule="auto"/>
        <w:ind w:left="630" w:hanging="630"/>
        <w:rPr>
          <w:color w:val="222222"/>
          <w:shd w:val="clear" w:color="auto" w:fill="FFFFFF"/>
        </w:rPr>
      </w:pPr>
      <w:r w:rsidRPr="00D51AF9">
        <w:rPr>
          <w:color w:val="222222"/>
          <w:shd w:val="clear" w:color="auto" w:fill="FFFFFF"/>
        </w:rPr>
        <w:t>Reynolds, S. (2022). </w:t>
      </w:r>
      <w:r w:rsidRPr="00D51AF9">
        <w:rPr>
          <w:i/>
          <w:iCs/>
          <w:color w:val="222222"/>
          <w:shd w:val="clear" w:color="auto" w:fill="FFFFFF"/>
        </w:rPr>
        <w:t>Parasocial Relationships with Online Influencers</w:t>
      </w:r>
      <w:r w:rsidRPr="00D51AF9">
        <w:rPr>
          <w:color w:val="222222"/>
          <w:shd w:val="clear" w:color="auto" w:fill="FFFFFF"/>
        </w:rPr>
        <w:t> (Doctoral dissertation, Louisiana State University and Agricultural &amp; Mechanical College).</w:t>
      </w:r>
      <w:r w:rsidR="00BA6514">
        <w:rPr>
          <w:color w:val="222222"/>
          <w:shd w:val="clear" w:color="auto" w:fill="FFFFFF"/>
        </w:rPr>
        <w:t xml:space="preserve"> </w:t>
      </w:r>
    </w:p>
    <w:p w14:paraId="08A0393C" w14:textId="77777777" w:rsidR="00BA6514" w:rsidRDefault="00BA6514" w:rsidP="00BA6514">
      <w:pPr>
        <w:spacing w:line="480" w:lineRule="auto"/>
        <w:ind w:left="630" w:hanging="630"/>
        <w:rPr>
          <w:color w:val="222222"/>
          <w:shd w:val="clear" w:color="auto" w:fill="FFFFFF"/>
        </w:rPr>
      </w:pPr>
      <w:r w:rsidRPr="00BA6514">
        <w:t xml:space="preserve">Roche, A. (2023, December 26). </w:t>
      </w:r>
      <w:r w:rsidRPr="00BA6514">
        <w:rPr>
          <w:i/>
          <w:iCs/>
        </w:rPr>
        <w:t>The importance of transparency in digital marketing</w:t>
      </w:r>
      <w:r w:rsidRPr="00BA6514">
        <w:t xml:space="preserve">. LinkedIn. https://www.linkedin.com/pulse/importance-transparency-digital-marketing-andrew-roche-otmfc </w:t>
      </w:r>
    </w:p>
    <w:p w14:paraId="254EA0BE" w14:textId="5FF9AE4A" w:rsidR="009435F5" w:rsidRDefault="009435F5" w:rsidP="00BA6514">
      <w:pPr>
        <w:spacing w:line="480" w:lineRule="auto"/>
        <w:ind w:left="630" w:hanging="630"/>
        <w:rPr>
          <w:color w:val="222222"/>
          <w:shd w:val="clear" w:color="auto" w:fill="FFFFFF"/>
        </w:rPr>
      </w:pPr>
      <w:r w:rsidRPr="000A3C71">
        <w:rPr>
          <w:color w:val="222222"/>
          <w:shd w:val="clear" w:color="auto" w:fill="FFFFFF"/>
        </w:rPr>
        <w:t>Sahin, I. (2006). Detailed review of Rogers' diffusion of innovations theory and educational technology-related studies based on Rogers' theory. </w:t>
      </w:r>
      <w:r w:rsidRPr="000A3C71">
        <w:rPr>
          <w:i/>
          <w:iCs/>
          <w:color w:val="222222"/>
          <w:shd w:val="clear" w:color="auto" w:fill="FFFFFF"/>
        </w:rPr>
        <w:t>Turkish Online Journal of Educational Technology-TOJET</w:t>
      </w:r>
      <w:r w:rsidRPr="000A3C71">
        <w:rPr>
          <w:color w:val="222222"/>
          <w:shd w:val="clear" w:color="auto" w:fill="FFFFFF"/>
        </w:rPr>
        <w:t>, </w:t>
      </w:r>
      <w:r w:rsidRPr="000A3C71">
        <w:rPr>
          <w:i/>
          <w:iCs/>
          <w:color w:val="222222"/>
          <w:shd w:val="clear" w:color="auto" w:fill="FFFFFF"/>
        </w:rPr>
        <w:t>5</w:t>
      </w:r>
      <w:r w:rsidRPr="000A3C71">
        <w:rPr>
          <w:color w:val="222222"/>
          <w:shd w:val="clear" w:color="auto" w:fill="FFFFFF"/>
        </w:rPr>
        <w:t>(2), 14-23.</w:t>
      </w:r>
      <w:r>
        <w:rPr>
          <w:color w:val="222222"/>
          <w:shd w:val="clear" w:color="auto" w:fill="FFFFFF"/>
        </w:rPr>
        <w:t xml:space="preserve"> </w:t>
      </w:r>
    </w:p>
    <w:p w14:paraId="5479551D" w14:textId="77777777" w:rsidR="009435F5" w:rsidRPr="00CA4DE4" w:rsidRDefault="009435F5" w:rsidP="00763291">
      <w:pPr>
        <w:spacing w:line="480" w:lineRule="auto"/>
        <w:ind w:left="630" w:hanging="630"/>
        <w:rPr>
          <w:color w:val="222222"/>
          <w:shd w:val="clear" w:color="auto" w:fill="FFFFFF"/>
        </w:rPr>
      </w:pPr>
      <w:proofErr w:type="spellStart"/>
      <w:r w:rsidRPr="00CA4DE4">
        <w:lastRenderedPageBreak/>
        <w:t>Saffari</w:t>
      </w:r>
      <w:proofErr w:type="spellEnd"/>
      <w:r w:rsidRPr="00CA4DE4">
        <w:t xml:space="preserve">, S. (2023, October 3). </w:t>
      </w:r>
      <w:r w:rsidRPr="00CA4DE4">
        <w:rPr>
          <w:i/>
          <w:iCs/>
        </w:rPr>
        <w:t>Influencer marketing vs traditional advertising: The verdict.</w:t>
      </w:r>
      <w:r w:rsidRPr="00CA4DE4">
        <w:t xml:space="preserve"> Influencer Marketing VS Traditional Advertising: The Verdict. https://www.linkedin.com/pulse/influencer-marketing-vs-traditional-advertising-verdict-sarah-saffari/ </w:t>
      </w:r>
    </w:p>
    <w:p w14:paraId="4DC32D4D" w14:textId="77777777" w:rsidR="009435F5" w:rsidRPr="000A3C71" w:rsidRDefault="009435F5" w:rsidP="00763291">
      <w:pPr>
        <w:spacing w:line="480" w:lineRule="auto"/>
        <w:ind w:left="630" w:hanging="630"/>
        <w:rPr>
          <w:color w:val="222222"/>
          <w:shd w:val="clear" w:color="auto" w:fill="FFFFFF"/>
        </w:rPr>
      </w:pPr>
      <w:r w:rsidRPr="000A3C71">
        <w:rPr>
          <w:color w:val="222222"/>
          <w:shd w:val="clear" w:color="auto" w:fill="FFFFFF"/>
        </w:rPr>
        <w:t xml:space="preserve">Sethna, B. N., </w:t>
      </w:r>
      <w:proofErr w:type="spellStart"/>
      <w:r w:rsidRPr="000A3C71">
        <w:rPr>
          <w:color w:val="222222"/>
          <w:shd w:val="clear" w:color="auto" w:fill="FFFFFF"/>
        </w:rPr>
        <w:t>Hazari</w:t>
      </w:r>
      <w:proofErr w:type="spellEnd"/>
      <w:r w:rsidRPr="000A3C71">
        <w:rPr>
          <w:color w:val="222222"/>
          <w:shd w:val="clear" w:color="auto" w:fill="FFFFFF"/>
        </w:rPr>
        <w:t xml:space="preserve">, S., &amp; </w:t>
      </w:r>
      <w:proofErr w:type="spellStart"/>
      <w:r w:rsidRPr="000A3C71">
        <w:rPr>
          <w:color w:val="222222"/>
          <w:shd w:val="clear" w:color="auto" w:fill="FFFFFF"/>
        </w:rPr>
        <w:t>Bergiel</w:t>
      </w:r>
      <w:proofErr w:type="spellEnd"/>
      <w:r w:rsidRPr="000A3C71">
        <w:rPr>
          <w:color w:val="222222"/>
          <w:shd w:val="clear" w:color="auto" w:fill="FFFFFF"/>
        </w:rPr>
        <w:t xml:space="preserve">, B. (2017). Influence of user generated content in online shopping: impact of gender on purchase </w:t>
      </w:r>
      <w:proofErr w:type="spellStart"/>
      <w:r w:rsidRPr="000A3C71">
        <w:rPr>
          <w:color w:val="222222"/>
          <w:shd w:val="clear" w:color="auto" w:fill="FFFFFF"/>
        </w:rPr>
        <w:t>behaviour</w:t>
      </w:r>
      <w:proofErr w:type="spellEnd"/>
      <w:r w:rsidRPr="000A3C71">
        <w:rPr>
          <w:color w:val="222222"/>
          <w:shd w:val="clear" w:color="auto" w:fill="FFFFFF"/>
        </w:rPr>
        <w:t>, trust, and intention to purchase. </w:t>
      </w:r>
      <w:r w:rsidRPr="000A3C71">
        <w:rPr>
          <w:i/>
          <w:iCs/>
          <w:color w:val="222222"/>
          <w:shd w:val="clear" w:color="auto" w:fill="FFFFFF"/>
        </w:rPr>
        <w:t>International Journal of Electronic Marketing and Retailing</w:t>
      </w:r>
      <w:r w:rsidRPr="000A3C71">
        <w:rPr>
          <w:color w:val="222222"/>
          <w:shd w:val="clear" w:color="auto" w:fill="FFFFFF"/>
        </w:rPr>
        <w:t>, </w:t>
      </w:r>
      <w:r w:rsidRPr="000A3C71">
        <w:rPr>
          <w:i/>
          <w:iCs/>
          <w:color w:val="222222"/>
          <w:shd w:val="clear" w:color="auto" w:fill="FFFFFF"/>
        </w:rPr>
        <w:t>8</w:t>
      </w:r>
      <w:r w:rsidRPr="000A3C71">
        <w:rPr>
          <w:color w:val="222222"/>
          <w:shd w:val="clear" w:color="auto" w:fill="FFFFFF"/>
        </w:rPr>
        <w:t xml:space="preserve">(4), 344-371. </w:t>
      </w:r>
    </w:p>
    <w:p w14:paraId="53ADAECD" w14:textId="77777777" w:rsidR="009435F5" w:rsidRDefault="009435F5" w:rsidP="00763291">
      <w:pPr>
        <w:spacing w:line="480" w:lineRule="auto"/>
        <w:ind w:left="630" w:hanging="630"/>
        <w:rPr>
          <w:color w:val="222222"/>
          <w:shd w:val="clear" w:color="auto" w:fill="FFFFFF"/>
        </w:rPr>
      </w:pPr>
      <w:r w:rsidRPr="000A3C71">
        <w:rPr>
          <w:color w:val="222222"/>
          <w:shd w:val="clear" w:color="auto" w:fill="FFFFFF"/>
        </w:rPr>
        <w:t xml:space="preserve">Silaban, P. H., </w:t>
      </w:r>
      <w:proofErr w:type="spellStart"/>
      <w:r w:rsidRPr="000A3C71">
        <w:rPr>
          <w:color w:val="222222"/>
          <w:shd w:val="clear" w:color="auto" w:fill="FFFFFF"/>
        </w:rPr>
        <w:t>Silalahi</w:t>
      </w:r>
      <w:proofErr w:type="spellEnd"/>
      <w:r w:rsidRPr="000A3C71">
        <w:rPr>
          <w:color w:val="222222"/>
          <w:shd w:val="clear" w:color="auto" w:fill="FFFFFF"/>
        </w:rPr>
        <w:t xml:space="preserve">, A. D. K., </w:t>
      </w:r>
      <w:proofErr w:type="spellStart"/>
      <w:r w:rsidRPr="000A3C71">
        <w:rPr>
          <w:color w:val="222222"/>
          <w:shd w:val="clear" w:color="auto" w:fill="FFFFFF"/>
        </w:rPr>
        <w:t>Octoyuda</w:t>
      </w:r>
      <w:proofErr w:type="spellEnd"/>
      <w:r w:rsidRPr="000A3C71">
        <w:rPr>
          <w:color w:val="222222"/>
          <w:shd w:val="clear" w:color="auto" w:fill="FFFFFF"/>
        </w:rPr>
        <w:t xml:space="preserve">, E., </w:t>
      </w:r>
      <w:proofErr w:type="spellStart"/>
      <w:r w:rsidRPr="000A3C71">
        <w:rPr>
          <w:color w:val="222222"/>
          <w:shd w:val="clear" w:color="auto" w:fill="FFFFFF"/>
        </w:rPr>
        <w:t>Sitanggang</w:t>
      </w:r>
      <w:proofErr w:type="spellEnd"/>
      <w:r w:rsidRPr="000A3C71">
        <w:rPr>
          <w:color w:val="222222"/>
          <w:shd w:val="clear" w:color="auto" w:fill="FFFFFF"/>
        </w:rPr>
        <w:t xml:space="preserve">, Y. K., </w:t>
      </w:r>
      <w:proofErr w:type="spellStart"/>
      <w:r w:rsidRPr="000A3C71">
        <w:rPr>
          <w:color w:val="222222"/>
          <w:shd w:val="clear" w:color="auto" w:fill="FFFFFF"/>
        </w:rPr>
        <w:t>Hutabarat</w:t>
      </w:r>
      <w:proofErr w:type="spellEnd"/>
      <w:r w:rsidRPr="000A3C71">
        <w:rPr>
          <w:color w:val="222222"/>
          <w:shd w:val="clear" w:color="auto" w:fill="FFFFFF"/>
        </w:rPr>
        <w:t xml:space="preserve">, L., &amp; </w:t>
      </w:r>
      <w:proofErr w:type="spellStart"/>
      <w:r w:rsidRPr="000A3C71">
        <w:rPr>
          <w:color w:val="222222"/>
          <w:shd w:val="clear" w:color="auto" w:fill="FFFFFF"/>
        </w:rPr>
        <w:t>Sitorus</w:t>
      </w:r>
      <w:proofErr w:type="spellEnd"/>
      <w:r w:rsidRPr="000A3C71">
        <w:rPr>
          <w:color w:val="222222"/>
          <w:shd w:val="clear" w:color="auto" w:fill="FFFFFF"/>
        </w:rPr>
        <w:t xml:space="preserve">, A. I. S. (2022). Understanding hedonic and utilitarian responses to product reviews on </w:t>
      </w:r>
      <w:proofErr w:type="spellStart"/>
      <w:r w:rsidRPr="000A3C71">
        <w:rPr>
          <w:color w:val="222222"/>
          <w:shd w:val="clear" w:color="auto" w:fill="FFFFFF"/>
        </w:rPr>
        <w:t>youtube</w:t>
      </w:r>
      <w:proofErr w:type="spellEnd"/>
      <w:r w:rsidRPr="000A3C71">
        <w:rPr>
          <w:color w:val="222222"/>
          <w:shd w:val="clear" w:color="auto" w:fill="FFFFFF"/>
        </w:rPr>
        <w:t xml:space="preserve"> and purchase intention. </w:t>
      </w:r>
      <w:r w:rsidRPr="000A3C71">
        <w:rPr>
          <w:i/>
          <w:iCs/>
          <w:color w:val="222222"/>
          <w:shd w:val="clear" w:color="auto" w:fill="FFFFFF"/>
        </w:rPr>
        <w:t>Cogent Business &amp; Management</w:t>
      </w:r>
      <w:r w:rsidRPr="000A3C71">
        <w:rPr>
          <w:color w:val="222222"/>
          <w:shd w:val="clear" w:color="auto" w:fill="FFFFFF"/>
        </w:rPr>
        <w:t>, </w:t>
      </w:r>
      <w:r w:rsidRPr="000A3C71">
        <w:rPr>
          <w:i/>
          <w:iCs/>
          <w:color w:val="222222"/>
          <w:shd w:val="clear" w:color="auto" w:fill="FFFFFF"/>
        </w:rPr>
        <w:t>9</w:t>
      </w:r>
      <w:r w:rsidRPr="000A3C71">
        <w:rPr>
          <w:color w:val="222222"/>
          <w:shd w:val="clear" w:color="auto" w:fill="FFFFFF"/>
        </w:rPr>
        <w:t>(1), 2062910.</w:t>
      </w:r>
      <w:r>
        <w:rPr>
          <w:color w:val="222222"/>
          <w:shd w:val="clear" w:color="auto" w:fill="FFFFFF"/>
        </w:rPr>
        <w:t xml:space="preserve"> </w:t>
      </w:r>
    </w:p>
    <w:p w14:paraId="4917C16B" w14:textId="77777777" w:rsidR="009435F5" w:rsidRPr="005B5DAE" w:rsidRDefault="009435F5" w:rsidP="00763291">
      <w:pPr>
        <w:spacing w:line="480" w:lineRule="auto"/>
        <w:ind w:left="630" w:hanging="630"/>
      </w:pPr>
      <w:r w:rsidRPr="005B5DAE">
        <w:rPr>
          <w:color w:val="222222"/>
          <w:shd w:val="clear" w:color="auto" w:fill="FFFFFF"/>
        </w:rPr>
        <w:t>Taillon, B. J., Mueller, S. M., Kowalczyk, C. M., &amp; Jones, D. N. (2020). Understanding the relationships between social media influencers and their followers: the moderating role of closeness. </w:t>
      </w:r>
      <w:r w:rsidRPr="005B5DAE">
        <w:rPr>
          <w:i/>
          <w:iCs/>
          <w:color w:val="222222"/>
          <w:shd w:val="clear" w:color="auto" w:fill="FFFFFF"/>
        </w:rPr>
        <w:t>Journal of Product &amp; Brand Management</w:t>
      </w:r>
      <w:r w:rsidRPr="005B5DAE">
        <w:rPr>
          <w:color w:val="222222"/>
          <w:shd w:val="clear" w:color="auto" w:fill="FFFFFF"/>
        </w:rPr>
        <w:t>, </w:t>
      </w:r>
      <w:r w:rsidRPr="005B5DAE">
        <w:rPr>
          <w:i/>
          <w:iCs/>
          <w:color w:val="222222"/>
          <w:shd w:val="clear" w:color="auto" w:fill="FFFFFF"/>
        </w:rPr>
        <w:t>29</w:t>
      </w:r>
      <w:r w:rsidRPr="005B5DAE">
        <w:rPr>
          <w:color w:val="222222"/>
          <w:shd w:val="clear" w:color="auto" w:fill="FFFFFF"/>
        </w:rPr>
        <w:t>(6), 767-782.</w:t>
      </w:r>
    </w:p>
    <w:p w14:paraId="2F6402A2" w14:textId="77777777" w:rsidR="009435F5" w:rsidRPr="000A3C71" w:rsidRDefault="009435F5" w:rsidP="00763291">
      <w:pPr>
        <w:spacing w:line="480" w:lineRule="auto"/>
        <w:ind w:left="630" w:hanging="630"/>
      </w:pPr>
      <w:proofErr w:type="spellStart"/>
      <w:r w:rsidRPr="000A3C71">
        <w:rPr>
          <w:color w:val="222222"/>
          <w:shd w:val="clear" w:color="auto" w:fill="FFFFFF"/>
        </w:rPr>
        <w:t>Terttunen</w:t>
      </w:r>
      <w:proofErr w:type="spellEnd"/>
      <w:r w:rsidRPr="000A3C71">
        <w:rPr>
          <w:color w:val="222222"/>
          <w:shd w:val="clear" w:color="auto" w:fill="FFFFFF"/>
        </w:rPr>
        <w:t>, A. (2017). The influence of Instagram on consumers’ travel planning and destination choice (Thesis).</w:t>
      </w:r>
      <w:r w:rsidRPr="000A3C71">
        <w:t xml:space="preserve"> Retrieved from https://www.theseus.fi/handle/10024/129932</w:t>
      </w:r>
    </w:p>
    <w:p w14:paraId="2AC5D5BF" w14:textId="77777777" w:rsidR="009435F5" w:rsidRPr="000A3C71" w:rsidRDefault="009435F5" w:rsidP="00763291">
      <w:pPr>
        <w:spacing w:line="480" w:lineRule="auto"/>
        <w:ind w:left="630" w:hanging="630"/>
      </w:pPr>
      <w:r w:rsidRPr="000A3C71">
        <w:t xml:space="preserve">The Economist. (2022, July 14). </w:t>
      </w:r>
      <w:r w:rsidRPr="000A3C71">
        <w:rPr>
          <w:i/>
          <w:iCs/>
        </w:rPr>
        <w:t>Are plastic-free beach holidays possible?</w:t>
      </w:r>
      <w:r w:rsidRPr="000A3C71">
        <w:t xml:space="preserve"> https://impact.economist.com/ocean/ocean-health/are-plastic-free-beach-holidays-possible#:~:text=About%2080%25%20of%20all%20tourism,350%20million%20people%20each%20year. </w:t>
      </w:r>
    </w:p>
    <w:p w14:paraId="02A5D283" w14:textId="77777777" w:rsidR="009435F5" w:rsidRPr="000A3C71" w:rsidRDefault="009435F5" w:rsidP="00763291">
      <w:pPr>
        <w:spacing w:line="480" w:lineRule="auto"/>
        <w:ind w:left="630" w:hanging="630"/>
        <w:rPr>
          <w:color w:val="000000"/>
        </w:rPr>
      </w:pPr>
      <w:r w:rsidRPr="000A3C71">
        <w:rPr>
          <w:color w:val="000000"/>
        </w:rPr>
        <w:t>Wiley, D. (2021). </w:t>
      </w:r>
      <w:r w:rsidRPr="000A3C71">
        <w:rPr>
          <w:i/>
          <w:iCs/>
          <w:color w:val="000000"/>
        </w:rPr>
        <w:t>What you need to know about working with Nano Influencers</w:t>
      </w:r>
      <w:r w:rsidRPr="000A3C71">
        <w:rPr>
          <w:color w:val="000000"/>
        </w:rPr>
        <w:t>. Forbes. https://www.forbes.com/sites/forbesagencycouncil/2021/03/08/what-you-need-to-know-about-working-with-nano-influencers/?sh=3edc07466851 </w:t>
      </w:r>
    </w:p>
    <w:p w14:paraId="2E89A210" w14:textId="77777777" w:rsidR="009435F5" w:rsidRDefault="009435F5" w:rsidP="00763291">
      <w:pPr>
        <w:spacing w:line="480" w:lineRule="auto"/>
        <w:ind w:left="630" w:hanging="630"/>
        <w:rPr>
          <w:color w:val="222222"/>
          <w:shd w:val="clear" w:color="auto" w:fill="FFFFFF"/>
        </w:rPr>
      </w:pPr>
      <w:r w:rsidRPr="000A3C71">
        <w:rPr>
          <w:color w:val="222222"/>
          <w:shd w:val="clear" w:color="auto" w:fill="FFFFFF"/>
        </w:rPr>
        <w:lastRenderedPageBreak/>
        <w:t xml:space="preserve">Xiang, Z., &amp; </w:t>
      </w:r>
      <w:proofErr w:type="spellStart"/>
      <w:r w:rsidRPr="000A3C71">
        <w:rPr>
          <w:color w:val="222222"/>
          <w:shd w:val="clear" w:color="auto" w:fill="FFFFFF"/>
        </w:rPr>
        <w:t>Gretzel</w:t>
      </w:r>
      <w:proofErr w:type="spellEnd"/>
      <w:r w:rsidRPr="000A3C71">
        <w:rPr>
          <w:color w:val="222222"/>
          <w:shd w:val="clear" w:color="auto" w:fill="FFFFFF"/>
        </w:rPr>
        <w:t>, U. (2010). Role of social media in online travel information search. </w:t>
      </w:r>
      <w:r w:rsidRPr="000A3C71">
        <w:rPr>
          <w:i/>
          <w:iCs/>
          <w:color w:val="222222"/>
          <w:shd w:val="clear" w:color="auto" w:fill="FFFFFF"/>
        </w:rPr>
        <w:t>Tourism management</w:t>
      </w:r>
      <w:r w:rsidRPr="000A3C71">
        <w:rPr>
          <w:color w:val="222222"/>
          <w:shd w:val="clear" w:color="auto" w:fill="FFFFFF"/>
        </w:rPr>
        <w:t>, </w:t>
      </w:r>
      <w:r w:rsidRPr="000A3C71">
        <w:rPr>
          <w:i/>
          <w:iCs/>
          <w:color w:val="222222"/>
          <w:shd w:val="clear" w:color="auto" w:fill="FFFFFF"/>
        </w:rPr>
        <w:t>31</w:t>
      </w:r>
      <w:r w:rsidRPr="000A3C71">
        <w:rPr>
          <w:color w:val="222222"/>
          <w:shd w:val="clear" w:color="auto" w:fill="FFFFFF"/>
        </w:rPr>
        <w:t xml:space="preserve">(2), 179-188. </w:t>
      </w:r>
    </w:p>
    <w:p w14:paraId="711B1BAD" w14:textId="77777777" w:rsidR="009435F5" w:rsidRPr="005B5DAE" w:rsidRDefault="009435F5" w:rsidP="00763291">
      <w:pPr>
        <w:spacing w:line="480" w:lineRule="auto"/>
        <w:ind w:left="630" w:hanging="630"/>
      </w:pPr>
      <w:r w:rsidRPr="005B5DAE">
        <w:rPr>
          <w:color w:val="222222"/>
          <w:shd w:val="clear" w:color="auto" w:fill="FFFFFF"/>
        </w:rPr>
        <w:t>Yuan, S., &amp; Lou, C. (2020). How social media influencers foster relationships with followers: The roles of source credibility and fairness in parasocial relationship and product interest. </w:t>
      </w:r>
      <w:r w:rsidRPr="005B5DAE">
        <w:rPr>
          <w:i/>
          <w:iCs/>
          <w:color w:val="222222"/>
          <w:shd w:val="clear" w:color="auto" w:fill="FFFFFF"/>
        </w:rPr>
        <w:t>Journal of Interactive Advertising</w:t>
      </w:r>
      <w:r w:rsidRPr="005B5DAE">
        <w:rPr>
          <w:color w:val="222222"/>
          <w:shd w:val="clear" w:color="auto" w:fill="FFFFFF"/>
        </w:rPr>
        <w:t>, </w:t>
      </w:r>
      <w:r w:rsidRPr="005B5DAE">
        <w:rPr>
          <w:i/>
          <w:iCs/>
          <w:color w:val="222222"/>
          <w:shd w:val="clear" w:color="auto" w:fill="FFFFFF"/>
        </w:rPr>
        <w:t>20</w:t>
      </w:r>
      <w:r w:rsidRPr="005B5DAE">
        <w:rPr>
          <w:color w:val="222222"/>
          <w:shd w:val="clear" w:color="auto" w:fill="FFFFFF"/>
        </w:rPr>
        <w:t>(2), 133-147.</w:t>
      </w:r>
    </w:p>
    <w:p w14:paraId="3801A0DA" w14:textId="77777777" w:rsidR="009435F5" w:rsidRPr="000A3C71" w:rsidRDefault="009435F5" w:rsidP="00763291">
      <w:pPr>
        <w:spacing w:line="480" w:lineRule="auto"/>
        <w:ind w:left="630" w:hanging="630"/>
        <w:rPr>
          <w:rFonts w:eastAsiaTheme="minorHAnsi"/>
          <w:color w:val="000000" w:themeColor="text1"/>
          <w:shd w:val="clear" w:color="auto" w:fill="FFFFFF"/>
        </w:rPr>
      </w:pPr>
      <w:r w:rsidRPr="000A3C71">
        <w:rPr>
          <w:color w:val="000000" w:themeColor="text1"/>
          <w:shd w:val="clear" w:color="auto" w:fill="FFFFFF"/>
        </w:rPr>
        <w:t>Xie, Q., &amp; Feng, Y. (2023). How to strategically disclose sponsored content on Instagram? The synergy effects of two types of sponsorship disclosures in influencer marketing. </w:t>
      </w:r>
      <w:r w:rsidRPr="000A3C71">
        <w:rPr>
          <w:i/>
          <w:iCs/>
          <w:color w:val="000000" w:themeColor="text1"/>
          <w:shd w:val="clear" w:color="auto" w:fill="FFFFFF"/>
        </w:rPr>
        <w:t>International Journal of Advertising</w:t>
      </w:r>
      <w:r w:rsidRPr="000A3C71">
        <w:rPr>
          <w:color w:val="000000" w:themeColor="text1"/>
          <w:shd w:val="clear" w:color="auto" w:fill="FFFFFF"/>
        </w:rPr>
        <w:t>, </w:t>
      </w:r>
      <w:r w:rsidRPr="000A3C71">
        <w:rPr>
          <w:i/>
          <w:iCs/>
          <w:color w:val="000000" w:themeColor="text1"/>
          <w:shd w:val="clear" w:color="auto" w:fill="FFFFFF"/>
        </w:rPr>
        <w:t>42</w:t>
      </w:r>
      <w:r w:rsidRPr="000A3C71">
        <w:rPr>
          <w:color w:val="000000" w:themeColor="text1"/>
          <w:shd w:val="clear" w:color="auto" w:fill="FFFFFF"/>
        </w:rPr>
        <w:t>(2), 317-343.</w:t>
      </w:r>
    </w:p>
    <w:p w14:paraId="14B40B24" w14:textId="302DB756" w:rsidR="00FB7DC2" w:rsidRDefault="009435F5" w:rsidP="007A6AD7">
      <w:pPr>
        <w:spacing w:line="480" w:lineRule="auto"/>
        <w:ind w:left="630" w:hanging="630"/>
      </w:pPr>
      <w:r w:rsidRPr="000A3C71">
        <w:rPr>
          <w:color w:val="222222"/>
          <w:shd w:val="clear" w:color="auto" w:fill="FFFFFF"/>
        </w:rPr>
        <w:t>Zeng, B., &amp; Gerritsen, R. (2014). What do we know about social media in tourism? A review. </w:t>
      </w:r>
      <w:r w:rsidRPr="000A3C71">
        <w:rPr>
          <w:i/>
          <w:iCs/>
          <w:color w:val="222222"/>
          <w:shd w:val="clear" w:color="auto" w:fill="FFFFFF"/>
        </w:rPr>
        <w:t>Tourism management perspectives</w:t>
      </w:r>
      <w:r w:rsidRPr="000A3C71">
        <w:rPr>
          <w:color w:val="222222"/>
          <w:shd w:val="clear" w:color="auto" w:fill="FFFFFF"/>
        </w:rPr>
        <w:t>, </w:t>
      </w:r>
      <w:r w:rsidRPr="000A3C71">
        <w:rPr>
          <w:i/>
          <w:iCs/>
          <w:color w:val="222222"/>
          <w:shd w:val="clear" w:color="auto" w:fill="FFFFFF"/>
        </w:rPr>
        <w:t>10</w:t>
      </w:r>
      <w:r w:rsidRPr="000A3C71">
        <w:rPr>
          <w:color w:val="222222"/>
          <w:shd w:val="clear" w:color="auto" w:fill="FFFFFF"/>
        </w:rPr>
        <w:t>, 27-36.</w:t>
      </w:r>
    </w:p>
    <w:p w14:paraId="64DF2CC4" w14:textId="06C511F9" w:rsidR="007A6AD7" w:rsidRDefault="007A6AD7" w:rsidP="007A6AD7">
      <w:pPr>
        <w:spacing w:line="480" w:lineRule="auto"/>
        <w:ind w:left="630" w:hanging="630"/>
      </w:pPr>
    </w:p>
    <w:p w14:paraId="514F3C53" w14:textId="67CA0A57" w:rsidR="001449DD" w:rsidRDefault="001449DD" w:rsidP="007A6AD7">
      <w:pPr>
        <w:spacing w:line="480" w:lineRule="auto"/>
        <w:ind w:left="630" w:hanging="630"/>
      </w:pPr>
    </w:p>
    <w:p w14:paraId="4CFB8704" w14:textId="6877955E" w:rsidR="001449DD" w:rsidRDefault="001449DD" w:rsidP="007A6AD7">
      <w:pPr>
        <w:spacing w:line="480" w:lineRule="auto"/>
        <w:ind w:left="630" w:hanging="630"/>
      </w:pPr>
    </w:p>
    <w:p w14:paraId="4EAA2D16" w14:textId="71907B15" w:rsidR="001449DD" w:rsidRDefault="001449DD" w:rsidP="007A6AD7">
      <w:pPr>
        <w:spacing w:line="480" w:lineRule="auto"/>
        <w:ind w:left="630" w:hanging="630"/>
      </w:pPr>
    </w:p>
    <w:p w14:paraId="4ECEC984" w14:textId="6E15B494" w:rsidR="001449DD" w:rsidRDefault="001449DD" w:rsidP="007A6AD7">
      <w:pPr>
        <w:spacing w:line="480" w:lineRule="auto"/>
        <w:ind w:left="630" w:hanging="630"/>
      </w:pPr>
    </w:p>
    <w:p w14:paraId="51BD739F" w14:textId="6C097D4A" w:rsidR="001449DD" w:rsidRDefault="001449DD" w:rsidP="007A6AD7">
      <w:pPr>
        <w:spacing w:line="480" w:lineRule="auto"/>
        <w:ind w:left="630" w:hanging="630"/>
      </w:pPr>
    </w:p>
    <w:p w14:paraId="43187A9E" w14:textId="1D24C742" w:rsidR="001449DD" w:rsidRDefault="001449DD" w:rsidP="007A6AD7">
      <w:pPr>
        <w:spacing w:line="480" w:lineRule="auto"/>
        <w:ind w:left="630" w:hanging="630"/>
      </w:pPr>
    </w:p>
    <w:p w14:paraId="26FCE9DF" w14:textId="4FA4E102" w:rsidR="001449DD" w:rsidRDefault="001449DD" w:rsidP="007A6AD7">
      <w:pPr>
        <w:spacing w:line="480" w:lineRule="auto"/>
        <w:ind w:left="630" w:hanging="630"/>
      </w:pPr>
    </w:p>
    <w:p w14:paraId="1A4BED1E" w14:textId="77777777" w:rsidR="005013A4" w:rsidRDefault="005013A4" w:rsidP="005013A4">
      <w:pPr>
        <w:pStyle w:val="BodyText"/>
        <w:spacing w:before="3" w:line="480" w:lineRule="auto"/>
        <w:ind w:right="990"/>
        <w:rPr>
          <w:rFonts w:ascii="Times New Roman" w:hAnsi="Times New Roman" w:cs="Times New Roman"/>
          <w:b/>
          <w:bCs/>
          <w:sz w:val="24"/>
          <w:szCs w:val="24"/>
        </w:rPr>
      </w:pPr>
    </w:p>
    <w:p w14:paraId="054828F2" w14:textId="77777777" w:rsidR="005013A4" w:rsidRDefault="005013A4" w:rsidP="005013A4">
      <w:pPr>
        <w:pStyle w:val="BodyText"/>
        <w:spacing w:before="3" w:line="480" w:lineRule="auto"/>
        <w:ind w:right="990"/>
        <w:rPr>
          <w:rFonts w:ascii="Times New Roman" w:hAnsi="Times New Roman" w:cs="Times New Roman"/>
          <w:b/>
          <w:bCs/>
          <w:sz w:val="24"/>
          <w:szCs w:val="24"/>
        </w:rPr>
      </w:pPr>
    </w:p>
    <w:p w14:paraId="04C7651B" w14:textId="77777777" w:rsidR="005013A4" w:rsidRDefault="005013A4" w:rsidP="005013A4">
      <w:pPr>
        <w:pStyle w:val="BodyText"/>
        <w:spacing w:before="3" w:line="480" w:lineRule="auto"/>
        <w:ind w:right="990"/>
        <w:rPr>
          <w:rFonts w:ascii="Times New Roman" w:hAnsi="Times New Roman" w:cs="Times New Roman"/>
          <w:b/>
          <w:bCs/>
          <w:sz w:val="24"/>
          <w:szCs w:val="24"/>
        </w:rPr>
      </w:pPr>
    </w:p>
    <w:p w14:paraId="3E41AB35" w14:textId="77777777" w:rsidR="005013A4" w:rsidRDefault="005013A4" w:rsidP="005013A4">
      <w:pPr>
        <w:pStyle w:val="BodyText"/>
        <w:spacing w:before="3" w:line="480" w:lineRule="auto"/>
        <w:ind w:right="990"/>
        <w:rPr>
          <w:rFonts w:ascii="Times New Roman" w:hAnsi="Times New Roman" w:cs="Times New Roman"/>
          <w:b/>
          <w:bCs/>
          <w:sz w:val="24"/>
          <w:szCs w:val="24"/>
        </w:rPr>
      </w:pPr>
    </w:p>
    <w:p w14:paraId="7AA25FF9" w14:textId="77777777" w:rsidR="005013A4" w:rsidRDefault="005013A4" w:rsidP="005013A4">
      <w:pPr>
        <w:pStyle w:val="BodyText"/>
        <w:spacing w:before="3" w:line="480" w:lineRule="auto"/>
        <w:ind w:right="990"/>
        <w:rPr>
          <w:rFonts w:ascii="Times New Roman" w:hAnsi="Times New Roman" w:cs="Times New Roman"/>
          <w:b/>
          <w:bCs/>
          <w:sz w:val="24"/>
          <w:szCs w:val="24"/>
        </w:rPr>
      </w:pPr>
    </w:p>
    <w:p w14:paraId="41D450BC" w14:textId="3F6EF794" w:rsidR="00FE51E4" w:rsidRPr="00FE51E4" w:rsidRDefault="005013A4" w:rsidP="005013A4">
      <w:pPr>
        <w:pStyle w:val="BodyText"/>
        <w:spacing w:before="3" w:line="480" w:lineRule="auto"/>
        <w:ind w:right="99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3E7846">
        <w:rPr>
          <w:rFonts w:ascii="Times New Roman" w:hAnsi="Times New Roman" w:cs="Times New Roman"/>
          <w:b/>
          <w:bCs/>
          <w:sz w:val="24"/>
          <w:szCs w:val="24"/>
        </w:rPr>
        <w:t>APPENDIX</w:t>
      </w:r>
    </w:p>
    <w:p w14:paraId="2C8F262F" w14:textId="394D06D7" w:rsidR="00FE51E4" w:rsidRDefault="00FE51E4" w:rsidP="00FE51E4">
      <w:pPr>
        <w:pStyle w:val="BodyText"/>
        <w:spacing w:before="3" w:line="480" w:lineRule="auto"/>
        <w:ind w:right="990"/>
        <w:rPr>
          <w:rFonts w:ascii="Times New Roman" w:hAnsi="Times New Roman" w:cs="Times New Roman"/>
          <w:sz w:val="24"/>
          <w:szCs w:val="24"/>
        </w:rPr>
      </w:pPr>
      <w:r w:rsidRPr="00FE51E4">
        <w:rPr>
          <w:rFonts w:ascii="Times New Roman" w:hAnsi="Times New Roman" w:cs="Times New Roman"/>
          <w:sz w:val="24"/>
          <w:szCs w:val="24"/>
        </w:rPr>
        <w:t xml:space="preserve">Appendix </w:t>
      </w:r>
      <w:r w:rsidR="002E64F2">
        <w:rPr>
          <w:rFonts w:ascii="Times New Roman" w:hAnsi="Times New Roman" w:cs="Times New Roman"/>
          <w:sz w:val="24"/>
          <w:szCs w:val="24"/>
        </w:rPr>
        <w:t>A</w:t>
      </w:r>
      <w:r w:rsidRPr="00FE51E4">
        <w:rPr>
          <w:rFonts w:ascii="Times New Roman" w:hAnsi="Times New Roman" w:cs="Times New Roman"/>
          <w:sz w:val="24"/>
          <w:szCs w:val="24"/>
        </w:rPr>
        <w:t>: Mediation Fig</w:t>
      </w:r>
      <w:r w:rsidR="00E176EF">
        <w:rPr>
          <w:rFonts w:ascii="Times New Roman" w:hAnsi="Times New Roman" w:cs="Times New Roman"/>
          <w:sz w:val="24"/>
          <w:szCs w:val="24"/>
        </w:rPr>
        <w:t>ures</w:t>
      </w:r>
      <w:r w:rsidR="009C6863">
        <w:rPr>
          <w:rFonts w:ascii="Times New Roman" w:hAnsi="Times New Roman" w:cs="Times New Roman"/>
          <w:sz w:val="24"/>
          <w:szCs w:val="24"/>
        </w:rPr>
        <w:t xml:space="preserve"> </w:t>
      </w:r>
    </w:p>
    <w:p w14:paraId="1E30E5C3" w14:textId="226A1236" w:rsidR="00AF79B5" w:rsidRDefault="009C6863" w:rsidP="00FE51E4">
      <w:pPr>
        <w:pStyle w:val="BodyText"/>
        <w:spacing w:before="3" w:line="480" w:lineRule="auto"/>
        <w:ind w:right="99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1E102445" wp14:editId="413E721A">
            <wp:simplePos x="0" y="0"/>
            <wp:positionH relativeFrom="column">
              <wp:posOffset>698500</wp:posOffset>
            </wp:positionH>
            <wp:positionV relativeFrom="paragraph">
              <wp:posOffset>211455</wp:posOffset>
            </wp:positionV>
            <wp:extent cx="4705350" cy="3136900"/>
            <wp:effectExtent l="0" t="0" r="6350" b="0"/>
            <wp:wrapSquare wrapText="bothSides"/>
            <wp:docPr id="7" name="Picture 7" descr="A diagram of a micr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05350" cy="31369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Figure 4</w:t>
      </w:r>
    </w:p>
    <w:p w14:paraId="4FB59BCF" w14:textId="77777777" w:rsidR="009C6863" w:rsidRDefault="009C6863" w:rsidP="00FE51E4">
      <w:pPr>
        <w:pStyle w:val="BodyText"/>
        <w:spacing w:before="3" w:line="480" w:lineRule="auto"/>
        <w:ind w:right="990"/>
        <w:rPr>
          <w:rFonts w:ascii="Times New Roman" w:hAnsi="Times New Roman" w:cs="Times New Roman"/>
          <w:sz w:val="24"/>
          <w:szCs w:val="24"/>
        </w:rPr>
      </w:pPr>
    </w:p>
    <w:p w14:paraId="4E31A3DE" w14:textId="77777777" w:rsidR="009C6863" w:rsidRDefault="009C6863" w:rsidP="00FE51E4">
      <w:pPr>
        <w:pStyle w:val="BodyText"/>
        <w:spacing w:before="3" w:line="480" w:lineRule="auto"/>
        <w:ind w:right="990"/>
        <w:rPr>
          <w:rFonts w:ascii="Times New Roman" w:hAnsi="Times New Roman" w:cs="Times New Roman"/>
          <w:sz w:val="24"/>
          <w:szCs w:val="24"/>
        </w:rPr>
      </w:pPr>
    </w:p>
    <w:p w14:paraId="7DD4C95A" w14:textId="77777777" w:rsidR="009C6863" w:rsidRDefault="009C6863" w:rsidP="00FE51E4">
      <w:pPr>
        <w:pStyle w:val="BodyText"/>
        <w:spacing w:before="3" w:line="480" w:lineRule="auto"/>
        <w:ind w:right="990"/>
        <w:rPr>
          <w:rFonts w:ascii="Times New Roman" w:hAnsi="Times New Roman" w:cs="Times New Roman"/>
          <w:sz w:val="24"/>
          <w:szCs w:val="24"/>
        </w:rPr>
      </w:pPr>
    </w:p>
    <w:p w14:paraId="3AB088B4" w14:textId="77777777" w:rsidR="009C6863" w:rsidRDefault="009C6863" w:rsidP="00FE51E4">
      <w:pPr>
        <w:pStyle w:val="BodyText"/>
        <w:spacing w:before="3" w:line="480" w:lineRule="auto"/>
        <w:ind w:right="990"/>
        <w:rPr>
          <w:rFonts w:ascii="Times New Roman" w:hAnsi="Times New Roman" w:cs="Times New Roman"/>
          <w:sz w:val="24"/>
          <w:szCs w:val="24"/>
        </w:rPr>
      </w:pPr>
    </w:p>
    <w:p w14:paraId="4169890C" w14:textId="77777777" w:rsidR="009C6863" w:rsidRDefault="009C6863" w:rsidP="00FE51E4">
      <w:pPr>
        <w:pStyle w:val="BodyText"/>
        <w:spacing w:before="3" w:line="480" w:lineRule="auto"/>
        <w:ind w:right="990"/>
        <w:rPr>
          <w:rFonts w:ascii="Times New Roman" w:hAnsi="Times New Roman" w:cs="Times New Roman"/>
          <w:sz w:val="24"/>
          <w:szCs w:val="24"/>
        </w:rPr>
      </w:pPr>
    </w:p>
    <w:p w14:paraId="19657131" w14:textId="77777777" w:rsidR="009C6863" w:rsidRDefault="009C6863" w:rsidP="00FE51E4">
      <w:pPr>
        <w:pStyle w:val="BodyText"/>
        <w:spacing w:before="3" w:line="480" w:lineRule="auto"/>
        <w:ind w:right="990"/>
        <w:rPr>
          <w:rFonts w:ascii="Times New Roman" w:hAnsi="Times New Roman" w:cs="Times New Roman"/>
          <w:sz w:val="24"/>
          <w:szCs w:val="24"/>
        </w:rPr>
      </w:pPr>
    </w:p>
    <w:p w14:paraId="12DCE1E3" w14:textId="77777777" w:rsidR="009C6863" w:rsidRDefault="009C6863" w:rsidP="00FE51E4">
      <w:pPr>
        <w:pStyle w:val="BodyText"/>
        <w:spacing w:before="3" w:line="480" w:lineRule="auto"/>
        <w:ind w:right="990"/>
        <w:rPr>
          <w:rFonts w:ascii="Times New Roman" w:hAnsi="Times New Roman" w:cs="Times New Roman"/>
          <w:sz w:val="24"/>
          <w:szCs w:val="24"/>
        </w:rPr>
      </w:pPr>
    </w:p>
    <w:p w14:paraId="29A3C152" w14:textId="77777777" w:rsidR="009C6863" w:rsidRDefault="009C6863" w:rsidP="00FE51E4">
      <w:pPr>
        <w:pStyle w:val="BodyText"/>
        <w:spacing w:before="3" w:line="480" w:lineRule="auto"/>
        <w:ind w:right="990"/>
        <w:rPr>
          <w:rFonts w:ascii="Times New Roman" w:hAnsi="Times New Roman" w:cs="Times New Roman"/>
          <w:sz w:val="24"/>
          <w:szCs w:val="24"/>
        </w:rPr>
      </w:pPr>
    </w:p>
    <w:p w14:paraId="42CAA635" w14:textId="77777777" w:rsidR="009C6863" w:rsidRDefault="009C6863" w:rsidP="00FE51E4">
      <w:pPr>
        <w:pStyle w:val="BodyText"/>
        <w:spacing w:before="3" w:line="480" w:lineRule="auto"/>
        <w:ind w:right="990"/>
        <w:rPr>
          <w:rFonts w:ascii="Times New Roman" w:hAnsi="Times New Roman" w:cs="Times New Roman"/>
          <w:sz w:val="24"/>
          <w:szCs w:val="24"/>
        </w:rPr>
      </w:pPr>
    </w:p>
    <w:p w14:paraId="4A6DA7D0" w14:textId="0F206382" w:rsidR="009C6863" w:rsidRDefault="009C6863" w:rsidP="00FE51E4">
      <w:pPr>
        <w:pStyle w:val="BodyText"/>
        <w:spacing w:before="3" w:line="480" w:lineRule="auto"/>
        <w:ind w:right="99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315C1263" wp14:editId="43D7954E">
            <wp:simplePos x="0" y="0"/>
            <wp:positionH relativeFrom="column">
              <wp:posOffset>546100</wp:posOffset>
            </wp:positionH>
            <wp:positionV relativeFrom="paragraph">
              <wp:posOffset>3805555</wp:posOffset>
            </wp:positionV>
            <wp:extent cx="5048250" cy="3365500"/>
            <wp:effectExtent l="0" t="0" r="6350" b="0"/>
            <wp:wrapSquare wrapText="bothSides"/>
            <wp:docPr id="8" name="Picture 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8250" cy="33655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Figure 5</w:t>
      </w:r>
    </w:p>
    <w:p w14:paraId="25CFB61E" w14:textId="77777777" w:rsidR="009C6863" w:rsidRDefault="009C6863" w:rsidP="00FE51E4">
      <w:pPr>
        <w:pStyle w:val="BodyText"/>
        <w:spacing w:before="3" w:line="480" w:lineRule="auto"/>
        <w:ind w:right="990"/>
        <w:rPr>
          <w:rFonts w:ascii="Times New Roman" w:hAnsi="Times New Roman" w:cs="Times New Roman"/>
          <w:sz w:val="24"/>
          <w:szCs w:val="24"/>
        </w:rPr>
      </w:pPr>
    </w:p>
    <w:p w14:paraId="524E3821" w14:textId="77777777" w:rsidR="009C6863" w:rsidRDefault="009C6863" w:rsidP="00FE51E4">
      <w:pPr>
        <w:pStyle w:val="BodyText"/>
        <w:spacing w:before="3" w:line="480" w:lineRule="auto"/>
        <w:ind w:right="990"/>
        <w:rPr>
          <w:rFonts w:ascii="Times New Roman" w:hAnsi="Times New Roman" w:cs="Times New Roman"/>
          <w:sz w:val="24"/>
          <w:szCs w:val="24"/>
        </w:rPr>
      </w:pPr>
    </w:p>
    <w:p w14:paraId="3F69E0F1" w14:textId="77777777" w:rsidR="009C6863" w:rsidRDefault="009C6863" w:rsidP="00FE51E4">
      <w:pPr>
        <w:pStyle w:val="BodyText"/>
        <w:spacing w:before="3" w:line="480" w:lineRule="auto"/>
        <w:ind w:right="990"/>
        <w:rPr>
          <w:rFonts w:ascii="Times New Roman" w:hAnsi="Times New Roman" w:cs="Times New Roman"/>
          <w:sz w:val="24"/>
          <w:szCs w:val="24"/>
        </w:rPr>
      </w:pPr>
    </w:p>
    <w:p w14:paraId="5407F4E6" w14:textId="77777777" w:rsidR="009C6863" w:rsidRDefault="009C6863" w:rsidP="00FE51E4">
      <w:pPr>
        <w:pStyle w:val="BodyText"/>
        <w:spacing w:before="3" w:line="480" w:lineRule="auto"/>
        <w:ind w:right="990"/>
        <w:rPr>
          <w:rFonts w:ascii="Times New Roman" w:hAnsi="Times New Roman" w:cs="Times New Roman"/>
          <w:sz w:val="24"/>
          <w:szCs w:val="24"/>
        </w:rPr>
      </w:pPr>
    </w:p>
    <w:p w14:paraId="65F73DE6" w14:textId="77777777" w:rsidR="009C6863" w:rsidRDefault="009C6863" w:rsidP="00FE51E4">
      <w:pPr>
        <w:pStyle w:val="BodyText"/>
        <w:spacing w:before="3" w:line="480" w:lineRule="auto"/>
        <w:ind w:right="990"/>
        <w:rPr>
          <w:rFonts w:ascii="Times New Roman" w:hAnsi="Times New Roman" w:cs="Times New Roman"/>
          <w:sz w:val="24"/>
          <w:szCs w:val="24"/>
        </w:rPr>
      </w:pPr>
    </w:p>
    <w:p w14:paraId="1BED4131" w14:textId="77777777" w:rsidR="009C6863" w:rsidRDefault="009C6863" w:rsidP="00FE51E4">
      <w:pPr>
        <w:pStyle w:val="BodyText"/>
        <w:spacing w:before="3" w:line="480" w:lineRule="auto"/>
        <w:ind w:right="990"/>
        <w:rPr>
          <w:rFonts w:ascii="Times New Roman" w:hAnsi="Times New Roman" w:cs="Times New Roman"/>
          <w:sz w:val="24"/>
          <w:szCs w:val="24"/>
        </w:rPr>
      </w:pPr>
    </w:p>
    <w:p w14:paraId="04400FB0" w14:textId="77777777" w:rsidR="009C6863" w:rsidRDefault="009C6863" w:rsidP="00FE51E4">
      <w:pPr>
        <w:pStyle w:val="BodyText"/>
        <w:spacing w:before="3" w:line="480" w:lineRule="auto"/>
        <w:ind w:right="990"/>
        <w:rPr>
          <w:rFonts w:ascii="Times New Roman" w:hAnsi="Times New Roman" w:cs="Times New Roman"/>
          <w:sz w:val="24"/>
          <w:szCs w:val="24"/>
        </w:rPr>
      </w:pPr>
    </w:p>
    <w:p w14:paraId="1745E4C5" w14:textId="77777777" w:rsidR="009C6863" w:rsidRDefault="009C6863" w:rsidP="00FE51E4">
      <w:pPr>
        <w:pStyle w:val="BodyText"/>
        <w:spacing w:before="3" w:line="480" w:lineRule="auto"/>
        <w:ind w:right="990"/>
        <w:rPr>
          <w:rFonts w:ascii="Times New Roman" w:hAnsi="Times New Roman" w:cs="Times New Roman"/>
          <w:sz w:val="24"/>
          <w:szCs w:val="24"/>
        </w:rPr>
      </w:pPr>
    </w:p>
    <w:p w14:paraId="39D8679E" w14:textId="77777777" w:rsidR="009C6863" w:rsidRDefault="009C6863" w:rsidP="00FE51E4">
      <w:pPr>
        <w:pStyle w:val="BodyText"/>
        <w:spacing w:before="3" w:line="480" w:lineRule="auto"/>
        <w:ind w:right="990"/>
        <w:rPr>
          <w:rFonts w:ascii="Times New Roman" w:hAnsi="Times New Roman" w:cs="Times New Roman"/>
          <w:sz w:val="24"/>
          <w:szCs w:val="24"/>
        </w:rPr>
      </w:pPr>
    </w:p>
    <w:p w14:paraId="684B0302" w14:textId="77777777" w:rsidR="009C6863" w:rsidRDefault="009C6863" w:rsidP="00FE51E4">
      <w:pPr>
        <w:pStyle w:val="BodyText"/>
        <w:spacing w:before="3" w:line="480" w:lineRule="auto"/>
        <w:ind w:right="990"/>
        <w:rPr>
          <w:rFonts w:ascii="Times New Roman" w:hAnsi="Times New Roman" w:cs="Times New Roman"/>
          <w:sz w:val="24"/>
          <w:szCs w:val="24"/>
        </w:rPr>
      </w:pPr>
    </w:p>
    <w:p w14:paraId="0CED57DC" w14:textId="0D128520" w:rsidR="00AF79B5" w:rsidRDefault="009C6863" w:rsidP="00FE51E4">
      <w:pPr>
        <w:pStyle w:val="BodyText"/>
        <w:spacing w:before="3" w:line="480" w:lineRule="auto"/>
        <w:ind w:right="990"/>
        <w:rPr>
          <w:rFonts w:ascii="Times New Roman" w:hAnsi="Times New Roman" w:cs="Times New Roman"/>
          <w:sz w:val="24"/>
          <w:szCs w:val="24"/>
        </w:rPr>
      </w:pPr>
      <w:r>
        <w:rPr>
          <w:rFonts w:ascii="Times New Roman" w:hAnsi="Times New Roman" w:cs="Times New Roman"/>
          <w:sz w:val="24"/>
          <w:szCs w:val="24"/>
        </w:rPr>
        <w:lastRenderedPageBreak/>
        <w:t>Figure 6</w:t>
      </w:r>
    </w:p>
    <w:p w14:paraId="616830A0" w14:textId="1A89CFBB" w:rsidR="009C6863" w:rsidRDefault="009C6863" w:rsidP="00FE51E4">
      <w:pPr>
        <w:pStyle w:val="BodyText"/>
        <w:spacing w:before="3" w:line="480" w:lineRule="auto"/>
        <w:ind w:right="99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077947A5" wp14:editId="773D501A">
            <wp:simplePos x="0" y="0"/>
            <wp:positionH relativeFrom="column">
              <wp:posOffset>469900</wp:posOffset>
            </wp:positionH>
            <wp:positionV relativeFrom="paragraph">
              <wp:posOffset>17780</wp:posOffset>
            </wp:positionV>
            <wp:extent cx="4991100" cy="3327400"/>
            <wp:effectExtent l="0" t="0" r="0" b="0"/>
            <wp:wrapSquare wrapText="bothSides"/>
            <wp:docPr id="6" name="Picture 6"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91100" cy="3327400"/>
                    </a:xfrm>
                    <a:prstGeom prst="rect">
                      <a:avLst/>
                    </a:prstGeom>
                  </pic:spPr>
                </pic:pic>
              </a:graphicData>
            </a:graphic>
            <wp14:sizeRelH relativeFrom="page">
              <wp14:pctWidth>0</wp14:pctWidth>
            </wp14:sizeRelH>
            <wp14:sizeRelV relativeFrom="page">
              <wp14:pctHeight>0</wp14:pctHeight>
            </wp14:sizeRelV>
          </wp:anchor>
        </w:drawing>
      </w:r>
    </w:p>
    <w:p w14:paraId="16D33861" w14:textId="77777777" w:rsidR="009C6863" w:rsidRDefault="009C6863" w:rsidP="00FE51E4">
      <w:pPr>
        <w:pStyle w:val="BodyText"/>
        <w:spacing w:before="3" w:line="480" w:lineRule="auto"/>
        <w:ind w:right="990"/>
        <w:rPr>
          <w:rFonts w:ascii="Times New Roman" w:hAnsi="Times New Roman" w:cs="Times New Roman"/>
          <w:sz w:val="24"/>
          <w:szCs w:val="24"/>
        </w:rPr>
      </w:pPr>
    </w:p>
    <w:p w14:paraId="2294489F" w14:textId="77777777" w:rsidR="009C6863" w:rsidRDefault="009C6863" w:rsidP="00FE51E4">
      <w:pPr>
        <w:pStyle w:val="BodyText"/>
        <w:spacing w:before="3" w:line="480" w:lineRule="auto"/>
        <w:ind w:right="990"/>
        <w:rPr>
          <w:rFonts w:ascii="Times New Roman" w:hAnsi="Times New Roman" w:cs="Times New Roman"/>
          <w:sz w:val="24"/>
          <w:szCs w:val="24"/>
        </w:rPr>
      </w:pPr>
    </w:p>
    <w:p w14:paraId="3D0A7109" w14:textId="77777777" w:rsidR="009C6863" w:rsidRDefault="009C6863" w:rsidP="00FE51E4">
      <w:pPr>
        <w:pStyle w:val="BodyText"/>
        <w:spacing w:before="3" w:line="480" w:lineRule="auto"/>
        <w:ind w:right="990"/>
        <w:rPr>
          <w:rFonts w:ascii="Times New Roman" w:hAnsi="Times New Roman" w:cs="Times New Roman"/>
          <w:sz w:val="24"/>
          <w:szCs w:val="24"/>
        </w:rPr>
      </w:pPr>
    </w:p>
    <w:p w14:paraId="7DB2F519" w14:textId="77777777" w:rsidR="009C6863" w:rsidRDefault="009C6863" w:rsidP="00FE51E4">
      <w:pPr>
        <w:pStyle w:val="BodyText"/>
        <w:spacing w:before="3" w:line="480" w:lineRule="auto"/>
        <w:ind w:right="990"/>
        <w:rPr>
          <w:rFonts w:ascii="Times New Roman" w:hAnsi="Times New Roman" w:cs="Times New Roman"/>
          <w:sz w:val="24"/>
          <w:szCs w:val="24"/>
        </w:rPr>
      </w:pPr>
    </w:p>
    <w:p w14:paraId="066F1357" w14:textId="77777777" w:rsidR="009C6863" w:rsidRDefault="009C6863" w:rsidP="00FE51E4">
      <w:pPr>
        <w:pStyle w:val="BodyText"/>
        <w:spacing w:before="3" w:line="480" w:lineRule="auto"/>
        <w:ind w:right="990"/>
        <w:rPr>
          <w:rFonts w:ascii="Times New Roman" w:hAnsi="Times New Roman" w:cs="Times New Roman"/>
          <w:sz w:val="24"/>
          <w:szCs w:val="24"/>
        </w:rPr>
      </w:pPr>
    </w:p>
    <w:p w14:paraId="02B71428" w14:textId="77777777" w:rsidR="009C6863" w:rsidRDefault="009C6863" w:rsidP="00FE51E4">
      <w:pPr>
        <w:pStyle w:val="BodyText"/>
        <w:spacing w:before="3" w:line="480" w:lineRule="auto"/>
        <w:ind w:right="990"/>
        <w:rPr>
          <w:rFonts w:ascii="Times New Roman" w:hAnsi="Times New Roman" w:cs="Times New Roman"/>
          <w:sz w:val="24"/>
          <w:szCs w:val="24"/>
        </w:rPr>
      </w:pPr>
    </w:p>
    <w:p w14:paraId="6D67CC2D" w14:textId="77777777" w:rsidR="009C6863" w:rsidRDefault="009C6863" w:rsidP="00FE51E4">
      <w:pPr>
        <w:pStyle w:val="BodyText"/>
        <w:spacing w:before="3" w:line="480" w:lineRule="auto"/>
        <w:ind w:right="990"/>
        <w:rPr>
          <w:rFonts w:ascii="Times New Roman" w:hAnsi="Times New Roman" w:cs="Times New Roman"/>
          <w:sz w:val="24"/>
          <w:szCs w:val="24"/>
        </w:rPr>
      </w:pPr>
    </w:p>
    <w:p w14:paraId="19D9D95A" w14:textId="77777777" w:rsidR="009C6863" w:rsidRDefault="009C6863" w:rsidP="00FE51E4">
      <w:pPr>
        <w:pStyle w:val="BodyText"/>
        <w:spacing w:before="3" w:line="480" w:lineRule="auto"/>
        <w:ind w:right="990"/>
        <w:rPr>
          <w:rFonts w:ascii="Times New Roman" w:hAnsi="Times New Roman" w:cs="Times New Roman"/>
          <w:sz w:val="24"/>
          <w:szCs w:val="24"/>
        </w:rPr>
      </w:pPr>
    </w:p>
    <w:p w14:paraId="60364C4D" w14:textId="77777777" w:rsidR="009C6863" w:rsidRDefault="009C6863" w:rsidP="00FE51E4">
      <w:pPr>
        <w:pStyle w:val="BodyText"/>
        <w:spacing w:before="3" w:line="480" w:lineRule="auto"/>
        <w:ind w:right="990"/>
        <w:rPr>
          <w:rFonts w:ascii="Times New Roman" w:hAnsi="Times New Roman" w:cs="Times New Roman"/>
          <w:sz w:val="24"/>
          <w:szCs w:val="24"/>
        </w:rPr>
      </w:pPr>
    </w:p>
    <w:p w14:paraId="66D67BF7" w14:textId="3D811E19" w:rsidR="009C6863" w:rsidRDefault="009C6863" w:rsidP="00FE51E4">
      <w:pPr>
        <w:pStyle w:val="BodyText"/>
        <w:spacing w:before="3" w:line="480" w:lineRule="auto"/>
        <w:ind w:right="990"/>
        <w:rPr>
          <w:rFonts w:ascii="Times New Roman" w:hAnsi="Times New Roman" w:cs="Times New Roman"/>
          <w:sz w:val="24"/>
          <w:szCs w:val="24"/>
        </w:rPr>
      </w:pPr>
      <w:r>
        <w:rPr>
          <w:rFonts w:ascii="Times New Roman" w:hAnsi="Times New Roman" w:cs="Times New Roman"/>
          <w:sz w:val="24"/>
          <w:szCs w:val="24"/>
        </w:rPr>
        <w:t>Figure 7</w:t>
      </w:r>
    </w:p>
    <w:p w14:paraId="57D9287B" w14:textId="1D6C7EA0" w:rsidR="009C6863" w:rsidRDefault="009C6863" w:rsidP="00FE51E4">
      <w:pPr>
        <w:pStyle w:val="BodyText"/>
        <w:spacing w:before="3" w:line="480" w:lineRule="auto"/>
        <w:ind w:right="99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4F79ACD7" wp14:editId="32630B18">
            <wp:simplePos x="0" y="0"/>
            <wp:positionH relativeFrom="column">
              <wp:posOffset>374650</wp:posOffset>
            </wp:positionH>
            <wp:positionV relativeFrom="paragraph">
              <wp:posOffset>151765</wp:posOffset>
            </wp:positionV>
            <wp:extent cx="5086350" cy="3390900"/>
            <wp:effectExtent l="0" t="0" r="6350" b="0"/>
            <wp:wrapSquare wrapText="bothSides"/>
            <wp:docPr id="9" name="Picture 9" descr="A diagram of a busi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86350" cy="3390900"/>
                    </a:xfrm>
                    <a:prstGeom prst="rect">
                      <a:avLst/>
                    </a:prstGeom>
                  </pic:spPr>
                </pic:pic>
              </a:graphicData>
            </a:graphic>
            <wp14:sizeRelH relativeFrom="page">
              <wp14:pctWidth>0</wp14:pctWidth>
            </wp14:sizeRelH>
            <wp14:sizeRelV relativeFrom="page">
              <wp14:pctHeight>0</wp14:pctHeight>
            </wp14:sizeRelV>
          </wp:anchor>
        </w:drawing>
      </w:r>
    </w:p>
    <w:p w14:paraId="1EB2C89C" w14:textId="77777777" w:rsidR="009C6863" w:rsidRDefault="009C6863" w:rsidP="00FE51E4">
      <w:pPr>
        <w:pStyle w:val="BodyText"/>
        <w:spacing w:before="3" w:line="480" w:lineRule="auto"/>
        <w:ind w:right="990"/>
        <w:rPr>
          <w:rFonts w:ascii="Times New Roman" w:hAnsi="Times New Roman" w:cs="Times New Roman"/>
          <w:sz w:val="24"/>
          <w:szCs w:val="24"/>
        </w:rPr>
      </w:pPr>
    </w:p>
    <w:p w14:paraId="25F583E5" w14:textId="77777777" w:rsidR="009C6863" w:rsidRDefault="009C6863" w:rsidP="00FE51E4">
      <w:pPr>
        <w:pStyle w:val="BodyText"/>
        <w:spacing w:before="3" w:line="480" w:lineRule="auto"/>
        <w:ind w:right="990"/>
        <w:rPr>
          <w:rFonts w:ascii="Times New Roman" w:hAnsi="Times New Roman" w:cs="Times New Roman"/>
          <w:sz w:val="24"/>
          <w:szCs w:val="24"/>
        </w:rPr>
      </w:pPr>
    </w:p>
    <w:p w14:paraId="46D42CAD" w14:textId="77777777" w:rsidR="009C6863" w:rsidRDefault="009C6863" w:rsidP="00FE51E4">
      <w:pPr>
        <w:pStyle w:val="BodyText"/>
        <w:spacing w:before="3" w:line="480" w:lineRule="auto"/>
        <w:ind w:right="990"/>
        <w:rPr>
          <w:rFonts w:ascii="Times New Roman" w:hAnsi="Times New Roman" w:cs="Times New Roman"/>
          <w:sz w:val="24"/>
          <w:szCs w:val="24"/>
        </w:rPr>
      </w:pPr>
    </w:p>
    <w:p w14:paraId="4CF61FA8" w14:textId="77777777" w:rsidR="009C6863" w:rsidRDefault="009C6863" w:rsidP="00FE51E4">
      <w:pPr>
        <w:pStyle w:val="BodyText"/>
        <w:spacing w:before="3" w:line="480" w:lineRule="auto"/>
        <w:ind w:right="990"/>
        <w:rPr>
          <w:rFonts w:ascii="Times New Roman" w:hAnsi="Times New Roman" w:cs="Times New Roman"/>
          <w:sz w:val="24"/>
          <w:szCs w:val="24"/>
        </w:rPr>
      </w:pPr>
    </w:p>
    <w:p w14:paraId="5DEFF99B" w14:textId="77777777" w:rsidR="009C6863" w:rsidRDefault="009C6863" w:rsidP="00FE51E4">
      <w:pPr>
        <w:pStyle w:val="BodyText"/>
        <w:spacing w:before="3" w:line="480" w:lineRule="auto"/>
        <w:ind w:right="990"/>
        <w:rPr>
          <w:rFonts w:ascii="Times New Roman" w:hAnsi="Times New Roman" w:cs="Times New Roman"/>
          <w:sz w:val="24"/>
          <w:szCs w:val="24"/>
        </w:rPr>
      </w:pPr>
    </w:p>
    <w:p w14:paraId="0A58EF73" w14:textId="77777777" w:rsidR="009C6863" w:rsidRDefault="009C6863" w:rsidP="00FE51E4">
      <w:pPr>
        <w:pStyle w:val="BodyText"/>
        <w:spacing w:before="3" w:line="480" w:lineRule="auto"/>
        <w:ind w:right="990"/>
        <w:rPr>
          <w:rFonts w:ascii="Times New Roman" w:hAnsi="Times New Roman" w:cs="Times New Roman"/>
          <w:sz w:val="24"/>
          <w:szCs w:val="24"/>
        </w:rPr>
      </w:pPr>
    </w:p>
    <w:p w14:paraId="7D80C2C2" w14:textId="77777777" w:rsidR="009C6863" w:rsidRDefault="009C6863" w:rsidP="00FE51E4">
      <w:pPr>
        <w:pStyle w:val="BodyText"/>
        <w:spacing w:before="3" w:line="480" w:lineRule="auto"/>
        <w:ind w:right="990"/>
        <w:rPr>
          <w:rFonts w:ascii="Times New Roman" w:hAnsi="Times New Roman" w:cs="Times New Roman"/>
          <w:sz w:val="24"/>
          <w:szCs w:val="24"/>
        </w:rPr>
      </w:pPr>
    </w:p>
    <w:p w14:paraId="104B16EE" w14:textId="77777777" w:rsidR="009C6863" w:rsidRDefault="009C6863" w:rsidP="00FE51E4">
      <w:pPr>
        <w:pStyle w:val="BodyText"/>
        <w:spacing w:before="3" w:line="480" w:lineRule="auto"/>
        <w:ind w:right="990"/>
        <w:rPr>
          <w:rFonts w:ascii="Times New Roman" w:hAnsi="Times New Roman" w:cs="Times New Roman"/>
          <w:sz w:val="24"/>
          <w:szCs w:val="24"/>
        </w:rPr>
      </w:pPr>
    </w:p>
    <w:p w14:paraId="4C220A9C" w14:textId="77777777" w:rsidR="009C6863" w:rsidRDefault="009C6863" w:rsidP="00FE51E4">
      <w:pPr>
        <w:pStyle w:val="BodyText"/>
        <w:spacing w:before="3" w:line="480" w:lineRule="auto"/>
        <w:ind w:right="990"/>
        <w:rPr>
          <w:rFonts w:ascii="Times New Roman" w:hAnsi="Times New Roman" w:cs="Times New Roman"/>
          <w:sz w:val="24"/>
          <w:szCs w:val="24"/>
        </w:rPr>
      </w:pPr>
    </w:p>
    <w:p w14:paraId="74D7DC1B" w14:textId="77777777" w:rsidR="009C6863" w:rsidRDefault="009C6863" w:rsidP="00FE51E4">
      <w:pPr>
        <w:pStyle w:val="BodyText"/>
        <w:spacing w:before="3" w:line="480" w:lineRule="auto"/>
        <w:ind w:right="990"/>
        <w:rPr>
          <w:rFonts w:ascii="Times New Roman" w:hAnsi="Times New Roman" w:cs="Times New Roman"/>
          <w:sz w:val="24"/>
          <w:szCs w:val="24"/>
        </w:rPr>
      </w:pPr>
    </w:p>
    <w:p w14:paraId="0AB8A97A" w14:textId="5961E4CC" w:rsidR="00FE51E4" w:rsidRDefault="00FE51E4" w:rsidP="00FE51E4">
      <w:pPr>
        <w:pStyle w:val="BodyText"/>
        <w:spacing w:before="3" w:line="480" w:lineRule="auto"/>
        <w:ind w:right="990"/>
        <w:rPr>
          <w:rFonts w:ascii="Times New Roman" w:hAnsi="Times New Roman" w:cs="Times New Roman"/>
          <w:sz w:val="24"/>
          <w:szCs w:val="24"/>
        </w:rPr>
      </w:pPr>
      <w:r w:rsidRPr="00FE51E4">
        <w:rPr>
          <w:rFonts w:ascii="Times New Roman" w:hAnsi="Times New Roman" w:cs="Times New Roman"/>
          <w:sz w:val="24"/>
          <w:szCs w:val="24"/>
        </w:rPr>
        <w:lastRenderedPageBreak/>
        <w:t xml:space="preserve">Appendix </w:t>
      </w:r>
      <w:r w:rsidR="002E64F2">
        <w:rPr>
          <w:rFonts w:ascii="Times New Roman" w:hAnsi="Times New Roman" w:cs="Times New Roman"/>
          <w:sz w:val="24"/>
          <w:szCs w:val="24"/>
        </w:rPr>
        <w:t>B</w:t>
      </w:r>
      <w:r w:rsidRPr="00FE51E4">
        <w:rPr>
          <w:rFonts w:ascii="Times New Roman" w:hAnsi="Times New Roman" w:cs="Times New Roman"/>
          <w:sz w:val="24"/>
          <w:szCs w:val="24"/>
        </w:rPr>
        <w:t xml:space="preserve">: </w:t>
      </w:r>
      <w:r w:rsidR="002E6DE1">
        <w:rPr>
          <w:rFonts w:ascii="Times New Roman" w:hAnsi="Times New Roman" w:cs="Times New Roman"/>
          <w:sz w:val="24"/>
          <w:szCs w:val="24"/>
        </w:rPr>
        <w:t>Experiment</w:t>
      </w:r>
      <w:r w:rsidRPr="00FE51E4">
        <w:rPr>
          <w:rFonts w:ascii="Times New Roman" w:hAnsi="Times New Roman" w:cs="Times New Roman"/>
          <w:sz w:val="24"/>
          <w:szCs w:val="24"/>
        </w:rPr>
        <w:t xml:space="preserve"> Recruitment Email</w:t>
      </w:r>
    </w:p>
    <w:p w14:paraId="20B8D9B1" w14:textId="66EC84B2"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Hi!</w:t>
      </w:r>
    </w:p>
    <w:p w14:paraId="6E8413B8" w14:textId="4842754E" w:rsidR="00AF79B5" w:rsidRPr="00AF79B5" w:rsidRDefault="00AF79B5" w:rsidP="00AF79B5">
      <w:pPr>
        <w:shd w:val="clear" w:color="auto" w:fill="FFFFFF"/>
        <w:textAlignment w:val="baseline"/>
        <w:rPr>
          <w:rFonts w:ascii="Helvetica Neue" w:hAnsi="Helvetica Neue"/>
          <w:color w:val="000000"/>
          <w:sz w:val="23"/>
          <w:szCs w:val="23"/>
        </w:rPr>
      </w:pPr>
    </w:p>
    <w:p w14:paraId="720D5EE7" w14:textId="1C0C3365"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I’m Diego Perez Breton Borbon, a student from the Gaylord College of Journalism and Mass Communication at the University of Oklahoma. I am conducting a research survey to examine how different types of social media influencers might affect social media users. </w:t>
      </w:r>
      <w:r w:rsidRPr="00AF79B5">
        <w:rPr>
          <w:rFonts w:ascii="Calibri" w:hAnsi="Calibri" w:cs="Calibri"/>
          <w:color w:val="000000"/>
          <w:bdr w:val="none" w:sz="0" w:space="0" w:color="auto" w:frame="1"/>
        </w:rPr>
        <w:br/>
      </w:r>
    </w:p>
    <w:p w14:paraId="15EDF6AB" w14:textId="5AF6D4D8"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Your response is important because you can contribute to an essential knowledge base regarding social media influencer and their role in the advertising world. Your responses will be kept confidential.</w:t>
      </w:r>
      <w:r w:rsidRPr="00AF79B5">
        <w:rPr>
          <w:rFonts w:ascii="Calibri" w:hAnsi="Calibri" w:cs="Calibri"/>
          <w:color w:val="000000"/>
          <w:bdr w:val="none" w:sz="0" w:space="0" w:color="auto" w:frame="1"/>
        </w:rPr>
        <w:br/>
      </w:r>
    </w:p>
    <w:p w14:paraId="651CC6CD" w14:textId="38E3D4E3"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University students above the age of 18 years are needed to participate in an online survey study that requires 8 to 10 minutes. You will not benefit directly from your participation in the study. </w:t>
      </w:r>
    </w:p>
    <w:p w14:paraId="1C0387A8" w14:textId="799741DF" w:rsidR="00AF79B5" w:rsidRPr="00AF79B5" w:rsidRDefault="00AF79B5" w:rsidP="00AF79B5">
      <w:pPr>
        <w:shd w:val="clear" w:color="auto" w:fill="FFFFFF"/>
        <w:textAlignment w:val="baseline"/>
        <w:rPr>
          <w:rFonts w:ascii="Helvetica Neue" w:hAnsi="Helvetica Neue"/>
          <w:color w:val="000000"/>
          <w:sz w:val="23"/>
          <w:szCs w:val="23"/>
        </w:rPr>
      </w:pPr>
    </w:p>
    <w:p w14:paraId="4E78020F" w14:textId="77777777"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In the final research report, there will be no information that will make it possible to identify you. Research records will be stored securely and only approved researchers and the OU Institutional Review Board will have access to the records. All participants who complete the survey will have the opportunity to submit their email for an extra credit opportunity (only valid if an OU instructor has appointed the survey to be completed for extra credit opportunity in their selected class). Please use the survey link below if you would like to participate.</w:t>
      </w:r>
    </w:p>
    <w:p w14:paraId="6CF3E4F8" w14:textId="77777777" w:rsidR="00AF79B5" w:rsidRPr="00AF79B5" w:rsidRDefault="00AF79B5" w:rsidP="00AF79B5">
      <w:pPr>
        <w:shd w:val="clear" w:color="auto" w:fill="FFFFFF"/>
        <w:textAlignment w:val="baseline"/>
        <w:rPr>
          <w:rFonts w:ascii="Helvetica Neue" w:hAnsi="Helvetica Neue"/>
          <w:color w:val="000000"/>
          <w:sz w:val="23"/>
          <w:szCs w:val="23"/>
        </w:rPr>
      </w:pPr>
      <w:r w:rsidRPr="00AF79B5">
        <w:rPr>
          <w:rFonts w:ascii="Calibri" w:hAnsi="Calibri" w:cs="Calibri"/>
          <w:color w:val="000000"/>
          <w:bdr w:val="none" w:sz="0" w:space="0" w:color="auto" w:frame="1"/>
        </w:rPr>
        <w:br/>
      </w:r>
    </w:p>
    <w:p w14:paraId="63A3F108" w14:textId="77777777"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Link to study survey: </w:t>
      </w:r>
      <w:hyperlink r:id="rId19" w:tgtFrame="_blank" w:history="1">
        <w:r w:rsidRPr="00AF79B5">
          <w:rPr>
            <w:rFonts w:ascii="Arial" w:hAnsi="Arial" w:cs="Arial"/>
            <w:color w:val="0000FF"/>
            <w:sz w:val="22"/>
            <w:szCs w:val="22"/>
            <w:u w:val="single"/>
            <w:bdr w:val="none" w:sz="0" w:space="0" w:color="auto" w:frame="1"/>
          </w:rPr>
          <w:t>https://ousurvey.qualtrics.com/jfe/form/SV_cMgaLdNCqpqVwUe</w:t>
        </w:r>
      </w:hyperlink>
    </w:p>
    <w:p w14:paraId="2362B253" w14:textId="77777777" w:rsidR="00AF79B5" w:rsidRPr="00AF79B5" w:rsidRDefault="00AF79B5" w:rsidP="00AF79B5">
      <w:pPr>
        <w:shd w:val="clear" w:color="auto" w:fill="FFFFFF"/>
        <w:textAlignment w:val="baseline"/>
        <w:rPr>
          <w:rFonts w:ascii="Helvetica Neue" w:hAnsi="Helvetica Neue"/>
          <w:color w:val="000000"/>
          <w:sz w:val="23"/>
          <w:szCs w:val="23"/>
        </w:rPr>
      </w:pPr>
      <w:r w:rsidRPr="00AF79B5">
        <w:rPr>
          <w:rFonts w:ascii="Calibri" w:hAnsi="Calibri" w:cs="Calibri"/>
          <w:color w:val="000000"/>
          <w:bdr w:val="none" w:sz="0" w:space="0" w:color="auto" w:frame="1"/>
        </w:rPr>
        <w:br/>
      </w:r>
    </w:p>
    <w:p w14:paraId="1C5FDBA4" w14:textId="77777777"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For more information about the study, please contact me at </w:t>
      </w:r>
      <w:hyperlink r:id="rId20" w:history="1">
        <w:r w:rsidRPr="00AF79B5">
          <w:rPr>
            <w:rFonts w:ascii="Arial" w:hAnsi="Arial" w:cs="Arial"/>
            <w:color w:val="1155CC"/>
            <w:sz w:val="22"/>
            <w:szCs w:val="22"/>
            <w:u w:val="single"/>
            <w:bdr w:val="none" w:sz="0" w:space="0" w:color="auto" w:frame="1"/>
          </w:rPr>
          <w:t>diego.a.perezbreton.borbon-1@ou.edu</w:t>
        </w:r>
      </w:hyperlink>
      <w:r w:rsidRPr="00AF79B5">
        <w:rPr>
          <w:rFonts w:ascii="Arial" w:hAnsi="Arial" w:cs="Arial"/>
          <w:color w:val="000000"/>
          <w:sz w:val="22"/>
          <w:szCs w:val="22"/>
          <w:bdr w:val="none" w:sz="0" w:space="0" w:color="auto" w:frame="1"/>
        </w:rPr>
        <w:t>.  </w:t>
      </w:r>
    </w:p>
    <w:p w14:paraId="2479F2FA" w14:textId="77777777" w:rsidR="00AF79B5" w:rsidRPr="00AF79B5" w:rsidRDefault="00AF79B5" w:rsidP="00AF79B5">
      <w:pPr>
        <w:shd w:val="clear" w:color="auto" w:fill="FFFFFF"/>
        <w:textAlignment w:val="baseline"/>
        <w:rPr>
          <w:rFonts w:ascii="Helvetica Neue" w:hAnsi="Helvetica Neue"/>
          <w:color w:val="000000"/>
          <w:sz w:val="23"/>
          <w:szCs w:val="23"/>
        </w:rPr>
      </w:pPr>
      <w:r w:rsidRPr="00AF79B5">
        <w:rPr>
          <w:rFonts w:ascii="Calibri" w:hAnsi="Calibri" w:cs="Calibri"/>
          <w:color w:val="000000"/>
          <w:bdr w:val="none" w:sz="0" w:space="0" w:color="auto" w:frame="1"/>
        </w:rPr>
        <w:br/>
      </w:r>
    </w:p>
    <w:p w14:paraId="756B36D6" w14:textId="77777777"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Thank you for your time and your consideration.</w:t>
      </w:r>
    </w:p>
    <w:p w14:paraId="2D239DAA" w14:textId="77777777" w:rsidR="00AF79B5" w:rsidRPr="00AF79B5" w:rsidRDefault="00AF79B5" w:rsidP="00AF79B5">
      <w:pPr>
        <w:shd w:val="clear" w:color="auto" w:fill="FFFFFF"/>
        <w:textAlignment w:val="baseline"/>
        <w:rPr>
          <w:rFonts w:ascii="Helvetica Neue" w:hAnsi="Helvetica Neue"/>
          <w:color w:val="000000"/>
          <w:sz w:val="23"/>
          <w:szCs w:val="23"/>
        </w:rPr>
      </w:pPr>
      <w:r w:rsidRPr="00AF79B5">
        <w:rPr>
          <w:rFonts w:ascii="Calibri" w:hAnsi="Calibri" w:cs="Calibri"/>
          <w:color w:val="000000"/>
          <w:bdr w:val="none" w:sz="0" w:space="0" w:color="auto" w:frame="1"/>
        </w:rPr>
        <w:br/>
      </w:r>
    </w:p>
    <w:p w14:paraId="4A644837" w14:textId="77777777"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Sincerely,</w:t>
      </w:r>
    </w:p>
    <w:p w14:paraId="04334E6F" w14:textId="77777777" w:rsidR="00AF79B5" w:rsidRPr="00AF79B5" w:rsidRDefault="00AF79B5" w:rsidP="00AF79B5">
      <w:pPr>
        <w:shd w:val="clear" w:color="auto" w:fill="FFFFFF"/>
        <w:textAlignment w:val="baseline"/>
        <w:rPr>
          <w:rFonts w:ascii="Helvetica Neue" w:hAnsi="Helvetica Neue"/>
          <w:color w:val="000000"/>
          <w:sz w:val="23"/>
          <w:szCs w:val="23"/>
        </w:rPr>
      </w:pPr>
      <w:r w:rsidRPr="00AF79B5">
        <w:rPr>
          <w:rFonts w:ascii="Calibri" w:hAnsi="Calibri" w:cs="Calibri"/>
          <w:color w:val="000000"/>
          <w:bdr w:val="none" w:sz="0" w:space="0" w:color="auto" w:frame="1"/>
        </w:rPr>
        <w:br/>
      </w:r>
    </w:p>
    <w:p w14:paraId="3F54B3BE" w14:textId="77777777" w:rsidR="00AF79B5" w:rsidRPr="00AF79B5" w:rsidRDefault="00AF79B5" w:rsidP="00AF79B5">
      <w:pPr>
        <w:shd w:val="clear" w:color="auto" w:fill="FFFFFF"/>
        <w:rPr>
          <w:rFonts w:ascii="Helvetica Neue" w:hAnsi="Helvetica Neue"/>
          <w:color w:val="000000"/>
          <w:sz w:val="23"/>
          <w:szCs w:val="23"/>
        </w:rPr>
      </w:pPr>
      <w:r w:rsidRPr="00AF79B5">
        <w:rPr>
          <w:rFonts w:ascii="Arial" w:hAnsi="Arial" w:cs="Arial"/>
          <w:color w:val="000000"/>
          <w:sz w:val="22"/>
          <w:szCs w:val="22"/>
          <w:bdr w:val="none" w:sz="0" w:space="0" w:color="auto" w:frame="1"/>
        </w:rPr>
        <w:t>Diego Alejandro Perez Breton Borbon</w:t>
      </w:r>
    </w:p>
    <w:p w14:paraId="4215125B" w14:textId="3AC6EFA3" w:rsidR="00AF79B5" w:rsidRDefault="00AF79B5" w:rsidP="00FE51E4">
      <w:pPr>
        <w:pStyle w:val="BodyText"/>
        <w:spacing w:before="3" w:line="480" w:lineRule="auto"/>
        <w:ind w:right="990"/>
        <w:rPr>
          <w:rFonts w:ascii="Times New Roman" w:hAnsi="Times New Roman" w:cs="Times New Roman"/>
          <w:sz w:val="24"/>
          <w:szCs w:val="24"/>
        </w:rPr>
      </w:pPr>
    </w:p>
    <w:p w14:paraId="7CE42225" w14:textId="56FECECA" w:rsidR="00AF79B5" w:rsidRDefault="00AF79B5" w:rsidP="00FE51E4">
      <w:pPr>
        <w:pStyle w:val="BodyText"/>
        <w:spacing w:before="3" w:line="480" w:lineRule="auto"/>
        <w:ind w:right="990"/>
        <w:rPr>
          <w:rFonts w:ascii="Times New Roman" w:hAnsi="Times New Roman" w:cs="Times New Roman"/>
          <w:sz w:val="24"/>
          <w:szCs w:val="24"/>
        </w:rPr>
      </w:pPr>
    </w:p>
    <w:p w14:paraId="2ED95A6C" w14:textId="4679F4D1" w:rsidR="00AF79B5" w:rsidRDefault="00AF79B5" w:rsidP="00FE51E4">
      <w:pPr>
        <w:pStyle w:val="BodyText"/>
        <w:spacing w:before="3" w:line="480" w:lineRule="auto"/>
        <w:ind w:right="990"/>
        <w:rPr>
          <w:rFonts w:ascii="Times New Roman" w:hAnsi="Times New Roman" w:cs="Times New Roman"/>
          <w:sz w:val="24"/>
          <w:szCs w:val="24"/>
        </w:rPr>
      </w:pPr>
    </w:p>
    <w:p w14:paraId="4FB1C02E" w14:textId="77777777" w:rsidR="002E64F2" w:rsidRDefault="002E64F2" w:rsidP="00FE51E4">
      <w:pPr>
        <w:pStyle w:val="BodyText"/>
        <w:spacing w:before="3" w:line="480" w:lineRule="auto"/>
        <w:ind w:right="990"/>
        <w:rPr>
          <w:rFonts w:ascii="Times New Roman" w:hAnsi="Times New Roman" w:cs="Times New Roman"/>
          <w:sz w:val="24"/>
          <w:szCs w:val="24"/>
        </w:rPr>
      </w:pPr>
    </w:p>
    <w:p w14:paraId="2853CD5D" w14:textId="77777777" w:rsidR="00AF79B5" w:rsidRPr="00FE51E4" w:rsidRDefault="00AF79B5" w:rsidP="00FE51E4">
      <w:pPr>
        <w:pStyle w:val="BodyText"/>
        <w:spacing w:before="3" w:line="480" w:lineRule="auto"/>
        <w:ind w:right="990"/>
        <w:rPr>
          <w:rFonts w:ascii="Times New Roman" w:hAnsi="Times New Roman" w:cs="Times New Roman"/>
          <w:sz w:val="24"/>
          <w:szCs w:val="24"/>
        </w:rPr>
      </w:pPr>
    </w:p>
    <w:p w14:paraId="694A5CF9" w14:textId="4FFF7FD3" w:rsidR="00FE51E4" w:rsidRDefault="00FE51E4" w:rsidP="00FE51E4">
      <w:pPr>
        <w:pStyle w:val="BodyText"/>
        <w:spacing w:before="3" w:line="480" w:lineRule="auto"/>
        <w:ind w:right="990"/>
        <w:rPr>
          <w:rFonts w:ascii="Times New Roman" w:hAnsi="Times New Roman" w:cs="Times New Roman"/>
          <w:sz w:val="24"/>
          <w:szCs w:val="24"/>
        </w:rPr>
      </w:pPr>
      <w:r w:rsidRPr="00FE51E4">
        <w:rPr>
          <w:rFonts w:ascii="Times New Roman" w:hAnsi="Times New Roman" w:cs="Times New Roman"/>
          <w:sz w:val="24"/>
          <w:szCs w:val="24"/>
        </w:rPr>
        <w:lastRenderedPageBreak/>
        <w:t xml:space="preserve">Appendix </w:t>
      </w:r>
      <w:r w:rsidR="002E64F2">
        <w:rPr>
          <w:rFonts w:ascii="Times New Roman" w:hAnsi="Times New Roman" w:cs="Times New Roman"/>
          <w:sz w:val="24"/>
          <w:szCs w:val="24"/>
        </w:rPr>
        <w:t>C</w:t>
      </w:r>
      <w:r w:rsidRPr="00FE51E4">
        <w:rPr>
          <w:rFonts w:ascii="Times New Roman" w:hAnsi="Times New Roman" w:cs="Times New Roman"/>
          <w:sz w:val="24"/>
          <w:szCs w:val="24"/>
        </w:rPr>
        <w:t xml:space="preserve">: </w:t>
      </w:r>
      <w:r w:rsidR="001C5DEF" w:rsidRPr="00FE51E4">
        <w:rPr>
          <w:rFonts w:ascii="Times New Roman" w:hAnsi="Times New Roman" w:cs="Times New Roman"/>
          <w:sz w:val="24"/>
          <w:szCs w:val="24"/>
        </w:rPr>
        <w:t xml:space="preserve">IRB Approval </w:t>
      </w:r>
      <w:r w:rsidR="00BE3824">
        <w:rPr>
          <w:rFonts w:ascii="Times New Roman" w:hAnsi="Times New Roman" w:cs="Times New Roman"/>
          <w:sz w:val="24"/>
          <w:szCs w:val="24"/>
        </w:rPr>
        <w:t>Email</w:t>
      </w:r>
    </w:p>
    <w:p w14:paraId="5A83CA37" w14:textId="77777777" w:rsidR="009B028F" w:rsidRDefault="009B028F" w:rsidP="009B028F">
      <w:pPr>
        <w:pStyle w:val="BodyText"/>
        <w:ind w:left="2620"/>
        <w:rPr>
          <w:rFonts w:ascii="Times New Roman"/>
        </w:rPr>
      </w:pPr>
      <w:r>
        <w:rPr>
          <w:rFonts w:ascii="Times New Roman"/>
          <w:noProof/>
        </w:rPr>
        <w:drawing>
          <wp:inline distT="0" distB="0" distL="0" distR="0" wp14:anchorId="6F91A1AD" wp14:editId="40F453CC">
            <wp:extent cx="2743200" cy="419100"/>
            <wp:effectExtent l="0" t="0" r="0" b="0"/>
            <wp:docPr id="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1" cstate="print"/>
                    <a:stretch>
                      <a:fillRect/>
                    </a:stretch>
                  </pic:blipFill>
                  <pic:spPr>
                    <a:xfrm>
                      <a:off x="0" y="0"/>
                      <a:ext cx="2743200" cy="419100"/>
                    </a:xfrm>
                    <a:prstGeom prst="rect">
                      <a:avLst/>
                    </a:prstGeom>
                  </pic:spPr>
                </pic:pic>
              </a:graphicData>
            </a:graphic>
          </wp:inline>
        </w:drawing>
      </w:r>
    </w:p>
    <w:p w14:paraId="0CF17541" w14:textId="77777777" w:rsidR="009B028F" w:rsidRDefault="009B028F" w:rsidP="009B028F">
      <w:pPr>
        <w:pStyle w:val="Title"/>
        <w:spacing w:line="352" w:lineRule="auto"/>
      </w:pPr>
      <w:r>
        <w:rPr>
          <w:color w:val="C00000"/>
        </w:rPr>
        <w:t xml:space="preserve">Institutional Review Board for the Protection of Human Subjects </w:t>
      </w:r>
      <w:r>
        <w:t>Approval</w:t>
      </w:r>
      <w:r>
        <w:rPr>
          <w:spacing w:val="-4"/>
        </w:rPr>
        <w:t xml:space="preserve"> </w:t>
      </w:r>
      <w:r>
        <w:t>of</w:t>
      </w:r>
      <w:r>
        <w:rPr>
          <w:spacing w:val="-5"/>
        </w:rPr>
        <w:t xml:space="preserve"> </w:t>
      </w:r>
      <w:r>
        <w:t>Initial</w:t>
      </w:r>
      <w:r>
        <w:rPr>
          <w:spacing w:val="-4"/>
        </w:rPr>
        <w:t xml:space="preserve"> </w:t>
      </w:r>
      <w:r>
        <w:t>Submission</w:t>
      </w:r>
      <w:r>
        <w:rPr>
          <w:spacing w:val="-4"/>
        </w:rPr>
        <w:t xml:space="preserve"> </w:t>
      </w:r>
      <w:r>
        <w:t>–</w:t>
      </w:r>
      <w:r>
        <w:rPr>
          <w:spacing w:val="-4"/>
        </w:rPr>
        <w:t xml:space="preserve"> </w:t>
      </w:r>
      <w:r>
        <w:t>Exempt</w:t>
      </w:r>
      <w:r>
        <w:rPr>
          <w:spacing w:val="-4"/>
        </w:rPr>
        <w:t xml:space="preserve"> </w:t>
      </w:r>
      <w:r>
        <w:t>from</w:t>
      </w:r>
      <w:r>
        <w:rPr>
          <w:spacing w:val="-4"/>
        </w:rPr>
        <w:t xml:space="preserve"> </w:t>
      </w:r>
      <w:r>
        <w:t>IRB</w:t>
      </w:r>
      <w:r>
        <w:rPr>
          <w:spacing w:val="-4"/>
        </w:rPr>
        <w:t xml:space="preserve"> </w:t>
      </w:r>
      <w:r>
        <w:t>Review</w:t>
      </w:r>
      <w:r>
        <w:rPr>
          <w:spacing w:val="-4"/>
        </w:rPr>
        <w:t xml:space="preserve"> </w:t>
      </w:r>
      <w:r>
        <w:t>–</w:t>
      </w:r>
      <w:r>
        <w:rPr>
          <w:spacing w:val="-4"/>
        </w:rPr>
        <w:t xml:space="preserve"> </w:t>
      </w:r>
      <w:r>
        <w:t>AP01</w:t>
      </w:r>
    </w:p>
    <w:p w14:paraId="262BE6DA" w14:textId="77777777" w:rsidR="009B028F" w:rsidRDefault="009B028F" w:rsidP="009B028F">
      <w:pPr>
        <w:tabs>
          <w:tab w:val="left" w:pos="1499"/>
          <w:tab w:val="left" w:pos="5860"/>
        </w:tabs>
        <w:spacing w:before="135"/>
        <w:ind w:left="100"/>
        <w:rPr>
          <w:sz w:val="20"/>
        </w:rPr>
      </w:pPr>
      <w:r>
        <w:rPr>
          <w:b/>
          <w:spacing w:val="-2"/>
          <w:sz w:val="20"/>
        </w:rPr>
        <w:t>Date:</w:t>
      </w:r>
      <w:r>
        <w:rPr>
          <w:b/>
          <w:sz w:val="20"/>
        </w:rPr>
        <w:tab/>
      </w:r>
      <w:r>
        <w:rPr>
          <w:sz w:val="20"/>
        </w:rPr>
        <w:t xml:space="preserve">October 17, </w:t>
      </w:r>
      <w:r>
        <w:rPr>
          <w:spacing w:val="-4"/>
          <w:sz w:val="20"/>
        </w:rPr>
        <w:t>2023</w:t>
      </w:r>
      <w:r>
        <w:rPr>
          <w:sz w:val="20"/>
        </w:rPr>
        <w:tab/>
      </w:r>
      <w:r>
        <w:rPr>
          <w:b/>
          <w:sz w:val="20"/>
        </w:rPr>
        <w:t>IRB#:</w:t>
      </w:r>
      <w:r>
        <w:rPr>
          <w:b/>
          <w:spacing w:val="42"/>
          <w:sz w:val="20"/>
        </w:rPr>
        <w:t xml:space="preserve">  </w:t>
      </w:r>
      <w:r>
        <w:rPr>
          <w:spacing w:val="-2"/>
          <w:sz w:val="20"/>
        </w:rPr>
        <w:t>16522</w:t>
      </w:r>
    </w:p>
    <w:p w14:paraId="7D44016C" w14:textId="77777777" w:rsidR="009B028F" w:rsidRDefault="009B028F" w:rsidP="009B028F">
      <w:pPr>
        <w:pStyle w:val="BodyText"/>
      </w:pPr>
    </w:p>
    <w:p w14:paraId="34F79055" w14:textId="77777777" w:rsidR="009B028F" w:rsidRDefault="009B028F" w:rsidP="009B028F">
      <w:pPr>
        <w:ind w:left="100"/>
        <w:rPr>
          <w:sz w:val="20"/>
        </w:rPr>
      </w:pPr>
      <w:r>
        <w:rPr>
          <w:b/>
          <w:sz w:val="20"/>
        </w:rPr>
        <w:t>Principal</w:t>
      </w:r>
      <w:r>
        <w:rPr>
          <w:b/>
          <w:spacing w:val="-7"/>
          <w:sz w:val="20"/>
        </w:rPr>
        <w:t xml:space="preserve"> </w:t>
      </w:r>
      <w:r>
        <w:rPr>
          <w:b/>
          <w:sz w:val="20"/>
        </w:rPr>
        <w:t>Investigator:</w:t>
      </w:r>
      <w:r>
        <w:rPr>
          <w:b/>
          <w:spacing w:val="-5"/>
          <w:sz w:val="20"/>
        </w:rPr>
        <w:t xml:space="preserve"> </w:t>
      </w:r>
      <w:r>
        <w:rPr>
          <w:sz w:val="20"/>
        </w:rPr>
        <w:t>Diego</w:t>
      </w:r>
      <w:r>
        <w:rPr>
          <w:spacing w:val="-5"/>
          <w:sz w:val="20"/>
        </w:rPr>
        <w:t xml:space="preserve"> </w:t>
      </w:r>
      <w:r>
        <w:rPr>
          <w:sz w:val="20"/>
        </w:rPr>
        <w:t>Alejandro</w:t>
      </w:r>
      <w:r>
        <w:rPr>
          <w:spacing w:val="-5"/>
          <w:sz w:val="20"/>
        </w:rPr>
        <w:t xml:space="preserve"> </w:t>
      </w:r>
      <w:r>
        <w:rPr>
          <w:sz w:val="20"/>
        </w:rPr>
        <w:t>Perez-Breton</w:t>
      </w:r>
      <w:r>
        <w:rPr>
          <w:spacing w:val="-5"/>
          <w:sz w:val="20"/>
        </w:rPr>
        <w:t xml:space="preserve"> </w:t>
      </w:r>
      <w:r>
        <w:rPr>
          <w:spacing w:val="-2"/>
          <w:sz w:val="20"/>
        </w:rPr>
        <w:t>Borbon</w:t>
      </w:r>
    </w:p>
    <w:p w14:paraId="1868EFB6" w14:textId="77777777" w:rsidR="009B028F" w:rsidRDefault="009B028F" w:rsidP="009B028F">
      <w:pPr>
        <w:pStyle w:val="BodyText"/>
      </w:pPr>
    </w:p>
    <w:p w14:paraId="0CC0E300" w14:textId="77777777" w:rsidR="009B028F" w:rsidRDefault="009B028F" w:rsidP="009B028F">
      <w:pPr>
        <w:ind w:left="100"/>
        <w:rPr>
          <w:sz w:val="20"/>
        </w:rPr>
      </w:pPr>
      <w:r>
        <w:rPr>
          <w:b/>
          <w:sz w:val="20"/>
        </w:rPr>
        <w:t xml:space="preserve">Approval Date: </w:t>
      </w:r>
      <w:r>
        <w:rPr>
          <w:spacing w:val="-2"/>
          <w:sz w:val="20"/>
        </w:rPr>
        <w:t>10/17/2023</w:t>
      </w:r>
    </w:p>
    <w:p w14:paraId="5ED12E38" w14:textId="77777777" w:rsidR="009B028F" w:rsidRDefault="009B028F" w:rsidP="009B028F">
      <w:pPr>
        <w:pStyle w:val="BodyText"/>
      </w:pPr>
    </w:p>
    <w:p w14:paraId="19E71587" w14:textId="77777777" w:rsidR="009B028F" w:rsidRDefault="009B028F" w:rsidP="009B028F">
      <w:pPr>
        <w:ind w:left="100"/>
        <w:rPr>
          <w:b/>
          <w:sz w:val="20"/>
        </w:rPr>
      </w:pPr>
      <w:r>
        <w:rPr>
          <w:b/>
          <w:sz w:val="20"/>
        </w:rPr>
        <w:t>Exempt</w:t>
      </w:r>
      <w:r>
        <w:rPr>
          <w:b/>
          <w:spacing w:val="-4"/>
          <w:sz w:val="20"/>
        </w:rPr>
        <w:t xml:space="preserve"> </w:t>
      </w:r>
      <w:r>
        <w:rPr>
          <w:b/>
          <w:sz w:val="20"/>
        </w:rPr>
        <w:t>Category:</w:t>
      </w:r>
      <w:r>
        <w:rPr>
          <w:b/>
          <w:spacing w:val="-3"/>
          <w:sz w:val="20"/>
        </w:rPr>
        <w:t xml:space="preserve"> </w:t>
      </w:r>
      <w:r>
        <w:rPr>
          <w:b/>
          <w:spacing w:val="-10"/>
          <w:sz w:val="20"/>
        </w:rPr>
        <w:t>2</w:t>
      </w:r>
    </w:p>
    <w:p w14:paraId="5131A732" w14:textId="77777777" w:rsidR="009B028F" w:rsidRDefault="009B028F" w:rsidP="009B028F">
      <w:pPr>
        <w:pStyle w:val="BodyText"/>
        <w:rPr>
          <w:b/>
        </w:rPr>
      </w:pPr>
    </w:p>
    <w:p w14:paraId="78E80A1E" w14:textId="77777777" w:rsidR="009B028F" w:rsidRDefault="009B028F" w:rsidP="009B028F">
      <w:pPr>
        <w:pStyle w:val="BodyText"/>
        <w:tabs>
          <w:tab w:val="left" w:pos="1539"/>
        </w:tabs>
        <w:ind w:left="100" w:right="703"/>
      </w:pPr>
      <w:r>
        <w:rPr>
          <w:b/>
        </w:rPr>
        <w:t>Study Title:</w:t>
      </w:r>
      <w:r>
        <w:rPr>
          <w:b/>
        </w:rPr>
        <w:tab/>
      </w:r>
      <w:r>
        <w:t>Examining</w:t>
      </w:r>
      <w:r>
        <w:rPr>
          <w:spacing w:val="-3"/>
        </w:rPr>
        <w:t xml:space="preserve"> </w:t>
      </w:r>
      <w:r>
        <w:t>the</w:t>
      </w:r>
      <w:r>
        <w:rPr>
          <w:spacing w:val="-3"/>
        </w:rPr>
        <w:t xml:space="preserve"> </w:t>
      </w:r>
      <w:r>
        <w:t>Impact</w:t>
      </w:r>
      <w:r>
        <w:rPr>
          <w:spacing w:val="-4"/>
        </w:rPr>
        <w:t xml:space="preserve"> </w:t>
      </w:r>
      <w:r>
        <w:t>of</w:t>
      </w:r>
      <w:r>
        <w:rPr>
          <w:spacing w:val="-4"/>
        </w:rPr>
        <w:t xml:space="preserve"> </w:t>
      </w:r>
      <w:r>
        <w:t>Different</w:t>
      </w:r>
      <w:r>
        <w:rPr>
          <w:spacing w:val="-4"/>
        </w:rPr>
        <w:t xml:space="preserve"> </w:t>
      </w:r>
      <w:r>
        <w:t>Types</w:t>
      </w:r>
      <w:r>
        <w:rPr>
          <w:spacing w:val="-3"/>
        </w:rPr>
        <w:t xml:space="preserve"> </w:t>
      </w:r>
      <w:r>
        <w:t>of</w:t>
      </w:r>
      <w:r>
        <w:rPr>
          <w:spacing w:val="-3"/>
        </w:rPr>
        <w:t xml:space="preserve"> </w:t>
      </w:r>
      <w:r>
        <w:t>Social</w:t>
      </w:r>
      <w:r>
        <w:rPr>
          <w:spacing w:val="-3"/>
        </w:rPr>
        <w:t xml:space="preserve"> </w:t>
      </w:r>
      <w:r>
        <w:t>Media</w:t>
      </w:r>
      <w:r>
        <w:rPr>
          <w:spacing w:val="-3"/>
        </w:rPr>
        <w:t xml:space="preserve"> </w:t>
      </w:r>
      <w:r>
        <w:t>Influencers</w:t>
      </w:r>
      <w:r>
        <w:rPr>
          <w:spacing w:val="-3"/>
        </w:rPr>
        <w:t xml:space="preserve"> </w:t>
      </w:r>
      <w:r>
        <w:t>on</w:t>
      </w:r>
      <w:r>
        <w:rPr>
          <w:spacing w:val="-3"/>
        </w:rPr>
        <w:t xml:space="preserve"> </w:t>
      </w:r>
      <w:r>
        <w:t>Attitudes</w:t>
      </w:r>
      <w:r>
        <w:rPr>
          <w:spacing w:val="-3"/>
        </w:rPr>
        <w:t xml:space="preserve"> </w:t>
      </w:r>
      <w:r>
        <w:t>&amp; Purchase Intent: Travel User-Generated Content</w:t>
      </w:r>
    </w:p>
    <w:p w14:paraId="78D922BF" w14:textId="77777777" w:rsidR="009B028F" w:rsidRDefault="009B028F" w:rsidP="009B028F">
      <w:pPr>
        <w:pStyle w:val="BodyText"/>
      </w:pPr>
    </w:p>
    <w:p w14:paraId="3D16F159" w14:textId="77777777" w:rsidR="009B028F" w:rsidRDefault="009B028F" w:rsidP="009B028F">
      <w:pPr>
        <w:ind w:left="100" w:right="109"/>
        <w:rPr>
          <w:b/>
          <w:sz w:val="20"/>
        </w:rPr>
      </w:pPr>
      <w:r>
        <w:rPr>
          <w:sz w:val="20"/>
        </w:rPr>
        <w:t>On behalf of the Institutional Review Board (IRB), I have reviewed the above-referenced research study and</w:t>
      </w:r>
      <w:r>
        <w:rPr>
          <w:spacing w:val="-1"/>
          <w:sz w:val="20"/>
        </w:rPr>
        <w:t xml:space="preserve"> </w:t>
      </w:r>
      <w:r>
        <w:rPr>
          <w:sz w:val="20"/>
        </w:rPr>
        <w:t>determined</w:t>
      </w:r>
      <w:r>
        <w:rPr>
          <w:spacing w:val="-1"/>
          <w:sz w:val="20"/>
        </w:rPr>
        <w:t xml:space="preserve"> </w:t>
      </w:r>
      <w:r>
        <w:rPr>
          <w:sz w:val="20"/>
        </w:rPr>
        <w:t>that</w:t>
      </w:r>
      <w:r>
        <w:rPr>
          <w:spacing w:val="-1"/>
          <w:sz w:val="20"/>
        </w:rPr>
        <w:t xml:space="preserve"> </w:t>
      </w:r>
      <w:r>
        <w:rPr>
          <w:sz w:val="20"/>
        </w:rPr>
        <w:t>it</w:t>
      </w:r>
      <w:r>
        <w:rPr>
          <w:spacing w:val="-1"/>
          <w:sz w:val="20"/>
        </w:rPr>
        <w:t xml:space="preserve"> </w:t>
      </w:r>
      <w:r>
        <w:rPr>
          <w:sz w:val="20"/>
        </w:rPr>
        <w:t>meets</w:t>
      </w:r>
      <w:r>
        <w:rPr>
          <w:spacing w:val="-1"/>
          <w:sz w:val="20"/>
        </w:rPr>
        <w:t xml:space="preserve"> </w:t>
      </w:r>
      <w:r>
        <w:rPr>
          <w:sz w:val="20"/>
        </w:rPr>
        <w:t>the</w:t>
      </w:r>
      <w:r>
        <w:rPr>
          <w:spacing w:val="-1"/>
          <w:sz w:val="20"/>
        </w:rPr>
        <w:t xml:space="preserve"> </w:t>
      </w:r>
      <w:r>
        <w:rPr>
          <w:sz w:val="20"/>
        </w:rPr>
        <w:t>criteria</w:t>
      </w:r>
      <w:r>
        <w:rPr>
          <w:spacing w:val="-1"/>
          <w:sz w:val="20"/>
        </w:rPr>
        <w:t xml:space="preserve"> </w:t>
      </w:r>
      <w:r>
        <w:rPr>
          <w:sz w:val="20"/>
        </w:rPr>
        <w:t>for</w:t>
      </w:r>
      <w:r>
        <w:rPr>
          <w:spacing w:val="-1"/>
          <w:sz w:val="20"/>
        </w:rPr>
        <w:t xml:space="preserve"> </w:t>
      </w:r>
      <w:r>
        <w:rPr>
          <w:sz w:val="20"/>
        </w:rPr>
        <w:t>exemption</w:t>
      </w:r>
      <w:r>
        <w:rPr>
          <w:spacing w:val="-1"/>
          <w:sz w:val="20"/>
        </w:rPr>
        <w:t xml:space="preserve"> </w:t>
      </w:r>
      <w:r>
        <w:rPr>
          <w:sz w:val="20"/>
        </w:rPr>
        <w:t>from</w:t>
      </w:r>
      <w:r>
        <w:rPr>
          <w:spacing w:val="-1"/>
          <w:sz w:val="20"/>
        </w:rPr>
        <w:t xml:space="preserve"> </w:t>
      </w:r>
      <w:r>
        <w:rPr>
          <w:sz w:val="20"/>
        </w:rPr>
        <w:t>IRB</w:t>
      </w:r>
      <w:r>
        <w:rPr>
          <w:spacing w:val="-1"/>
          <w:sz w:val="20"/>
        </w:rPr>
        <w:t xml:space="preserve"> </w:t>
      </w:r>
      <w:r>
        <w:rPr>
          <w:sz w:val="20"/>
        </w:rPr>
        <w:t>review.</w:t>
      </w:r>
      <w:r>
        <w:rPr>
          <w:spacing w:val="-1"/>
          <w:sz w:val="20"/>
        </w:rPr>
        <w:t xml:space="preserve"> </w:t>
      </w:r>
      <w:r>
        <w:rPr>
          <w:sz w:val="20"/>
        </w:rPr>
        <w:t>To</w:t>
      </w:r>
      <w:r>
        <w:rPr>
          <w:spacing w:val="-1"/>
          <w:sz w:val="20"/>
        </w:rPr>
        <w:t xml:space="preserve"> </w:t>
      </w:r>
      <w:r>
        <w:rPr>
          <w:sz w:val="20"/>
        </w:rPr>
        <w:t>view</w:t>
      </w:r>
      <w:r>
        <w:rPr>
          <w:spacing w:val="-1"/>
          <w:sz w:val="20"/>
        </w:rPr>
        <w:t xml:space="preserve"> </w:t>
      </w:r>
      <w:r>
        <w:rPr>
          <w:sz w:val="20"/>
        </w:rPr>
        <w:t>the</w:t>
      </w:r>
      <w:r>
        <w:rPr>
          <w:spacing w:val="-1"/>
          <w:sz w:val="20"/>
        </w:rPr>
        <w:t xml:space="preserve"> </w:t>
      </w:r>
      <w:r>
        <w:rPr>
          <w:sz w:val="20"/>
        </w:rPr>
        <w:t>documents</w:t>
      </w:r>
      <w:r>
        <w:rPr>
          <w:spacing w:val="-2"/>
          <w:sz w:val="20"/>
        </w:rPr>
        <w:t xml:space="preserve"> </w:t>
      </w:r>
      <w:r>
        <w:rPr>
          <w:sz w:val="20"/>
        </w:rPr>
        <w:t xml:space="preserve">approved for this submission, open this study from the </w:t>
      </w:r>
      <w:r>
        <w:rPr>
          <w:i/>
          <w:sz w:val="20"/>
        </w:rPr>
        <w:t xml:space="preserve">My Studies </w:t>
      </w:r>
      <w:r>
        <w:rPr>
          <w:sz w:val="20"/>
        </w:rPr>
        <w:t xml:space="preserve">option, go to </w:t>
      </w:r>
      <w:r>
        <w:rPr>
          <w:i/>
          <w:sz w:val="20"/>
        </w:rPr>
        <w:t>Submission History</w:t>
      </w:r>
      <w:r>
        <w:rPr>
          <w:sz w:val="20"/>
        </w:rPr>
        <w:t xml:space="preserve">, go to </w:t>
      </w:r>
      <w:r>
        <w:rPr>
          <w:i/>
          <w:sz w:val="20"/>
        </w:rPr>
        <w:t>Completed</w:t>
      </w:r>
      <w:r>
        <w:rPr>
          <w:i/>
          <w:spacing w:val="-3"/>
          <w:sz w:val="20"/>
        </w:rPr>
        <w:t xml:space="preserve"> </w:t>
      </w:r>
      <w:r>
        <w:rPr>
          <w:i/>
          <w:sz w:val="20"/>
        </w:rPr>
        <w:t>Submissions</w:t>
      </w:r>
      <w:r>
        <w:rPr>
          <w:i/>
          <w:spacing w:val="-4"/>
          <w:sz w:val="20"/>
        </w:rPr>
        <w:t xml:space="preserve"> </w:t>
      </w:r>
      <w:r>
        <w:rPr>
          <w:sz w:val="20"/>
        </w:rPr>
        <w:t>tab</w:t>
      </w:r>
      <w:r>
        <w:rPr>
          <w:spacing w:val="-3"/>
          <w:sz w:val="20"/>
        </w:rPr>
        <w:t xml:space="preserve"> </w:t>
      </w:r>
      <w:r>
        <w:rPr>
          <w:sz w:val="20"/>
        </w:rPr>
        <w:t>and</w:t>
      </w:r>
      <w:r>
        <w:rPr>
          <w:spacing w:val="-3"/>
          <w:sz w:val="20"/>
        </w:rPr>
        <w:t xml:space="preserve"> </w:t>
      </w:r>
      <w:r>
        <w:rPr>
          <w:sz w:val="20"/>
        </w:rPr>
        <w:t>then</w:t>
      </w:r>
      <w:r>
        <w:rPr>
          <w:spacing w:val="-3"/>
          <w:sz w:val="20"/>
        </w:rPr>
        <w:t xml:space="preserve"> </w:t>
      </w:r>
      <w:r>
        <w:rPr>
          <w:sz w:val="20"/>
        </w:rPr>
        <w:t>click</w:t>
      </w:r>
      <w:r>
        <w:rPr>
          <w:spacing w:val="-3"/>
          <w:sz w:val="20"/>
        </w:rPr>
        <w:t xml:space="preserve"> </w:t>
      </w:r>
      <w:r>
        <w:rPr>
          <w:sz w:val="20"/>
        </w:rPr>
        <w:t>the</w:t>
      </w:r>
      <w:r>
        <w:rPr>
          <w:spacing w:val="-3"/>
          <w:sz w:val="20"/>
        </w:rPr>
        <w:t xml:space="preserve"> </w:t>
      </w:r>
      <w:r>
        <w:rPr>
          <w:i/>
          <w:sz w:val="20"/>
        </w:rPr>
        <w:t>Details</w:t>
      </w:r>
      <w:r>
        <w:rPr>
          <w:i/>
          <w:spacing w:val="-3"/>
          <w:sz w:val="20"/>
        </w:rPr>
        <w:t xml:space="preserve"> </w:t>
      </w:r>
      <w:r>
        <w:rPr>
          <w:sz w:val="20"/>
        </w:rPr>
        <w:t>icon.</w:t>
      </w:r>
      <w:r>
        <w:rPr>
          <w:spacing w:val="-4"/>
          <w:sz w:val="20"/>
        </w:rPr>
        <w:t xml:space="preserve"> </w:t>
      </w:r>
      <w:r>
        <w:rPr>
          <w:b/>
          <w:color w:val="000000"/>
          <w:sz w:val="20"/>
          <w:highlight w:val="yellow"/>
        </w:rPr>
        <w:t>Please</w:t>
      </w:r>
      <w:r>
        <w:rPr>
          <w:b/>
          <w:color w:val="000000"/>
          <w:spacing w:val="-3"/>
          <w:sz w:val="20"/>
          <w:highlight w:val="yellow"/>
        </w:rPr>
        <w:t xml:space="preserve"> </w:t>
      </w:r>
      <w:r>
        <w:rPr>
          <w:b/>
          <w:color w:val="000000"/>
          <w:sz w:val="20"/>
          <w:highlight w:val="yellow"/>
        </w:rPr>
        <w:t>note,</w:t>
      </w:r>
      <w:r>
        <w:rPr>
          <w:b/>
          <w:color w:val="000000"/>
          <w:spacing w:val="-3"/>
          <w:sz w:val="20"/>
          <w:highlight w:val="yellow"/>
        </w:rPr>
        <w:t xml:space="preserve"> </w:t>
      </w:r>
      <w:r>
        <w:rPr>
          <w:b/>
          <w:color w:val="000000"/>
          <w:sz w:val="20"/>
          <w:highlight w:val="yellow"/>
        </w:rPr>
        <w:t>the</w:t>
      </w:r>
      <w:r>
        <w:rPr>
          <w:b/>
          <w:color w:val="000000"/>
          <w:spacing w:val="-3"/>
          <w:sz w:val="20"/>
          <w:highlight w:val="yellow"/>
        </w:rPr>
        <w:t xml:space="preserve"> </w:t>
      </w:r>
      <w:r>
        <w:rPr>
          <w:b/>
          <w:color w:val="000000"/>
          <w:sz w:val="20"/>
          <w:highlight w:val="yellow"/>
        </w:rPr>
        <w:t>IRB</w:t>
      </w:r>
      <w:r>
        <w:rPr>
          <w:b/>
          <w:color w:val="000000"/>
          <w:spacing w:val="-3"/>
          <w:sz w:val="20"/>
          <w:highlight w:val="yellow"/>
        </w:rPr>
        <w:t xml:space="preserve"> </w:t>
      </w:r>
      <w:r>
        <w:rPr>
          <w:b/>
          <w:color w:val="000000"/>
          <w:sz w:val="20"/>
          <w:highlight w:val="yellow"/>
        </w:rPr>
        <w:t>made</w:t>
      </w:r>
      <w:r>
        <w:rPr>
          <w:b/>
          <w:color w:val="000000"/>
          <w:spacing w:val="-3"/>
          <w:sz w:val="20"/>
          <w:highlight w:val="yellow"/>
        </w:rPr>
        <w:t xml:space="preserve"> </w:t>
      </w:r>
      <w:r>
        <w:rPr>
          <w:b/>
          <w:color w:val="000000"/>
          <w:sz w:val="20"/>
          <w:highlight w:val="yellow"/>
        </w:rPr>
        <w:t>minor</w:t>
      </w:r>
      <w:r>
        <w:rPr>
          <w:b/>
          <w:color w:val="000000"/>
          <w:spacing w:val="-3"/>
          <w:sz w:val="20"/>
          <w:highlight w:val="yellow"/>
        </w:rPr>
        <w:t xml:space="preserve"> </w:t>
      </w:r>
      <w:r>
        <w:rPr>
          <w:b/>
          <w:color w:val="000000"/>
          <w:sz w:val="20"/>
          <w:highlight w:val="yellow"/>
        </w:rPr>
        <w:t>revisions</w:t>
      </w:r>
      <w:r>
        <w:rPr>
          <w:b/>
          <w:color w:val="000000"/>
          <w:sz w:val="20"/>
        </w:rPr>
        <w:t xml:space="preserve"> </w:t>
      </w:r>
      <w:r>
        <w:rPr>
          <w:b/>
          <w:color w:val="000000"/>
          <w:sz w:val="20"/>
          <w:highlight w:val="yellow"/>
        </w:rPr>
        <w:t>to the online consent form.</w:t>
      </w:r>
      <w:r>
        <w:rPr>
          <w:b/>
          <w:color w:val="000000"/>
          <w:spacing w:val="40"/>
          <w:sz w:val="20"/>
          <w:highlight w:val="yellow"/>
        </w:rPr>
        <w:t xml:space="preserve"> </w:t>
      </w:r>
      <w:r>
        <w:rPr>
          <w:b/>
          <w:color w:val="000000"/>
          <w:sz w:val="20"/>
          <w:highlight w:val="yellow"/>
        </w:rPr>
        <w:t>Please ensure that you are using the IRB approved consent language</w:t>
      </w:r>
      <w:r>
        <w:rPr>
          <w:b/>
          <w:color w:val="000000"/>
          <w:sz w:val="20"/>
        </w:rPr>
        <w:t xml:space="preserve"> </w:t>
      </w:r>
      <w:r>
        <w:rPr>
          <w:b/>
          <w:color w:val="000000"/>
          <w:sz w:val="20"/>
          <w:highlight w:val="yellow"/>
        </w:rPr>
        <w:t>once data collection begins.</w:t>
      </w:r>
    </w:p>
    <w:p w14:paraId="3435B5D4" w14:textId="77777777" w:rsidR="009B028F" w:rsidRDefault="009B028F" w:rsidP="009B028F">
      <w:pPr>
        <w:pStyle w:val="BodyText"/>
        <w:rPr>
          <w:b/>
        </w:rPr>
      </w:pPr>
    </w:p>
    <w:p w14:paraId="0B8D5F55" w14:textId="77777777" w:rsidR="009B028F" w:rsidRDefault="009B028F" w:rsidP="009B028F">
      <w:pPr>
        <w:pStyle w:val="BodyText"/>
        <w:ind w:left="100"/>
      </w:pPr>
      <w:r>
        <w:t>As</w:t>
      </w:r>
      <w:r>
        <w:rPr>
          <w:spacing w:val="-3"/>
        </w:rPr>
        <w:t xml:space="preserve"> </w:t>
      </w:r>
      <w:r>
        <w:t>principal</w:t>
      </w:r>
      <w:r>
        <w:rPr>
          <w:spacing w:val="-3"/>
        </w:rPr>
        <w:t xml:space="preserve"> </w:t>
      </w:r>
      <w:r>
        <w:t>investigator</w:t>
      </w:r>
      <w:r>
        <w:rPr>
          <w:spacing w:val="-3"/>
        </w:rPr>
        <w:t xml:space="preserve"> </w:t>
      </w:r>
      <w:r>
        <w:t>of</w:t>
      </w:r>
      <w:r>
        <w:rPr>
          <w:spacing w:val="-2"/>
        </w:rPr>
        <w:t xml:space="preserve"> </w:t>
      </w:r>
      <w:r>
        <w:t>this</w:t>
      </w:r>
      <w:r>
        <w:rPr>
          <w:spacing w:val="-3"/>
        </w:rPr>
        <w:t xml:space="preserve"> </w:t>
      </w:r>
      <w:r>
        <w:t>research</w:t>
      </w:r>
      <w:r>
        <w:rPr>
          <w:spacing w:val="-3"/>
        </w:rPr>
        <w:t xml:space="preserve"> </w:t>
      </w:r>
      <w:r>
        <w:t>study,</w:t>
      </w:r>
      <w:r>
        <w:rPr>
          <w:spacing w:val="-3"/>
        </w:rPr>
        <w:t xml:space="preserve"> </w:t>
      </w:r>
      <w:r>
        <w:t>you</w:t>
      </w:r>
      <w:r>
        <w:rPr>
          <w:spacing w:val="-3"/>
        </w:rPr>
        <w:t xml:space="preserve"> </w:t>
      </w:r>
      <w:r>
        <w:t>are</w:t>
      </w:r>
      <w:r>
        <w:rPr>
          <w:spacing w:val="-3"/>
        </w:rPr>
        <w:t xml:space="preserve"> </w:t>
      </w:r>
      <w:r>
        <w:t>responsible</w:t>
      </w:r>
      <w:r>
        <w:rPr>
          <w:spacing w:val="-2"/>
        </w:rPr>
        <w:t xml:space="preserve"> </w:t>
      </w:r>
      <w:r>
        <w:rPr>
          <w:spacing w:val="-5"/>
        </w:rPr>
        <w:t>to:</w:t>
      </w:r>
    </w:p>
    <w:p w14:paraId="498F0723" w14:textId="77777777" w:rsidR="009B028F" w:rsidRDefault="009B028F" w:rsidP="009B028F">
      <w:pPr>
        <w:pStyle w:val="ListParagraph"/>
        <w:numPr>
          <w:ilvl w:val="0"/>
          <w:numId w:val="1"/>
        </w:numPr>
        <w:tabs>
          <w:tab w:val="left" w:pos="820"/>
        </w:tabs>
        <w:ind w:right="255"/>
        <w:rPr>
          <w:sz w:val="20"/>
        </w:rPr>
      </w:pPr>
      <w:r>
        <w:rPr>
          <w:sz w:val="20"/>
        </w:rPr>
        <w:t>Conduct</w:t>
      </w:r>
      <w:r>
        <w:rPr>
          <w:spacing w:val="-4"/>
          <w:sz w:val="20"/>
        </w:rPr>
        <w:t xml:space="preserve"> </w:t>
      </w:r>
      <w:r>
        <w:rPr>
          <w:sz w:val="20"/>
        </w:rPr>
        <w:t>the</w:t>
      </w:r>
      <w:r>
        <w:rPr>
          <w:spacing w:val="-3"/>
          <w:sz w:val="20"/>
        </w:rPr>
        <w:t xml:space="preserve"> </w:t>
      </w:r>
      <w:r>
        <w:rPr>
          <w:sz w:val="20"/>
        </w:rPr>
        <w:t>research</w:t>
      </w:r>
      <w:r>
        <w:rPr>
          <w:spacing w:val="-3"/>
          <w:sz w:val="20"/>
        </w:rPr>
        <w:t xml:space="preserve"> </w:t>
      </w:r>
      <w:r>
        <w:rPr>
          <w:sz w:val="20"/>
        </w:rPr>
        <w:t>study</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manner</w:t>
      </w:r>
      <w:r>
        <w:rPr>
          <w:spacing w:val="-3"/>
          <w:sz w:val="20"/>
        </w:rPr>
        <w:t xml:space="preserve"> </w:t>
      </w:r>
      <w:r>
        <w:rPr>
          <w:sz w:val="20"/>
        </w:rPr>
        <w:t>consistent</w:t>
      </w:r>
      <w:r>
        <w:rPr>
          <w:spacing w:val="-4"/>
          <w:sz w:val="20"/>
        </w:rPr>
        <w:t xml:space="preserve"> </w:t>
      </w:r>
      <w:r>
        <w:rPr>
          <w:sz w:val="20"/>
        </w:rPr>
        <w:t>with</w:t>
      </w:r>
      <w:r>
        <w:rPr>
          <w:spacing w:val="-3"/>
          <w:sz w:val="20"/>
        </w:rPr>
        <w:t xml:space="preserve"> </w:t>
      </w:r>
      <w:r>
        <w:rPr>
          <w:sz w:val="20"/>
        </w:rPr>
        <w:t>the</w:t>
      </w:r>
      <w:r>
        <w:rPr>
          <w:spacing w:val="-3"/>
          <w:sz w:val="20"/>
        </w:rPr>
        <w:t xml:space="preserve"> </w:t>
      </w:r>
      <w:r>
        <w:rPr>
          <w:sz w:val="20"/>
        </w:rPr>
        <w:t>requirements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IRB</w:t>
      </w:r>
      <w:r>
        <w:rPr>
          <w:spacing w:val="-3"/>
          <w:sz w:val="20"/>
        </w:rPr>
        <w:t xml:space="preserve"> </w:t>
      </w:r>
      <w:r>
        <w:rPr>
          <w:sz w:val="20"/>
        </w:rPr>
        <w:t>and</w:t>
      </w:r>
      <w:r>
        <w:rPr>
          <w:spacing w:val="-3"/>
          <w:sz w:val="20"/>
        </w:rPr>
        <w:t xml:space="preserve"> </w:t>
      </w:r>
      <w:r>
        <w:rPr>
          <w:sz w:val="20"/>
        </w:rPr>
        <w:t>federal regulations 45 CFR 46.</w:t>
      </w:r>
    </w:p>
    <w:p w14:paraId="0F119997" w14:textId="77777777" w:rsidR="009B028F" w:rsidRDefault="009B028F" w:rsidP="009B028F">
      <w:pPr>
        <w:pStyle w:val="ListParagraph"/>
        <w:numPr>
          <w:ilvl w:val="0"/>
          <w:numId w:val="1"/>
        </w:numPr>
        <w:tabs>
          <w:tab w:val="left" w:pos="820"/>
        </w:tabs>
        <w:ind w:right="600"/>
        <w:rPr>
          <w:sz w:val="20"/>
        </w:rPr>
      </w:pPr>
      <w:r>
        <w:rPr>
          <w:sz w:val="20"/>
        </w:rPr>
        <w:t>Request</w:t>
      </w:r>
      <w:r>
        <w:rPr>
          <w:spacing w:val="-4"/>
          <w:sz w:val="20"/>
        </w:rPr>
        <w:t xml:space="preserve"> </w:t>
      </w:r>
      <w:r>
        <w:rPr>
          <w:sz w:val="20"/>
        </w:rPr>
        <w:t>approval</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IRB</w:t>
      </w:r>
      <w:r>
        <w:rPr>
          <w:spacing w:val="-4"/>
          <w:sz w:val="20"/>
        </w:rPr>
        <w:t xml:space="preserve"> </w:t>
      </w:r>
      <w:r>
        <w:rPr>
          <w:sz w:val="20"/>
        </w:rPr>
        <w:t>prior</w:t>
      </w:r>
      <w:r>
        <w:rPr>
          <w:spacing w:val="-4"/>
          <w:sz w:val="20"/>
        </w:rPr>
        <w:t xml:space="preserve"> </w:t>
      </w:r>
      <w:r>
        <w:rPr>
          <w:sz w:val="20"/>
        </w:rPr>
        <w:t>to</w:t>
      </w:r>
      <w:r>
        <w:rPr>
          <w:spacing w:val="-4"/>
          <w:sz w:val="20"/>
        </w:rPr>
        <w:t xml:space="preserve"> </w:t>
      </w:r>
      <w:r>
        <w:rPr>
          <w:sz w:val="20"/>
        </w:rPr>
        <w:t>implementing</w:t>
      </w:r>
      <w:r>
        <w:rPr>
          <w:spacing w:val="-4"/>
          <w:sz w:val="20"/>
        </w:rPr>
        <w:t xml:space="preserve"> </w:t>
      </w:r>
      <w:r>
        <w:rPr>
          <w:sz w:val="20"/>
        </w:rPr>
        <w:t>any/all</w:t>
      </w:r>
      <w:r>
        <w:rPr>
          <w:spacing w:val="-4"/>
          <w:sz w:val="20"/>
        </w:rPr>
        <w:t xml:space="preserve"> </w:t>
      </w:r>
      <w:r>
        <w:rPr>
          <w:sz w:val="20"/>
        </w:rPr>
        <w:t>modifications</w:t>
      </w:r>
      <w:r>
        <w:rPr>
          <w:spacing w:val="-4"/>
          <w:sz w:val="20"/>
        </w:rPr>
        <w:t xml:space="preserve"> </w:t>
      </w:r>
      <w:r>
        <w:rPr>
          <w:sz w:val="20"/>
        </w:rPr>
        <w:t>as</w:t>
      </w:r>
      <w:r>
        <w:rPr>
          <w:spacing w:val="-4"/>
          <w:sz w:val="20"/>
        </w:rPr>
        <w:t xml:space="preserve"> </w:t>
      </w:r>
      <w:r>
        <w:rPr>
          <w:sz w:val="20"/>
        </w:rPr>
        <w:t>changes</w:t>
      </w:r>
      <w:r>
        <w:rPr>
          <w:spacing w:val="-4"/>
          <w:sz w:val="20"/>
        </w:rPr>
        <w:t xml:space="preserve"> </w:t>
      </w:r>
      <w:r>
        <w:rPr>
          <w:sz w:val="20"/>
        </w:rPr>
        <w:t>could affect the exempt status determination.</w:t>
      </w:r>
    </w:p>
    <w:p w14:paraId="313E0176" w14:textId="77777777" w:rsidR="009B028F" w:rsidRDefault="009B028F" w:rsidP="009B028F">
      <w:pPr>
        <w:pStyle w:val="ListParagraph"/>
        <w:numPr>
          <w:ilvl w:val="0"/>
          <w:numId w:val="1"/>
        </w:numPr>
        <w:tabs>
          <w:tab w:val="left" w:pos="820"/>
        </w:tabs>
        <w:ind w:right="278"/>
        <w:rPr>
          <w:sz w:val="20"/>
        </w:rPr>
      </w:pPr>
      <w:r>
        <w:rPr>
          <w:sz w:val="20"/>
        </w:rPr>
        <w:t>Maintain</w:t>
      </w:r>
      <w:r>
        <w:rPr>
          <w:spacing w:val="-3"/>
          <w:sz w:val="20"/>
        </w:rPr>
        <w:t xml:space="preserve"> </w:t>
      </w:r>
      <w:r>
        <w:rPr>
          <w:sz w:val="20"/>
        </w:rPr>
        <w:t>accurate</w:t>
      </w:r>
      <w:r>
        <w:rPr>
          <w:spacing w:val="-3"/>
          <w:sz w:val="20"/>
        </w:rPr>
        <w:t xml:space="preserve"> </w:t>
      </w:r>
      <w:r>
        <w:rPr>
          <w:sz w:val="20"/>
        </w:rPr>
        <w:t>and</w:t>
      </w:r>
      <w:r>
        <w:rPr>
          <w:spacing w:val="-3"/>
          <w:sz w:val="20"/>
        </w:rPr>
        <w:t xml:space="preserve"> </w:t>
      </w:r>
      <w:r>
        <w:rPr>
          <w:sz w:val="20"/>
        </w:rPr>
        <w:t>complete</w:t>
      </w:r>
      <w:r>
        <w:rPr>
          <w:spacing w:val="-3"/>
          <w:sz w:val="20"/>
        </w:rPr>
        <w:t xml:space="preserve"> </w:t>
      </w:r>
      <w:r>
        <w:rPr>
          <w:sz w:val="20"/>
        </w:rPr>
        <w:t>study</w:t>
      </w:r>
      <w:r>
        <w:rPr>
          <w:spacing w:val="-4"/>
          <w:sz w:val="20"/>
        </w:rPr>
        <w:t xml:space="preserve"> </w:t>
      </w:r>
      <w:r>
        <w:rPr>
          <w:sz w:val="20"/>
        </w:rPr>
        <w:t>records</w:t>
      </w:r>
      <w:r>
        <w:rPr>
          <w:spacing w:val="-3"/>
          <w:sz w:val="20"/>
        </w:rPr>
        <w:t xml:space="preserve"> </w:t>
      </w:r>
      <w:r>
        <w:rPr>
          <w:sz w:val="20"/>
        </w:rPr>
        <w:t>for</w:t>
      </w:r>
      <w:r>
        <w:rPr>
          <w:spacing w:val="-3"/>
          <w:sz w:val="20"/>
        </w:rPr>
        <w:t xml:space="preserve"> </w:t>
      </w:r>
      <w:r>
        <w:rPr>
          <w:sz w:val="20"/>
        </w:rPr>
        <w:t>evaluation</w:t>
      </w:r>
      <w:r>
        <w:rPr>
          <w:spacing w:val="-3"/>
          <w:sz w:val="20"/>
        </w:rPr>
        <w:t xml:space="preserve"> </w:t>
      </w:r>
      <w:r>
        <w:rPr>
          <w:sz w:val="20"/>
        </w:rPr>
        <w:t>by</w:t>
      </w:r>
      <w:r>
        <w:rPr>
          <w:spacing w:val="-4"/>
          <w:sz w:val="20"/>
        </w:rPr>
        <w:t xml:space="preserve"> </w:t>
      </w:r>
      <w:r>
        <w:rPr>
          <w:sz w:val="20"/>
        </w:rPr>
        <w:t>the</w:t>
      </w:r>
      <w:r>
        <w:rPr>
          <w:spacing w:val="-3"/>
          <w:sz w:val="20"/>
        </w:rPr>
        <w:t xml:space="preserve"> </w:t>
      </w:r>
      <w:r>
        <w:rPr>
          <w:sz w:val="20"/>
        </w:rPr>
        <w:t>HRPP</w:t>
      </w:r>
      <w:r>
        <w:rPr>
          <w:spacing w:val="-4"/>
          <w:sz w:val="20"/>
        </w:rPr>
        <w:t xml:space="preserve"> </w:t>
      </w:r>
      <w:r>
        <w:rPr>
          <w:sz w:val="20"/>
        </w:rPr>
        <w:t>Quality</w:t>
      </w:r>
      <w:r>
        <w:rPr>
          <w:spacing w:val="-3"/>
          <w:sz w:val="20"/>
        </w:rPr>
        <w:t xml:space="preserve"> </w:t>
      </w:r>
      <w:r>
        <w:rPr>
          <w:sz w:val="20"/>
        </w:rPr>
        <w:t>Improvement Program and, if applicable, inspection by regulatory agencies and/or the study sponsor.</w:t>
      </w:r>
    </w:p>
    <w:p w14:paraId="32CAC9E9" w14:textId="77777777" w:rsidR="009B028F" w:rsidRDefault="009B028F" w:rsidP="009B028F">
      <w:pPr>
        <w:pStyle w:val="ListParagraph"/>
        <w:numPr>
          <w:ilvl w:val="0"/>
          <w:numId w:val="1"/>
        </w:numPr>
        <w:tabs>
          <w:tab w:val="left" w:pos="819"/>
        </w:tabs>
        <w:spacing w:line="243" w:lineRule="exact"/>
        <w:ind w:left="819" w:hanging="359"/>
        <w:rPr>
          <w:sz w:val="20"/>
        </w:rPr>
      </w:pPr>
      <w:r>
        <w:rPr>
          <w:sz w:val="20"/>
        </w:rPr>
        <w:t>Notify</w:t>
      </w:r>
      <w:r>
        <w:rPr>
          <w:spacing w:val="-2"/>
          <w:sz w:val="20"/>
        </w:rPr>
        <w:t xml:space="preserve"> </w:t>
      </w:r>
      <w:r>
        <w:rPr>
          <w:sz w:val="20"/>
        </w:rPr>
        <w:t>the</w:t>
      </w:r>
      <w:r>
        <w:rPr>
          <w:spacing w:val="-2"/>
          <w:sz w:val="20"/>
        </w:rPr>
        <w:t xml:space="preserve"> </w:t>
      </w:r>
      <w:r>
        <w:rPr>
          <w:sz w:val="20"/>
        </w:rPr>
        <w:t>IRB</w:t>
      </w:r>
      <w:r>
        <w:rPr>
          <w:spacing w:val="-2"/>
          <w:sz w:val="20"/>
        </w:rPr>
        <w:t xml:space="preserve"> </w:t>
      </w:r>
      <w:r>
        <w:rPr>
          <w:sz w:val="20"/>
        </w:rPr>
        <w:t>at</w:t>
      </w:r>
      <w:r>
        <w:rPr>
          <w:spacing w:val="-1"/>
          <w:sz w:val="20"/>
        </w:rPr>
        <w:t xml:space="preserve"> </w:t>
      </w:r>
      <w:r>
        <w:rPr>
          <w:sz w:val="20"/>
        </w:rPr>
        <w:t>the</w:t>
      </w:r>
      <w:r>
        <w:rPr>
          <w:spacing w:val="-2"/>
          <w:sz w:val="20"/>
        </w:rPr>
        <w:t xml:space="preserve"> </w:t>
      </w:r>
      <w:r>
        <w:rPr>
          <w:sz w:val="20"/>
        </w:rPr>
        <w:t>completion</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pacing w:val="-2"/>
          <w:sz w:val="20"/>
        </w:rPr>
        <w:t>project.</w:t>
      </w:r>
    </w:p>
    <w:p w14:paraId="28B0B268" w14:textId="77777777" w:rsidR="009B028F" w:rsidRDefault="009B028F" w:rsidP="009B028F">
      <w:pPr>
        <w:pStyle w:val="BodyText"/>
        <w:spacing w:before="45"/>
      </w:pPr>
    </w:p>
    <w:p w14:paraId="1DB9138E" w14:textId="77777777" w:rsidR="009B028F" w:rsidRDefault="009B028F" w:rsidP="009B028F">
      <w:pPr>
        <w:pStyle w:val="BodyText"/>
        <w:ind w:left="100" w:right="703"/>
      </w:pPr>
      <w:r>
        <w:t>If</w:t>
      </w:r>
      <w:r>
        <w:rPr>
          <w:spacing w:val="-4"/>
        </w:rPr>
        <w:t xml:space="preserve"> </w:t>
      </w:r>
      <w:r>
        <w:t>you</w:t>
      </w:r>
      <w:r>
        <w:rPr>
          <w:spacing w:val="-3"/>
        </w:rPr>
        <w:t xml:space="preserve"> </w:t>
      </w:r>
      <w:r>
        <w:t>have</w:t>
      </w:r>
      <w:r>
        <w:rPr>
          <w:spacing w:val="-3"/>
        </w:rPr>
        <w:t xml:space="preserve"> </w:t>
      </w:r>
      <w:r>
        <w:t>questions</w:t>
      </w:r>
      <w:r>
        <w:rPr>
          <w:spacing w:val="-3"/>
        </w:rPr>
        <w:t xml:space="preserve"> </w:t>
      </w:r>
      <w:r>
        <w:t>about</w:t>
      </w:r>
      <w:r>
        <w:rPr>
          <w:spacing w:val="-3"/>
        </w:rPr>
        <w:t xml:space="preserve"> </w:t>
      </w:r>
      <w:r>
        <w:t>this</w:t>
      </w:r>
      <w:r>
        <w:rPr>
          <w:spacing w:val="-3"/>
        </w:rPr>
        <w:t xml:space="preserve"> </w:t>
      </w:r>
      <w:r>
        <w:t>notification</w:t>
      </w:r>
      <w:r>
        <w:rPr>
          <w:spacing w:val="-3"/>
        </w:rPr>
        <w:t xml:space="preserve"> </w:t>
      </w:r>
      <w:r>
        <w:t>or</w:t>
      </w:r>
      <w:r>
        <w:rPr>
          <w:spacing w:val="-3"/>
        </w:rPr>
        <w:t xml:space="preserve"> </w:t>
      </w:r>
      <w:r>
        <w:t>using</w:t>
      </w:r>
      <w:r>
        <w:rPr>
          <w:spacing w:val="-3"/>
        </w:rPr>
        <w:t xml:space="preserve"> </w:t>
      </w:r>
      <w:proofErr w:type="spellStart"/>
      <w:r>
        <w:t>iRIS</w:t>
      </w:r>
      <w:proofErr w:type="spellEnd"/>
      <w:r>
        <w:t>,</w:t>
      </w:r>
      <w:r>
        <w:rPr>
          <w:spacing w:val="-3"/>
        </w:rPr>
        <w:t xml:space="preserve"> </w:t>
      </w:r>
      <w:r>
        <w:t>contact</w:t>
      </w:r>
      <w:r>
        <w:rPr>
          <w:spacing w:val="-4"/>
        </w:rPr>
        <w:t xml:space="preserve"> </w:t>
      </w:r>
      <w:r>
        <w:t>the</w:t>
      </w:r>
      <w:r>
        <w:rPr>
          <w:spacing w:val="-3"/>
        </w:rPr>
        <w:t xml:space="preserve"> </w:t>
      </w:r>
      <w:r>
        <w:t>IRB</w:t>
      </w:r>
      <w:r>
        <w:rPr>
          <w:spacing w:val="-3"/>
        </w:rPr>
        <w:t xml:space="preserve"> </w:t>
      </w:r>
      <w:r>
        <w:t>@</w:t>
      </w:r>
      <w:r>
        <w:rPr>
          <w:spacing w:val="-3"/>
        </w:rPr>
        <w:t xml:space="preserve"> </w:t>
      </w:r>
      <w:r>
        <w:t>405-325-8110</w:t>
      </w:r>
      <w:r>
        <w:rPr>
          <w:spacing w:val="-3"/>
        </w:rPr>
        <w:t xml:space="preserve"> </w:t>
      </w:r>
      <w:r>
        <w:t xml:space="preserve">or </w:t>
      </w:r>
      <w:hyperlink r:id="rId22">
        <w:r>
          <w:rPr>
            <w:color w:val="0000FF"/>
            <w:spacing w:val="-2"/>
            <w:u w:val="single" w:color="0000FF"/>
          </w:rPr>
          <w:t>irb@ou.edu</w:t>
        </w:r>
      </w:hyperlink>
      <w:r>
        <w:rPr>
          <w:spacing w:val="-2"/>
        </w:rPr>
        <w:t>.</w:t>
      </w:r>
    </w:p>
    <w:p w14:paraId="602FE4E8" w14:textId="77777777" w:rsidR="009B028F" w:rsidRDefault="009B028F" w:rsidP="009B028F">
      <w:pPr>
        <w:pStyle w:val="BodyText"/>
        <w:spacing w:before="50"/>
      </w:pPr>
    </w:p>
    <w:p w14:paraId="286D8C92" w14:textId="77777777" w:rsidR="009B028F" w:rsidRDefault="009B028F" w:rsidP="009B028F">
      <w:pPr>
        <w:pStyle w:val="BodyText"/>
        <w:ind w:left="100"/>
      </w:pPr>
      <w:r>
        <w:rPr>
          <w:spacing w:val="-2"/>
        </w:rPr>
        <w:t>Cordially,</w:t>
      </w:r>
    </w:p>
    <w:p w14:paraId="0DB69349" w14:textId="77777777" w:rsidR="009B028F" w:rsidRDefault="009B028F" w:rsidP="009B028F">
      <w:pPr>
        <w:pStyle w:val="BodyText"/>
        <w:spacing w:before="26"/>
      </w:pPr>
      <w:r>
        <w:rPr>
          <w:noProof/>
        </w:rPr>
        <w:drawing>
          <wp:anchor distT="0" distB="0" distL="0" distR="0" simplePos="0" relativeHeight="251663360" behindDoc="1" locked="0" layoutInCell="1" allowOverlap="1" wp14:anchorId="783F8CF3" wp14:editId="390F504C">
            <wp:simplePos x="0" y="0"/>
            <wp:positionH relativeFrom="page">
              <wp:posOffset>914400</wp:posOffset>
            </wp:positionH>
            <wp:positionV relativeFrom="paragraph">
              <wp:posOffset>178138</wp:posOffset>
            </wp:positionV>
            <wp:extent cx="2743200" cy="609600"/>
            <wp:effectExtent l="0" t="0" r="0" b="0"/>
            <wp:wrapTopAndBottom/>
            <wp:docPr id="11" name="Image 2" descr="A close up of a sign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3" cstate="print"/>
                    <a:stretch>
                      <a:fillRect/>
                    </a:stretch>
                  </pic:blipFill>
                  <pic:spPr>
                    <a:xfrm>
                      <a:off x="0" y="0"/>
                      <a:ext cx="2743200" cy="609600"/>
                    </a:xfrm>
                    <a:prstGeom prst="rect">
                      <a:avLst/>
                    </a:prstGeom>
                  </pic:spPr>
                </pic:pic>
              </a:graphicData>
            </a:graphic>
          </wp:anchor>
        </w:drawing>
      </w:r>
    </w:p>
    <w:p w14:paraId="303D0D9E" w14:textId="77777777" w:rsidR="009B028F" w:rsidRDefault="009B028F" w:rsidP="009B028F">
      <w:pPr>
        <w:pStyle w:val="BodyText"/>
        <w:spacing w:before="50"/>
      </w:pPr>
    </w:p>
    <w:p w14:paraId="314045C9" w14:textId="77777777" w:rsidR="009B028F" w:rsidRDefault="009B028F" w:rsidP="009B028F">
      <w:pPr>
        <w:pStyle w:val="BodyText"/>
        <w:ind w:left="100"/>
      </w:pPr>
      <w:r>
        <w:t>Aimee</w:t>
      </w:r>
      <w:r>
        <w:rPr>
          <w:spacing w:val="-5"/>
        </w:rPr>
        <w:t xml:space="preserve"> </w:t>
      </w:r>
      <w:r>
        <w:t>Franklin,</w:t>
      </w:r>
      <w:r>
        <w:rPr>
          <w:spacing w:val="-4"/>
        </w:rPr>
        <w:t xml:space="preserve"> </w:t>
      </w:r>
      <w:r>
        <w:rPr>
          <w:spacing w:val="-2"/>
        </w:rPr>
        <w:t>Ph.D.</w:t>
      </w:r>
    </w:p>
    <w:p w14:paraId="09C1EC44" w14:textId="77777777" w:rsidR="009B028F" w:rsidRDefault="009B028F" w:rsidP="009B028F">
      <w:pPr>
        <w:pStyle w:val="BodyText"/>
        <w:ind w:left="100"/>
      </w:pPr>
      <w:r>
        <w:t>Chair,</w:t>
      </w:r>
      <w:r>
        <w:rPr>
          <w:spacing w:val="-8"/>
        </w:rPr>
        <w:t xml:space="preserve"> </w:t>
      </w:r>
      <w:r>
        <w:t>Institutional</w:t>
      </w:r>
      <w:r>
        <w:rPr>
          <w:spacing w:val="-6"/>
        </w:rPr>
        <w:t xml:space="preserve"> </w:t>
      </w:r>
      <w:r>
        <w:t>Review</w:t>
      </w:r>
      <w:r>
        <w:rPr>
          <w:spacing w:val="-6"/>
        </w:rPr>
        <w:t xml:space="preserve"> </w:t>
      </w:r>
      <w:r>
        <w:rPr>
          <w:spacing w:val="-4"/>
        </w:rPr>
        <w:t>Board</w:t>
      </w:r>
    </w:p>
    <w:p w14:paraId="2FF8DDF1" w14:textId="1B883D91" w:rsidR="009B028F" w:rsidRDefault="009B028F" w:rsidP="00FE51E4">
      <w:pPr>
        <w:pStyle w:val="BodyText"/>
        <w:spacing w:before="3" w:line="480" w:lineRule="auto"/>
        <w:ind w:right="990"/>
        <w:rPr>
          <w:rFonts w:ascii="Times New Roman" w:hAnsi="Times New Roman" w:cs="Times New Roman"/>
          <w:sz w:val="24"/>
          <w:szCs w:val="24"/>
        </w:rPr>
      </w:pPr>
    </w:p>
    <w:p w14:paraId="54AEA1DE" w14:textId="77777777" w:rsidR="009B028F" w:rsidRPr="00FE51E4" w:rsidRDefault="009B028F" w:rsidP="00FE51E4">
      <w:pPr>
        <w:pStyle w:val="BodyText"/>
        <w:spacing w:before="3" w:line="480" w:lineRule="auto"/>
        <w:ind w:right="990"/>
        <w:rPr>
          <w:rFonts w:ascii="Times New Roman" w:hAnsi="Times New Roman" w:cs="Times New Roman"/>
          <w:sz w:val="24"/>
          <w:szCs w:val="24"/>
        </w:rPr>
      </w:pPr>
    </w:p>
    <w:p w14:paraId="64DDAA60" w14:textId="15B3BF97" w:rsidR="00FE51E4" w:rsidRPr="00FE51E4" w:rsidRDefault="00FE51E4" w:rsidP="00FE51E4">
      <w:pPr>
        <w:pStyle w:val="BodyText"/>
        <w:spacing w:before="3" w:line="480" w:lineRule="auto"/>
        <w:ind w:right="990"/>
        <w:rPr>
          <w:rFonts w:ascii="Times New Roman" w:hAnsi="Times New Roman" w:cs="Times New Roman"/>
          <w:sz w:val="24"/>
          <w:szCs w:val="24"/>
        </w:rPr>
      </w:pPr>
      <w:r w:rsidRPr="00FE51E4">
        <w:rPr>
          <w:rFonts w:ascii="Times New Roman" w:hAnsi="Times New Roman" w:cs="Times New Roman"/>
          <w:sz w:val="24"/>
          <w:szCs w:val="24"/>
        </w:rPr>
        <w:lastRenderedPageBreak/>
        <w:t xml:space="preserve">Appendix </w:t>
      </w:r>
      <w:r w:rsidR="002E64F2">
        <w:rPr>
          <w:rFonts w:ascii="Times New Roman" w:hAnsi="Times New Roman" w:cs="Times New Roman"/>
          <w:sz w:val="24"/>
          <w:szCs w:val="24"/>
        </w:rPr>
        <w:t>D</w:t>
      </w:r>
      <w:r w:rsidRPr="00FE51E4">
        <w:rPr>
          <w:rFonts w:ascii="Times New Roman" w:hAnsi="Times New Roman" w:cs="Times New Roman"/>
          <w:sz w:val="24"/>
          <w:szCs w:val="24"/>
        </w:rPr>
        <w:t xml:space="preserve">: IRB </w:t>
      </w:r>
      <w:r w:rsidR="001C5DEF" w:rsidRPr="00FE51E4">
        <w:rPr>
          <w:rFonts w:ascii="Times New Roman" w:hAnsi="Times New Roman" w:cs="Times New Roman"/>
          <w:sz w:val="24"/>
          <w:szCs w:val="24"/>
        </w:rPr>
        <w:t xml:space="preserve">Qualtrics </w:t>
      </w:r>
      <w:r w:rsidR="002E6DE1">
        <w:rPr>
          <w:rFonts w:ascii="Times New Roman" w:hAnsi="Times New Roman" w:cs="Times New Roman"/>
          <w:sz w:val="24"/>
          <w:szCs w:val="24"/>
        </w:rPr>
        <w:t>Experiment</w:t>
      </w:r>
    </w:p>
    <w:p w14:paraId="4D314E8A" w14:textId="77777777" w:rsidR="00432F0F" w:rsidRDefault="00432F0F" w:rsidP="00432F0F">
      <w:pPr>
        <w:pStyle w:val="H2"/>
      </w:pPr>
      <w:r>
        <w:t>Examining the Impact of Different Types of Social Media Influencers</w:t>
      </w:r>
    </w:p>
    <w:p w14:paraId="779EE670" w14:textId="77777777" w:rsidR="00432F0F" w:rsidRDefault="00432F0F" w:rsidP="00432F0F"/>
    <w:p w14:paraId="25FB3C84" w14:textId="77777777" w:rsidR="00432F0F" w:rsidRDefault="00432F0F" w:rsidP="00432F0F">
      <w:pPr>
        <w:pStyle w:val="BlockSeparator"/>
      </w:pPr>
    </w:p>
    <w:p w14:paraId="324D6819" w14:textId="77777777" w:rsidR="00432F0F" w:rsidRDefault="00432F0F" w:rsidP="00432F0F">
      <w:pPr>
        <w:pStyle w:val="BlockStartLabel"/>
      </w:pPr>
      <w:r>
        <w:t>Start of Block: Consent Form</w:t>
      </w:r>
    </w:p>
    <w:p w14:paraId="5E9F603F" w14:textId="77777777" w:rsidR="00432F0F" w:rsidRDefault="00432F0F" w:rsidP="00432F0F"/>
    <w:p w14:paraId="233C3092" w14:textId="77777777" w:rsidR="00432F0F" w:rsidRDefault="00432F0F" w:rsidP="00432F0F">
      <w:pPr>
        <w:keepNext/>
      </w:pPr>
      <w:r>
        <w:t xml:space="preserve">Consent Form </w:t>
      </w:r>
      <w:r>
        <w:rPr>
          <w:b/>
        </w:rPr>
        <w:t>Online Consent to Participate in Research</w:t>
      </w:r>
      <w:r>
        <w:rPr>
          <w:b/>
        </w:rPr>
        <w:br/>
      </w:r>
      <w:r>
        <w:br/>
        <w:t>Would you like to be involved in research at the University of Oklahoma? My name is Diego Alejandro Perez Breton Borbon from the Gaylord College of Journalism and Mass Communication and I invite you to participate in my Thesis research project titled “Examining the Impact of Different Types of Social Media Influencers on Attitudes &amp; Purchase Intent: Travel User Generated Content”.</w:t>
      </w:r>
      <w:r>
        <w:br/>
      </w:r>
      <w:r>
        <w:br/>
        <w:t>This research is being conducted via Qualtrics. You were selected as a possible participant because you decided to take this survey. You must be at least 18 to participate in this study. Please read this document and contact me to ask any questions that you may have BEFORE agreeing to take part in the research.</w:t>
      </w:r>
      <w:r>
        <w:br/>
      </w:r>
      <w:r>
        <w:br/>
        <w:t>The purpose of this study is to examine how the user-generated content from different types of social influencers may affect social media user's attitudes and purchase intent. About 300 people will take part in this research.</w:t>
      </w:r>
      <w:r>
        <w:br/>
      </w:r>
      <w:r>
        <w:br/>
        <w:t>If you agree to be in this research, you will need to give answers to questions related to some simple demographic information. In addition, you will look at one out of six possible social media posts and answer several questions regarding your thoughts about it.</w:t>
      </w:r>
      <w:r>
        <w:br/>
      </w:r>
      <w:r>
        <w:br/>
        <w:t>Your participation will take between 8 to 10 minutes.</w:t>
      </w:r>
      <w:r>
        <w:br/>
      </w:r>
      <w:r>
        <w:br/>
        <w:t>There is a social risk related to collecting data online and the potential for accidental data release. The organization hosting the data collection platform has its own privacy and security policies for keeping your information confidential. There is a risk that the external organization, which is not part of the research team, may gain access to or retain your data or your IP address which could be used to re-identify you. No assurance can be made about their use of the data you provide for purposes other than this research.</w:t>
      </w:r>
      <w:r>
        <w:br/>
      </w:r>
      <w:r>
        <w:br/>
        <w:t>There are no benefits from participating in this research.</w:t>
      </w:r>
      <w:r>
        <w:br/>
      </w:r>
      <w:r>
        <w:br/>
        <w:t>If an University of Oklahoma instructor has appointed a student as one of the participants to complete this survey, the student will be eligible to receive extra credit on the designated instructor's class.</w:t>
      </w:r>
      <w:r>
        <w:br/>
      </w:r>
      <w:r>
        <w:lastRenderedPageBreak/>
        <w:br/>
        <w:t>In our research report, there will be no information that will make it possible to identify you. Research records will be stored securely and only approved researchers and the OU Institutional Review Board will have access to the records.</w:t>
      </w:r>
      <w:r>
        <w:br/>
      </w:r>
      <w:r>
        <w:br/>
        <w:t>After removing all identifiers, we might share your data with other researchers or use it in future research without obtaining additional consent from you.</w:t>
      </w:r>
      <w:r>
        <w:br/>
      </w:r>
      <w:r>
        <w:br/>
        <w:t>You do not have to participate. If you do not participate, you will not be penalized or lose benefits or services unrelated to the research. If you decide to participate, you do not have to answer any questions and can stop participating at any time.</w:t>
      </w:r>
      <w:r>
        <w:br/>
      </w:r>
      <w:r>
        <w:br/>
        <w:t>If you have questions, concerns, or complaints about the research or have experienced a research-related injury, contact Diego Alejandro Perez Breton Borbon at diego.a.perezbreton.borbon-1@ou.edu or you may contact my faculty advisor, Dr. Doyle Yoon at dyoon@ou.edu.</w:t>
      </w:r>
      <w:r>
        <w:br/>
      </w:r>
      <w:r>
        <w:br/>
        <w:t>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Please print this document for your records. This research has been approved by the University of Oklahoma, Norman Campus IRB. IRB Number: 16522 Approval date: 10/17/2023</w:t>
      </w:r>
      <w:r>
        <w:br/>
      </w:r>
      <w:r>
        <w:br/>
        <w:t>By providing information to the researcher(s), I am agreeing to participate in this research.</w:t>
      </w:r>
    </w:p>
    <w:p w14:paraId="57202927" w14:textId="77777777" w:rsidR="00432F0F" w:rsidRDefault="00432F0F" w:rsidP="00432F0F">
      <w:pPr>
        <w:pStyle w:val="ListParagraph"/>
        <w:keepNext/>
        <w:widowControl/>
        <w:numPr>
          <w:ilvl w:val="0"/>
          <w:numId w:val="5"/>
        </w:numPr>
        <w:autoSpaceDE/>
        <w:autoSpaceDN/>
        <w:ind w:firstLine="0"/>
      </w:pPr>
      <w:r>
        <w:t xml:space="preserve">I </w:t>
      </w:r>
      <w:proofErr w:type="gramStart"/>
      <w:r>
        <w:t>agree  (</w:t>
      </w:r>
      <w:proofErr w:type="gramEnd"/>
      <w:r>
        <w:t xml:space="preserve">1) </w:t>
      </w:r>
    </w:p>
    <w:p w14:paraId="07D7AE63" w14:textId="77777777" w:rsidR="00432F0F" w:rsidRDefault="00432F0F" w:rsidP="00432F0F">
      <w:pPr>
        <w:pStyle w:val="ListParagraph"/>
        <w:keepNext/>
        <w:widowControl/>
        <w:numPr>
          <w:ilvl w:val="0"/>
          <w:numId w:val="5"/>
        </w:numPr>
        <w:autoSpaceDE/>
        <w:autoSpaceDN/>
        <w:ind w:firstLine="0"/>
      </w:pPr>
      <w:r>
        <w:t xml:space="preserve">I do not </w:t>
      </w:r>
      <w:proofErr w:type="gramStart"/>
      <w:r>
        <w:t>agree  (</w:t>
      </w:r>
      <w:proofErr w:type="gramEnd"/>
      <w:r>
        <w:t xml:space="preserve">2) </w:t>
      </w:r>
    </w:p>
    <w:p w14:paraId="7849D10C" w14:textId="77777777" w:rsidR="00432F0F" w:rsidRDefault="00432F0F" w:rsidP="00432F0F"/>
    <w:p w14:paraId="42E5A555" w14:textId="77777777" w:rsidR="00432F0F" w:rsidRDefault="00432F0F" w:rsidP="00432F0F">
      <w:pPr>
        <w:pStyle w:val="QSkipLogic"/>
      </w:pPr>
      <w:r>
        <w:t xml:space="preserve">Skip To: End of Survey If Online Consent to Participate in Research Would you like to be involved in research at the </w:t>
      </w:r>
      <w:proofErr w:type="spellStart"/>
      <w:r>
        <w:t>Univer</w:t>
      </w:r>
      <w:proofErr w:type="spellEnd"/>
      <w:r>
        <w:t>... = I do not agree</w:t>
      </w:r>
    </w:p>
    <w:p w14:paraId="7F047DF9" w14:textId="77777777" w:rsidR="00432F0F" w:rsidRDefault="00432F0F" w:rsidP="00432F0F">
      <w:pPr>
        <w:pStyle w:val="BlockEndLabel"/>
      </w:pPr>
      <w:r>
        <w:t>End of Block: Consent Form</w:t>
      </w:r>
    </w:p>
    <w:p w14:paraId="6A61C053" w14:textId="77777777" w:rsidR="00432F0F" w:rsidRDefault="00432F0F" w:rsidP="00432F0F">
      <w:pPr>
        <w:pStyle w:val="BlockSeparator"/>
      </w:pPr>
    </w:p>
    <w:p w14:paraId="431C2E8E" w14:textId="77777777" w:rsidR="00432F0F" w:rsidRDefault="00432F0F" w:rsidP="00432F0F">
      <w:pPr>
        <w:pStyle w:val="BlockStartLabel"/>
      </w:pPr>
      <w:r>
        <w:t>Start of Block: College?</w:t>
      </w:r>
    </w:p>
    <w:p w14:paraId="2B32E7D6" w14:textId="77777777" w:rsidR="00432F0F" w:rsidRDefault="00432F0F" w:rsidP="00432F0F"/>
    <w:p w14:paraId="5AF4C5F2" w14:textId="77777777" w:rsidR="00432F0F" w:rsidRDefault="00432F0F" w:rsidP="00432F0F">
      <w:pPr>
        <w:keepNext/>
      </w:pPr>
      <w:r>
        <w:t>Q1 Are you currently enrolled in college?</w:t>
      </w:r>
    </w:p>
    <w:p w14:paraId="7B5AC082" w14:textId="77777777" w:rsidR="00432F0F" w:rsidRDefault="00432F0F" w:rsidP="00432F0F">
      <w:pPr>
        <w:pStyle w:val="ListParagraph"/>
        <w:keepNext/>
        <w:widowControl/>
        <w:numPr>
          <w:ilvl w:val="0"/>
          <w:numId w:val="5"/>
        </w:numPr>
        <w:autoSpaceDE/>
        <w:autoSpaceDN/>
        <w:ind w:firstLine="0"/>
      </w:pPr>
      <w:proofErr w:type="gramStart"/>
      <w:r>
        <w:t>Yes  (</w:t>
      </w:r>
      <w:proofErr w:type="gramEnd"/>
      <w:r>
        <w:t xml:space="preserve">1) </w:t>
      </w:r>
    </w:p>
    <w:p w14:paraId="63983522" w14:textId="77777777" w:rsidR="00432F0F" w:rsidRDefault="00432F0F" w:rsidP="00432F0F">
      <w:pPr>
        <w:pStyle w:val="ListParagraph"/>
        <w:keepNext/>
        <w:widowControl/>
        <w:numPr>
          <w:ilvl w:val="0"/>
          <w:numId w:val="5"/>
        </w:numPr>
        <w:autoSpaceDE/>
        <w:autoSpaceDN/>
        <w:ind w:firstLine="0"/>
      </w:pPr>
      <w:proofErr w:type="gramStart"/>
      <w:r>
        <w:t>No  (</w:t>
      </w:r>
      <w:proofErr w:type="gramEnd"/>
      <w:r>
        <w:t xml:space="preserve">2) </w:t>
      </w:r>
    </w:p>
    <w:p w14:paraId="613B4792" w14:textId="77777777" w:rsidR="00432F0F" w:rsidRDefault="00432F0F" w:rsidP="00432F0F"/>
    <w:p w14:paraId="3A358D4C" w14:textId="77777777" w:rsidR="00432F0F" w:rsidRDefault="00432F0F" w:rsidP="00432F0F">
      <w:pPr>
        <w:pStyle w:val="BlockEndLabel"/>
      </w:pPr>
      <w:r>
        <w:t>End of Block: College?</w:t>
      </w:r>
    </w:p>
    <w:p w14:paraId="337A6D9C" w14:textId="77777777" w:rsidR="00432F0F" w:rsidRDefault="00432F0F" w:rsidP="00432F0F">
      <w:pPr>
        <w:pStyle w:val="BlockSeparator"/>
      </w:pPr>
    </w:p>
    <w:p w14:paraId="7ACBBAB5" w14:textId="77777777" w:rsidR="00432F0F" w:rsidRDefault="00432F0F" w:rsidP="00432F0F">
      <w:pPr>
        <w:pStyle w:val="BlockStartLabel"/>
      </w:pPr>
      <w:r>
        <w:lastRenderedPageBreak/>
        <w:t>Start of Block: Age?</w:t>
      </w:r>
    </w:p>
    <w:p w14:paraId="74C6A511" w14:textId="77777777" w:rsidR="00432F0F" w:rsidRDefault="00432F0F" w:rsidP="00432F0F"/>
    <w:p w14:paraId="03B76C00" w14:textId="77777777" w:rsidR="00432F0F" w:rsidRDefault="00432F0F" w:rsidP="00432F0F">
      <w:pPr>
        <w:keepNext/>
      </w:pPr>
      <w:r>
        <w:t>Q2 What's your age range?</w:t>
      </w:r>
    </w:p>
    <w:p w14:paraId="2EB6E1FD" w14:textId="77777777" w:rsidR="00432F0F" w:rsidRDefault="00432F0F" w:rsidP="00432F0F">
      <w:pPr>
        <w:pStyle w:val="ListParagraph"/>
        <w:keepNext/>
        <w:widowControl/>
        <w:numPr>
          <w:ilvl w:val="0"/>
          <w:numId w:val="5"/>
        </w:numPr>
        <w:autoSpaceDE/>
        <w:autoSpaceDN/>
        <w:ind w:firstLine="0"/>
      </w:pPr>
      <w:r>
        <w:t>18-</w:t>
      </w:r>
      <w:proofErr w:type="gramStart"/>
      <w:r>
        <w:t>24  (</w:t>
      </w:r>
      <w:proofErr w:type="gramEnd"/>
      <w:r>
        <w:t xml:space="preserve">1) </w:t>
      </w:r>
    </w:p>
    <w:p w14:paraId="39088446" w14:textId="77777777" w:rsidR="00432F0F" w:rsidRDefault="00432F0F" w:rsidP="00432F0F">
      <w:pPr>
        <w:pStyle w:val="ListParagraph"/>
        <w:keepNext/>
        <w:widowControl/>
        <w:numPr>
          <w:ilvl w:val="0"/>
          <w:numId w:val="5"/>
        </w:numPr>
        <w:autoSpaceDE/>
        <w:autoSpaceDN/>
        <w:ind w:firstLine="0"/>
      </w:pPr>
      <w:r>
        <w:t>25-</w:t>
      </w:r>
      <w:proofErr w:type="gramStart"/>
      <w:r>
        <w:t>30  (</w:t>
      </w:r>
      <w:proofErr w:type="gramEnd"/>
      <w:r>
        <w:t xml:space="preserve">2) </w:t>
      </w:r>
    </w:p>
    <w:p w14:paraId="16C73159" w14:textId="77777777" w:rsidR="00432F0F" w:rsidRDefault="00432F0F" w:rsidP="00432F0F">
      <w:pPr>
        <w:pStyle w:val="ListParagraph"/>
        <w:keepNext/>
        <w:widowControl/>
        <w:numPr>
          <w:ilvl w:val="0"/>
          <w:numId w:val="5"/>
        </w:numPr>
        <w:autoSpaceDE/>
        <w:autoSpaceDN/>
        <w:ind w:firstLine="0"/>
      </w:pPr>
      <w:r>
        <w:t>31-</w:t>
      </w:r>
      <w:proofErr w:type="gramStart"/>
      <w:r>
        <w:t>45  (</w:t>
      </w:r>
      <w:proofErr w:type="gramEnd"/>
      <w:r>
        <w:t xml:space="preserve">3) </w:t>
      </w:r>
    </w:p>
    <w:p w14:paraId="72BCD47B" w14:textId="77777777" w:rsidR="00432F0F" w:rsidRDefault="00432F0F" w:rsidP="00432F0F">
      <w:pPr>
        <w:pStyle w:val="ListParagraph"/>
        <w:keepNext/>
        <w:widowControl/>
        <w:numPr>
          <w:ilvl w:val="0"/>
          <w:numId w:val="5"/>
        </w:numPr>
        <w:autoSpaceDE/>
        <w:autoSpaceDN/>
        <w:ind w:firstLine="0"/>
      </w:pPr>
      <w:r>
        <w:t>46</w:t>
      </w:r>
      <w:proofErr w:type="gramStart"/>
      <w:r>
        <w:t>+  (</w:t>
      </w:r>
      <w:proofErr w:type="gramEnd"/>
      <w:r>
        <w:t xml:space="preserve">4) </w:t>
      </w:r>
    </w:p>
    <w:p w14:paraId="513078E1" w14:textId="77777777" w:rsidR="00432F0F" w:rsidRDefault="00432F0F" w:rsidP="00432F0F"/>
    <w:p w14:paraId="4B9A35DD" w14:textId="77777777" w:rsidR="00432F0F" w:rsidRDefault="00432F0F" w:rsidP="00432F0F">
      <w:pPr>
        <w:pStyle w:val="BlockEndLabel"/>
      </w:pPr>
      <w:r>
        <w:t>End of Block: Age?</w:t>
      </w:r>
    </w:p>
    <w:p w14:paraId="76114F3A" w14:textId="77777777" w:rsidR="00432F0F" w:rsidRDefault="00432F0F" w:rsidP="00432F0F">
      <w:pPr>
        <w:pStyle w:val="BlockSeparator"/>
      </w:pPr>
    </w:p>
    <w:p w14:paraId="11194C26" w14:textId="77777777" w:rsidR="00432F0F" w:rsidRDefault="00432F0F" w:rsidP="00432F0F">
      <w:pPr>
        <w:pStyle w:val="BlockStartLabel"/>
      </w:pPr>
      <w:r>
        <w:t>Start of Block: Which SM you use?</w:t>
      </w:r>
    </w:p>
    <w:p w14:paraId="128B0CD3" w14:textId="77777777" w:rsidR="00432F0F" w:rsidRDefault="00432F0F" w:rsidP="00432F0F"/>
    <w:p w14:paraId="7B77A4E9" w14:textId="77777777" w:rsidR="00432F0F" w:rsidRDefault="00432F0F" w:rsidP="00432F0F">
      <w:pPr>
        <w:keepNext/>
      </w:pPr>
      <w:r>
        <w:t>Q4 Which of the following social media platforms do you regularly use?</w:t>
      </w:r>
    </w:p>
    <w:p w14:paraId="37FE6991" w14:textId="77777777" w:rsidR="00432F0F" w:rsidRDefault="00432F0F" w:rsidP="00432F0F">
      <w:pPr>
        <w:pStyle w:val="ListParagraph"/>
        <w:keepNext/>
        <w:widowControl/>
        <w:numPr>
          <w:ilvl w:val="0"/>
          <w:numId w:val="3"/>
        </w:numPr>
        <w:autoSpaceDE/>
        <w:autoSpaceDN/>
        <w:ind w:firstLine="0"/>
      </w:pPr>
      <w:proofErr w:type="gramStart"/>
      <w:r>
        <w:t>Instagram  (</w:t>
      </w:r>
      <w:proofErr w:type="gramEnd"/>
      <w:r>
        <w:t xml:space="preserve">1) </w:t>
      </w:r>
    </w:p>
    <w:p w14:paraId="3624C14F" w14:textId="77777777" w:rsidR="00432F0F" w:rsidRDefault="00432F0F" w:rsidP="00432F0F">
      <w:pPr>
        <w:pStyle w:val="ListParagraph"/>
        <w:keepNext/>
        <w:widowControl/>
        <w:numPr>
          <w:ilvl w:val="0"/>
          <w:numId w:val="3"/>
        </w:numPr>
        <w:autoSpaceDE/>
        <w:autoSpaceDN/>
        <w:ind w:firstLine="0"/>
      </w:pPr>
      <w:proofErr w:type="gramStart"/>
      <w:r>
        <w:t>Facebook  (</w:t>
      </w:r>
      <w:proofErr w:type="gramEnd"/>
      <w:r>
        <w:t xml:space="preserve">2) </w:t>
      </w:r>
    </w:p>
    <w:p w14:paraId="3B18C12D" w14:textId="77777777" w:rsidR="00432F0F" w:rsidRDefault="00432F0F" w:rsidP="00432F0F">
      <w:pPr>
        <w:pStyle w:val="ListParagraph"/>
        <w:keepNext/>
        <w:widowControl/>
        <w:numPr>
          <w:ilvl w:val="0"/>
          <w:numId w:val="3"/>
        </w:numPr>
        <w:autoSpaceDE/>
        <w:autoSpaceDN/>
        <w:ind w:firstLine="0"/>
      </w:pPr>
      <w:proofErr w:type="gramStart"/>
      <w:r>
        <w:t>Snapchat  (</w:t>
      </w:r>
      <w:proofErr w:type="gramEnd"/>
      <w:r>
        <w:t xml:space="preserve">3) </w:t>
      </w:r>
    </w:p>
    <w:p w14:paraId="3FB7AE25" w14:textId="77777777" w:rsidR="00432F0F" w:rsidRDefault="00432F0F" w:rsidP="00432F0F">
      <w:pPr>
        <w:pStyle w:val="ListParagraph"/>
        <w:keepNext/>
        <w:widowControl/>
        <w:numPr>
          <w:ilvl w:val="0"/>
          <w:numId w:val="3"/>
        </w:numPr>
        <w:autoSpaceDE/>
        <w:autoSpaceDN/>
        <w:ind w:firstLine="0"/>
      </w:pPr>
      <w:proofErr w:type="gramStart"/>
      <w:r>
        <w:t>TikTok  (</w:t>
      </w:r>
      <w:proofErr w:type="gramEnd"/>
      <w:r>
        <w:t xml:space="preserve">4) </w:t>
      </w:r>
    </w:p>
    <w:p w14:paraId="04A09045" w14:textId="77777777" w:rsidR="00432F0F" w:rsidRDefault="00432F0F" w:rsidP="00432F0F">
      <w:pPr>
        <w:pStyle w:val="ListParagraph"/>
        <w:keepNext/>
        <w:widowControl/>
        <w:numPr>
          <w:ilvl w:val="0"/>
          <w:numId w:val="3"/>
        </w:numPr>
        <w:autoSpaceDE/>
        <w:autoSpaceDN/>
        <w:ind w:firstLine="0"/>
      </w:pPr>
      <w:proofErr w:type="gramStart"/>
      <w:r>
        <w:t>Other  (</w:t>
      </w:r>
      <w:proofErr w:type="gramEnd"/>
      <w:r>
        <w:t xml:space="preserve">5) </w:t>
      </w:r>
    </w:p>
    <w:p w14:paraId="1ECB5DD7" w14:textId="77777777" w:rsidR="00432F0F" w:rsidRDefault="00432F0F" w:rsidP="00432F0F">
      <w:pPr>
        <w:pStyle w:val="ListParagraph"/>
        <w:keepNext/>
        <w:widowControl/>
        <w:numPr>
          <w:ilvl w:val="0"/>
          <w:numId w:val="3"/>
        </w:numPr>
        <w:autoSpaceDE/>
        <w:autoSpaceDN/>
        <w:ind w:firstLine="0"/>
      </w:pPr>
      <w:proofErr w:type="gramStart"/>
      <w:r>
        <w:t>None  (</w:t>
      </w:r>
      <w:proofErr w:type="gramEnd"/>
      <w:r>
        <w:t xml:space="preserve">6) </w:t>
      </w:r>
    </w:p>
    <w:p w14:paraId="7ADBD279" w14:textId="77777777" w:rsidR="00432F0F" w:rsidRDefault="00432F0F" w:rsidP="00432F0F"/>
    <w:p w14:paraId="5E267633" w14:textId="77777777" w:rsidR="00432F0F" w:rsidRDefault="00432F0F" w:rsidP="00432F0F">
      <w:pPr>
        <w:pStyle w:val="BlockEndLabel"/>
      </w:pPr>
      <w:r>
        <w:t>End of Block: Which SM you use?</w:t>
      </w:r>
    </w:p>
    <w:p w14:paraId="04916151" w14:textId="77777777" w:rsidR="00432F0F" w:rsidRDefault="00432F0F" w:rsidP="00432F0F">
      <w:pPr>
        <w:pStyle w:val="BlockSeparator"/>
      </w:pPr>
    </w:p>
    <w:p w14:paraId="584F0B49" w14:textId="77777777" w:rsidR="00432F0F" w:rsidRDefault="00432F0F" w:rsidP="00432F0F">
      <w:pPr>
        <w:pStyle w:val="BlockStartLabel"/>
      </w:pPr>
      <w:r>
        <w:t>Start of Block: Definitions</w:t>
      </w:r>
    </w:p>
    <w:p w14:paraId="6B70C576" w14:textId="77777777" w:rsidR="00432F0F" w:rsidRDefault="00432F0F" w:rsidP="00432F0F"/>
    <w:p w14:paraId="605426D1" w14:textId="77777777" w:rsidR="00432F0F" w:rsidRDefault="00432F0F" w:rsidP="00432F0F">
      <w:pPr>
        <w:keepNext/>
      </w:pPr>
      <w:r>
        <w:t>Q5 Important definitions to know before study ("Submit" button will appear after 20 seconds).</w:t>
      </w:r>
      <w:r>
        <w:br/>
      </w:r>
      <w:r>
        <w:br/>
      </w:r>
      <w:r>
        <w:rPr>
          <w:b/>
        </w:rPr>
        <w:t>User-Generated Content</w:t>
      </w:r>
      <w:r>
        <w:t>: Any type of content created and published by users on social media networks.</w:t>
      </w:r>
      <w:r>
        <w:br/>
      </w:r>
      <w:r>
        <w:br/>
      </w:r>
      <w:r>
        <w:rPr>
          <w:b/>
        </w:rPr>
        <w:lastRenderedPageBreak/>
        <w:t>Nano-Influencer</w:t>
      </w:r>
      <w:r>
        <w:t xml:space="preserve">: Social media users characterized by having less than 10,000 followers and whose followers consist mostly of friends and acquaintances. </w:t>
      </w:r>
      <w:r>
        <w:br/>
      </w:r>
      <w:r>
        <w:br/>
      </w:r>
      <w:r>
        <w:rPr>
          <w:b/>
        </w:rPr>
        <w:t>Micro-Influencer</w:t>
      </w:r>
      <w:r>
        <w:t xml:space="preserve">: Social media users characterized by having between 10,000 and 50,000 followers. </w:t>
      </w:r>
      <w:r>
        <w:br/>
      </w:r>
      <w:r>
        <w:br/>
      </w:r>
      <w:r>
        <w:rPr>
          <w:b/>
        </w:rPr>
        <w:t>Macro-Influencer</w:t>
      </w:r>
      <w:r>
        <w:t>: Social media users characterized by having between 100,000 and 1,000,000 followers.</w:t>
      </w:r>
      <w:r>
        <w:br/>
      </w:r>
    </w:p>
    <w:p w14:paraId="17620FCC" w14:textId="77777777" w:rsidR="00432F0F" w:rsidRDefault="00432F0F" w:rsidP="00432F0F"/>
    <w:p w14:paraId="2804BFDB" w14:textId="77777777" w:rsidR="00432F0F" w:rsidRDefault="00432F0F" w:rsidP="00432F0F">
      <w:pPr>
        <w:pStyle w:val="QuestionSeparator"/>
      </w:pPr>
    </w:p>
    <w:p w14:paraId="5940F79E" w14:textId="77777777" w:rsidR="00432F0F" w:rsidRDefault="00432F0F" w:rsidP="00432F0F"/>
    <w:p w14:paraId="2C68580B" w14:textId="77777777" w:rsidR="00432F0F" w:rsidRDefault="00432F0F" w:rsidP="00432F0F">
      <w:pPr>
        <w:keepNext/>
      </w:pPr>
      <w:r>
        <w:t>Q129 Timing</w:t>
      </w:r>
    </w:p>
    <w:p w14:paraId="3A066A33" w14:textId="77777777" w:rsidR="00432F0F" w:rsidRDefault="00432F0F" w:rsidP="00432F0F">
      <w:pPr>
        <w:pStyle w:val="ListParagraph"/>
        <w:keepNext/>
        <w:ind w:left="0"/>
      </w:pPr>
      <w:r>
        <w:t xml:space="preserve">First </w:t>
      </w:r>
      <w:proofErr w:type="gramStart"/>
      <w:r>
        <w:t>Click  (</w:t>
      </w:r>
      <w:proofErr w:type="gramEnd"/>
      <w:r>
        <w:t>1)</w:t>
      </w:r>
    </w:p>
    <w:p w14:paraId="2324F5F4" w14:textId="77777777" w:rsidR="00432F0F" w:rsidRDefault="00432F0F" w:rsidP="00432F0F">
      <w:pPr>
        <w:pStyle w:val="ListParagraph"/>
        <w:keepNext/>
        <w:ind w:left="0"/>
      </w:pPr>
      <w:r>
        <w:t xml:space="preserve">Last </w:t>
      </w:r>
      <w:proofErr w:type="gramStart"/>
      <w:r>
        <w:t>Click  (</w:t>
      </w:r>
      <w:proofErr w:type="gramEnd"/>
      <w:r>
        <w:t>2)</w:t>
      </w:r>
    </w:p>
    <w:p w14:paraId="5BFC59CC" w14:textId="77777777" w:rsidR="00432F0F" w:rsidRDefault="00432F0F" w:rsidP="00432F0F">
      <w:pPr>
        <w:pStyle w:val="ListParagraph"/>
        <w:keepNext/>
        <w:ind w:left="0"/>
      </w:pPr>
      <w:r>
        <w:t xml:space="preserve">Page </w:t>
      </w:r>
      <w:proofErr w:type="gramStart"/>
      <w:r>
        <w:t>Submit  (</w:t>
      </w:r>
      <w:proofErr w:type="gramEnd"/>
      <w:r>
        <w:t>3)</w:t>
      </w:r>
    </w:p>
    <w:p w14:paraId="7B0DBDE0" w14:textId="77777777" w:rsidR="00432F0F" w:rsidRDefault="00432F0F" w:rsidP="00432F0F">
      <w:pPr>
        <w:pStyle w:val="ListParagraph"/>
        <w:keepNext/>
        <w:ind w:left="0"/>
      </w:pPr>
      <w:r>
        <w:t xml:space="preserve">Click </w:t>
      </w:r>
      <w:proofErr w:type="gramStart"/>
      <w:r>
        <w:t>Count  (</w:t>
      </w:r>
      <w:proofErr w:type="gramEnd"/>
      <w:r>
        <w:t>4)</w:t>
      </w:r>
    </w:p>
    <w:p w14:paraId="593A2140" w14:textId="77777777" w:rsidR="00432F0F" w:rsidRDefault="00432F0F" w:rsidP="00432F0F"/>
    <w:p w14:paraId="261A7D3A" w14:textId="77777777" w:rsidR="00432F0F" w:rsidRDefault="00432F0F" w:rsidP="00432F0F">
      <w:pPr>
        <w:pStyle w:val="BlockEndLabel"/>
      </w:pPr>
      <w:r>
        <w:t>End of Block: Definitions</w:t>
      </w:r>
    </w:p>
    <w:p w14:paraId="6142DFE7" w14:textId="77777777" w:rsidR="00432F0F" w:rsidRDefault="00432F0F" w:rsidP="00432F0F">
      <w:pPr>
        <w:pStyle w:val="BlockSeparator"/>
      </w:pPr>
    </w:p>
    <w:p w14:paraId="5D9485D8" w14:textId="77777777" w:rsidR="00432F0F" w:rsidRDefault="00432F0F" w:rsidP="00432F0F">
      <w:pPr>
        <w:pStyle w:val="BlockStartLabel"/>
      </w:pPr>
      <w:r>
        <w:t>Start of Block: Nano-Not Sponsored</w:t>
      </w:r>
    </w:p>
    <w:p w14:paraId="25DFA303" w14:textId="77777777" w:rsidR="00432F0F" w:rsidRDefault="00432F0F" w:rsidP="00432F0F"/>
    <w:p w14:paraId="0F7D6104" w14:textId="77777777" w:rsidR="00432F0F" w:rsidRDefault="00432F0F" w:rsidP="00432F0F">
      <w:pPr>
        <w:keepNext/>
      </w:pPr>
      <w:r>
        <w:t>Q34 Imagine that while you are scrolling down on Instagram, you stumble upon Pat Jones, a social media user with 5,467 followers. Look carefully at their post recommending The Beach Resort and then answer the questions below ("Submit" button will appear after 30 seconds).</w:t>
      </w:r>
      <w:r>
        <w:br/>
      </w:r>
    </w:p>
    <w:p w14:paraId="57FF8F66" w14:textId="77777777" w:rsidR="00432F0F" w:rsidRDefault="00432F0F" w:rsidP="00432F0F">
      <w:pPr>
        <w:keepNext/>
      </w:pPr>
      <w:r>
        <w:rPr>
          <w:noProof/>
        </w:rPr>
        <w:drawing>
          <wp:inline distT="0" distB="0" distL="0" distR="0" wp14:anchorId="1B8B614D" wp14:editId="4D20998B">
            <wp:extent cx="0" cy="0"/>
            <wp:effectExtent l="0" t="0" r="0" b="0"/>
            <wp:docPr id="256" name="Graphic.php?IM=IM_dih3l9lOWoPg88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php?IM=IM_dih3l9lOWoPg88m"/>
                    <pic:cNvPicPr/>
                  </pic:nvPicPr>
                  <pic:blipFill>
                    <a:blip/>
                    <a:stretch>
                      <a:fillRect/>
                    </a:stretch>
                  </pic:blipFill>
                  <pic:spPr>
                    <a:xfrm>
                      <a:off x="0" y="0"/>
                      <a:ext cx="0" cy="0"/>
                    </a:xfrm>
                    <a:prstGeom prst="rect">
                      <a:avLst/>
                    </a:prstGeom>
                  </pic:spPr>
                </pic:pic>
              </a:graphicData>
            </a:graphic>
          </wp:inline>
        </w:drawing>
      </w:r>
    </w:p>
    <w:p w14:paraId="022D17B2" w14:textId="77777777" w:rsidR="00432F0F" w:rsidRDefault="00432F0F" w:rsidP="00432F0F"/>
    <w:p w14:paraId="16F2C0C3" w14:textId="77777777" w:rsidR="00432F0F" w:rsidRDefault="00432F0F" w:rsidP="00432F0F">
      <w:pPr>
        <w:pStyle w:val="QuestionSeparator"/>
      </w:pPr>
    </w:p>
    <w:p w14:paraId="79D9BC0D" w14:textId="77777777" w:rsidR="00432F0F" w:rsidRDefault="00432F0F" w:rsidP="00432F0F"/>
    <w:p w14:paraId="31102CF2" w14:textId="77777777" w:rsidR="00432F0F" w:rsidRDefault="00432F0F" w:rsidP="00432F0F">
      <w:pPr>
        <w:keepNext/>
      </w:pPr>
      <w:r>
        <w:t>Q130 Timing</w:t>
      </w:r>
    </w:p>
    <w:p w14:paraId="5498FAE2" w14:textId="77777777" w:rsidR="00432F0F" w:rsidRDefault="00432F0F" w:rsidP="00432F0F">
      <w:pPr>
        <w:pStyle w:val="ListParagraph"/>
        <w:keepNext/>
        <w:ind w:left="0"/>
      </w:pPr>
      <w:r>
        <w:t xml:space="preserve">First </w:t>
      </w:r>
      <w:proofErr w:type="gramStart"/>
      <w:r>
        <w:t>Click  (</w:t>
      </w:r>
      <w:proofErr w:type="gramEnd"/>
      <w:r>
        <w:t>1)</w:t>
      </w:r>
    </w:p>
    <w:p w14:paraId="0BDD8812" w14:textId="77777777" w:rsidR="00432F0F" w:rsidRDefault="00432F0F" w:rsidP="00432F0F">
      <w:pPr>
        <w:pStyle w:val="ListParagraph"/>
        <w:keepNext/>
        <w:ind w:left="0"/>
      </w:pPr>
      <w:r>
        <w:t xml:space="preserve">Last </w:t>
      </w:r>
      <w:proofErr w:type="gramStart"/>
      <w:r>
        <w:t>Click  (</w:t>
      </w:r>
      <w:proofErr w:type="gramEnd"/>
      <w:r>
        <w:t>2)</w:t>
      </w:r>
    </w:p>
    <w:p w14:paraId="4CB9D775" w14:textId="77777777" w:rsidR="00432F0F" w:rsidRDefault="00432F0F" w:rsidP="00432F0F">
      <w:pPr>
        <w:pStyle w:val="ListParagraph"/>
        <w:keepNext/>
        <w:ind w:left="0"/>
      </w:pPr>
      <w:r>
        <w:t xml:space="preserve">Page </w:t>
      </w:r>
      <w:proofErr w:type="gramStart"/>
      <w:r>
        <w:t>Submit  (</w:t>
      </w:r>
      <w:proofErr w:type="gramEnd"/>
      <w:r>
        <w:t>3)</w:t>
      </w:r>
    </w:p>
    <w:p w14:paraId="108B70D5" w14:textId="77777777" w:rsidR="00432F0F" w:rsidRDefault="00432F0F" w:rsidP="00432F0F">
      <w:pPr>
        <w:pStyle w:val="ListParagraph"/>
        <w:keepNext/>
        <w:ind w:left="0"/>
      </w:pPr>
      <w:r>
        <w:t xml:space="preserve">Click </w:t>
      </w:r>
      <w:proofErr w:type="gramStart"/>
      <w:r>
        <w:t>Count  (</w:t>
      </w:r>
      <w:proofErr w:type="gramEnd"/>
      <w:r>
        <w:t>4)</w:t>
      </w:r>
    </w:p>
    <w:p w14:paraId="5074603D" w14:textId="77777777" w:rsidR="00432F0F" w:rsidRDefault="00432F0F" w:rsidP="00432F0F"/>
    <w:p w14:paraId="1B9CDB3B"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6DA5FA18" w14:textId="77777777" w:rsidTr="00B7252F">
        <w:trPr>
          <w:trHeight w:val="300"/>
        </w:trPr>
        <w:tc>
          <w:tcPr>
            <w:tcW w:w="1368" w:type="dxa"/>
            <w:tcBorders>
              <w:top w:val="nil"/>
              <w:left w:val="nil"/>
              <w:bottom w:val="nil"/>
              <w:right w:val="nil"/>
            </w:tcBorders>
          </w:tcPr>
          <w:p w14:paraId="6B931C74"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05B78CEC" w14:textId="77777777" w:rsidR="00432F0F" w:rsidRDefault="00432F0F" w:rsidP="00B7252F">
            <w:pPr>
              <w:pBdr>
                <w:top w:val="single" w:sz="8" w:space="0" w:color="CCCCCC"/>
              </w:pBdr>
              <w:spacing w:before="120" w:after="120" w:line="120" w:lineRule="auto"/>
              <w:jc w:val="center"/>
              <w:rPr>
                <w:color w:val="CCCCCC"/>
              </w:rPr>
            </w:pPr>
          </w:p>
        </w:tc>
      </w:tr>
    </w:tbl>
    <w:p w14:paraId="13786C0C" w14:textId="77777777" w:rsidR="00432F0F" w:rsidRDefault="00432F0F" w:rsidP="00432F0F">
      <w:r>
        <w:br w:type="page"/>
      </w:r>
    </w:p>
    <w:p w14:paraId="0DD5CF78" w14:textId="77777777" w:rsidR="00432F0F" w:rsidRDefault="00432F0F" w:rsidP="00432F0F"/>
    <w:p w14:paraId="5E84F087" w14:textId="77777777" w:rsidR="00432F0F" w:rsidRDefault="00432F0F" w:rsidP="00432F0F">
      <w:pPr>
        <w:keepNext/>
      </w:pPr>
      <w:r>
        <w:t xml:space="preserve">Q15 Which type of influencer </w:t>
      </w:r>
      <w:proofErr w:type="gramStart"/>
      <w:r>
        <w:t>were</w:t>
      </w:r>
      <w:proofErr w:type="gramEnd"/>
      <w:r>
        <w:t xml:space="preserve"> you exposed to?</w:t>
      </w:r>
    </w:p>
    <w:p w14:paraId="2D0C6541" w14:textId="77777777" w:rsidR="00432F0F" w:rsidRDefault="00432F0F" w:rsidP="00432F0F">
      <w:pPr>
        <w:pStyle w:val="ListParagraph"/>
        <w:keepNext/>
        <w:widowControl/>
        <w:numPr>
          <w:ilvl w:val="0"/>
          <w:numId w:val="5"/>
        </w:numPr>
        <w:autoSpaceDE/>
        <w:autoSpaceDN/>
        <w:ind w:firstLine="0"/>
      </w:pPr>
      <w:r>
        <w:t>Nano-</w:t>
      </w:r>
      <w:proofErr w:type="gramStart"/>
      <w:r>
        <w:t>Influencer  (</w:t>
      </w:r>
      <w:proofErr w:type="gramEnd"/>
      <w:r>
        <w:t xml:space="preserve">1) </w:t>
      </w:r>
    </w:p>
    <w:p w14:paraId="4F952BE7" w14:textId="77777777" w:rsidR="00432F0F" w:rsidRDefault="00432F0F" w:rsidP="00432F0F">
      <w:pPr>
        <w:pStyle w:val="ListParagraph"/>
        <w:keepNext/>
        <w:widowControl/>
        <w:numPr>
          <w:ilvl w:val="0"/>
          <w:numId w:val="5"/>
        </w:numPr>
        <w:autoSpaceDE/>
        <w:autoSpaceDN/>
        <w:ind w:firstLine="0"/>
      </w:pPr>
      <w:r>
        <w:t>Micro-</w:t>
      </w:r>
      <w:proofErr w:type="gramStart"/>
      <w:r>
        <w:t>Influencer  (</w:t>
      </w:r>
      <w:proofErr w:type="gramEnd"/>
      <w:r>
        <w:t xml:space="preserve">2) </w:t>
      </w:r>
    </w:p>
    <w:p w14:paraId="28C22D16" w14:textId="77777777" w:rsidR="00432F0F" w:rsidRDefault="00432F0F" w:rsidP="00432F0F">
      <w:pPr>
        <w:pStyle w:val="ListParagraph"/>
        <w:keepNext/>
        <w:widowControl/>
        <w:numPr>
          <w:ilvl w:val="0"/>
          <w:numId w:val="5"/>
        </w:numPr>
        <w:autoSpaceDE/>
        <w:autoSpaceDN/>
        <w:ind w:firstLine="0"/>
      </w:pPr>
      <w:r>
        <w:t>Macro-</w:t>
      </w:r>
      <w:proofErr w:type="gramStart"/>
      <w:r>
        <w:t>Influencer  (</w:t>
      </w:r>
      <w:proofErr w:type="gramEnd"/>
      <w:r>
        <w:t xml:space="preserve">3) </w:t>
      </w:r>
    </w:p>
    <w:p w14:paraId="3C487B9C"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43BAE89D" w14:textId="77777777" w:rsidR="00432F0F" w:rsidRDefault="00432F0F" w:rsidP="00432F0F"/>
    <w:p w14:paraId="747A99D0" w14:textId="77777777" w:rsidR="00432F0F" w:rsidRDefault="00432F0F" w:rsidP="00432F0F">
      <w:pPr>
        <w:pStyle w:val="QuestionSeparator"/>
      </w:pPr>
    </w:p>
    <w:p w14:paraId="1E6BA50B" w14:textId="77777777" w:rsidR="00432F0F" w:rsidRDefault="00432F0F" w:rsidP="00432F0F"/>
    <w:p w14:paraId="22A760CD" w14:textId="77777777" w:rsidR="00432F0F" w:rsidRDefault="00432F0F" w:rsidP="00432F0F">
      <w:pPr>
        <w:keepNext/>
      </w:pPr>
      <w:r>
        <w:t>Q16 Did you see a brand sponsorship disclosure in the Instagram post?</w:t>
      </w:r>
    </w:p>
    <w:p w14:paraId="0A396F18" w14:textId="77777777" w:rsidR="00432F0F" w:rsidRDefault="00432F0F" w:rsidP="00432F0F">
      <w:pPr>
        <w:pStyle w:val="ListParagraph"/>
        <w:keepNext/>
        <w:widowControl/>
        <w:numPr>
          <w:ilvl w:val="0"/>
          <w:numId w:val="5"/>
        </w:numPr>
        <w:autoSpaceDE/>
        <w:autoSpaceDN/>
        <w:ind w:firstLine="0"/>
      </w:pPr>
      <w:proofErr w:type="gramStart"/>
      <w:r>
        <w:t>Yes  (</w:t>
      </w:r>
      <w:proofErr w:type="gramEnd"/>
      <w:r>
        <w:t xml:space="preserve">1) </w:t>
      </w:r>
    </w:p>
    <w:p w14:paraId="58679E4B" w14:textId="77777777" w:rsidR="00432F0F" w:rsidRDefault="00432F0F" w:rsidP="00432F0F">
      <w:pPr>
        <w:pStyle w:val="ListParagraph"/>
        <w:keepNext/>
        <w:widowControl/>
        <w:numPr>
          <w:ilvl w:val="0"/>
          <w:numId w:val="5"/>
        </w:numPr>
        <w:autoSpaceDE/>
        <w:autoSpaceDN/>
        <w:ind w:firstLine="0"/>
      </w:pPr>
      <w:proofErr w:type="gramStart"/>
      <w:r>
        <w:t>No  (</w:t>
      </w:r>
      <w:proofErr w:type="gramEnd"/>
      <w:r>
        <w:t xml:space="preserve">2) </w:t>
      </w:r>
    </w:p>
    <w:p w14:paraId="1A309464"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3) </w:t>
      </w:r>
    </w:p>
    <w:p w14:paraId="54B97E71" w14:textId="77777777" w:rsidR="00432F0F" w:rsidRDefault="00432F0F" w:rsidP="00432F0F"/>
    <w:p w14:paraId="6B34A524" w14:textId="77777777" w:rsidR="00432F0F" w:rsidRDefault="00432F0F" w:rsidP="00432F0F">
      <w:pPr>
        <w:pStyle w:val="QuestionSeparator"/>
      </w:pPr>
    </w:p>
    <w:p w14:paraId="5DB04C17" w14:textId="77777777" w:rsidR="00432F0F" w:rsidRDefault="00432F0F" w:rsidP="00432F0F"/>
    <w:p w14:paraId="4F63EB7E" w14:textId="77777777" w:rsidR="00432F0F" w:rsidRDefault="00432F0F" w:rsidP="00432F0F">
      <w:pPr>
        <w:keepNext/>
      </w:pPr>
      <w:r>
        <w:t>Q17 How many followers did the influencer had?</w:t>
      </w:r>
    </w:p>
    <w:p w14:paraId="474E1225" w14:textId="77777777" w:rsidR="00432F0F" w:rsidRDefault="00432F0F" w:rsidP="00432F0F">
      <w:pPr>
        <w:pStyle w:val="ListParagraph"/>
        <w:keepNext/>
        <w:widowControl/>
        <w:numPr>
          <w:ilvl w:val="0"/>
          <w:numId w:val="5"/>
        </w:numPr>
        <w:autoSpaceDE/>
        <w:autoSpaceDN/>
        <w:ind w:firstLine="0"/>
      </w:pPr>
      <w:r>
        <w:t xml:space="preserve">Less than </w:t>
      </w:r>
      <w:proofErr w:type="gramStart"/>
      <w:r>
        <w:t>10,000  (</w:t>
      </w:r>
      <w:proofErr w:type="gramEnd"/>
      <w:r>
        <w:t xml:space="preserve">1) </w:t>
      </w:r>
    </w:p>
    <w:p w14:paraId="191AF953" w14:textId="77777777" w:rsidR="00432F0F" w:rsidRDefault="00432F0F" w:rsidP="00432F0F">
      <w:pPr>
        <w:pStyle w:val="ListParagraph"/>
        <w:keepNext/>
        <w:widowControl/>
        <w:numPr>
          <w:ilvl w:val="0"/>
          <w:numId w:val="5"/>
        </w:numPr>
        <w:autoSpaceDE/>
        <w:autoSpaceDN/>
        <w:ind w:firstLine="0"/>
      </w:pPr>
      <w:r>
        <w:t>Between 10,000-</w:t>
      </w:r>
      <w:proofErr w:type="gramStart"/>
      <w:r>
        <w:t>50,000  (</w:t>
      </w:r>
      <w:proofErr w:type="gramEnd"/>
      <w:r>
        <w:t xml:space="preserve">2) </w:t>
      </w:r>
    </w:p>
    <w:p w14:paraId="3ADB9D80" w14:textId="77777777" w:rsidR="00432F0F" w:rsidRDefault="00432F0F" w:rsidP="00432F0F">
      <w:pPr>
        <w:pStyle w:val="ListParagraph"/>
        <w:keepNext/>
        <w:widowControl/>
        <w:numPr>
          <w:ilvl w:val="0"/>
          <w:numId w:val="5"/>
        </w:numPr>
        <w:autoSpaceDE/>
        <w:autoSpaceDN/>
        <w:ind w:firstLine="0"/>
      </w:pPr>
      <w:r>
        <w:t>Between 500,000-</w:t>
      </w:r>
      <w:proofErr w:type="gramStart"/>
      <w:r>
        <w:t>1,000,000  (</w:t>
      </w:r>
      <w:proofErr w:type="gramEnd"/>
      <w:r>
        <w:t xml:space="preserve">3) </w:t>
      </w:r>
    </w:p>
    <w:p w14:paraId="163601C2"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30EE232E" w14:textId="77777777" w:rsidR="00432F0F" w:rsidRDefault="00432F0F" w:rsidP="00432F0F"/>
    <w:p w14:paraId="3AC85BED" w14:textId="77777777" w:rsidR="00432F0F" w:rsidRDefault="00432F0F" w:rsidP="00432F0F">
      <w:pPr>
        <w:pStyle w:val="QuestionSeparator"/>
      </w:pPr>
    </w:p>
    <w:p w14:paraId="337B6020" w14:textId="77777777" w:rsidR="00432F0F" w:rsidRDefault="00432F0F" w:rsidP="00432F0F"/>
    <w:p w14:paraId="1F237AFA" w14:textId="77777777" w:rsidR="00432F0F" w:rsidRDefault="00432F0F" w:rsidP="00432F0F">
      <w:pPr>
        <w:keepNext/>
      </w:pPr>
      <w:r>
        <w:lastRenderedPageBreak/>
        <w:t>Q18 How many likes did the post have?</w:t>
      </w:r>
    </w:p>
    <w:p w14:paraId="2F318A02" w14:textId="77777777" w:rsidR="00432F0F" w:rsidRDefault="00432F0F" w:rsidP="00432F0F">
      <w:pPr>
        <w:pStyle w:val="ListParagraph"/>
        <w:keepNext/>
        <w:widowControl/>
        <w:numPr>
          <w:ilvl w:val="0"/>
          <w:numId w:val="5"/>
        </w:numPr>
        <w:autoSpaceDE/>
        <w:autoSpaceDN/>
        <w:ind w:firstLine="0"/>
      </w:pPr>
      <w:r>
        <w:t>Between 200-</w:t>
      </w:r>
      <w:proofErr w:type="gramStart"/>
      <w:r>
        <w:t>300  (</w:t>
      </w:r>
      <w:proofErr w:type="gramEnd"/>
      <w:r>
        <w:t xml:space="preserve">1) </w:t>
      </w:r>
    </w:p>
    <w:p w14:paraId="1A88499E" w14:textId="77777777" w:rsidR="00432F0F" w:rsidRDefault="00432F0F" w:rsidP="00432F0F">
      <w:pPr>
        <w:pStyle w:val="ListParagraph"/>
        <w:keepNext/>
        <w:widowControl/>
        <w:numPr>
          <w:ilvl w:val="0"/>
          <w:numId w:val="5"/>
        </w:numPr>
        <w:autoSpaceDE/>
        <w:autoSpaceDN/>
        <w:ind w:firstLine="0"/>
      </w:pPr>
      <w:r>
        <w:t>Between 1,000-</w:t>
      </w:r>
      <w:proofErr w:type="gramStart"/>
      <w:r>
        <w:t>1,500  (</w:t>
      </w:r>
      <w:proofErr w:type="gramEnd"/>
      <w:r>
        <w:t xml:space="preserve">2) </w:t>
      </w:r>
    </w:p>
    <w:p w14:paraId="797CF289" w14:textId="77777777" w:rsidR="00432F0F" w:rsidRDefault="00432F0F" w:rsidP="00432F0F">
      <w:pPr>
        <w:pStyle w:val="ListParagraph"/>
        <w:keepNext/>
        <w:widowControl/>
        <w:numPr>
          <w:ilvl w:val="0"/>
          <w:numId w:val="5"/>
        </w:numPr>
        <w:autoSpaceDE/>
        <w:autoSpaceDN/>
        <w:ind w:firstLine="0"/>
      </w:pPr>
      <w:r>
        <w:t>Between 10,000-</w:t>
      </w:r>
      <w:proofErr w:type="gramStart"/>
      <w:r>
        <w:t>15,000  (</w:t>
      </w:r>
      <w:proofErr w:type="gramEnd"/>
      <w:r>
        <w:t xml:space="preserve">3) </w:t>
      </w:r>
    </w:p>
    <w:p w14:paraId="49715E31"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1D375159" w14:textId="77777777" w:rsidR="00432F0F" w:rsidRDefault="00432F0F" w:rsidP="00432F0F"/>
    <w:p w14:paraId="6E388B1C" w14:textId="77777777" w:rsidR="00432F0F" w:rsidRDefault="00432F0F" w:rsidP="00432F0F">
      <w:pPr>
        <w:pStyle w:val="QuestionSeparator"/>
      </w:pPr>
    </w:p>
    <w:p w14:paraId="0A3DB1D4" w14:textId="77777777" w:rsidR="00432F0F" w:rsidRDefault="00432F0F" w:rsidP="00432F0F"/>
    <w:p w14:paraId="7BDBC0D8" w14:textId="77777777" w:rsidR="00432F0F" w:rsidRDefault="00432F0F" w:rsidP="00432F0F">
      <w:pPr>
        <w:keepNext/>
      </w:pPr>
      <w:r>
        <w:t>Q19 How many comments did the post have?</w:t>
      </w:r>
    </w:p>
    <w:p w14:paraId="38820C77" w14:textId="77777777" w:rsidR="00432F0F" w:rsidRDefault="00432F0F" w:rsidP="00432F0F">
      <w:pPr>
        <w:pStyle w:val="ListParagraph"/>
        <w:keepNext/>
        <w:widowControl/>
        <w:numPr>
          <w:ilvl w:val="0"/>
          <w:numId w:val="5"/>
        </w:numPr>
        <w:autoSpaceDE/>
        <w:autoSpaceDN/>
        <w:ind w:firstLine="0"/>
      </w:pPr>
      <w:r>
        <w:t>Between 20-</w:t>
      </w:r>
      <w:proofErr w:type="gramStart"/>
      <w:r>
        <w:t>50  (</w:t>
      </w:r>
      <w:proofErr w:type="gramEnd"/>
      <w:r>
        <w:t xml:space="preserve">1) </w:t>
      </w:r>
    </w:p>
    <w:p w14:paraId="7024FD94" w14:textId="77777777" w:rsidR="00432F0F" w:rsidRDefault="00432F0F" w:rsidP="00432F0F">
      <w:pPr>
        <w:pStyle w:val="ListParagraph"/>
        <w:keepNext/>
        <w:widowControl/>
        <w:numPr>
          <w:ilvl w:val="0"/>
          <w:numId w:val="5"/>
        </w:numPr>
        <w:autoSpaceDE/>
        <w:autoSpaceDN/>
        <w:ind w:firstLine="0"/>
      </w:pPr>
      <w:r>
        <w:t>Between 100-</w:t>
      </w:r>
      <w:proofErr w:type="gramStart"/>
      <w:r>
        <w:t>200  (</w:t>
      </w:r>
      <w:proofErr w:type="gramEnd"/>
      <w:r>
        <w:t xml:space="preserve">2) </w:t>
      </w:r>
    </w:p>
    <w:p w14:paraId="56211A7D" w14:textId="77777777" w:rsidR="00432F0F" w:rsidRDefault="00432F0F" w:rsidP="00432F0F">
      <w:pPr>
        <w:pStyle w:val="ListParagraph"/>
        <w:keepNext/>
        <w:widowControl/>
        <w:numPr>
          <w:ilvl w:val="0"/>
          <w:numId w:val="5"/>
        </w:numPr>
        <w:autoSpaceDE/>
        <w:autoSpaceDN/>
        <w:ind w:firstLine="0"/>
      </w:pPr>
      <w:r>
        <w:t>Between 700-</w:t>
      </w:r>
      <w:proofErr w:type="gramStart"/>
      <w:r>
        <w:t>1,000  (</w:t>
      </w:r>
      <w:proofErr w:type="gramEnd"/>
      <w:r>
        <w:t xml:space="preserve">3) </w:t>
      </w:r>
    </w:p>
    <w:p w14:paraId="4F0213B0"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1DBA1E75" w14:textId="77777777" w:rsidR="00432F0F" w:rsidRDefault="00432F0F" w:rsidP="00432F0F"/>
    <w:p w14:paraId="082F27FA"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1F5F0DBA" w14:textId="77777777" w:rsidTr="00B7252F">
        <w:trPr>
          <w:trHeight w:val="300"/>
        </w:trPr>
        <w:tc>
          <w:tcPr>
            <w:tcW w:w="1368" w:type="dxa"/>
            <w:tcBorders>
              <w:top w:val="nil"/>
              <w:left w:val="nil"/>
              <w:bottom w:val="nil"/>
              <w:right w:val="nil"/>
            </w:tcBorders>
          </w:tcPr>
          <w:p w14:paraId="141D6183"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4632A133" w14:textId="77777777" w:rsidR="00432F0F" w:rsidRDefault="00432F0F" w:rsidP="00B7252F">
            <w:pPr>
              <w:pBdr>
                <w:top w:val="single" w:sz="8" w:space="0" w:color="CCCCCC"/>
              </w:pBdr>
              <w:spacing w:before="120" w:after="120" w:line="120" w:lineRule="auto"/>
              <w:jc w:val="center"/>
              <w:rPr>
                <w:color w:val="CCCCCC"/>
              </w:rPr>
            </w:pPr>
          </w:p>
        </w:tc>
      </w:tr>
    </w:tbl>
    <w:p w14:paraId="1C9E5723" w14:textId="77777777" w:rsidR="00432F0F" w:rsidRDefault="00432F0F" w:rsidP="00432F0F">
      <w:r>
        <w:br w:type="page"/>
      </w:r>
    </w:p>
    <w:p w14:paraId="0181A6E5" w14:textId="77777777" w:rsidR="00432F0F" w:rsidRDefault="00432F0F" w:rsidP="00432F0F"/>
    <w:p w14:paraId="65EC561D" w14:textId="77777777" w:rsidR="00432F0F" w:rsidRDefault="00432F0F" w:rsidP="00432F0F">
      <w:pPr>
        <w:keepNext/>
      </w:pPr>
      <w:r>
        <w:t>Q4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87"/>
        <w:gridCol w:w="1152"/>
        <w:gridCol w:w="1152"/>
        <w:gridCol w:w="1188"/>
        <w:gridCol w:w="1152"/>
        <w:gridCol w:w="1188"/>
        <w:gridCol w:w="1094"/>
        <w:gridCol w:w="1147"/>
      </w:tblGrid>
      <w:tr w:rsidR="00432F0F" w14:paraId="32113126"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6B075D9" w14:textId="77777777" w:rsidR="00432F0F" w:rsidRDefault="00432F0F" w:rsidP="00B7252F">
            <w:pPr>
              <w:keepNext/>
            </w:pPr>
          </w:p>
        </w:tc>
        <w:tc>
          <w:tcPr>
            <w:tcW w:w="1197" w:type="dxa"/>
          </w:tcPr>
          <w:p w14:paraId="2AA5C69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34BFA67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3762958D"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5C10060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6DC4498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1E44C995"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4FF62C60"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6FE5523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58974337" w14:textId="77777777" w:rsidR="00432F0F" w:rsidRDefault="00432F0F" w:rsidP="00B7252F">
            <w:pPr>
              <w:keepNext/>
            </w:pPr>
            <w:r>
              <w:t xml:space="preserve">I think the user’s generated content statement is correct. (1) </w:t>
            </w:r>
          </w:p>
        </w:tc>
        <w:tc>
          <w:tcPr>
            <w:tcW w:w="1197" w:type="dxa"/>
          </w:tcPr>
          <w:p w14:paraId="3DFA689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A8BAAB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B2044D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FFD74D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979729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32DF40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4F897D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270C020B"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4B8FFCA5" w14:textId="77777777" w:rsidR="00432F0F" w:rsidRDefault="00432F0F" w:rsidP="00B7252F">
            <w:pPr>
              <w:keepNext/>
            </w:pPr>
            <w:r>
              <w:t xml:space="preserve">I think the user’s generated content statement is dependable. (2) </w:t>
            </w:r>
          </w:p>
        </w:tc>
        <w:tc>
          <w:tcPr>
            <w:tcW w:w="1197" w:type="dxa"/>
          </w:tcPr>
          <w:p w14:paraId="6DDC18B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FADD97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B7D472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020A77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FC4A44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5DFAFF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16E144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455DB52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12B72036" w14:textId="77777777" w:rsidR="00432F0F" w:rsidRDefault="00432F0F" w:rsidP="00B7252F">
            <w:pPr>
              <w:keepNext/>
            </w:pPr>
            <w:r>
              <w:t xml:space="preserve">I think the user’s generated content statement is honest. (3) </w:t>
            </w:r>
          </w:p>
        </w:tc>
        <w:tc>
          <w:tcPr>
            <w:tcW w:w="1197" w:type="dxa"/>
          </w:tcPr>
          <w:p w14:paraId="165B84A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FFC7D4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45F677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B0FE83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C4C461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52AD95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7DFF24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36FB7794" w14:textId="77777777" w:rsidR="00432F0F" w:rsidRDefault="00432F0F" w:rsidP="00432F0F"/>
    <w:p w14:paraId="68273D82" w14:textId="77777777" w:rsidR="00432F0F" w:rsidRDefault="00432F0F" w:rsidP="00432F0F"/>
    <w:p w14:paraId="446F8EC6"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5A54D726" w14:textId="77777777" w:rsidTr="00B7252F">
        <w:trPr>
          <w:trHeight w:val="300"/>
        </w:trPr>
        <w:tc>
          <w:tcPr>
            <w:tcW w:w="1368" w:type="dxa"/>
            <w:tcBorders>
              <w:top w:val="nil"/>
              <w:left w:val="nil"/>
              <w:bottom w:val="nil"/>
              <w:right w:val="nil"/>
            </w:tcBorders>
          </w:tcPr>
          <w:p w14:paraId="06C52703"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547652D7" w14:textId="77777777" w:rsidR="00432F0F" w:rsidRDefault="00432F0F" w:rsidP="00B7252F">
            <w:pPr>
              <w:pBdr>
                <w:top w:val="single" w:sz="8" w:space="0" w:color="CCCCCC"/>
              </w:pBdr>
              <w:spacing w:before="120" w:after="120" w:line="120" w:lineRule="auto"/>
              <w:jc w:val="center"/>
              <w:rPr>
                <w:color w:val="CCCCCC"/>
              </w:rPr>
            </w:pPr>
          </w:p>
        </w:tc>
      </w:tr>
    </w:tbl>
    <w:p w14:paraId="03CEACDE" w14:textId="77777777" w:rsidR="00432F0F" w:rsidRDefault="00432F0F" w:rsidP="00432F0F">
      <w:r>
        <w:br w:type="page"/>
      </w:r>
    </w:p>
    <w:p w14:paraId="2ACA6EE1" w14:textId="77777777" w:rsidR="00432F0F" w:rsidRDefault="00432F0F" w:rsidP="00432F0F"/>
    <w:p w14:paraId="330C8A5A" w14:textId="77777777" w:rsidR="00432F0F" w:rsidRDefault="00432F0F" w:rsidP="00432F0F">
      <w:pPr>
        <w:keepNext/>
      </w:pPr>
      <w:r>
        <w:t>Q6 How did you feel about The Beach Resort in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41A6AF2F"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032465A8" w14:textId="77777777" w:rsidR="00432F0F" w:rsidRDefault="00432F0F" w:rsidP="00B7252F">
            <w:pPr>
              <w:keepNext/>
            </w:pPr>
          </w:p>
        </w:tc>
        <w:tc>
          <w:tcPr>
            <w:tcW w:w="1064" w:type="dxa"/>
          </w:tcPr>
          <w:p w14:paraId="265C9209"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485B18F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69DAC22E"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08584CD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3E8947D9"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339624F4"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2214654E"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037F31D0" w14:textId="77777777" w:rsidR="00432F0F" w:rsidRDefault="00432F0F" w:rsidP="00B7252F">
            <w:pPr>
              <w:keepNext/>
            </w:pPr>
          </w:p>
        </w:tc>
      </w:tr>
      <w:tr w:rsidR="00432F0F" w14:paraId="39A9F332"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329B87E0" w14:textId="77777777" w:rsidR="00432F0F" w:rsidRDefault="00432F0F" w:rsidP="00B7252F">
            <w:pPr>
              <w:keepNext/>
            </w:pPr>
            <w:r>
              <w:t>Very Bad</w:t>
            </w:r>
          </w:p>
        </w:tc>
        <w:tc>
          <w:tcPr>
            <w:tcW w:w="1064" w:type="dxa"/>
          </w:tcPr>
          <w:p w14:paraId="13B8622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399905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5421E5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4938C5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B7B7BB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B45BF0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DBD1A3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AA3D187" w14:textId="77777777" w:rsidR="00432F0F" w:rsidRDefault="00432F0F" w:rsidP="00B7252F">
            <w:pPr>
              <w:keepNext/>
            </w:pPr>
            <w:r>
              <w:t>Very Good</w:t>
            </w:r>
          </w:p>
        </w:tc>
      </w:tr>
      <w:tr w:rsidR="00432F0F" w14:paraId="0C077155"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47E3A61F" w14:textId="77777777" w:rsidR="00432F0F" w:rsidRDefault="00432F0F" w:rsidP="00B7252F">
            <w:pPr>
              <w:keepNext/>
            </w:pPr>
            <w:r>
              <w:t>Highly Undesirable</w:t>
            </w:r>
          </w:p>
        </w:tc>
        <w:tc>
          <w:tcPr>
            <w:tcW w:w="1064" w:type="dxa"/>
          </w:tcPr>
          <w:p w14:paraId="0368CEC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6D06D4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4FCE1E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472719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57BB90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676AE0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1FEB33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32CE2D9" w14:textId="77777777" w:rsidR="00432F0F" w:rsidRDefault="00432F0F" w:rsidP="00B7252F">
            <w:pPr>
              <w:keepNext/>
            </w:pPr>
            <w:r>
              <w:t>Highly Desirable</w:t>
            </w:r>
          </w:p>
        </w:tc>
      </w:tr>
      <w:tr w:rsidR="00432F0F" w14:paraId="7761F0E2"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149393D6" w14:textId="77777777" w:rsidR="00432F0F" w:rsidRDefault="00432F0F" w:rsidP="00B7252F">
            <w:pPr>
              <w:keepNext/>
            </w:pPr>
            <w:r>
              <w:t>Highly Unpleasant</w:t>
            </w:r>
          </w:p>
        </w:tc>
        <w:tc>
          <w:tcPr>
            <w:tcW w:w="1064" w:type="dxa"/>
          </w:tcPr>
          <w:p w14:paraId="7C9B36E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9973F8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A6CC34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98C858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EECA81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7F8B4A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B38072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F77F0E9" w14:textId="77777777" w:rsidR="00432F0F" w:rsidRDefault="00432F0F" w:rsidP="00B7252F">
            <w:pPr>
              <w:keepNext/>
            </w:pPr>
            <w:r>
              <w:t>Highly Pleasant</w:t>
            </w:r>
          </w:p>
        </w:tc>
      </w:tr>
      <w:tr w:rsidR="00432F0F" w14:paraId="42E19567"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036310EE" w14:textId="77777777" w:rsidR="00432F0F" w:rsidRDefault="00432F0F" w:rsidP="00B7252F">
            <w:pPr>
              <w:keepNext/>
            </w:pPr>
            <w:r>
              <w:t>Highly Disliked</w:t>
            </w:r>
          </w:p>
        </w:tc>
        <w:tc>
          <w:tcPr>
            <w:tcW w:w="1064" w:type="dxa"/>
          </w:tcPr>
          <w:p w14:paraId="0A8D337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5FCD84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0026A3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7B1D04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B90A0F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67B134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A9F101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339FE67" w14:textId="77777777" w:rsidR="00432F0F" w:rsidRDefault="00432F0F" w:rsidP="00B7252F">
            <w:pPr>
              <w:keepNext/>
            </w:pPr>
            <w:r>
              <w:t>Highly Liked</w:t>
            </w:r>
          </w:p>
        </w:tc>
      </w:tr>
    </w:tbl>
    <w:p w14:paraId="632D5E0B" w14:textId="77777777" w:rsidR="00432F0F" w:rsidRDefault="00432F0F" w:rsidP="00432F0F"/>
    <w:p w14:paraId="5E7DACBA" w14:textId="77777777" w:rsidR="00432F0F" w:rsidRDefault="00432F0F" w:rsidP="00432F0F"/>
    <w:p w14:paraId="16584885"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6A2F325B" w14:textId="77777777" w:rsidTr="00B7252F">
        <w:trPr>
          <w:trHeight w:val="300"/>
        </w:trPr>
        <w:tc>
          <w:tcPr>
            <w:tcW w:w="1368" w:type="dxa"/>
            <w:tcBorders>
              <w:top w:val="nil"/>
              <w:left w:val="nil"/>
              <w:bottom w:val="nil"/>
              <w:right w:val="nil"/>
            </w:tcBorders>
          </w:tcPr>
          <w:p w14:paraId="53E2CDD6"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3EFF7B6F" w14:textId="77777777" w:rsidR="00432F0F" w:rsidRDefault="00432F0F" w:rsidP="00B7252F">
            <w:pPr>
              <w:pBdr>
                <w:top w:val="single" w:sz="8" w:space="0" w:color="CCCCCC"/>
              </w:pBdr>
              <w:spacing w:before="120" w:after="120" w:line="120" w:lineRule="auto"/>
              <w:jc w:val="center"/>
              <w:rPr>
                <w:color w:val="CCCCCC"/>
              </w:rPr>
            </w:pPr>
          </w:p>
        </w:tc>
      </w:tr>
    </w:tbl>
    <w:p w14:paraId="2FABAF84" w14:textId="77777777" w:rsidR="00432F0F" w:rsidRDefault="00432F0F" w:rsidP="00432F0F">
      <w:r>
        <w:br w:type="page"/>
      </w:r>
    </w:p>
    <w:p w14:paraId="6879285A" w14:textId="77777777" w:rsidR="00432F0F" w:rsidRDefault="00432F0F" w:rsidP="00432F0F"/>
    <w:p w14:paraId="0B0DF6E4" w14:textId="77777777" w:rsidR="00432F0F" w:rsidRDefault="00432F0F" w:rsidP="00432F0F">
      <w:pPr>
        <w:keepNext/>
      </w:pPr>
      <w:r>
        <w:t>10 How did you feel about the creator from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5F2C5B2D"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31C53569" w14:textId="77777777" w:rsidR="00432F0F" w:rsidRDefault="00432F0F" w:rsidP="00B7252F">
            <w:pPr>
              <w:keepNext/>
            </w:pPr>
          </w:p>
        </w:tc>
        <w:tc>
          <w:tcPr>
            <w:tcW w:w="1064" w:type="dxa"/>
          </w:tcPr>
          <w:p w14:paraId="759ED9E7"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6A1A6E2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1301868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3C93664D"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7DC86FB6"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0D728DD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7EB8E43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16192EFD" w14:textId="77777777" w:rsidR="00432F0F" w:rsidRDefault="00432F0F" w:rsidP="00B7252F">
            <w:pPr>
              <w:keepNext/>
            </w:pPr>
          </w:p>
        </w:tc>
      </w:tr>
      <w:tr w:rsidR="00432F0F" w14:paraId="2D9CA015"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43B2C130" w14:textId="77777777" w:rsidR="00432F0F" w:rsidRDefault="00432F0F" w:rsidP="00B7252F">
            <w:pPr>
              <w:keepNext/>
            </w:pPr>
            <w:r>
              <w:t>Very Bad</w:t>
            </w:r>
          </w:p>
        </w:tc>
        <w:tc>
          <w:tcPr>
            <w:tcW w:w="1064" w:type="dxa"/>
          </w:tcPr>
          <w:p w14:paraId="3BAA213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8C9C9A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048B5E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07709E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1C4ACF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12CD18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F6F18A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411E576" w14:textId="77777777" w:rsidR="00432F0F" w:rsidRDefault="00432F0F" w:rsidP="00B7252F">
            <w:pPr>
              <w:keepNext/>
            </w:pPr>
            <w:r>
              <w:t>Very Good</w:t>
            </w:r>
          </w:p>
        </w:tc>
      </w:tr>
      <w:tr w:rsidR="00432F0F" w14:paraId="692109E5"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CB612A7" w14:textId="77777777" w:rsidR="00432F0F" w:rsidRDefault="00432F0F" w:rsidP="00B7252F">
            <w:pPr>
              <w:keepNext/>
            </w:pPr>
            <w:r>
              <w:t>Highly Undesirable</w:t>
            </w:r>
          </w:p>
        </w:tc>
        <w:tc>
          <w:tcPr>
            <w:tcW w:w="1064" w:type="dxa"/>
          </w:tcPr>
          <w:p w14:paraId="1FF6866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F8E1ED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A42E62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383D57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3A0D64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C4A17E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1848B4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4E10F9F" w14:textId="77777777" w:rsidR="00432F0F" w:rsidRDefault="00432F0F" w:rsidP="00B7252F">
            <w:pPr>
              <w:keepNext/>
            </w:pPr>
            <w:r>
              <w:t>Highly Desirable</w:t>
            </w:r>
          </w:p>
        </w:tc>
      </w:tr>
      <w:tr w:rsidR="00432F0F" w14:paraId="78D57F23"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33858CCE" w14:textId="77777777" w:rsidR="00432F0F" w:rsidRDefault="00432F0F" w:rsidP="00B7252F">
            <w:pPr>
              <w:keepNext/>
            </w:pPr>
            <w:r>
              <w:t>Highly Unpleasant</w:t>
            </w:r>
          </w:p>
        </w:tc>
        <w:tc>
          <w:tcPr>
            <w:tcW w:w="1064" w:type="dxa"/>
          </w:tcPr>
          <w:p w14:paraId="257782E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4E6412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05EF99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69B0AE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4FEE87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229B45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4F8388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19DABD2" w14:textId="77777777" w:rsidR="00432F0F" w:rsidRDefault="00432F0F" w:rsidP="00B7252F">
            <w:pPr>
              <w:keepNext/>
            </w:pPr>
            <w:r>
              <w:t>Highly Pleasant</w:t>
            </w:r>
          </w:p>
        </w:tc>
      </w:tr>
      <w:tr w:rsidR="00432F0F" w14:paraId="0407EE52"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317B587A" w14:textId="77777777" w:rsidR="00432F0F" w:rsidRDefault="00432F0F" w:rsidP="00B7252F">
            <w:pPr>
              <w:keepNext/>
            </w:pPr>
            <w:r>
              <w:t>Highly Disliked</w:t>
            </w:r>
          </w:p>
        </w:tc>
        <w:tc>
          <w:tcPr>
            <w:tcW w:w="1064" w:type="dxa"/>
          </w:tcPr>
          <w:p w14:paraId="63FE166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5AEAF0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97DAD8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5771C4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58418B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7B537A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E245E8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44B339C" w14:textId="77777777" w:rsidR="00432F0F" w:rsidRDefault="00432F0F" w:rsidP="00B7252F">
            <w:pPr>
              <w:keepNext/>
            </w:pPr>
            <w:r>
              <w:t>Highly Liked</w:t>
            </w:r>
          </w:p>
        </w:tc>
      </w:tr>
    </w:tbl>
    <w:p w14:paraId="3F4E8300" w14:textId="77777777" w:rsidR="00432F0F" w:rsidRDefault="00432F0F" w:rsidP="00432F0F"/>
    <w:p w14:paraId="42046E37" w14:textId="77777777" w:rsidR="00432F0F" w:rsidRDefault="00432F0F" w:rsidP="00432F0F"/>
    <w:p w14:paraId="3F051E4E"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15BD7D50" w14:textId="77777777" w:rsidTr="00B7252F">
        <w:trPr>
          <w:trHeight w:val="300"/>
        </w:trPr>
        <w:tc>
          <w:tcPr>
            <w:tcW w:w="1368" w:type="dxa"/>
            <w:tcBorders>
              <w:top w:val="nil"/>
              <w:left w:val="nil"/>
              <w:bottom w:val="nil"/>
              <w:right w:val="nil"/>
            </w:tcBorders>
          </w:tcPr>
          <w:p w14:paraId="42686682"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3A3170B4" w14:textId="77777777" w:rsidR="00432F0F" w:rsidRDefault="00432F0F" w:rsidP="00B7252F">
            <w:pPr>
              <w:pBdr>
                <w:top w:val="single" w:sz="8" w:space="0" w:color="CCCCCC"/>
              </w:pBdr>
              <w:spacing w:before="120" w:after="120" w:line="120" w:lineRule="auto"/>
              <w:jc w:val="center"/>
              <w:rPr>
                <w:color w:val="CCCCCC"/>
              </w:rPr>
            </w:pPr>
          </w:p>
        </w:tc>
      </w:tr>
    </w:tbl>
    <w:p w14:paraId="217D2A53" w14:textId="77777777" w:rsidR="00432F0F" w:rsidRDefault="00432F0F" w:rsidP="00432F0F">
      <w:r>
        <w:br w:type="page"/>
      </w:r>
    </w:p>
    <w:p w14:paraId="59CD77D6" w14:textId="77777777" w:rsidR="00432F0F" w:rsidRDefault="00432F0F" w:rsidP="00432F0F"/>
    <w:p w14:paraId="3A7B23BC" w14:textId="77777777" w:rsidR="00432F0F" w:rsidRDefault="00432F0F" w:rsidP="00432F0F">
      <w:pPr>
        <w:keepNext/>
      </w:pPr>
      <w:r>
        <w:t>14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477"/>
        <w:gridCol w:w="1125"/>
        <w:gridCol w:w="1125"/>
        <w:gridCol w:w="1182"/>
        <w:gridCol w:w="1125"/>
        <w:gridCol w:w="1182"/>
        <w:gridCol w:w="1029"/>
        <w:gridCol w:w="1115"/>
      </w:tblGrid>
      <w:tr w:rsidR="00432F0F" w14:paraId="5453009A"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116B8B8" w14:textId="77777777" w:rsidR="00432F0F" w:rsidRDefault="00432F0F" w:rsidP="00B7252F">
            <w:pPr>
              <w:keepNext/>
            </w:pPr>
          </w:p>
        </w:tc>
        <w:tc>
          <w:tcPr>
            <w:tcW w:w="1197" w:type="dxa"/>
          </w:tcPr>
          <w:p w14:paraId="7FB92103"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7C347CCD"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04A4C953"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40CC2A94"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738A36C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1865117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785AF417"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5FE93934"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0F4B0384" w14:textId="77777777" w:rsidR="00432F0F" w:rsidRDefault="00432F0F" w:rsidP="00B7252F">
            <w:pPr>
              <w:keepNext/>
            </w:pPr>
            <w:r>
              <w:t xml:space="preserve">After browsing the user generated content, I have a great possibility to consider buying a room at The Beach Resort. (1) </w:t>
            </w:r>
          </w:p>
        </w:tc>
        <w:tc>
          <w:tcPr>
            <w:tcW w:w="1197" w:type="dxa"/>
          </w:tcPr>
          <w:p w14:paraId="4BD2A43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AF198F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186C35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A0047C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7CF7EF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E463DA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7B8999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120B2E0C"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114469B1" w14:textId="77777777" w:rsidR="00432F0F" w:rsidRDefault="00432F0F" w:rsidP="00B7252F">
            <w:pPr>
              <w:keepNext/>
            </w:pPr>
            <w:r>
              <w:t xml:space="preserve">I am willing to buy the resort room recommended in the user generated content. (2) </w:t>
            </w:r>
          </w:p>
        </w:tc>
        <w:tc>
          <w:tcPr>
            <w:tcW w:w="1197" w:type="dxa"/>
          </w:tcPr>
          <w:p w14:paraId="0897711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4D92A6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A3CCF7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9EEFEF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0B8063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ED29C6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0C71F5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2F719234"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51F22E1E" w14:textId="77777777" w:rsidR="00432F0F" w:rsidRDefault="00432F0F" w:rsidP="00B7252F">
            <w:pPr>
              <w:keepNext/>
            </w:pPr>
            <w:r>
              <w:t xml:space="preserve">I’ll recommend to others the resort recommended in the user generated content. (3) </w:t>
            </w:r>
          </w:p>
        </w:tc>
        <w:tc>
          <w:tcPr>
            <w:tcW w:w="1197" w:type="dxa"/>
          </w:tcPr>
          <w:p w14:paraId="52E011B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915352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DA533E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5C4B57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672E8A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153442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2695F1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3302AC1C" w14:textId="77777777" w:rsidR="00432F0F" w:rsidRDefault="00432F0F" w:rsidP="00432F0F"/>
    <w:p w14:paraId="08917223" w14:textId="77777777" w:rsidR="00432F0F" w:rsidRDefault="00432F0F" w:rsidP="00432F0F"/>
    <w:p w14:paraId="4ED45286"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6747E666" w14:textId="77777777" w:rsidTr="00B7252F">
        <w:trPr>
          <w:trHeight w:val="300"/>
        </w:trPr>
        <w:tc>
          <w:tcPr>
            <w:tcW w:w="1368" w:type="dxa"/>
            <w:tcBorders>
              <w:top w:val="nil"/>
              <w:left w:val="nil"/>
              <w:bottom w:val="nil"/>
              <w:right w:val="nil"/>
            </w:tcBorders>
          </w:tcPr>
          <w:p w14:paraId="426EC628"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EB4C074" w14:textId="77777777" w:rsidR="00432F0F" w:rsidRDefault="00432F0F" w:rsidP="00B7252F">
            <w:pPr>
              <w:pBdr>
                <w:top w:val="single" w:sz="8" w:space="0" w:color="CCCCCC"/>
              </w:pBdr>
              <w:spacing w:before="120" w:after="120" w:line="120" w:lineRule="auto"/>
              <w:jc w:val="center"/>
              <w:rPr>
                <w:color w:val="CCCCCC"/>
              </w:rPr>
            </w:pPr>
          </w:p>
        </w:tc>
      </w:tr>
    </w:tbl>
    <w:p w14:paraId="4C5EC31A" w14:textId="77777777" w:rsidR="00432F0F" w:rsidRDefault="00432F0F" w:rsidP="00432F0F">
      <w:r>
        <w:br w:type="page"/>
      </w:r>
    </w:p>
    <w:p w14:paraId="6A6F936F" w14:textId="77777777" w:rsidR="00432F0F" w:rsidRDefault="00432F0F" w:rsidP="00432F0F"/>
    <w:p w14:paraId="5578051B" w14:textId="77777777" w:rsidR="00432F0F" w:rsidRDefault="00432F0F" w:rsidP="00432F0F">
      <w:pPr>
        <w:keepNext/>
      </w:pPr>
      <w:r>
        <w:t>Q5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69"/>
        <w:gridCol w:w="1155"/>
        <w:gridCol w:w="1155"/>
        <w:gridCol w:w="1188"/>
        <w:gridCol w:w="1155"/>
        <w:gridCol w:w="1188"/>
        <w:gridCol w:w="1100"/>
        <w:gridCol w:w="1150"/>
      </w:tblGrid>
      <w:tr w:rsidR="00432F0F" w14:paraId="08C8038C"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868B958" w14:textId="77777777" w:rsidR="00432F0F" w:rsidRDefault="00432F0F" w:rsidP="00B7252F">
            <w:pPr>
              <w:keepNext/>
            </w:pPr>
          </w:p>
        </w:tc>
        <w:tc>
          <w:tcPr>
            <w:tcW w:w="1197" w:type="dxa"/>
          </w:tcPr>
          <w:p w14:paraId="649B4B5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34A5674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4877C424"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35AC7F8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35A45D5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D9CC403"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0218B44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2B09E162"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7C3CD4D8" w14:textId="77777777" w:rsidR="00432F0F" w:rsidRDefault="00432F0F" w:rsidP="00B7252F">
            <w:pPr>
              <w:keepNext/>
            </w:pPr>
            <w:r>
              <w:t xml:space="preserve">The post was advertising. (1) </w:t>
            </w:r>
          </w:p>
        </w:tc>
        <w:tc>
          <w:tcPr>
            <w:tcW w:w="1197" w:type="dxa"/>
          </w:tcPr>
          <w:p w14:paraId="44BE622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6C7B70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6C63B8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DE565C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47F748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8A6B0C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DD838D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741BEDA4"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35182C71" w14:textId="77777777" w:rsidR="00432F0F" w:rsidRDefault="00432F0F" w:rsidP="00B7252F">
            <w:pPr>
              <w:keepNext/>
            </w:pPr>
            <w:r>
              <w:t xml:space="preserve">The post was posted without commercial interest. (2) </w:t>
            </w:r>
          </w:p>
        </w:tc>
        <w:tc>
          <w:tcPr>
            <w:tcW w:w="1197" w:type="dxa"/>
          </w:tcPr>
          <w:p w14:paraId="7B6DBB9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BC2C08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9612D7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0195AE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7C1771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40243A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5EB6F5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5685EDCC"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6E78A8E2" w14:textId="77777777" w:rsidR="00432F0F" w:rsidRDefault="00432F0F" w:rsidP="00B7252F">
            <w:pPr>
              <w:keepNext/>
            </w:pPr>
            <w:r>
              <w:t xml:space="preserve">The post was posted to advertise a product. (3) </w:t>
            </w:r>
          </w:p>
        </w:tc>
        <w:tc>
          <w:tcPr>
            <w:tcW w:w="1197" w:type="dxa"/>
          </w:tcPr>
          <w:p w14:paraId="25F3CD2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5113B8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125DAB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444D0E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F0E5A9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4B67A0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773F4E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6B007C54" w14:textId="77777777" w:rsidR="00432F0F" w:rsidRDefault="00432F0F" w:rsidP="00432F0F"/>
    <w:p w14:paraId="0CAE9ED3" w14:textId="77777777" w:rsidR="00432F0F" w:rsidRDefault="00432F0F" w:rsidP="00432F0F"/>
    <w:p w14:paraId="220FC551"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5BFFBFEE" w14:textId="77777777" w:rsidTr="00B7252F">
        <w:trPr>
          <w:trHeight w:val="300"/>
        </w:trPr>
        <w:tc>
          <w:tcPr>
            <w:tcW w:w="1368" w:type="dxa"/>
            <w:tcBorders>
              <w:top w:val="nil"/>
              <w:left w:val="nil"/>
              <w:bottom w:val="nil"/>
              <w:right w:val="nil"/>
            </w:tcBorders>
          </w:tcPr>
          <w:p w14:paraId="521184E6"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0524488B" w14:textId="77777777" w:rsidR="00432F0F" w:rsidRDefault="00432F0F" w:rsidP="00B7252F">
            <w:pPr>
              <w:pBdr>
                <w:top w:val="single" w:sz="8" w:space="0" w:color="CCCCCC"/>
              </w:pBdr>
              <w:spacing w:before="120" w:after="120" w:line="120" w:lineRule="auto"/>
              <w:jc w:val="center"/>
              <w:rPr>
                <w:color w:val="CCCCCC"/>
              </w:rPr>
            </w:pPr>
          </w:p>
        </w:tc>
      </w:tr>
    </w:tbl>
    <w:p w14:paraId="7D72F994" w14:textId="77777777" w:rsidR="00432F0F" w:rsidRDefault="00432F0F" w:rsidP="00432F0F">
      <w:r>
        <w:br w:type="page"/>
      </w:r>
    </w:p>
    <w:p w14:paraId="3EDDA717" w14:textId="77777777" w:rsidR="00432F0F" w:rsidRDefault="00432F0F" w:rsidP="00432F0F"/>
    <w:p w14:paraId="585FEEA7" w14:textId="77777777" w:rsidR="00432F0F" w:rsidRDefault="00432F0F" w:rsidP="00432F0F">
      <w:pPr>
        <w:keepNext/>
      </w:pPr>
      <w:r>
        <w:t>20 What gender do you identify yourself with?</w:t>
      </w:r>
    </w:p>
    <w:p w14:paraId="73535994" w14:textId="77777777" w:rsidR="00432F0F" w:rsidRDefault="00432F0F" w:rsidP="00432F0F">
      <w:pPr>
        <w:pStyle w:val="ListParagraph"/>
        <w:keepNext/>
        <w:widowControl/>
        <w:numPr>
          <w:ilvl w:val="0"/>
          <w:numId w:val="5"/>
        </w:numPr>
        <w:autoSpaceDE/>
        <w:autoSpaceDN/>
        <w:ind w:firstLine="0"/>
      </w:pPr>
      <w:proofErr w:type="gramStart"/>
      <w:r>
        <w:t>Male  (</w:t>
      </w:r>
      <w:proofErr w:type="gramEnd"/>
      <w:r>
        <w:t xml:space="preserve">1) </w:t>
      </w:r>
    </w:p>
    <w:p w14:paraId="5FA06598" w14:textId="77777777" w:rsidR="00432F0F" w:rsidRDefault="00432F0F" w:rsidP="00432F0F">
      <w:pPr>
        <w:pStyle w:val="ListParagraph"/>
        <w:keepNext/>
        <w:widowControl/>
        <w:numPr>
          <w:ilvl w:val="0"/>
          <w:numId w:val="5"/>
        </w:numPr>
        <w:autoSpaceDE/>
        <w:autoSpaceDN/>
        <w:ind w:firstLine="0"/>
      </w:pPr>
      <w:proofErr w:type="gramStart"/>
      <w:r>
        <w:t>Female  (</w:t>
      </w:r>
      <w:proofErr w:type="gramEnd"/>
      <w:r>
        <w:t xml:space="preserve">2) </w:t>
      </w:r>
    </w:p>
    <w:p w14:paraId="2766688A" w14:textId="77777777" w:rsidR="00432F0F" w:rsidRDefault="00432F0F" w:rsidP="00432F0F">
      <w:pPr>
        <w:pStyle w:val="ListParagraph"/>
        <w:keepNext/>
        <w:widowControl/>
        <w:numPr>
          <w:ilvl w:val="0"/>
          <w:numId w:val="5"/>
        </w:numPr>
        <w:autoSpaceDE/>
        <w:autoSpaceDN/>
        <w:ind w:firstLine="0"/>
      </w:pPr>
      <w:r>
        <w:t xml:space="preserve">Non-binary / third </w:t>
      </w:r>
      <w:proofErr w:type="gramStart"/>
      <w:r>
        <w:t>gender  (</w:t>
      </w:r>
      <w:proofErr w:type="gramEnd"/>
      <w:r>
        <w:t xml:space="preserve">3) </w:t>
      </w:r>
    </w:p>
    <w:p w14:paraId="1EC53453" w14:textId="77777777" w:rsidR="00432F0F" w:rsidRDefault="00432F0F" w:rsidP="00432F0F">
      <w:pPr>
        <w:pStyle w:val="ListParagraph"/>
        <w:keepNext/>
        <w:widowControl/>
        <w:numPr>
          <w:ilvl w:val="0"/>
          <w:numId w:val="5"/>
        </w:numPr>
        <w:autoSpaceDE/>
        <w:autoSpaceDN/>
        <w:ind w:firstLine="0"/>
      </w:pPr>
      <w:r>
        <w:t xml:space="preserve">Prefer not to </w:t>
      </w:r>
      <w:proofErr w:type="gramStart"/>
      <w:r>
        <w:t>say  (</w:t>
      </w:r>
      <w:proofErr w:type="gramEnd"/>
      <w:r>
        <w:t xml:space="preserve">4) </w:t>
      </w:r>
    </w:p>
    <w:p w14:paraId="0E7524DA" w14:textId="77777777" w:rsidR="00432F0F" w:rsidRDefault="00432F0F" w:rsidP="00432F0F"/>
    <w:p w14:paraId="3F138AB9" w14:textId="77777777" w:rsidR="00432F0F" w:rsidRDefault="00432F0F" w:rsidP="00432F0F">
      <w:pPr>
        <w:pStyle w:val="BlockEndLabel"/>
      </w:pPr>
      <w:r>
        <w:t>End of Block: Nano-Not Sponsored</w:t>
      </w:r>
    </w:p>
    <w:p w14:paraId="6BBDB8A4" w14:textId="77777777" w:rsidR="00432F0F" w:rsidRDefault="00432F0F" w:rsidP="00432F0F">
      <w:pPr>
        <w:pStyle w:val="BlockSeparator"/>
      </w:pPr>
    </w:p>
    <w:p w14:paraId="686158D2" w14:textId="77777777" w:rsidR="00432F0F" w:rsidRDefault="00432F0F" w:rsidP="00432F0F">
      <w:pPr>
        <w:pStyle w:val="BlockStartLabel"/>
      </w:pPr>
      <w:r>
        <w:t>Start of Block: Nano-Sponsored</w:t>
      </w:r>
    </w:p>
    <w:p w14:paraId="79996A0B" w14:textId="77777777" w:rsidR="00432F0F" w:rsidRDefault="00432F0F" w:rsidP="00432F0F"/>
    <w:p w14:paraId="0D862E92" w14:textId="77777777" w:rsidR="00432F0F" w:rsidRDefault="00432F0F" w:rsidP="00432F0F">
      <w:pPr>
        <w:keepNext/>
      </w:pPr>
      <w:r>
        <w:t>Q147 Imagine that while you are scrolling down on Instagram, you stumble upon Pat Jones, a social media user with 5,467 followers. Look carefully at their post recommending The Beach Resort and then answer the questions below ("Submit" button will appear after 30 seconds).</w:t>
      </w:r>
      <w:r>
        <w:br/>
      </w:r>
    </w:p>
    <w:p w14:paraId="6FB55334" w14:textId="77777777" w:rsidR="00432F0F" w:rsidRDefault="00432F0F" w:rsidP="00432F0F">
      <w:pPr>
        <w:keepNext/>
      </w:pPr>
      <w:r>
        <w:rPr>
          <w:noProof/>
        </w:rPr>
        <w:drawing>
          <wp:inline distT="0" distB="0" distL="0" distR="0" wp14:anchorId="76AF49C7" wp14:editId="3DAE40CB">
            <wp:extent cx="0" cy="0"/>
            <wp:effectExtent l="0" t="0" r="0" b="0"/>
            <wp:docPr id="285" name="Graphic.php?IM=IM_en6AvYwZeHNam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php?IM=IM_en6AvYwZeHNameW"/>
                    <pic:cNvPicPr/>
                  </pic:nvPicPr>
                  <pic:blipFill>
                    <a:blip/>
                    <a:stretch>
                      <a:fillRect/>
                    </a:stretch>
                  </pic:blipFill>
                  <pic:spPr>
                    <a:xfrm>
                      <a:off x="0" y="0"/>
                      <a:ext cx="0" cy="0"/>
                    </a:xfrm>
                    <a:prstGeom prst="rect">
                      <a:avLst/>
                    </a:prstGeom>
                  </pic:spPr>
                </pic:pic>
              </a:graphicData>
            </a:graphic>
          </wp:inline>
        </w:drawing>
      </w:r>
    </w:p>
    <w:p w14:paraId="1A45ECA0" w14:textId="77777777" w:rsidR="00432F0F" w:rsidRDefault="00432F0F" w:rsidP="00432F0F"/>
    <w:p w14:paraId="07937DD6" w14:textId="77777777" w:rsidR="00432F0F" w:rsidRDefault="00432F0F" w:rsidP="00432F0F">
      <w:pPr>
        <w:pStyle w:val="QuestionSeparator"/>
      </w:pPr>
    </w:p>
    <w:p w14:paraId="404F27B3" w14:textId="77777777" w:rsidR="00432F0F" w:rsidRDefault="00432F0F" w:rsidP="00432F0F"/>
    <w:p w14:paraId="37B2D745" w14:textId="77777777" w:rsidR="00432F0F" w:rsidRDefault="00432F0F" w:rsidP="00432F0F">
      <w:pPr>
        <w:keepNext/>
      </w:pPr>
      <w:r>
        <w:t>Q148 Timing</w:t>
      </w:r>
    </w:p>
    <w:p w14:paraId="62F9325A" w14:textId="77777777" w:rsidR="00432F0F" w:rsidRDefault="00432F0F" w:rsidP="00432F0F">
      <w:pPr>
        <w:pStyle w:val="ListParagraph"/>
        <w:keepNext/>
        <w:ind w:left="0"/>
      </w:pPr>
      <w:r>
        <w:t xml:space="preserve">First </w:t>
      </w:r>
      <w:proofErr w:type="gramStart"/>
      <w:r>
        <w:t>Click  (</w:t>
      </w:r>
      <w:proofErr w:type="gramEnd"/>
      <w:r>
        <w:t>1)</w:t>
      </w:r>
    </w:p>
    <w:p w14:paraId="0D0DA10F" w14:textId="77777777" w:rsidR="00432F0F" w:rsidRDefault="00432F0F" w:rsidP="00432F0F">
      <w:pPr>
        <w:pStyle w:val="ListParagraph"/>
        <w:keepNext/>
        <w:ind w:left="0"/>
      </w:pPr>
      <w:r>
        <w:t xml:space="preserve">Last </w:t>
      </w:r>
      <w:proofErr w:type="gramStart"/>
      <w:r>
        <w:t>Click  (</w:t>
      </w:r>
      <w:proofErr w:type="gramEnd"/>
      <w:r>
        <w:t>2)</w:t>
      </w:r>
    </w:p>
    <w:p w14:paraId="5EE86150" w14:textId="77777777" w:rsidR="00432F0F" w:rsidRDefault="00432F0F" w:rsidP="00432F0F">
      <w:pPr>
        <w:pStyle w:val="ListParagraph"/>
        <w:keepNext/>
        <w:ind w:left="0"/>
      </w:pPr>
      <w:r>
        <w:t xml:space="preserve">Page </w:t>
      </w:r>
      <w:proofErr w:type="gramStart"/>
      <w:r>
        <w:t>Submit  (</w:t>
      </w:r>
      <w:proofErr w:type="gramEnd"/>
      <w:r>
        <w:t>3)</w:t>
      </w:r>
    </w:p>
    <w:p w14:paraId="13EA21FE" w14:textId="77777777" w:rsidR="00432F0F" w:rsidRDefault="00432F0F" w:rsidP="00432F0F">
      <w:pPr>
        <w:pStyle w:val="ListParagraph"/>
        <w:keepNext/>
        <w:ind w:left="0"/>
      </w:pPr>
      <w:r>
        <w:t xml:space="preserve">Click </w:t>
      </w:r>
      <w:proofErr w:type="gramStart"/>
      <w:r>
        <w:t>Count  (</w:t>
      </w:r>
      <w:proofErr w:type="gramEnd"/>
      <w:r>
        <w:t>4)</w:t>
      </w:r>
    </w:p>
    <w:p w14:paraId="1826BE48" w14:textId="77777777" w:rsidR="00432F0F" w:rsidRDefault="00432F0F" w:rsidP="00432F0F"/>
    <w:p w14:paraId="215E7BB1"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0CC92846" w14:textId="77777777" w:rsidTr="00B7252F">
        <w:trPr>
          <w:trHeight w:val="300"/>
        </w:trPr>
        <w:tc>
          <w:tcPr>
            <w:tcW w:w="1368" w:type="dxa"/>
            <w:tcBorders>
              <w:top w:val="nil"/>
              <w:left w:val="nil"/>
              <w:bottom w:val="nil"/>
              <w:right w:val="nil"/>
            </w:tcBorders>
          </w:tcPr>
          <w:p w14:paraId="40BBFD3B"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06EEA8AA" w14:textId="77777777" w:rsidR="00432F0F" w:rsidRDefault="00432F0F" w:rsidP="00B7252F">
            <w:pPr>
              <w:pBdr>
                <w:top w:val="single" w:sz="8" w:space="0" w:color="CCCCCC"/>
              </w:pBdr>
              <w:spacing w:before="120" w:after="120" w:line="120" w:lineRule="auto"/>
              <w:jc w:val="center"/>
              <w:rPr>
                <w:color w:val="CCCCCC"/>
              </w:rPr>
            </w:pPr>
          </w:p>
        </w:tc>
      </w:tr>
    </w:tbl>
    <w:p w14:paraId="1C1AC6D8" w14:textId="77777777" w:rsidR="00432F0F" w:rsidRDefault="00432F0F" w:rsidP="00432F0F">
      <w:r>
        <w:br w:type="page"/>
      </w:r>
    </w:p>
    <w:p w14:paraId="4A4B15E6" w14:textId="77777777" w:rsidR="00432F0F" w:rsidRDefault="00432F0F" w:rsidP="00432F0F"/>
    <w:p w14:paraId="3D93F2B2" w14:textId="77777777" w:rsidR="00432F0F" w:rsidRDefault="00432F0F" w:rsidP="00432F0F">
      <w:pPr>
        <w:keepNext/>
      </w:pPr>
      <w:r>
        <w:t xml:space="preserve">Q149 Which type of influencer </w:t>
      </w:r>
      <w:proofErr w:type="gramStart"/>
      <w:r>
        <w:t>were</w:t>
      </w:r>
      <w:proofErr w:type="gramEnd"/>
      <w:r>
        <w:t xml:space="preserve"> you exposed to?</w:t>
      </w:r>
    </w:p>
    <w:p w14:paraId="6FD25DD8" w14:textId="77777777" w:rsidR="00432F0F" w:rsidRDefault="00432F0F" w:rsidP="00432F0F">
      <w:pPr>
        <w:pStyle w:val="ListParagraph"/>
        <w:keepNext/>
        <w:widowControl/>
        <w:numPr>
          <w:ilvl w:val="0"/>
          <w:numId w:val="5"/>
        </w:numPr>
        <w:autoSpaceDE/>
        <w:autoSpaceDN/>
        <w:ind w:firstLine="0"/>
      </w:pPr>
      <w:r>
        <w:t>Nano-</w:t>
      </w:r>
      <w:proofErr w:type="gramStart"/>
      <w:r>
        <w:t>Influencer  (</w:t>
      </w:r>
      <w:proofErr w:type="gramEnd"/>
      <w:r>
        <w:t xml:space="preserve">1) </w:t>
      </w:r>
    </w:p>
    <w:p w14:paraId="746716BC" w14:textId="77777777" w:rsidR="00432F0F" w:rsidRDefault="00432F0F" w:rsidP="00432F0F">
      <w:pPr>
        <w:pStyle w:val="ListParagraph"/>
        <w:keepNext/>
        <w:widowControl/>
        <w:numPr>
          <w:ilvl w:val="0"/>
          <w:numId w:val="5"/>
        </w:numPr>
        <w:autoSpaceDE/>
        <w:autoSpaceDN/>
        <w:ind w:firstLine="0"/>
      </w:pPr>
      <w:r>
        <w:t>Micro-</w:t>
      </w:r>
      <w:proofErr w:type="gramStart"/>
      <w:r>
        <w:t>Influencer  (</w:t>
      </w:r>
      <w:proofErr w:type="gramEnd"/>
      <w:r>
        <w:t xml:space="preserve">2) </w:t>
      </w:r>
    </w:p>
    <w:p w14:paraId="31E02076" w14:textId="77777777" w:rsidR="00432F0F" w:rsidRDefault="00432F0F" w:rsidP="00432F0F">
      <w:pPr>
        <w:pStyle w:val="ListParagraph"/>
        <w:keepNext/>
        <w:widowControl/>
        <w:numPr>
          <w:ilvl w:val="0"/>
          <w:numId w:val="5"/>
        </w:numPr>
        <w:autoSpaceDE/>
        <w:autoSpaceDN/>
        <w:ind w:firstLine="0"/>
      </w:pPr>
      <w:r>
        <w:t>Macro-</w:t>
      </w:r>
      <w:proofErr w:type="gramStart"/>
      <w:r>
        <w:t>Influencer  (</w:t>
      </w:r>
      <w:proofErr w:type="gramEnd"/>
      <w:r>
        <w:t xml:space="preserve">3) </w:t>
      </w:r>
    </w:p>
    <w:p w14:paraId="7E4A1393"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7ADDDDE4" w14:textId="77777777" w:rsidR="00432F0F" w:rsidRDefault="00432F0F" w:rsidP="00432F0F"/>
    <w:p w14:paraId="2C967ED2" w14:textId="77777777" w:rsidR="00432F0F" w:rsidRDefault="00432F0F" w:rsidP="00432F0F">
      <w:pPr>
        <w:pStyle w:val="QuestionSeparator"/>
      </w:pPr>
    </w:p>
    <w:p w14:paraId="248C1608" w14:textId="77777777" w:rsidR="00432F0F" w:rsidRDefault="00432F0F" w:rsidP="00432F0F"/>
    <w:p w14:paraId="2D35FF48" w14:textId="77777777" w:rsidR="00432F0F" w:rsidRDefault="00432F0F" w:rsidP="00432F0F">
      <w:pPr>
        <w:keepNext/>
      </w:pPr>
      <w:r>
        <w:t>Q150 Did you see a brand sponsorship disclosure in the Instagram post?</w:t>
      </w:r>
    </w:p>
    <w:p w14:paraId="0B8F46D9" w14:textId="77777777" w:rsidR="00432F0F" w:rsidRDefault="00432F0F" w:rsidP="00432F0F">
      <w:pPr>
        <w:pStyle w:val="ListParagraph"/>
        <w:keepNext/>
        <w:widowControl/>
        <w:numPr>
          <w:ilvl w:val="0"/>
          <w:numId w:val="5"/>
        </w:numPr>
        <w:autoSpaceDE/>
        <w:autoSpaceDN/>
        <w:ind w:firstLine="0"/>
      </w:pPr>
      <w:proofErr w:type="gramStart"/>
      <w:r>
        <w:t>Yes  (</w:t>
      </w:r>
      <w:proofErr w:type="gramEnd"/>
      <w:r>
        <w:t xml:space="preserve">1) </w:t>
      </w:r>
    </w:p>
    <w:p w14:paraId="129DB692" w14:textId="77777777" w:rsidR="00432F0F" w:rsidRDefault="00432F0F" w:rsidP="00432F0F">
      <w:pPr>
        <w:pStyle w:val="ListParagraph"/>
        <w:keepNext/>
        <w:widowControl/>
        <w:numPr>
          <w:ilvl w:val="0"/>
          <w:numId w:val="5"/>
        </w:numPr>
        <w:autoSpaceDE/>
        <w:autoSpaceDN/>
        <w:ind w:firstLine="0"/>
      </w:pPr>
      <w:proofErr w:type="gramStart"/>
      <w:r>
        <w:t>No  (</w:t>
      </w:r>
      <w:proofErr w:type="gramEnd"/>
      <w:r>
        <w:t xml:space="preserve">2) </w:t>
      </w:r>
    </w:p>
    <w:p w14:paraId="4771BA4F"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3) </w:t>
      </w:r>
    </w:p>
    <w:p w14:paraId="7105362C" w14:textId="77777777" w:rsidR="00432F0F" w:rsidRDefault="00432F0F" w:rsidP="00432F0F"/>
    <w:p w14:paraId="6FFC2F24" w14:textId="77777777" w:rsidR="00432F0F" w:rsidRDefault="00432F0F" w:rsidP="00432F0F">
      <w:pPr>
        <w:pStyle w:val="QuestionSeparator"/>
      </w:pPr>
    </w:p>
    <w:p w14:paraId="38A96D57" w14:textId="77777777" w:rsidR="00432F0F" w:rsidRDefault="00432F0F" w:rsidP="00432F0F"/>
    <w:p w14:paraId="56D486C9" w14:textId="77777777" w:rsidR="00432F0F" w:rsidRDefault="00432F0F" w:rsidP="00432F0F">
      <w:pPr>
        <w:keepNext/>
      </w:pPr>
      <w:r>
        <w:t>Q151 How many followers did the influencer had?</w:t>
      </w:r>
    </w:p>
    <w:p w14:paraId="3243A13D" w14:textId="77777777" w:rsidR="00432F0F" w:rsidRDefault="00432F0F" w:rsidP="00432F0F">
      <w:pPr>
        <w:pStyle w:val="ListParagraph"/>
        <w:keepNext/>
        <w:widowControl/>
        <w:numPr>
          <w:ilvl w:val="0"/>
          <w:numId w:val="5"/>
        </w:numPr>
        <w:autoSpaceDE/>
        <w:autoSpaceDN/>
        <w:ind w:firstLine="0"/>
      </w:pPr>
      <w:r>
        <w:t xml:space="preserve">Less than </w:t>
      </w:r>
      <w:proofErr w:type="gramStart"/>
      <w:r>
        <w:t>10,000  (</w:t>
      </w:r>
      <w:proofErr w:type="gramEnd"/>
      <w:r>
        <w:t xml:space="preserve">1) </w:t>
      </w:r>
    </w:p>
    <w:p w14:paraId="678D814B" w14:textId="77777777" w:rsidR="00432F0F" w:rsidRDefault="00432F0F" w:rsidP="00432F0F">
      <w:pPr>
        <w:pStyle w:val="ListParagraph"/>
        <w:keepNext/>
        <w:widowControl/>
        <w:numPr>
          <w:ilvl w:val="0"/>
          <w:numId w:val="5"/>
        </w:numPr>
        <w:autoSpaceDE/>
        <w:autoSpaceDN/>
        <w:ind w:firstLine="0"/>
      </w:pPr>
      <w:r>
        <w:t>Between 10,000-</w:t>
      </w:r>
      <w:proofErr w:type="gramStart"/>
      <w:r>
        <w:t>50,000  (</w:t>
      </w:r>
      <w:proofErr w:type="gramEnd"/>
      <w:r>
        <w:t xml:space="preserve">2) </w:t>
      </w:r>
    </w:p>
    <w:p w14:paraId="3AA5F5CF" w14:textId="77777777" w:rsidR="00432F0F" w:rsidRDefault="00432F0F" w:rsidP="00432F0F">
      <w:pPr>
        <w:pStyle w:val="ListParagraph"/>
        <w:keepNext/>
        <w:widowControl/>
        <w:numPr>
          <w:ilvl w:val="0"/>
          <w:numId w:val="5"/>
        </w:numPr>
        <w:autoSpaceDE/>
        <w:autoSpaceDN/>
        <w:ind w:firstLine="0"/>
      </w:pPr>
      <w:r>
        <w:t>Between 500,000-</w:t>
      </w:r>
      <w:proofErr w:type="gramStart"/>
      <w:r>
        <w:t>1,000,000  (</w:t>
      </w:r>
      <w:proofErr w:type="gramEnd"/>
      <w:r>
        <w:t xml:space="preserve">3) </w:t>
      </w:r>
    </w:p>
    <w:p w14:paraId="0BD3DEB1"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5A12F3A2" w14:textId="77777777" w:rsidR="00432F0F" w:rsidRDefault="00432F0F" w:rsidP="00432F0F"/>
    <w:p w14:paraId="241964B2" w14:textId="77777777" w:rsidR="00432F0F" w:rsidRDefault="00432F0F" w:rsidP="00432F0F">
      <w:pPr>
        <w:pStyle w:val="QuestionSeparator"/>
      </w:pPr>
    </w:p>
    <w:p w14:paraId="7D38C824" w14:textId="77777777" w:rsidR="00432F0F" w:rsidRDefault="00432F0F" w:rsidP="00432F0F"/>
    <w:p w14:paraId="06631839" w14:textId="77777777" w:rsidR="00432F0F" w:rsidRDefault="00432F0F" w:rsidP="00432F0F">
      <w:pPr>
        <w:keepNext/>
      </w:pPr>
      <w:r>
        <w:lastRenderedPageBreak/>
        <w:t>Q152 How many likes did the post have?</w:t>
      </w:r>
    </w:p>
    <w:p w14:paraId="22A50206" w14:textId="77777777" w:rsidR="00432F0F" w:rsidRDefault="00432F0F" w:rsidP="00432F0F">
      <w:pPr>
        <w:pStyle w:val="ListParagraph"/>
        <w:keepNext/>
        <w:widowControl/>
        <w:numPr>
          <w:ilvl w:val="0"/>
          <w:numId w:val="5"/>
        </w:numPr>
        <w:autoSpaceDE/>
        <w:autoSpaceDN/>
        <w:ind w:firstLine="0"/>
      </w:pPr>
      <w:r>
        <w:t>Between 200-</w:t>
      </w:r>
      <w:proofErr w:type="gramStart"/>
      <w:r>
        <w:t>300  (</w:t>
      </w:r>
      <w:proofErr w:type="gramEnd"/>
      <w:r>
        <w:t xml:space="preserve">1) </w:t>
      </w:r>
    </w:p>
    <w:p w14:paraId="2F4B6650" w14:textId="77777777" w:rsidR="00432F0F" w:rsidRDefault="00432F0F" w:rsidP="00432F0F">
      <w:pPr>
        <w:pStyle w:val="ListParagraph"/>
        <w:keepNext/>
        <w:widowControl/>
        <w:numPr>
          <w:ilvl w:val="0"/>
          <w:numId w:val="5"/>
        </w:numPr>
        <w:autoSpaceDE/>
        <w:autoSpaceDN/>
        <w:ind w:firstLine="0"/>
      </w:pPr>
      <w:r>
        <w:t>Between 1,000-</w:t>
      </w:r>
      <w:proofErr w:type="gramStart"/>
      <w:r>
        <w:t>1,500  (</w:t>
      </w:r>
      <w:proofErr w:type="gramEnd"/>
      <w:r>
        <w:t xml:space="preserve">2) </w:t>
      </w:r>
    </w:p>
    <w:p w14:paraId="7AA0E57F" w14:textId="77777777" w:rsidR="00432F0F" w:rsidRDefault="00432F0F" w:rsidP="00432F0F">
      <w:pPr>
        <w:pStyle w:val="ListParagraph"/>
        <w:keepNext/>
        <w:widowControl/>
        <w:numPr>
          <w:ilvl w:val="0"/>
          <w:numId w:val="5"/>
        </w:numPr>
        <w:autoSpaceDE/>
        <w:autoSpaceDN/>
        <w:ind w:firstLine="0"/>
      </w:pPr>
      <w:r>
        <w:t>Between 10,000-</w:t>
      </w:r>
      <w:proofErr w:type="gramStart"/>
      <w:r>
        <w:t>15,000  (</w:t>
      </w:r>
      <w:proofErr w:type="gramEnd"/>
      <w:r>
        <w:t xml:space="preserve">3) </w:t>
      </w:r>
    </w:p>
    <w:p w14:paraId="0991428F"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24B3205F" w14:textId="77777777" w:rsidR="00432F0F" w:rsidRDefault="00432F0F" w:rsidP="00432F0F"/>
    <w:p w14:paraId="06EDADBD" w14:textId="77777777" w:rsidR="00432F0F" w:rsidRDefault="00432F0F" w:rsidP="00432F0F">
      <w:pPr>
        <w:pStyle w:val="QuestionSeparator"/>
      </w:pPr>
    </w:p>
    <w:p w14:paraId="672EDB3D" w14:textId="77777777" w:rsidR="00432F0F" w:rsidRDefault="00432F0F" w:rsidP="00432F0F"/>
    <w:p w14:paraId="0B9D9A1D" w14:textId="77777777" w:rsidR="00432F0F" w:rsidRDefault="00432F0F" w:rsidP="00432F0F">
      <w:pPr>
        <w:keepNext/>
      </w:pPr>
      <w:r>
        <w:t>Q153 How many comments did the post have?</w:t>
      </w:r>
    </w:p>
    <w:p w14:paraId="382E140A" w14:textId="77777777" w:rsidR="00432F0F" w:rsidRDefault="00432F0F" w:rsidP="00432F0F">
      <w:pPr>
        <w:pStyle w:val="ListParagraph"/>
        <w:keepNext/>
        <w:widowControl/>
        <w:numPr>
          <w:ilvl w:val="0"/>
          <w:numId w:val="5"/>
        </w:numPr>
        <w:autoSpaceDE/>
        <w:autoSpaceDN/>
        <w:ind w:firstLine="0"/>
      </w:pPr>
      <w:r>
        <w:t>Between 20-</w:t>
      </w:r>
      <w:proofErr w:type="gramStart"/>
      <w:r>
        <w:t>50  (</w:t>
      </w:r>
      <w:proofErr w:type="gramEnd"/>
      <w:r>
        <w:t xml:space="preserve">1) </w:t>
      </w:r>
    </w:p>
    <w:p w14:paraId="5AC3A4BD" w14:textId="77777777" w:rsidR="00432F0F" w:rsidRDefault="00432F0F" w:rsidP="00432F0F">
      <w:pPr>
        <w:pStyle w:val="ListParagraph"/>
        <w:keepNext/>
        <w:widowControl/>
        <w:numPr>
          <w:ilvl w:val="0"/>
          <w:numId w:val="5"/>
        </w:numPr>
        <w:autoSpaceDE/>
        <w:autoSpaceDN/>
        <w:ind w:firstLine="0"/>
      </w:pPr>
      <w:r>
        <w:t>Between 100-</w:t>
      </w:r>
      <w:proofErr w:type="gramStart"/>
      <w:r>
        <w:t>200  (</w:t>
      </w:r>
      <w:proofErr w:type="gramEnd"/>
      <w:r>
        <w:t xml:space="preserve">2) </w:t>
      </w:r>
    </w:p>
    <w:p w14:paraId="1E93D016" w14:textId="77777777" w:rsidR="00432F0F" w:rsidRDefault="00432F0F" w:rsidP="00432F0F">
      <w:pPr>
        <w:pStyle w:val="ListParagraph"/>
        <w:keepNext/>
        <w:widowControl/>
        <w:numPr>
          <w:ilvl w:val="0"/>
          <w:numId w:val="5"/>
        </w:numPr>
        <w:autoSpaceDE/>
        <w:autoSpaceDN/>
        <w:ind w:firstLine="0"/>
      </w:pPr>
      <w:r>
        <w:t>Between 700-</w:t>
      </w:r>
      <w:proofErr w:type="gramStart"/>
      <w:r>
        <w:t>1,000  (</w:t>
      </w:r>
      <w:proofErr w:type="gramEnd"/>
      <w:r>
        <w:t xml:space="preserve">3) </w:t>
      </w:r>
    </w:p>
    <w:p w14:paraId="27A2A546"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25AB3AA2" w14:textId="77777777" w:rsidR="00432F0F" w:rsidRDefault="00432F0F" w:rsidP="00432F0F"/>
    <w:p w14:paraId="34F52847"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3804F4E0" w14:textId="77777777" w:rsidTr="00B7252F">
        <w:trPr>
          <w:trHeight w:val="300"/>
        </w:trPr>
        <w:tc>
          <w:tcPr>
            <w:tcW w:w="1368" w:type="dxa"/>
            <w:tcBorders>
              <w:top w:val="nil"/>
              <w:left w:val="nil"/>
              <w:bottom w:val="nil"/>
              <w:right w:val="nil"/>
            </w:tcBorders>
          </w:tcPr>
          <w:p w14:paraId="3C16F3F3"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5799880B" w14:textId="77777777" w:rsidR="00432F0F" w:rsidRDefault="00432F0F" w:rsidP="00B7252F">
            <w:pPr>
              <w:pBdr>
                <w:top w:val="single" w:sz="8" w:space="0" w:color="CCCCCC"/>
              </w:pBdr>
              <w:spacing w:before="120" w:after="120" w:line="120" w:lineRule="auto"/>
              <w:jc w:val="center"/>
              <w:rPr>
                <w:color w:val="CCCCCC"/>
              </w:rPr>
            </w:pPr>
          </w:p>
        </w:tc>
      </w:tr>
    </w:tbl>
    <w:p w14:paraId="3132F7EA" w14:textId="77777777" w:rsidR="00432F0F" w:rsidRDefault="00432F0F" w:rsidP="00432F0F">
      <w:r>
        <w:br w:type="page"/>
      </w:r>
    </w:p>
    <w:p w14:paraId="0B5D8AE0" w14:textId="77777777" w:rsidR="00432F0F" w:rsidRDefault="00432F0F" w:rsidP="00432F0F"/>
    <w:p w14:paraId="1EA57610" w14:textId="77777777" w:rsidR="00432F0F" w:rsidRDefault="00432F0F" w:rsidP="00432F0F">
      <w:pPr>
        <w:keepNext/>
      </w:pPr>
      <w:r>
        <w:t>Q154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87"/>
        <w:gridCol w:w="1152"/>
        <w:gridCol w:w="1152"/>
        <w:gridCol w:w="1188"/>
        <w:gridCol w:w="1152"/>
        <w:gridCol w:w="1188"/>
        <w:gridCol w:w="1094"/>
        <w:gridCol w:w="1147"/>
      </w:tblGrid>
      <w:tr w:rsidR="00432F0F" w14:paraId="2A82648A"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4CAF109D" w14:textId="77777777" w:rsidR="00432F0F" w:rsidRDefault="00432F0F" w:rsidP="00B7252F">
            <w:pPr>
              <w:keepNext/>
            </w:pPr>
          </w:p>
        </w:tc>
        <w:tc>
          <w:tcPr>
            <w:tcW w:w="1197" w:type="dxa"/>
          </w:tcPr>
          <w:p w14:paraId="731D37D7"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42F42705"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2B89C4A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5F4A32B4"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3C87FCC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47F952E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42ED73D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66C7FC8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6757BCA6" w14:textId="77777777" w:rsidR="00432F0F" w:rsidRDefault="00432F0F" w:rsidP="00B7252F">
            <w:pPr>
              <w:keepNext/>
            </w:pPr>
            <w:r>
              <w:t xml:space="preserve">I think the user’s generated content statement is correct. (1) </w:t>
            </w:r>
          </w:p>
        </w:tc>
        <w:tc>
          <w:tcPr>
            <w:tcW w:w="1197" w:type="dxa"/>
          </w:tcPr>
          <w:p w14:paraId="2BED273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405321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65F1AB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9906BB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48237A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29D12F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EEEB5F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50CFE57F"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212FB68A" w14:textId="77777777" w:rsidR="00432F0F" w:rsidRDefault="00432F0F" w:rsidP="00B7252F">
            <w:pPr>
              <w:keepNext/>
            </w:pPr>
            <w:r>
              <w:t xml:space="preserve">I think the user’s generated content statement is dependable. (2) </w:t>
            </w:r>
          </w:p>
        </w:tc>
        <w:tc>
          <w:tcPr>
            <w:tcW w:w="1197" w:type="dxa"/>
          </w:tcPr>
          <w:p w14:paraId="3E7A8A6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E1C42B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D387A9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AC4B6E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7AA461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A4EB4D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87CA4E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24175FF2"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52A42B54" w14:textId="77777777" w:rsidR="00432F0F" w:rsidRDefault="00432F0F" w:rsidP="00B7252F">
            <w:pPr>
              <w:keepNext/>
            </w:pPr>
            <w:r>
              <w:t xml:space="preserve">I think the user’s generated content statement is honest. (3) </w:t>
            </w:r>
          </w:p>
        </w:tc>
        <w:tc>
          <w:tcPr>
            <w:tcW w:w="1197" w:type="dxa"/>
          </w:tcPr>
          <w:p w14:paraId="7F1F087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49473A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E24BC6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25BCDB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6F00F0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27DF4D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52769E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2FC89F41" w14:textId="77777777" w:rsidR="00432F0F" w:rsidRDefault="00432F0F" w:rsidP="00432F0F"/>
    <w:p w14:paraId="3E92605F" w14:textId="77777777" w:rsidR="00432F0F" w:rsidRDefault="00432F0F" w:rsidP="00432F0F"/>
    <w:p w14:paraId="1087FB99"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0C57498E" w14:textId="77777777" w:rsidTr="00B7252F">
        <w:trPr>
          <w:trHeight w:val="300"/>
        </w:trPr>
        <w:tc>
          <w:tcPr>
            <w:tcW w:w="1368" w:type="dxa"/>
            <w:tcBorders>
              <w:top w:val="nil"/>
              <w:left w:val="nil"/>
              <w:bottom w:val="nil"/>
              <w:right w:val="nil"/>
            </w:tcBorders>
          </w:tcPr>
          <w:p w14:paraId="4BCBE350"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67DC5FE2" w14:textId="77777777" w:rsidR="00432F0F" w:rsidRDefault="00432F0F" w:rsidP="00B7252F">
            <w:pPr>
              <w:pBdr>
                <w:top w:val="single" w:sz="8" w:space="0" w:color="CCCCCC"/>
              </w:pBdr>
              <w:spacing w:before="120" w:after="120" w:line="120" w:lineRule="auto"/>
              <w:jc w:val="center"/>
              <w:rPr>
                <w:color w:val="CCCCCC"/>
              </w:rPr>
            </w:pPr>
          </w:p>
        </w:tc>
      </w:tr>
    </w:tbl>
    <w:p w14:paraId="0BAD8802" w14:textId="77777777" w:rsidR="00432F0F" w:rsidRDefault="00432F0F" w:rsidP="00432F0F">
      <w:r>
        <w:br w:type="page"/>
      </w:r>
    </w:p>
    <w:p w14:paraId="1B4769C7" w14:textId="77777777" w:rsidR="00432F0F" w:rsidRDefault="00432F0F" w:rsidP="00432F0F"/>
    <w:p w14:paraId="1DB1C1D9" w14:textId="77777777" w:rsidR="00432F0F" w:rsidRDefault="00432F0F" w:rsidP="00432F0F">
      <w:pPr>
        <w:keepNext/>
      </w:pPr>
      <w:r>
        <w:t>Q155 How did you feel about The Beach Resort in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115A6A88"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47667168" w14:textId="77777777" w:rsidR="00432F0F" w:rsidRDefault="00432F0F" w:rsidP="00B7252F">
            <w:pPr>
              <w:keepNext/>
            </w:pPr>
          </w:p>
        </w:tc>
        <w:tc>
          <w:tcPr>
            <w:tcW w:w="1064" w:type="dxa"/>
          </w:tcPr>
          <w:p w14:paraId="401978E0"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2C3EF7E7"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06B91A2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062E3892"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363CF50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5B9206E1"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0C1EDC0E"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16ECB14C" w14:textId="77777777" w:rsidR="00432F0F" w:rsidRDefault="00432F0F" w:rsidP="00B7252F">
            <w:pPr>
              <w:keepNext/>
            </w:pPr>
          </w:p>
        </w:tc>
      </w:tr>
      <w:tr w:rsidR="00432F0F" w14:paraId="5B095251"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54B5A68B" w14:textId="77777777" w:rsidR="00432F0F" w:rsidRDefault="00432F0F" w:rsidP="00B7252F">
            <w:pPr>
              <w:keepNext/>
            </w:pPr>
            <w:r>
              <w:t>Very Bad</w:t>
            </w:r>
          </w:p>
        </w:tc>
        <w:tc>
          <w:tcPr>
            <w:tcW w:w="1064" w:type="dxa"/>
          </w:tcPr>
          <w:p w14:paraId="57C2F2B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CE7517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12D386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ED93F6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F621B8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1C7B9F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635954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0AD14F2" w14:textId="77777777" w:rsidR="00432F0F" w:rsidRDefault="00432F0F" w:rsidP="00B7252F">
            <w:pPr>
              <w:keepNext/>
            </w:pPr>
            <w:r>
              <w:t>Very Good</w:t>
            </w:r>
          </w:p>
        </w:tc>
      </w:tr>
      <w:tr w:rsidR="00432F0F" w14:paraId="118CF6BC"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0FA7D56E" w14:textId="77777777" w:rsidR="00432F0F" w:rsidRDefault="00432F0F" w:rsidP="00B7252F">
            <w:pPr>
              <w:keepNext/>
            </w:pPr>
            <w:r>
              <w:t>Highly Undesirable</w:t>
            </w:r>
          </w:p>
        </w:tc>
        <w:tc>
          <w:tcPr>
            <w:tcW w:w="1064" w:type="dxa"/>
          </w:tcPr>
          <w:p w14:paraId="34B394E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865629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484764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8B959F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9BCC44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9C29B1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9C42C7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5EA1DFB" w14:textId="77777777" w:rsidR="00432F0F" w:rsidRDefault="00432F0F" w:rsidP="00B7252F">
            <w:pPr>
              <w:keepNext/>
            </w:pPr>
            <w:r>
              <w:t>Highly Desirable</w:t>
            </w:r>
          </w:p>
        </w:tc>
      </w:tr>
      <w:tr w:rsidR="00432F0F" w14:paraId="3731C268"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7E247E3" w14:textId="77777777" w:rsidR="00432F0F" w:rsidRDefault="00432F0F" w:rsidP="00B7252F">
            <w:pPr>
              <w:keepNext/>
            </w:pPr>
            <w:r>
              <w:t>Highly Unpleasant</w:t>
            </w:r>
          </w:p>
        </w:tc>
        <w:tc>
          <w:tcPr>
            <w:tcW w:w="1064" w:type="dxa"/>
          </w:tcPr>
          <w:p w14:paraId="6EECB52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9EE129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D4B6BD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174FA2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FADD5A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AEB456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ED3894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445DCBA" w14:textId="77777777" w:rsidR="00432F0F" w:rsidRDefault="00432F0F" w:rsidP="00B7252F">
            <w:pPr>
              <w:keepNext/>
            </w:pPr>
            <w:r>
              <w:t>Highly Pleasant</w:t>
            </w:r>
          </w:p>
        </w:tc>
      </w:tr>
      <w:tr w:rsidR="00432F0F" w14:paraId="6D9D4582"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0AFBECC5" w14:textId="77777777" w:rsidR="00432F0F" w:rsidRDefault="00432F0F" w:rsidP="00B7252F">
            <w:pPr>
              <w:keepNext/>
            </w:pPr>
            <w:r>
              <w:t>Highly Disliked</w:t>
            </w:r>
          </w:p>
        </w:tc>
        <w:tc>
          <w:tcPr>
            <w:tcW w:w="1064" w:type="dxa"/>
          </w:tcPr>
          <w:p w14:paraId="7DB7050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147BD1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82F2C4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4C337F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046450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2D3495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EB1EEC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B22B598" w14:textId="77777777" w:rsidR="00432F0F" w:rsidRDefault="00432F0F" w:rsidP="00B7252F">
            <w:pPr>
              <w:keepNext/>
            </w:pPr>
            <w:r>
              <w:t>Highly Liked</w:t>
            </w:r>
          </w:p>
        </w:tc>
      </w:tr>
    </w:tbl>
    <w:p w14:paraId="45807C65" w14:textId="77777777" w:rsidR="00432F0F" w:rsidRDefault="00432F0F" w:rsidP="00432F0F"/>
    <w:p w14:paraId="6D310562" w14:textId="77777777" w:rsidR="00432F0F" w:rsidRDefault="00432F0F" w:rsidP="00432F0F"/>
    <w:p w14:paraId="0CA86083"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7E67A83A" w14:textId="77777777" w:rsidTr="00B7252F">
        <w:trPr>
          <w:trHeight w:val="300"/>
        </w:trPr>
        <w:tc>
          <w:tcPr>
            <w:tcW w:w="1368" w:type="dxa"/>
            <w:tcBorders>
              <w:top w:val="nil"/>
              <w:left w:val="nil"/>
              <w:bottom w:val="nil"/>
              <w:right w:val="nil"/>
            </w:tcBorders>
          </w:tcPr>
          <w:p w14:paraId="328B4840"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45F7DBE" w14:textId="77777777" w:rsidR="00432F0F" w:rsidRDefault="00432F0F" w:rsidP="00B7252F">
            <w:pPr>
              <w:pBdr>
                <w:top w:val="single" w:sz="8" w:space="0" w:color="CCCCCC"/>
              </w:pBdr>
              <w:spacing w:before="120" w:after="120" w:line="120" w:lineRule="auto"/>
              <w:jc w:val="center"/>
              <w:rPr>
                <w:color w:val="CCCCCC"/>
              </w:rPr>
            </w:pPr>
          </w:p>
        </w:tc>
      </w:tr>
    </w:tbl>
    <w:p w14:paraId="69ADC0D7" w14:textId="77777777" w:rsidR="00432F0F" w:rsidRDefault="00432F0F" w:rsidP="00432F0F">
      <w:r>
        <w:br w:type="page"/>
      </w:r>
    </w:p>
    <w:p w14:paraId="49CBD70A" w14:textId="77777777" w:rsidR="00432F0F" w:rsidRDefault="00432F0F" w:rsidP="00432F0F"/>
    <w:p w14:paraId="2C0579CB" w14:textId="77777777" w:rsidR="00432F0F" w:rsidRDefault="00432F0F" w:rsidP="00432F0F">
      <w:pPr>
        <w:keepNext/>
      </w:pPr>
      <w:r>
        <w:t>Q156 How did you feel about the creator from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0CCB04CC"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691E2E72" w14:textId="77777777" w:rsidR="00432F0F" w:rsidRDefault="00432F0F" w:rsidP="00B7252F">
            <w:pPr>
              <w:keepNext/>
            </w:pPr>
          </w:p>
        </w:tc>
        <w:tc>
          <w:tcPr>
            <w:tcW w:w="1064" w:type="dxa"/>
          </w:tcPr>
          <w:p w14:paraId="45E8B31D"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0B2C485D"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3CE0CFA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178C3362"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789C0306"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142D07E0"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1E93D83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28DBA162" w14:textId="77777777" w:rsidR="00432F0F" w:rsidRDefault="00432F0F" w:rsidP="00B7252F">
            <w:pPr>
              <w:keepNext/>
            </w:pPr>
          </w:p>
        </w:tc>
      </w:tr>
      <w:tr w:rsidR="00432F0F" w14:paraId="0EB76BEC"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383B191" w14:textId="77777777" w:rsidR="00432F0F" w:rsidRDefault="00432F0F" w:rsidP="00B7252F">
            <w:pPr>
              <w:keepNext/>
            </w:pPr>
            <w:r>
              <w:t>Very Bad</w:t>
            </w:r>
          </w:p>
        </w:tc>
        <w:tc>
          <w:tcPr>
            <w:tcW w:w="1064" w:type="dxa"/>
          </w:tcPr>
          <w:p w14:paraId="4E3FEF0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5C0BF5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E7985D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71027A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1CEF5E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BBBB75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B7669F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8CAFF78" w14:textId="77777777" w:rsidR="00432F0F" w:rsidRDefault="00432F0F" w:rsidP="00B7252F">
            <w:pPr>
              <w:keepNext/>
            </w:pPr>
            <w:r>
              <w:t>Very Good</w:t>
            </w:r>
          </w:p>
        </w:tc>
      </w:tr>
      <w:tr w:rsidR="00432F0F" w14:paraId="50B2BD7E"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2DB40198" w14:textId="77777777" w:rsidR="00432F0F" w:rsidRDefault="00432F0F" w:rsidP="00B7252F">
            <w:pPr>
              <w:keepNext/>
            </w:pPr>
            <w:r>
              <w:t>Highly Undesirable</w:t>
            </w:r>
          </w:p>
        </w:tc>
        <w:tc>
          <w:tcPr>
            <w:tcW w:w="1064" w:type="dxa"/>
          </w:tcPr>
          <w:p w14:paraId="6DADFB4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68DFBE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005CBC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967324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7000B2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7B9D18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EA9195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83EEA63" w14:textId="77777777" w:rsidR="00432F0F" w:rsidRDefault="00432F0F" w:rsidP="00B7252F">
            <w:pPr>
              <w:keepNext/>
            </w:pPr>
            <w:r>
              <w:t>Highly Desirable</w:t>
            </w:r>
          </w:p>
        </w:tc>
      </w:tr>
      <w:tr w:rsidR="00432F0F" w14:paraId="1AEDA555"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741C6955" w14:textId="77777777" w:rsidR="00432F0F" w:rsidRDefault="00432F0F" w:rsidP="00B7252F">
            <w:pPr>
              <w:keepNext/>
            </w:pPr>
            <w:r>
              <w:t>Highly Unpleasant</w:t>
            </w:r>
          </w:p>
        </w:tc>
        <w:tc>
          <w:tcPr>
            <w:tcW w:w="1064" w:type="dxa"/>
          </w:tcPr>
          <w:p w14:paraId="0101C49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BDE845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287775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1F9137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B6CF9E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EBAD5F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0AEB85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9E40055" w14:textId="77777777" w:rsidR="00432F0F" w:rsidRDefault="00432F0F" w:rsidP="00B7252F">
            <w:pPr>
              <w:keepNext/>
            </w:pPr>
            <w:r>
              <w:t>Highly Pleasant</w:t>
            </w:r>
          </w:p>
        </w:tc>
      </w:tr>
      <w:tr w:rsidR="00432F0F" w14:paraId="4A9850A8"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29EC694C" w14:textId="77777777" w:rsidR="00432F0F" w:rsidRDefault="00432F0F" w:rsidP="00B7252F">
            <w:pPr>
              <w:keepNext/>
            </w:pPr>
            <w:r>
              <w:t>Highly Disliked</w:t>
            </w:r>
          </w:p>
        </w:tc>
        <w:tc>
          <w:tcPr>
            <w:tcW w:w="1064" w:type="dxa"/>
          </w:tcPr>
          <w:p w14:paraId="6D90640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75A04B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3746FF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4F773F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429083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52D5AB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7FDB01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A593021" w14:textId="77777777" w:rsidR="00432F0F" w:rsidRDefault="00432F0F" w:rsidP="00B7252F">
            <w:pPr>
              <w:keepNext/>
            </w:pPr>
            <w:r>
              <w:t>Highly Liked</w:t>
            </w:r>
          </w:p>
        </w:tc>
      </w:tr>
    </w:tbl>
    <w:p w14:paraId="505B21CF" w14:textId="77777777" w:rsidR="00432F0F" w:rsidRDefault="00432F0F" w:rsidP="00432F0F"/>
    <w:p w14:paraId="532CE7CD" w14:textId="77777777" w:rsidR="00432F0F" w:rsidRDefault="00432F0F" w:rsidP="00432F0F"/>
    <w:p w14:paraId="7CC588FF"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1B600DCC" w14:textId="77777777" w:rsidTr="00B7252F">
        <w:trPr>
          <w:trHeight w:val="300"/>
        </w:trPr>
        <w:tc>
          <w:tcPr>
            <w:tcW w:w="1368" w:type="dxa"/>
            <w:tcBorders>
              <w:top w:val="nil"/>
              <w:left w:val="nil"/>
              <w:bottom w:val="nil"/>
              <w:right w:val="nil"/>
            </w:tcBorders>
          </w:tcPr>
          <w:p w14:paraId="4125A38F"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5C0087A1" w14:textId="77777777" w:rsidR="00432F0F" w:rsidRDefault="00432F0F" w:rsidP="00B7252F">
            <w:pPr>
              <w:pBdr>
                <w:top w:val="single" w:sz="8" w:space="0" w:color="CCCCCC"/>
              </w:pBdr>
              <w:spacing w:before="120" w:after="120" w:line="120" w:lineRule="auto"/>
              <w:jc w:val="center"/>
              <w:rPr>
                <w:color w:val="CCCCCC"/>
              </w:rPr>
            </w:pPr>
          </w:p>
        </w:tc>
      </w:tr>
    </w:tbl>
    <w:p w14:paraId="4EFE0A93" w14:textId="77777777" w:rsidR="00432F0F" w:rsidRDefault="00432F0F" w:rsidP="00432F0F">
      <w:r>
        <w:br w:type="page"/>
      </w:r>
    </w:p>
    <w:p w14:paraId="02E87D7A" w14:textId="77777777" w:rsidR="00432F0F" w:rsidRDefault="00432F0F" w:rsidP="00432F0F"/>
    <w:p w14:paraId="2C225D28" w14:textId="77777777" w:rsidR="00432F0F" w:rsidRDefault="00432F0F" w:rsidP="00432F0F">
      <w:pPr>
        <w:keepNext/>
      </w:pPr>
      <w:r>
        <w:t>Q157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477"/>
        <w:gridCol w:w="1125"/>
        <w:gridCol w:w="1125"/>
        <w:gridCol w:w="1182"/>
        <w:gridCol w:w="1125"/>
        <w:gridCol w:w="1182"/>
        <w:gridCol w:w="1029"/>
        <w:gridCol w:w="1115"/>
      </w:tblGrid>
      <w:tr w:rsidR="00432F0F" w14:paraId="3ABF9330"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D5C84FA" w14:textId="77777777" w:rsidR="00432F0F" w:rsidRDefault="00432F0F" w:rsidP="00B7252F">
            <w:pPr>
              <w:keepNext/>
            </w:pPr>
          </w:p>
        </w:tc>
        <w:tc>
          <w:tcPr>
            <w:tcW w:w="1197" w:type="dxa"/>
          </w:tcPr>
          <w:p w14:paraId="21663334"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68C7173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38D1DA0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65A69BA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43AE56B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1240BC44"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588328C3"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73E8B5FC"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627E63D0" w14:textId="77777777" w:rsidR="00432F0F" w:rsidRDefault="00432F0F" w:rsidP="00B7252F">
            <w:pPr>
              <w:keepNext/>
            </w:pPr>
            <w:r>
              <w:t xml:space="preserve">After browsing the user generated content, I have a great possibility to consider buying a room at The Beach Resort. (1) </w:t>
            </w:r>
          </w:p>
        </w:tc>
        <w:tc>
          <w:tcPr>
            <w:tcW w:w="1197" w:type="dxa"/>
          </w:tcPr>
          <w:p w14:paraId="25C8186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85DDCB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3E977D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EA7CD7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68173C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F44037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F44F7F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32B34A2"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419A71CB" w14:textId="77777777" w:rsidR="00432F0F" w:rsidRDefault="00432F0F" w:rsidP="00B7252F">
            <w:pPr>
              <w:keepNext/>
            </w:pPr>
            <w:r>
              <w:t xml:space="preserve">I am willing to buy the resort room recommended in the user generated content. (2) </w:t>
            </w:r>
          </w:p>
        </w:tc>
        <w:tc>
          <w:tcPr>
            <w:tcW w:w="1197" w:type="dxa"/>
          </w:tcPr>
          <w:p w14:paraId="5D0C4C2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BD1E14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DBC900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5EF171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055BB6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40417E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C166B9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4BFFB5BD"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0B8F1973" w14:textId="77777777" w:rsidR="00432F0F" w:rsidRDefault="00432F0F" w:rsidP="00B7252F">
            <w:pPr>
              <w:keepNext/>
            </w:pPr>
            <w:r>
              <w:t xml:space="preserve">I’ll recommend to others the resort recommended in the user generated content. (3) </w:t>
            </w:r>
          </w:p>
        </w:tc>
        <w:tc>
          <w:tcPr>
            <w:tcW w:w="1197" w:type="dxa"/>
          </w:tcPr>
          <w:p w14:paraId="0BD0082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6D57C8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718633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DA3636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029ADF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A03385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8944AA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2BEBF6CB" w14:textId="77777777" w:rsidR="00432F0F" w:rsidRDefault="00432F0F" w:rsidP="00432F0F"/>
    <w:p w14:paraId="16678923" w14:textId="77777777" w:rsidR="00432F0F" w:rsidRDefault="00432F0F" w:rsidP="00432F0F"/>
    <w:p w14:paraId="1D04D0D2"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47B93CE7" w14:textId="77777777" w:rsidTr="00B7252F">
        <w:trPr>
          <w:trHeight w:val="300"/>
        </w:trPr>
        <w:tc>
          <w:tcPr>
            <w:tcW w:w="1368" w:type="dxa"/>
            <w:tcBorders>
              <w:top w:val="nil"/>
              <w:left w:val="nil"/>
              <w:bottom w:val="nil"/>
              <w:right w:val="nil"/>
            </w:tcBorders>
          </w:tcPr>
          <w:p w14:paraId="5CCBB83E"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0E6805F5" w14:textId="77777777" w:rsidR="00432F0F" w:rsidRDefault="00432F0F" w:rsidP="00B7252F">
            <w:pPr>
              <w:pBdr>
                <w:top w:val="single" w:sz="8" w:space="0" w:color="CCCCCC"/>
              </w:pBdr>
              <w:spacing w:before="120" w:after="120" w:line="120" w:lineRule="auto"/>
              <w:jc w:val="center"/>
              <w:rPr>
                <w:color w:val="CCCCCC"/>
              </w:rPr>
            </w:pPr>
          </w:p>
        </w:tc>
      </w:tr>
    </w:tbl>
    <w:p w14:paraId="28624CE6" w14:textId="77777777" w:rsidR="00432F0F" w:rsidRDefault="00432F0F" w:rsidP="00432F0F">
      <w:r>
        <w:br w:type="page"/>
      </w:r>
    </w:p>
    <w:p w14:paraId="5E2CEB5E" w14:textId="77777777" w:rsidR="00432F0F" w:rsidRDefault="00432F0F" w:rsidP="00432F0F"/>
    <w:p w14:paraId="7C4E70DA" w14:textId="77777777" w:rsidR="00432F0F" w:rsidRDefault="00432F0F" w:rsidP="00432F0F">
      <w:pPr>
        <w:keepNext/>
      </w:pPr>
      <w:r>
        <w:t>Q158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69"/>
        <w:gridCol w:w="1155"/>
        <w:gridCol w:w="1155"/>
        <w:gridCol w:w="1188"/>
        <w:gridCol w:w="1155"/>
        <w:gridCol w:w="1188"/>
        <w:gridCol w:w="1100"/>
        <w:gridCol w:w="1150"/>
      </w:tblGrid>
      <w:tr w:rsidR="00432F0F" w14:paraId="26F52519"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684C5720" w14:textId="77777777" w:rsidR="00432F0F" w:rsidRDefault="00432F0F" w:rsidP="00B7252F">
            <w:pPr>
              <w:keepNext/>
            </w:pPr>
          </w:p>
        </w:tc>
        <w:tc>
          <w:tcPr>
            <w:tcW w:w="1197" w:type="dxa"/>
          </w:tcPr>
          <w:p w14:paraId="53B75119"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3AAF0A3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6826D90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356102F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65BA94C4"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41EA0C67"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4AEAA62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7556E4FA"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259CFE62" w14:textId="77777777" w:rsidR="00432F0F" w:rsidRDefault="00432F0F" w:rsidP="00B7252F">
            <w:pPr>
              <w:keepNext/>
            </w:pPr>
            <w:r>
              <w:t xml:space="preserve">The post was advertising. (1) </w:t>
            </w:r>
          </w:p>
        </w:tc>
        <w:tc>
          <w:tcPr>
            <w:tcW w:w="1197" w:type="dxa"/>
          </w:tcPr>
          <w:p w14:paraId="12D7C85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B2CE00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39A8DF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B45CD8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FEB34E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D59288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073CB9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9CA1D89"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219B4BB3" w14:textId="77777777" w:rsidR="00432F0F" w:rsidRDefault="00432F0F" w:rsidP="00B7252F">
            <w:pPr>
              <w:keepNext/>
            </w:pPr>
            <w:r>
              <w:t xml:space="preserve">The post was posted without commercial interest. (2) </w:t>
            </w:r>
          </w:p>
        </w:tc>
        <w:tc>
          <w:tcPr>
            <w:tcW w:w="1197" w:type="dxa"/>
          </w:tcPr>
          <w:p w14:paraId="5DB3E13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8D447A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2CEE7B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69BCA2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1A6BA8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44F3CD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EDCDAF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3FCE73DE"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09DBF3C1" w14:textId="77777777" w:rsidR="00432F0F" w:rsidRDefault="00432F0F" w:rsidP="00B7252F">
            <w:pPr>
              <w:keepNext/>
            </w:pPr>
            <w:r>
              <w:t xml:space="preserve">The post was posted to advertise a product. (3) </w:t>
            </w:r>
          </w:p>
        </w:tc>
        <w:tc>
          <w:tcPr>
            <w:tcW w:w="1197" w:type="dxa"/>
          </w:tcPr>
          <w:p w14:paraId="5622E49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3A7640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7B4E96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26A3F1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1029A0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BDB445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5D8F8D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6E3FF4D8" w14:textId="77777777" w:rsidR="00432F0F" w:rsidRDefault="00432F0F" w:rsidP="00432F0F"/>
    <w:p w14:paraId="26A10392" w14:textId="77777777" w:rsidR="00432F0F" w:rsidRDefault="00432F0F" w:rsidP="00432F0F"/>
    <w:p w14:paraId="0A12D0AF"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103119C1" w14:textId="77777777" w:rsidTr="00B7252F">
        <w:trPr>
          <w:trHeight w:val="300"/>
        </w:trPr>
        <w:tc>
          <w:tcPr>
            <w:tcW w:w="1368" w:type="dxa"/>
            <w:tcBorders>
              <w:top w:val="nil"/>
              <w:left w:val="nil"/>
              <w:bottom w:val="nil"/>
              <w:right w:val="nil"/>
            </w:tcBorders>
          </w:tcPr>
          <w:p w14:paraId="0EDC787C"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3B06D549" w14:textId="77777777" w:rsidR="00432F0F" w:rsidRDefault="00432F0F" w:rsidP="00B7252F">
            <w:pPr>
              <w:pBdr>
                <w:top w:val="single" w:sz="8" w:space="0" w:color="CCCCCC"/>
              </w:pBdr>
              <w:spacing w:before="120" w:after="120" w:line="120" w:lineRule="auto"/>
              <w:jc w:val="center"/>
              <w:rPr>
                <w:color w:val="CCCCCC"/>
              </w:rPr>
            </w:pPr>
          </w:p>
        </w:tc>
      </w:tr>
    </w:tbl>
    <w:p w14:paraId="46B5B87C" w14:textId="77777777" w:rsidR="00432F0F" w:rsidRDefault="00432F0F" w:rsidP="00432F0F">
      <w:r>
        <w:br w:type="page"/>
      </w:r>
    </w:p>
    <w:p w14:paraId="44734FCD" w14:textId="77777777" w:rsidR="00432F0F" w:rsidRDefault="00432F0F" w:rsidP="00432F0F"/>
    <w:p w14:paraId="16C954C0" w14:textId="77777777" w:rsidR="00432F0F" w:rsidRDefault="00432F0F" w:rsidP="00432F0F">
      <w:pPr>
        <w:keepNext/>
      </w:pPr>
      <w:r>
        <w:t>Q159 What gender do you identify yourself with?</w:t>
      </w:r>
    </w:p>
    <w:p w14:paraId="44C50518" w14:textId="77777777" w:rsidR="00432F0F" w:rsidRDefault="00432F0F" w:rsidP="00432F0F">
      <w:pPr>
        <w:pStyle w:val="ListParagraph"/>
        <w:keepNext/>
        <w:widowControl/>
        <w:numPr>
          <w:ilvl w:val="0"/>
          <w:numId w:val="5"/>
        </w:numPr>
        <w:autoSpaceDE/>
        <w:autoSpaceDN/>
        <w:ind w:firstLine="0"/>
      </w:pPr>
      <w:proofErr w:type="gramStart"/>
      <w:r>
        <w:t>Male  (</w:t>
      </w:r>
      <w:proofErr w:type="gramEnd"/>
      <w:r>
        <w:t xml:space="preserve">1) </w:t>
      </w:r>
    </w:p>
    <w:p w14:paraId="55613E29" w14:textId="77777777" w:rsidR="00432F0F" w:rsidRDefault="00432F0F" w:rsidP="00432F0F">
      <w:pPr>
        <w:pStyle w:val="ListParagraph"/>
        <w:keepNext/>
        <w:widowControl/>
        <w:numPr>
          <w:ilvl w:val="0"/>
          <w:numId w:val="5"/>
        </w:numPr>
        <w:autoSpaceDE/>
        <w:autoSpaceDN/>
        <w:ind w:firstLine="0"/>
      </w:pPr>
      <w:proofErr w:type="gramStart"/>
      <w:r>
        <w:t>Female  (</w:t>
      </w:r>
      <w:proofErr w:type="gramEnd"/>
      <w:r>
        <w:t xml:space="preserve">2) </w:t>
      </w:r>
    </w:p>
    <w:p w14:paraId="0E9A9FF0" w14:textId="77777777" w:rsidR="00432F0F" w:rsidRDefault="00432F0F" w:rsidP="00432F0F">
      <w:pPr>
        <w:pStyle w:val="ListParagraph"/>
        <w:keepNext/>
        <w:widowControl/>
        <w:numPr>
          <w:ilvl w:val="0"/>
          <w:numId w:val="5"/>
        </w:numPr>
        <w:autoSpaceDE/>
        <w:autoSpaceDN/>
        <w:ind w:firstLine="0"/>
      </w:pPr>
      <w:r>
        <w:t xml:space="preserve">Non-binary / third </w:t>
      </w:r>
      <w:proofErr w:type="gramStart"/>
      <w:r>
        <w:t>gender  (</w:t>
      </w:r>
      <w:proofErr w:type="gramEnd"/>
      <w:r>
        <w:t xml:space="preserve">3) </w:t>
      </w:r>
    </w:p>
    <w:p w14:paraId="5CF66306" w14:textId="77777777" w:rsidR="00432F0F" w:rsidRDefault="00432F0F" w:rsidP="00432F0F">
      <w:pPr>
        <w:pStyle w:val="ListParagraph"/>
        <w:keepNext/>
        <w:widowControl/>
        <w:numPr>
          <w:ilvl w:val="0"/>
          <w:numId w:val="5"/>
        </w:numPr>
        <w:autoSpaceDE/>
        <w:autoSpaceDN/>
        <w:ind w:firstLine="0"/>
      </w:pPr>
      <w:r>
        <w:t xml:space="preserve">Prefer not to </w:t>
      </w:r>
      <w:proofErr w:type="gramStart"/>
      <w:r>
        <w:t>say  (</w:t>
      </w:r>
      <w:proofErr w:type="gramEnd"/>
      <w:r>
        <w:t xml:space="preserve">4) </w:t>
      </w:r>
    </w:p>
    <w:p w14:paraId="7341B6CB" w14:textId="77777777" w:rsidR="00432F0F" w:rsidRDefault="00432F0F" w:rsidP="00432F0F"/>
    <w:p w14:paraId="3B0E6CE0" w14:textId="77777777" w:rsidR="00432F0F" w:rsidRDefault="00432F0F" w:rsidP="00432F0F">
      <w:pPr>
        <w:pStyle w:val="BlockEndLabel"/>
      </w:pPr>
      <w:r>
        <w:t>End of Block: Nano-Sponsored</w:t>
      </w:r>
    </w:p>
    <w:p w14:paraId="3373B334" w14:textId="77777777" w:rsidR="00432F0F" w:rsidRDefault="00432F0F" w:rsidP="00432F0F">
      <w:pPr>
        <w:pStyle w:val="BlockSeparator"/>
      </w:pPr>
    </w:p>
    <w:p w14:paraId="78AEA5F5" w14:textId="77777777" w:rsidR="00432F0F" w:rsidRDefault="00432F0F" w:rsidP="00432F0F">
      <w:pPr>
        <w:pStyle w:val="BlockStartLabel"/>
      </w:pPr>
      <w:r>
        <w:t>Start of Block: Micro-</w:t>
      </w:r>
      <w:proofErr w:type="spellStart"/>
      <w:r>
        <w:t>Sponored</w:t>
      </w:r>
      <w:proofErr w:type="spellEnd"/>
    </w:p>
    <w:p w14:paraId="5F21A090" w14:textId="77777777" w:rsidR="00432F0F" w:rsidRDefault="00432F0F" w:rsidP="00432F0F"/>
    <w:p w14:paraId="28199832" w14:textId="77777777" w:rsidR="00432F0F" w:rsidRDefault="00432F0F" w:rsidP="00432F0F">
      <w:pPr>
        <w:keepNext/>
      </w:pPr>
      <w:r>
        <w:t>Q160 Imagine that while you are scrolling down on Instagram, you stumble upon Pat Jones, a social media user with 31,467 followers. Look carefully at their post recommending The Beach Resort and then answer the questions below ("Submit" button will appear after 30 seconds).</w:t>
      </w:r>
      <w:r>
        <w:br/>
      </w:r>
    </w:p>
    <w:p w14:paraId="78F06E82" w14:textId="77777777" w:rsidR="00432F0F" w:rsidRDefault="00432F0F" w:rsidP="00432F0F">
      <w:pPr>
        <w:keepNext/>
      </w:pPr>
      <w:r>
        <w:rPr>
          <w:noProof/>
        </w:rPr>
        <w:drawing>
          <wp:inline distT="0" distB="0" distL="0" distR="0" wp14:anchorId="60F87BFE" wp14:editId="37B9ADB8">
            <wp:extent cx="0" cy="0"/>
            <wp:effectExtent l="0" t="0" r="0" b="0"/>
            <wp:docPr id="3" name="Graphic.php?IM=IM_5u4mLGoU7GdUL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php?IM=IM_5u4mLGoU7GdULRQ"/>
                    <pic:cNvPicPr/>
                  </pic:nvPicPr>
                  <pic:blipFill>
                    <a:blip/>
                    <a:stretch>
                      <a:fillRect/>
                    </a:stretch>
                  </pic:blipFill>
                  <pic:spPr>
                    <a:xfrm>
                      <a:off x="0" y="0"/>
                      <a:ext cx="0" cy="0"/>
                    </a:xfrm>
                    <a:prstGeom prst="rect">
                      <a:avLst/>
                    </a:prstGeom>
                  </pic:spPr>
                </pic:pic>
              </a:graphicData>
            </a:graphic>
          </wp:inline>
        </w:drawing>
      </w:r>
    </w:p>
    <w:p w14:paraId="3ACC61D8" w14:textId="77777777" w:rsidR="00432F0F" w:rsidRDefault="00432F0F" w:rsidP="00432F0F"/>
    <w:p w14:paraId="4DD2759B" w14:textId="77777777" w:rsidR="00432F0F" w:rsidRDefault="00432F0F" w:rsidP="00432F0F">
      <w:pPr>
        <w:pStyle w:val="QuestionSeparator"/>
      </w:pPr>
    </w:p>
    <w:p w14:paraId="1DF6A8DB" w14:textId="77777777" w:rsidR="00432F0F" w:rsidRDefault="00432F0F" w:rsidP="00432F0F"/>
    <w:p w14:paraId="1AB8A277" w14:textId="77777777" w:rsidR="00432F0F" w:rsidRDefault="00432F0F" w:rsidP="00432F0F">
      <w:pPr>
        <w:keepNext/>
      </w:pPr>
      <w:r>
        <w:t>Q161 Timing</w:t>
      </w:r>
    </w:p>
    <w:p w14:paraId="383D7EF4" w14:textId="77777777" w:rsidR="00432F0F" w:rsidRDefault="00432F0F" w:rsidP="00432F0F">
      <w:pPr>
        <w:pStyle w:val="ListParagraph"/>
        <w:keepNext/>
        <w:ind w:left="0"/>
      </w:pPr>
      <w:r>
        <w:t xml:space="preserve">First </w:t>
      </w:r>
      <w:proofErr w:type="gramStart"/>
      <w:r>
        <w:t>Click  (</w:t>
      </w:r>
      <w:proofErr w:type="gramEnd"/>
      <w:r>
        <w:t>1)</w:t>
      </w:r>
    </w:p>
    <w:p w14:paraId="2A3C3AAC" w14:textId="77777777" w:rsidR="00432F0F" w:rsidRDefault="00432F0F" w:rsidP="00432F0F">
      <w:pPr>
        <w:pStyle w:val="ListParagraph"/>
        <w:keepNext/>
        <w:ind w:left="0"/>
      </w:pPr>
      <w:r>
        <w:t xml:space="preserve">Last </w:t>
      </w:r>
      <w:proofErr w:type="gramStart"/>
      <w:r>
        <w:t>Click  (</w:t>
      </w:r>
      <w:proofErr w:type="gramEnd"/>
      <w:r>
        <w:t>2)</w:t>
      </w:r>
    </w:p>
    <w:p w14:paraId="63A39EC4" w14:textId="77777777" w:rsidR="00432F0F" w:rsidRDefault="00432F0F" w:rsidP="00432F0F">
      <w:pPr>
        <w:pStyle w:val="ListParagraph"/>
        <w:keepNext/>
        <w:ind w:left="0"/>
      </w:pPr>
      <w:r>
        <w:t xml:space="preserve">Page </w:t>
      </w:r>
      <w:proofErr w:type="gramStart"/>
      <w:r>
        <w:t>Submit  (</w:t>
      </w:r>
      <w:proofErr w:type="gramEnd"/>
      <w:r>
        <w:t>3)</w:t>
      </w:r>
    </w:p>
    <w:p w14:paraId="170EAD95" w14:textId="77777777" w:rsidR="00432F0F" w:rsidRDefault="00432F0F" w:rsidP="00432F0F">
      <w:pPr>
        <w:pStyle w:val="ListParagraph"/>
        <w:keepNext/>
        <w:ind w:left="0"/>
      </w:pPr>
      <w:r>
        <w:t xml:space="preserve">Click </w:t>
      </w:r>
      <w:proofErr w:type="gramStart"/>
      <w:r>
        <w:t>Count  (</w:t>
      </w:r>
      <w:proofErr w:type="gramEnd"/>
      <w:r>
        <w:t>4)</w:t>
      </w:r>
    </w:p>
    <w:p w14:paraId="2925E195" w14:textId="77777777" w:rsidR="00432F0F" w:rsidRDefault="00432F0F" w:rsidP="00432F0F"/>
    <w:p w14:paraId="2D4BCA4D"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34A9FA0A" w14:textId="77777777" w:rsidTr="00B7252F">
        <w:trPr>
          <w:trHeight w:val="300"/>
        </w:trPr>
        <w:tc>
          <w:tcPr>
            <w:tcW w:w="1368" w:type="dxa"/>
            <w:tcBorders>
              <w:top w:val="nil"/>
              <w:left w:val="nil"/>
              <w:bottom w:val="nil"/>
              <w:right w:val="nil"/>
            </w:tcBorders>
          </w:tcPr>
          <w:p w14:paraId="4F9CB627"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4A04C943" w14:textId="77777777" w:rsidR="00432F0F" w:rsidRDefault="00432F0F" w:rsidP="00B7252F">
            <w:pPr>
              <w:pBdr>
                <w:top w:val="single" w:sz="8" w:space="0" w:color="CCCCCC"/>
              </w:pBdr>
              <w:spacing w:before="120" w:after="120" w:line="120" w:lineRule="auto"/>
              <w:jc w:val="center"/>
              <w:rPr>
                <w:color w:val="CCCCCC"/>
              </w:rPr>
            </w:pPr>
          </w:p>
        </w:tc>
      </w:tr>
    </w:tbl>
    <w:p w14:paraId="77EA1E48" w14:textId="77777777" w:rsidR="00432F0F" w:rsidRDefault="00432F0F" w:rsidP="00432F0F">
      <w:r>
        <w:br w:type="page"/>
      </w:r>
    </w:p>
    <w:p w14:paraId="6B98A963" w14:textId="77777777" w:rsidR="00432F0F" w:rsidRDefault="00432F0F" w:rsidP="00432F0F"/>
    <w:p w14:paraId="5AA7371F" w14:textId="77777777" w:rsidR="00432F0F" w:rsidRDefault="00432F0F" w:rsidP="00432F0F">
      <w:pPr>
        <w:keepNext/>
      </w:pPr>
      <w:r>
        <w:t xml:space="preserve">Q162 Which type of influencer </w:t>
      </w:r>
      <w:proofErr w:type="gramStart"/>
      <w:r>
        <w:t>were</w:t>
      </w:r>
      <w:proofErr w:type="gramEnd"/>
      <w:r>
        <w:t xml:space="preserve"> you exposed to?</w:t>
      </w:r>
    </w:p>
    <w:p w14:paraId="5BFA795A" w14:textId="77777777" w:rsidR="00432F0F" w:rsidRDefault="00432F0F" w:rsidP="00432F0F">
      <w:pPr>
        <w:pStyle w:val="ListParagraph"/>
        <w:keepNext/>
        <w:widowControl/>
        <w:numPr>
          <w:ilvl w:val="0"/>
          <w:numId w:val="5"/>
        </w:numPr>
        <w:autoSpaceDE/>
        <w:autoSpaceDN/>
        <w:ind w:firstLine="0"/>
      </w:pPr>
      <w:r>
        <w:t>Nano-</w:t>
      </w:r>
      <w:proofErr w:type="gramStart"/>
      <w:r>
        <w:t>Influencer  (</w:t>
      </w:r>
      <w:proofErr w:type="gramEnd"/>
      <w:r>
        <w:t xml:space="preserve">1) </w:t>
      </w:r>
    </w:p>
    <w:p w14:paraId="330E4A69" w14:textId="77777777" w:rsidR="00432F0F" w:rsidRDefault="00432F0F" w:rsidP="00432F0F">
      <w:pPr>
        <w:pStyle w:val="ListParagraph"/>
        <w:keepNext/>
        <w:widowControl/>
        <w:numPr>
          <w:ilvl w:val="0"/>
          <w:numId w:val="5"/>
        </w:numPr>
        <w:autoSpaceDE/>
        <w:autoSpaceDN/>
        <w:ind w:firstLine="0"/>
      </w:pPr>
      <w:r>
        <w:t>Micro-</w:t>
      </w:r>
      <w:proofErr w:type="gramStart"/>
      <w:r>
        <w:t>Influencer  (</w:t>
      </w:r>
      <w:proofErr w:type="gramEnd"/>
      <w:r>
        <w:t xml:space="preserve">2) </w:t>
      </w:r>
    </w:p>
    <w:p w14:paraId="46497A62" w14:textId="77777777" w:rsidR="00432F0F" w:rsidRDefault="00432F0F" w:rsidP="00432F0F">
      <w:pPr>
        <w:pStyle w:val="ListParagraph"/>
        <w:keepNext/>
        <w:widowControl/>
        <w:numPr>
          <w:ilvl w:val="0"/>
          <w:numId w:val="5"/>
        </w:numPr>
        <w:autoSpaceDE/>
        <w:autoSpaceDN/>
        <w:ind w:firstLine="0"/>
      </w:pPr>
      <w:r>
        <w:t>Macro-</w:t>
      </w:r>
      <w:proofErr w:type="gramStart"/>
      <w:r>
        <w:t>Influencer  (</w:t>
      </w:r>
      <w:proofErr w:type="gramEnd"/>
      <w:r>
        <w:t xml:space="preserve">3) </w:t>
      </w:r>
    </w:p>
    <w:p w14:paraId="0BE8CC15"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7CEA0A3B" w14:textId="77777777" w:rsidR="00432F0F" w:rsidRDefault="00432F0F" w:rsidP="00432F0F"/>
    <w:p w14:paraId="39977A03" w14:textId="77777777" w:rsidR="00432F0F" w:rsidRDefault="00432F0F" w:rsidP="00432F0F">
      <w:pPr>
        <w:pStyle w:val="QuestionSeparator"/>
      </w:pPr>
    </w:p>
    <w:p w14:paraId="0330933E" w14:textId="77777777" w:rsidR="00432F0F" w:rsidRDefault="00432F0F" w:rsidP="00432F0F"/>
    <w:p w14:paraId="798D764E" w14:textId="77777777" w:rsidR="00432F0F" w:rsidRDefault="00432F0F" w:rsidP="00432F0F">
      <w:pPr>
        <w:keepNext/>
      </w:pPr>
      <w:r>
        <w:t>Q163 Did you see a brand sponsorship disclosure in the Instagram post?</w:t>
      </w:r>
    </w:p>
    <w:p w14:paraId="430084CD" w14:textId="77777777" w:rsidR="00432F0F" w:rsidRDefault="00432F0F" w:rsidP="00432F0F">
      <w:pPr>
        <w:pStyle w:val="ListParagraph"/>
        <w:keepNext/>
        <w:widowControl/>
        <w:numPr>
          <w:ilvl w:val="0"/>
          <w:numId w:val="5"/>
        </w:numPr>
        <w:autoSpaceDE/>
        <w:autoSpaceDN/>
        <w:ind w:firstLine="0"/>
      </w:pPr>
      <w:proofErr w:type="gramStart"/>
      <w:r>
        <w:t>Yes  (</w:t>
      </w:r>
      <w:proofErr w:type="gramEnd"/>
      <w:r>
        <w:t xml:space="preserve">1) </w:t>
      </w:r>
    </w:p>
    <w:p w14:paraId="05F37DA0" w14:textId="77777777" w:rsidR="00432F0F" w:rsidRDefault="00432F0F" w:rsidP="00432F0F">
      <w:pPr>
        <w:pStyle w:val="ListParagraph"/>
        <w:keepNext/>
        <w:widowControl/>
        <w:numPr>
          <w:ilvl w:val="0"/>
          <w:numId w:val="5"/>
        </w:numPr>
        <w:autoSpaceDE/>
        <w:autoSpaceDN/>
        <w:ind w:firstLine="0"/>
      </w:pPr>
      <w:proofErr w:type="gramStart"/>
      <w:r>
        <w:t>No  (</w:t>
      </w:r>
      <w:proofErr w:type="gramEnd"/>
      <w:r>
        <w:t xml:space="preserve">2) </w:t>
      </w:r>
    </w:p>
    <w:p w14:paraId="69270BBC"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3) </w:t>
      </w:r>
    </w:p>
    <w:p w14:paraId="19FA165F" w14:textId="77777777" w:rsidR="00432F0F" w:rsidRDefault="00432F0F" w:rsidP="00432F0F"/>
    <w:p w14:paraId="2A3903A5" w14:textId="77777777" w:rsidR="00432F0F" w:rsidRDefault="00432F0F" w:rsidP="00432F0F">
      <w:pPr>
        <w:pStyle w:val="QuestionSeparator"/>
      </w:pPr>
    </w:p>
    <w:p w14:paraId="684D8F34" w14:textId="77777777" w:rsidR="00432F0F" w:rsidRDefault="00432F0F" w:rsidP="00432F0F"/>
    <w:p w14:paraId="027BBBED" w14:textId="77777777" w:rsidR="00432F0F" w:rsidRDefault="00432F0F" w:rsidP="00432F0F">
      <w:pPr>
        <w:keepNext/>
      </w:pPr>
      <w:r>
        <w:t>Q164 How many followers did the influencer had?</w:t>
      </w:r>
    </w:p>
    <w:p w14:paraId="5FE51424" w14:textId="77777777" w:rsidR="00432F0F" w:rsidRDefault="00432F0F" w:rsidP="00432F0F">
      <w:pPr>
        <w:pStyle w:val="ListParagraph"/>
        <w:keepNext/>
        <w:widowControl/>
        <w:numPr>
          <w:ilvl w:val="0"/>
          <w:numId w:val="5"/>
        </w:numPr>
        <w:autoSpaceDE/>
        <w:autoSpaceDN/>
        <w:ind w:firstLine="0"/>
      </w:pPr>
      <w:r>
        <w:t xml:space="preserve">Less than </w:t>
      </w:r>
      <w:proofErr w:type="gramStart"/>
      <w:r>
        <w:t>10,000  (</w:t>
      </w:r>
      <w:proofErr w:type="gramEnd"/>
      <w:r>
        <w:t xml:space="preserve">1) </w:t>
      </w:r>
    </w:p>
    <w:p w14:paraId="724286E3" w14:textId="77777777" w:rsidR="00432F0F" w:rsidRDefault="00432F0F" w:rsidP="00432F0F">
      <w:pPr>
        <w:pStyle w:val="ListParagraph"/>
        <w:keepNext/>
        <w:widowControl/>
        <w:numPr>
          <w:ilvl w:val="0"/>
          <w:numId w:val="5"/>
        </w:numPr>
        <w:autoSpaceDE/>
        <w:autoSpaceDN/>
        <w:ind w:firstLine="0"/>
      </w:pPr>
      <w:r>
        <w:t>Between 10,000-</w:t>
      </w:r>
      <w:proofErr w:type="gramStart"/>
      <w:r>
        <w:t>50,000  (</w:t>
      </w:r>
      <w:proofErr w:type="gramEnd"/>
      <w:r>
        <w:t xml:space="preserve">2) </w:t>
      </w:r>
    </w:p>
    <w:p w14:paraId="7D3DB330" w14:textId="77777777" w:rsidR="00432F0F" w:rsidRDefault="00432F0F" w:rsidP="00432F0F">
      <w:pPr>
        <w:pStyle w:val="ListParagraph"/>
        <w:keepNext/>
        <w:widowControl/>
        <w:numPr>
          <w:ilvl w:val="0"/>
          <w:numId w:val="5"/>
        </w:numPr>
        <w:autoSpaceDE/>
        <w:autoSpaceDN/>
        <w:ind w:firstLine="0"/>
      </w:pPr>
      <w:r>
        <w:t>Between 500,000-</w:t>
      </w:r>
      <w:proofErr w:type="gramStart"/>
      <w:r>
        <w:t>1,000,000  (</w:t>
      </w:r>
      <w:proofErr w:type="gramEnd"/>
      <w:r>
        <w:t xml:space="preserve">3) </w:t>
      </w:r>
    </w:p>
    <w:p w14:paraId="43103AE3"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60AFF972" w14:textId="77777777" w:rsidR="00432F0F" w:rsidRDefault="00432F0F" w:rsidP="00432F0F"/>
    <w:p w14:paraId="5A01623B" w14:textId="77777777" w:rsidR="00432F0F" w:rsidRDefault="00432F0F" w:rsidP="00432F0F">
      <w:pPr>
        <w:pStyle w:val="QuestionSeparator"/>
      </w:pPr>
    </w:p>
    <w:p w14:paraId="022246C8" w14:textId="77777777" w:rsidR="00432F0F" w:rsidRDefault="00432F0F" w:rsidP="00432F0F"/>
    <w:p w14:paraId="780215DC" w14:textId="77777777" w:rsidR="00432F0F" w:rsidRDefault="00432F0F" w:rsidP="00432F0F">
      <w:pPr>
        <w:keepNext/>
      </w:pPr>
      <w:r>
        <w:lastRenderedPageBreak/>
        <w:t>Q165 How many likes did the post have?</w:t>
      </w:r>
    </w:p>
    <w:p w14:paraId="030D8367" w14:textId="77777777" w:rsidR="00432F0F" w:rsidRDefault="00432F0F" w:rsidP="00432F0F">
      <w:pPr>
        <w:pStyle w:val="ListParagraph"/>
        <w:keepNext/>
        <w:widowControl/>
        <w:numPr>
          <w:ilvl w:val="0"/>
          <w:numId w:val="5"/>
        </w:numPr>
        <w:autoSpaceDE/>
        <w:autoSpaceDN/>
        <w:ind w:firstLine="0"/>
      </w:pPr>
      <w:r>
        <w:t>Between 200-</w:t>
      </w:r>
      <w:proofErr w:type="gramStart"/>
      <w:r>
        <w:t>300  (</w:t>
      </w:r>
      <w:proofErr w:type="gramEnd"/>
      <w:r>
        <w:t xml:space="preserve">1) </w:t>
      </w:r>
    </w:p>
    <w:p w14:paraId="3876AECE" w14:textId="77777777" w:rsidR="00432F0F" w:rsidRDefault="00432F0F" w:rsidP="00432F0F">
      <w:pPr>
        <w:pStyle w:val="ListParagraph"/>
        <w:keepNext/>
        <w:widowControl/>
        <w:numPr>
          <w:ilvl w:val="0"/>
          <w:numId w:val="5"/>
        </w:numPr>
        <w:autoSpaceDE/>
        <w:autoSpaceDN/>
        <w:ind w:firstLine="0"/>
      </w:pPr>
      <w:r>
        <w:t>Between 1,000-</w:t>
      </w:r>
      <w:proofErr w:type="gramStart"/>
      <w:r>
        <w:t>1,500  (</w:t>
      </w:r>
      <w:proofErr w:type="gramEnd"/>
      <w:r>
        <w:t xml:space="preserve">2) </w:t>
      </w:r>
    </w:p>
    <w:p w14:paraId="3C1CEB02" w14:textId="77777777" w:rsidR="00432F0F" w:rsidRDefault="00432F0F" w:rsidP="00432F0F">
      <w:pPr>
        <w:pStyle w:val="ListParagraph"/>
        <w:keepNext/>
        <w:widowControl/>
        <w:numPr>
          <w:ilvl w:val="0"/>
          <w:numId w:val="5"/>
        </w:numPr>
        <w:autoSpaceDE/>
        <w:autoSpaceDN/>
        <w:ind w:firstLine="0"/>
      </w:pPr>
      <w:r>
        <w:t>Between 10,000-</w:t>
      </w:r>
      <w:proofErr w:type="gramStart"/>
      <w:r>
        <w:t>15,000  (</w:t>
      </w:r>
      <w:proofErr w:type="gramEnd"/>
      <w:r>
        <w:t xml:space="preserve">3) </w:t>
      </w:r>
    </w:p>
    <w:p w14:paraId="3C7071DC"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40CCDF5C" w14:textId="77777777" w:rsidR="00432F0F" w:rsidRDefault="00432F0F" w:rsidP="00432F0F"/>
    <w:p w14:paraId="0EA1AF7B" w14:textId="77777777" w:rsidR="00432F0F" w:rsidRDefault="00432F0F" w:rsidP="00432F0F">
      <w:pPr>
        <w:pStyle w:val="QuestionSeparator"/>
      </w:pPr>
    </w:p>
    <w:p w14:paraId="6BD5BA1A" w14:textId="77777777" w:rsidR="00432F0F" w:rsidRDefault="00432F0F" w:rsidP="00432F0F"/>
    <w:p w14:paraId="01516F09" w14:textId="77777777" w:rsidR="00432F0F" w:rsidRDefault="00432F0F" w:rsidP="00432F0F">
      <w:pPr>
        <w:keepNext/>
      </w:pPr>
      <w:r>
        <w:t>Q166 How many comments did the post have?</w:t>
      </w:r>
    </w:p>
    <w:p w14:paraId="2C1D5BDA" w14:textId="77777777" w:rsidR="00432F0F" w:rsidRDefault="00432F0F" w:rsidP="00432F0F">
      <w:pPr>
        <w:pStyle w:val="ListParagraph"/>
        <w:keepNext/>
        <w:widowControl/>
        <w:numPr>
          <w:ilvl w:val="0"/>
          <w:numId w:val="5"/>
        </w:numPr>
        <w:autoSpaceDE/>
        <w:autoSpaceDN/>
        <w:ind w:firstLine="0"/>
      </w:pPr>
      <w:r>
        <w:t>Between 20-</w:t>
      </w:r>
      <w:proofErr w:type="gramStart"/>
      <w:r>
        <w:t>50  (</w:t>
      </w:r>
      <w:proofErr w:type="gramEnd"/>
      <w:r>
        <w:t xml:space="preserve">1) </w:t>
      </w:r>
    </w:p>
    <w:p w14:paraId="7D597AC8" w14:textId="77777777" w:rsidR="00432F0F" w:rsidRDefault="00432F0F" w:rsidP="00432F0F">
      <w:pPr>
        <w:pStyle w:val="ListParagraph"/>
        <w:keepNext/>
        <w:widowControl/>
        <w:numPr>
          <w:ilvl w:val="0"/>
          <w:numId w:val="5"/>
        </w:numPr>
        <w:autoSpaceDE/>
        <w:autoSpaceDN/>
        <w:ind w:firstLine="0"/>
      </w:pPr>
      <w:r>
        <w:t>Between 100-</w:t>
      </w:r>
      <w:proofErr w:type="gramStart"/>
      <w:r>
        <w:t>200  (</w:t>
      </w:r>
      <w:proofErr w:type="gramEnd"/>
      <w:r>
        <w:t xml:space="preserve">2) </w:t>
      </w:r>
    </w:p>
    <w:p w14:paraId="6CC84606" w14:textId="77777777" w:rsidR="00432F0F" w:rsidRDefault="00432F0F" w:rsidP="00432F0F">
      <w:pPr>
        <w:pStyle w:val="ListParagraph"/>
        <w:keepNext/>
        <w:widowControl/>
        <w:numPr>
          <w:ilvl w:val="0"/>
          <w:numId w:val="5"/>
        </w:numPr>
        <w:autoSpaceDE/>
        <w:autoSpaceDN/>
        <w:ind w:firstLine="0"/>
      </w:pPr>
      <w:r>
        <w:t>Between 700-</w:t>
      </w:r>
      <w:proofErr w:type="gramStart"/>
      <w:r>
        <w:t>1,000  (</w:t>
      </w:r>
      <w:proofErr w:type="gramEnd"/>
      <w:r>
        <w:t xml:space="preserve">3) </w:t>
      </w:r>
    </w:p>
    <w:p w14:paraId="5A3343E6"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7BC0A1CC" w14:textId="77777777" w:rsidR="00432F0F" w:rsidRDefault="00432F0F" w:rsidP="00432F0F"/>
    <w:p w14:paraId="280C07BF"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1C3463B0" w14:textId="77777777" w:rsidTr="00B7252F">
        <w:trPr>
          <w:trHeight w:val="300"/>
        </w:trPr>
        <w:tc>
          <w:tcPr>
            <w:tcW w:w="1368" w:type="dxa"/>
            <w:tcBorders>
              <w:top w:val="nil"/>
              <w:left w:val="nil"/>
              <w:bottom w:val="nil"/>
              <w:right w:val="nil"/>
            </w:tcBorders>
          </w:tcPr>
          <w:p w14:paraId="7091EECB"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982DBBB" w14:textId="77777777" w:rsidR="00432F0F" w:rsidRDefault="00432F0F" w:rsidP="00B7252F">
            <w:pPr>
              <w:pBdr>
                <w:top w:val="single" w:sz="8" w:space="0" w:color="CCCCCC"/>
              </w:pBdr>
              <w:spacing w:before="120" w:after="120" w:line="120" w:lineRule="auto"/>
              <w:jc w:val="center"/>
              <w:rPr>
                <w:color w:val="CCCCCC"/>
              </w:rPr>
            </w:pPr>
          </w:p>
        </w:tc>
      </w:tr>
    </w:tbl>
    <w:p w14:paraId="20E106BE" w14:textId="77777777" w:rsidR="00432F0F" w:rsidRDefault="00432F0F" w:rsidP="00432F0F">
      <w:r>
        <w:br w:type="page"/>
      </w:r>
    </w:p>
    <w:p w14:paraId="73CC7C84" w14:textId="77777777" w:rsidR="00432F0F" w:rsidRDefault="00432F0F" w:rsidP="00432F0F"/>
    <w:p w14:paraId="06D1B776" w14:textId="77777777" w:rsidR="00432F0F" w:rsidRDefault="00432F0F" w:rsidP="00432F0F">
      <w:pPr>
        <w:keepNext/>
      </w:pPr>
      <w:r>
        <w:t>Q167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87"/>
        <w:gridCol w:w="1152"/>
        <w:gridCol w:w="1152"/>
        <w:gridCol w:w="1188"/>
        <w:gridCol w:w="1152"/>
        <w:gridCol w:w="1188"/>
        <w:gridCol w:w="1094"/>
        <w:gridCol w:w="1147"/>
      </w:tblGrid>
      <w:tr w:rsidR="00432F0F" w14:paraId="166BC221"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677E5BC" w14:textId="77777777" w:rsidR="00432F0F" w:rsidRDefault="00432F0F" w:rsidP="00B7252F">
            <w:pPr>
              <w:keepNext/>
            </w:pPr>
          </w:p>
        </w:tc>
        <w:tc>
          <w:tcPr>
            <w:tcW w:w="1197" w:type="dxa"/>
          </w:tcPr>
          <w:p w14:paraId="30B53C2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33D1A2B9"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0C5C650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4F9CA4D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476DC4FF"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592B3723"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69EF2503"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0B4E1C9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3F031DE4" w14:textId="77777777" w:rsidR="00432F0F" w:rsidRDefault="00432F0F" w:rsidP="00B7252F">
            <w:pPr>
              <w:keepNext/>
            </w:pPr>
            <w:r>
              <w:t xml:space="preserve">I think the user’s generated content statement is correct. (1) </w:t>
            </w:r>
          </w:p>
        </w:tc>
        <w:tc>
          <w:tcPr>
            <w:tcW w:w="1197" w:type="dxa"/>
          </w:tcPr>
          <w:p w14:paraId="759E8C9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E856C9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FA43CA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AB8351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7D9FD2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0D1079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E1E4BC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F677E0C"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4EAB73AB" w14:textId="77777777" w:rsidR="00432F0F" w:rsidRDefault="00432F0F" w:rsidP="00B7252F">
            <w:pPr>
              <w:keepNext/>
            </w:pPr>
            <w:r>
              <w:t xml:space="preserve">I think the user’s generated content statement is dependable. (2) </w:t>
            </w:r>
          </w:p>
        </w:tc>
        <w:tc>
          <w:tcPr>
            <w:tcW w:w="1197" w:type="dxa"/>
          </w:tcPr>
          <w:p w14:paraId="2281446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42A291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07732F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7EC19B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7A4048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A4DC67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4C2C75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16612BA2"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705B79D5" w14:textId="77777777" w:rsidR="00432F0F" w:rsidRDefault="00432F0F" w:rsidP="00B7252F">
            <w:pPr>
              <w:keepNext/>
            </w:pPr>
            <w:r>
              <w:t xml:space="preserve">I think the user’s generated content statement is honest. (3) </w:t>
            </w:r>
          </w:p>
        </w:tc>
        <w:tc>
          <w:tcPr>
            <w:tcW w:w="1197" w:type="dxa"/>
          </w:tcPr>
          <w:p w14:paraId="005DDAB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B9D4FF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D117F4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34C0EF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7E733F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BC02A9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62FE49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28D390DD" w14:textId="77777777" w:rsidR="00432F0F" w:rsidRDefault="00432F0F" w:rsidP="00432F0F"/>
    <w:p w14:paraId="57692BCD" w14:textId="77777777" w:rsidR="00432F0F" w:rsidRDefault="00432F0F" w:rsidP="00432F0F"/>
    <w:p w14:paraId="78C2362E"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23D1EF37" w14:textId="77777777" w:rsidTr="00B7252F">
        <w:trPr>
          <w:trHeight w:val="300"/>
        </w:trPr>
        <w:tc>
          <w:tcPr>
            <w:tcW w:w="1368" w:type="dxa"/>
            <w:tcBorders>
              <w:top w:val="nil"/>
              <w:left w:val="nil"/>
              <w:bottom w:val="nil"/>
              <w:right w:val="nil"/>
            </w:tcBorders>
          </w:tcPr>
          <w:p w14:paraId="4DA57354"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5F4637A7" w14:textId="77777777" w:rsidR="00432F0F" w:rsidRDefault="00432F0F" w:rsidP="00B7252F">
            <w:pPr>
              <w:pBdr>
                <w:top w:val="single" w:sz="8" w:space="0" w:color="CCCCCC"/>
              </w:pBdr>
              <w:spacing w:before="120" w:after="120" w:line="120" w:lineRule="auto"/>
              <w:jc w:val="center"/>
              <w:rPr>
                <w:color w:val="CCCCCC"/>
              </w:rPr>
            </w:pPr>
          </w:p>
        </w:tc>
      </w:tr>
    </w:tbl>
    <w:p w14:paraId="47D2D9E3" w14:textId="77777777" w:rsidR="00432F0F" w:rsidRDefault="00432F0F" w:rsidP="00432F0F">
      <w:r>
        <w:br w:type="page"/>
      </w:r>
    </w:p>
    <w:p w14:paraId="7EFDA92F" w14:textId="77777777" w:rsidR="00432F0F" w:rsidRDefault="00432F0F" w:rsidP="00432F0F"/>
    <w:p w14:paraId="64507A77" w14:textId="77777777" w:rsidR="00432F0F" w:rsidRDefault="00432F0F" w:rsidP="00432F0F">
      <w:pPr>
        <w:keepNext/>
      </w:pPr>
      <w:r>
        <w:t>Q168 How did you feel about The Beach Resort in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3E7FD245"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7E7713F3" w14:textId="77777777" w:rsidR="00432F0F" w:rsidRDefault="00432F0F" w:rsidP="00B7252F">
            <w:pPr>
              <w:keepNext/>
            </w:pPr>
          </w:p>
        </w:tc>
        <w:tc>
          <w:tcPr>
            <w:tcW w:w="1064" w:type="dxa"/>
          </w:tcPr>
          <w:p w14:paraId="3945409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30CCEA74"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404B440D"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227E6D62"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67370717"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4517E9ED"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41760A81"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687DD5CC" w14:textId="77777777" w:rsidR="00432F0F" w:rsidRDefault="00432F0F" w:rsidP="00B7252F">
            <w:pPr>
              <w:keepNext/>
            </w:pPr>
          </w:p>
        </w:tc>
      </w:tr>
      <w:tr w:rsidR="00432F0F" w14:paraId="5FD0E10D"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48B26EC4" w14:textId="77777777" w:rsidR="00432F0F" w:rsidRDefault="00432F0F" w:rsidP="00B7252F">
            <w:pPr>
              <w:keepNext/>
            </w:pPr>
            <w:r>
              <w:t>Very Bad</w:t>
            </w:r>
          </w:p>
        </w:tc>
        <w:tc>
          <w:tcPr>
            <w:tcW w:w="1064" w:type="dxa"/>
          </w:tcPr>
          <w:p w14:paraId="00503CE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13D52B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89C214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8B5C2B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FFBAE1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5535AE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9D293D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E7DEBEF" w14:textId="77777777" w:rsidR="00432F0F" w:rsidRDefault="00432F0F" w:rsidP="00B7252F">
            <w:pPr>
              <w:keepNext/>
            </w:pPr>
            <w:r>
              <w:t>Very Good</w:t>
            </w:r>
          </w:p>
        </w:tc>
      </w:tr>
      <w:tr w:rsidR="00432F0F" w14:paraId="6850DE37"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B569686" w14:textId="77777777" w:rsidR="00432F0F" w:rsidRDefault="00432F0F" w:rsidP="00B7252F">
            <w:pPr>
              <w:keepNext/>
            </w:pPr>
            <w:r>
              <w:t>Highly Undesirable</w:t>
            </w:r>
          </w:p>
        </w:tc>
        <w:tc>
          <w:tcPr>
            <w:tcW w:w="1064" w:type="dxa"/>
          </w:tcPr>
          <w:p w14:paraId="73D9749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85B6E1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69B7E6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64E61E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80FE01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414E37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0682C6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77BED70" w14:textId="77777777" w:rsidR="00432F0F" w:rsidRDefault="00432F0F" w:rsidP="00B7252F">
            <w:pPr>
              <w:keepNext/>
            </w:pPr>
            <w:r>
              <w:t>Highly Desirable</w:t>
            </w:r>
          </w:p>
        </w:tc>
      </w:tr>
      <w:tr w:rsidR="00432F0F" w14:paraId="16310B8F"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0169DFD7" w14:textId="77777777" w:rsidR="00432F0F" w:rsidRDefault="00432F0F" w:rsidP="00B7252F">
            <w:pPr>
              <w:keepNext/>
            </w:pPr>
            <w:r>
              <w:t>Highly Unpleasant</w:t>
            </w:r>
          </w:p>
        </w:tc>
        <w:tc>
          <w:tcPr>
            <w:tcW w:w="1064" w:type="dxa"/>
          </w:tcPr>
          <w:p w14:paraId="55BCF83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D8C6B1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EF6483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93D82E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7D2D93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EE3E6E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81DF02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F93DA77" w14:textId="77777777" w:rsidR="00432F0F" w:rsidRDefault="00432F0F" w:rsidP="00B7252F">
            <w:pPr>
              <w:keepNext/>
            </w:pPr>
            <w:r>
              <w:t>Highly Pleasant</w:t>
            </w:r>
          </w:p>
        </w:tc>
      </w:tr>
      <w:tr w:rsidR="00432F0F" w14:paraId="36618B04"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729517E1" w14:textId="77777777" w:rsidR="00432F0F" w:rsidRDefault="00432F0F" w:rsidP="00B7252F">
            <w:pPr>
              <w:keepNext/>
            </w:pPr>
            <w:r>
              <w:t>Highly Disliked</w:t>
            </w:r>
          </w:p>
        </w:tc>
        <w:tc>
          <w:tcPr>
            <w:tcW w:w="1064" w:type="dxa"/>
          </w:tcPr>
          <w:p w14:paraId="5CC2160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CD353E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2474E9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49FBA9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EC73AA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C22112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1F8E20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4031C4C" w14:textId="77777777" w:rsidR="00432F0F" w:rsidRDefault="00432F0F" w:rsidP="00B7252F">
            <w:pPr>
              <w:keepNext/>
            </w:pPr>
            <w:r>
              <w:t>Highly Liked</w:t>
            </w:r>
          </w:p>
        </w:tc>
      </w:tr>
    </w:tbl>
    <w:p w14:paraId="571EF896" w14:textId="77777777" w:rsidR="00432F0F" w:rsidRDefault="00432F0F" w:rsidP="00432F0F"/>
    <w:p w14:paraId="5A336E0E" w14:textId="77777777" w:rsidR="00432F0F" w:rsidRDefault="00432F0F" w:rsidP="00432F0F"/>
    <w:p w14:paraId="0211E795"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3A796394" w14:textId="77777777" w:rsidTr="00B7252F">
        <w:trPr>
          <w:trHeight w:val="300"/>
        </w:trPr>
        <w:tc>
          <w:tcPr>
            <w:tcW w:w="1368" w:type="dxa"/>
            <w:tcBorders>
              <w:top w:val="nil"/>
              <w:left w:val="nil"/>
              <w:bottom w:val="nil"/>
              <w:right w:val="nil"/>
            </w:tcBorders>
          </w:tcPr>
          <w:p w14:paraId="03EDE01A"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57BAF5ED" w14:textId="77777777" w:rsidR="00432F0F" w:rsidRDefault="00432F0F" w:rsidP="00B7252F">
            <w:pPr>
              <w:pBdr>
                <w:top w:val="single" w:sz="8" w:space="0" w:color="CCCCCC"/>
              </w:pBdr>
              <w:spacing w:before="120" w:after="120" w:line="120" w:lineRule="auto"/>
              <w:jc w:val="center"/>
              <w:rPr>
                <w:color w:val="CCCCCC"/>
              </w:rPr>
            </w:pPr>
          </w:p>
        </w:tc>
      </w:tr>
    </w:tbl>
    <w:p w14:paraId="5DEDF8D5" w14:textId="77777777" w:rsidR="00432F0F" w:rsidRDefault="00432F0F" w:rsidP="00432F0F">
      <w:r>
        <w:br w:type="page"/>
      </w:r>
    </w:p>
    <w:p w14:paraId="0D6FFBF1" w14:textId="77777777" w:rsidR="00432F0F" w:rsidRDefault="00432F0F" w:rsidP="00432F0F"/>
    <w:p w14:paraId="1C2109FF" w14:textId="77777777" w:rsidR="00432F0F" w:rsidRDefault="00432F0F" w:rsidP="00432F0F">
      <w:pPr>
        <w:keepNext/>
      </w:pPr>
      <w:r>
        <w:t>Q169 How did you feel about the creator from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22ABE7C4"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3A892D04" w14:textId="77777777" w:rsidR="00432F0F" w:rsidRDefault="00432F0F" w:rsidP="00B7252F">
            <w:pPr>
              <w:keepNext/>
            </w:pPr>
          </w:p>
        </w:tc>
        <w:tc>
          <w:tcPr>
            <w:tcW w:w="1064" w:type="dxa"/>
          </w:tcPr>
          <w:p w14:paraId="3B90C0D4"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3B425EB5"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7C38097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0CD0E20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447C8D8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794F0D9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68CA7DD4"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3B4A0B9A" w14:textId="77777777" w:rsidR="00432F0F" w:rsidRDefault="00432F0F" w:rsidP="00B7252F">
            <w:pPr>
              <w:keepNext/>
            </w:pPr>
          </w:p>
        </w:tc>
      </w:tr>
      <w:tr w:rsidR="00432F0F" w14:paraId="4AD1E8DE"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37E7155B" w14:textId="77777777" w:rsidR="00432F0F" w:rsidRDefault="00432F0F" w:rsidP="00B7252F">
            <w:pPr>
              <w:keepNext/>
            </w:pPr>
            <w:r>
              <w:t>Very Bad</w:t>
            </w:r>
          </w:p>
        </w:tc>
        <w:tc>
          <w:tcPr>
            <w:tcW w:w="1064" w:type="dxa"/>
          </w:tcPr>
          <w:p w14:paraId="372B250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D37E5F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47D201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F44445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8FF2D8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0825F0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485226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284C6F8" w14:textId="77777777" w:rsidR="00432F0F" w:rsidRDefault="00432F0F" w:rsidP="00B7252F">
            <w:pPr>
              <w:keepNext/>
            </w:pPr>
            <w:r>
              <w:t>Very Good</w:t>
            </w:r>
          </w:p>
        </w:tc>
      </w:tr>
      <w:tr w:rsidR="00432F0F" w14:paraId="4D08511F"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71DF5F24" w14:textId="77777777" w:rsidR="00432F0F" w:rsidRDefault="00432F0F" w:rsidP="00B7252F">
            <w:pPr>
              <w:keepNext/>
            </w:pPr>
            <w:r>
              <w:t>Highly Undesirable</w:t>
            </w:r>
          </w:p>
        </w:tc>
        <w:tc>
          <w:tcPr>
            <w:tcW w:w="1064" w:type="dxa"/>
          </w:tcPr>
          <w:p w14:paraId="2151E7C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E34C4B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96C302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680D39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74205E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AE90B5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963F63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AE8B8D9" w14:textId="77777777" w:rsidR="00432F0F" w:rsidRDefault="00432F0F" w:rsidP="00B7252F">
            <w:pPr>
              <w:keepNext/>
            </w:pPr>
            <w:r>
              <w:t>Highly Desirable</w:t>
            </w:r>
          </w:p>
        </w:tc>
      </w:tr>
      <w:tr w:rsidR="00432F0F" w14:paraId="38D4B68D"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531CE881" w14:textId="77777777" w:rsidR="00432F0F" w:rsidRDefault="00432F0F" w:rsidP="00B7252F">
            <w:pPr>
              <w:keepNext/>
            </w:pPr>
            <w:r>
              <w:t>Highly Unpleasant</w:t>
            </w:r>
          </w:p>
        </w:tc>
        <w:tc>
          <w:tcPr>
            <w:tcW w:w="1064" w:type="dxa"/>
          </w:tcPr>
          <w:p w14:paraId="1710795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E0B448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1511E6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007243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D05159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7192F6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C3B253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44101A7B" w14:textId="77777777" w:rsidR="00432F0F" w:rsidRDefault="00432F0F" w:rsidP="00B7252F">
            <w:pPr>
              <w:keepNext/>
            </w:pPr>
            <w:r>
              <w:t>Highly Pleasant</w:t>
            </w:r>
          </w:p>
        </w:tc>
      </w:tr>
      <w:tr w:rsidR="00432F0F" w14:paraId="06CB8FF8"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536C1F34" w14:textId="77777777" w:rsidR="00432F0F" w:rsidRDefault="00432F0F" w:rsidP="00B7252F">
            <w:pPr>
              <w:keepNext/>
            </w:pPr>
            <w:r>
              <w:t>Highly Disliked</w:t>
            </w:r>
          </w:p>
        </w:tc>
        <w:tc>
          <w:tcPr>
            <w:tcW w:w="1064" w:type="dxa"/>
          </w:tcPr>
          <w:p w14:paraId="75F601E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9B2F57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17FE99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33210F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2C1A0E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946C19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A7CCDF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0F7357B" w14:textId="77777777" w:rsidR="00432F0F" w:rsidRDefault="00432F0F" w:rsidP="00B7252F">
            <w:pPr>
              <w:keepNext/>
            </w:pPr>
            <w:r>
              <w:t>Highly Liked</w:t>
            </w:r>
          </w:p>
        </w:tc>
      </w:tr>
    </w:tbl>
    <w:p w14:paraId="4A5EE03B" w14:textId="77777777" w:rsidR="00432F0F" w:rsidRDefault="00432F0F" w:rsidP="00432F0F"/>
    <w:p w14:paraId="34CD07AF" w14:textId="77777777" w:rsidR="00432F0F" w:rsidRDefault="00432F0F" w:rsidP="00432F0F"/>
    <w:p w14:paraId="38AC8CA8"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4906E39D" w14:textId="77777777" w:rsidTr="00B7252F">
        <w:trPr>
          <w:trHeight w:val="300"/>
        </w:trPr>
        <w:tc>
          <w:tcPr>
            <w:tcW w:w="1368" w:type="dxa"/>
            <w:tcBorders>
              <w:top w:val="nil"/>
              <w:left w:val="nil"/>
              <w:bottom w:val="nil"/>
              <w:right w:val="nil"/>
            </w:tcBorders>
          </w:tcPr>
          <w:p w14:paraId="4E9CD8D4"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72372803" w14:textId="77777777" w:rsidR="00432F0F" w:rsidRDefault="00432F0F" w:rsidP="00B7252F">
            <w:pPr>
              <w:pBdr>
                <w:top w:val="single" w:sz="8" w:space="0" w:color="CCCCCC"/>
              </w:pBdr>
              <w:spacing w:before="120" w:after="120" w:line="120" w:lineRule="auto"/>
              <w:jc w:val="center"/>
              <w:rPr>
                <w:color w:val="CCCCCC"/>
              </w:rPr>
            </w:pPr>
          </w:p>
        </w:tc>
      </w:tr>
    </w:tbl>
    <w:p w14:paraId="2856E6DD" w14:textId="77777777" w:rsidR="00432F0F" w:rsidRDefault="00432F0F" w:rsidP="00432F0F">
      <w:r>
        <w:br w:type="page"/>
      </w:r>
    </w:p>
    <w:p w14:paraId="28E3642F" w14:textId="77777777" w:rsidR="00432F0F" w:rsidRDefault="00432F0F" w:rsidP="00432F0F"/>
    <w:p w14:paraId="368725E2" w14:textId="77777777" w:rsidR="00432F0F" w:rsidRDefault="00432F0F" w:rsidP="00432F0F">
      <w:pPr>
        <w:keepNext/>
      </w:pPr>
      <w:r>
        <w:t>Q170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477"/>
        <w:gridCol w:w="1125"/>
        <w:gridCol w:w="1125"/>
        <w:gridCol w:w="1182"/>
        <w:gridCol w:w="1125"/>
        <w:gridCol w:w="1182"/>
        <w:gridCol w:w="1029"/>
        <w:gridCol w:w="1115"/>
      </w:tblGrid>
      <w:tr w:rsidR="00432F0F" w14:paraId="3DCA3E89"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9C51B86" w14:textId="77777777" w:rsidR="00432F0F" w:rsidRDefault="00432F0F" w:rsidP="00B7252F">
            <w:pPr>
              <w:keepNext/>
            </w:pPr>
          </w:p>
        </w:tc>
        <w:tc>
          <w:tcPr>
            <w:tcW w:w="1197" w:type="dxa"/>
          </w:tcPr>
          <w:p w14:paraId="19BDEE60"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266E94BF"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7B4D1BE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5833854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4B8D6024"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09AE3360"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7AF5ABBC"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0C924A3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12CDF58C" w14:textId="77777777" w:rsidR="00432F0F" w:rsidRDefault="00432F0F" w:rsidP="00B7252F">
            <w:pPr>
              <w:keepNext/>
            </w:pPr>
            <w:r>
              <w:t xml:space="preserve">After browsing the user generated content, I have a great possibility to consider buying a room at The Beach Resort. (1) </w:t>
            </w:r>
          </w:p>
        </w:tc>
        <w:tc>
          <w:tcPr>
            <w:tcW w:w="1197" w:type="dxa"/>
          </w:tcPr>
          <w:p w14:paraId="0251C54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60A820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C2AE75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4FABAB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1D9055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DADFFA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735232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7F5D376"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6335D88D" w14:textId="77777777" w:rsidR="00432F0F" w:rsidRDefault="00432F0F" w:rsidP="00B7252F">
            <w:pPr>
              <w:keepNext/>
            </w:pPr>
            <w:r>
              <w:t xml:space="preserve">I am willing to buy the resort room recommended in the user generated content. (2) </w:t>
            </w:r>
          </w:p>
        </w:tc>
        <w:tc>
          <w:tcPr>
            <w:tcW w:w="1197" w:type="dxa"/>
          </w:tcPr>
          <w:p w14:paraId="23C1786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034154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92212A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B33395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72A6A0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132A90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F8BF9A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520DF051"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5CBE3480" w14:textId="77777777" w:rsidR="00432F0F" w:rsidRDefault="00432F0F" w:rsidP="00B7252F">
            <w:pPr>
              <w:keepNext/>
            </w:pPr>
            <w:r>
              <w:t xml:space="preserve">I’ll recommend to others the resort recommended in the user generated content. (3) </w:t>
            </w:r>
          </w:p>
        </w:tc>
        <w:tc>
          <w:tcPr>
            <w:tcW w:w="1197" w:type="dxa"/>
          </w:tcPr>
          <w:p w14:paraId="07F0FC2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3061BF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C6C9F1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E20EC1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00DC59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B61CAC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1AE2D5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7BC9367A" w14:textId="77777777" w:rsidR="00432F0F" w:rsidRDefault="00432F0F" w:rsidP="00432F0F"/>
    <w:p w14:paraId="713BEB77" w14:textId="77777777" w:rsidR="00432F0F" w:rsidRDefault="00432F0F" w:rsidP="00432F0F"/>
    <w:p w14:paraId="22C52BE5"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76C5AC8B" w14:textId="77777777" w:rsidTr="00B7252F">
        <w:trPr>
          <w:trHeight w:val="300"/>
        </w:trPr>
        <w:tc>
          <w:tcPr>
            <w:tcW w:w="1368" w:type="dxa"/>
            <w:tcBorders>
              <w:top w:val="nil"/>
              <w:left w:val="nil"/>
              <w:bottom w:val="nil"/>
              <w:right w:val="nil"/>
            </w:tcBorders>
          </w:tcPr>
          <w:p w14:paraId="0131A6D1"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68D9635C" w14:textId="77777777" w:rsidR="00432F0F" w:rsidRDefault="00432F0F" w:rsidP="00B7252F">
            <w:pPr>
              <w:pBdr>
                <w:top w:val="single" w:sz="8" w:space="0" w:color="CCCCCC"/>
              </w:pBdr>
              <w:spacing w:before="120" w:after="120" w:line="120" w:lineRule="auto"/>
              <w:jc w:val="center"/>
              <w:rPr>
                <w:color w:val="CCCCCC"/>
              </w:rPr>
            </w:pPr>
          </w:p>
        </w:tc>
      </w:tr>
    </w:tbl>
    <w:p w14:paraId="187939EC" w14:textId="77777777" w:rsidR="00432F0F" w:rsidRDefault="00432F0F" w:rsidP="00432F0F">
      <w:r>
        <w:br w:type="page"/>
      </w:r>
    </w:p>
    <w:p w14:paraId="7DAFDC16" w14:textId="77777777" w:rsidR="00432F0F" w:rsidRDefault="00432F0F" w:rsidP="00432F0F"/>
    <w:p w14:paraId="5E9B3186" w14:textId="77777777" w:rsidR="00432F0F" w:rsidRDefault="00432F0F" w:rsidP="00432F0F">
      <w:pPr>
        <w:keepNext/>
      </w:pPr>
      <w:r>
        <w:t>Q171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69"/>
        <w:gridCol w:w="1155"/>
        <w:gridCol w:w="1155"/>
        <w:gridCol w:w="1188"/>
        <w:gridCol w:w="1155"/>
        <w:gridCol w:w="1188"/>
        <w:gridCol w:w="1100"/>
        <w:gridCol w:w="1150"/>
      </w:tblGrid>
      <w:tr w:rsidR="00432F0F" w14:paraId="1CC5726D"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2C7D35A" w14:textId="77777777" w:rsidR="00432F0F" w:rsidRDefault="00432F0F" w:rsidP="00B7252F">
            <w:pPr>
              <w:keepNext/>
            </w:pPr>
          </w:p>
        </w:tc>
        <w:tc>
          <w:tcPr>
            <w:tcW w:w="1197" w:type="dxa"/>
          </w:tcPr>
          <w:p w14:paraId="4703C5DD"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76CA828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51FE84A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2C34E8F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04DB33B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685AB17D"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7A57FE5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11061E31"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5DC38E32" w14:textId="77777777" w:rsidR="00432F0F" w:rsidRDefault="00432F0F" w:rsidP="00B7252F">
            <w:pPr>
              <w:keepNext/>
            </w:pPr>
            <w:r>
              <w:t xml:space="preserve">The post was advertising. (1) </w:t>
            </w:r>
          </w:p>
        </w:tc>
        <w:tc>
          <w:tcPr>
            <w:tcW w:w="1197" w:type="dxa"/>
          </w:tcPr>
          <w:p w14:paraId="323302C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9FDAA3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377BC5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38271C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E540DB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99F6D0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426012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568EB8AF"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32C0F10E" w14:textId="77777777" w:rsidR="00432F0F" w:rsidRDefault="00432F0F" w:rsidP="00B7252F">
            <w:pPr>
              <w:keepNext/>
            </w:pPr>
            <w:r>
              <w:t xml:space="preserve">The post was posted without commercial interest. (2) </w:t>
            </w:r>
          </w:p>
        </w:tc>
        <w:tc>
          <w:tcPr>
            <w:tcW w:w="1197" w:type="dxa"/>
          </w:tcPr>
          <w:p w14:paraId="2EEC62D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D992AF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811796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16A548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73AAF0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15907B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F89DA7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43036638"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3C4FE6EB" w14:textId="77777777" w:rsidR="00432F0F" w:rsidRDefault="00432F0F" w:rsidP="00B7252F">
            <w:pPr>
              <w:keepNext/>
            </w:pPr>
            <w:r>
              <w:t xml:space="preserve">The post was posted to advertise a product. (3) </w:t>
            </w:r>
          </w:p>
        </w:tc>
        <w:tc>
          <w:tcPr>
            <w:tcW w:w="1197" w:type="dxa"/>
          </w:tcPr>
          <w:p w14:paraId="605A9AF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EF6D3A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E22D88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9D8AC1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84F0FC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C1C1C5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D77ABB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74754AE8" w14:textId="77777777" w:rsidR="00432F0F" w:rsidRDefault="00432F0F" w:rsidP="00432F0F"/>
    <w:p w14:paraId="52C79AF2" w14:textId="77777777" w:rsidR="00432F0F" w:rsidRDefault="00432F0F" w:rsidP="00432F0F"/>
    <w:p w14:paraId="4E9008B6"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3D59DF4F" w14:textId="77777777" w:rsidTr="00B7252F">
        <w:trPr>
          <w:trHeight w:val="300"/>
        </w:trPr>
        <w:tc>
          <w:tcPr>
            <w:tcW w:w="1368" w:type="dxa"/>
            <w:tcBorders>
              <w:top w:val="nil"/>
              <w:left w:val="nil"/>
              <w:bottom w:val="nil"/>
              <w:right w:val="nil"/>
            </w:tcBorders>
          </w:tcPr>
          <w:p w14:paraId="06AAFCF2"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68B686AF" w14:textId="77777777" w:rsidR="00432F0F" w:rsidRDefault="00432F0F" w:rsidP="00B7252F">
            <w:pPr>
              <w:pBdr>
                <w:top w:val="single" w:sz="8" w:space="0" w:color="CCCCCC"/>
              </w:pBdr>
              <w:spacing w:before="120" w:after="120" w:line="120" w:lineRule="auto"/>
              <w:jc w:val="center"/>
              <w:rPr>
                <w:color w:val="CCCCCC"/>
              </w:rPr>
            </w:pPr>
          </w:p>
        </w:tc>
      </w:tr>
    </w:tbl>
    <w:p w14:paraId="3BD8BD94" w14:textId="77777777" w:rsidR="00432F0F" w:rsidRDefault="00432F0F" w:rsidP="00432F0F">
      <w:r>
        <w:br w:type="page"/>
      </w:r>
    </w:p>
    <w:p w14:paraId="04EDB57B" w14:textId="77777777" w:rsidR="00432F0F" w:rsidRDefault="00432F0F" w:rsidP="00432F0F"/>
    <w:p w14:paraId="2E57D393" w14:textId="77777777" w:rsidR="00432F0F" w:rsidRDefault="00432F0F" w:rsidP="00432F0F">
      <w:pPr>
        <w:keepNext/>
      </w:pPr>
      <w:r>
        <w:t>Q172 What gender do you identify yourself with?</w:t>
      </w:r>
    </w:p>
    <w:p w14:paraId="7A5C8877" w14:textId="77777777" w:rsidR="00432F0F" w:rsidRDefault="00432F0F" w:rsidP="00432F0F">
      <w:pPr>
        <w:pStyle w:val="ListParagraph"/>
        <w:keepNext/>
        <w:widowControl/>
        <w:numPr>
          <w:ilvl w:val="0"/>
          <w:numId w:val="5"/>
        </w:numPr>
        <w:autoSpaceDE/>
        <w:autoSpaceDN/>
        <w:ind w:firstLine="0"/>
      </w:pPr>
      <w:proofErr w:type="gramStart"/>
      <w:r>
        <w:t>Male  (</w:t>
      </w:r>
      <w:proofErr w:type="gramEnd"/>
      <w:r>
        <w:t xml:space="preserve">1) </w:t>
      </w:r>
    </w:p>
    <w:p w14:paraId="4AEC23CF" w14:textId="77777777" w:rsidR="00432F0F" w:rsidRDefault="00432F0F" w:rsidP="00432F0F">
      <w:pPr>
        <w:pStyle w:val="ListParagraph"/>
        <w:keepNext/>
        <w:widowControl/>
        <w:numPr>
          <w:ilvl w:val="0"/>
          <w:numId w:val="5"/>
        </w:numPr>
        <w:autoSpaceDE/>
        <w:autoSpaceDN/>
        <w:ind w:firstLine="0"/>
      </w:pPr>
      <w:proofErr w:type="gramStart"/>
      <w:r>
        <w:t>Female  (</w:t>
      </w:r>
      <w:proofErr w:type="gramEnd"/>
      <w:r>
        <w:t xml:space="preserve">2) </w:t>
      </w:r>
    </w:p>
    <w:p w14:paraId="6026894C" w14:textId="77777777" w:rsidR="00432F0F" w:rsidRDefault="00432F0F" w:rsidP="00432F0F">
      <w:pPr>
        <w:pStyle w:val="ListParagraph"/>
        <w:keepNext/>
        <w:widowControl/>
        <w:numPr>
          <w:ilvl w:val="0"/>
          <w:numId w:val="5"/>
        </w:numPr>
        <w:autoSpaceDE/>
        <w:autoSpaceDN/>
        <w:ind w:firstLine="0"/>
      </w:pPr>
      <w:r>
        <w:t xml:space="preserve">Non-binary / third </w:t>
      </w:r>
      <w:proofErr w:type="gramStart"/>
      <w:r>
        <w:t>gender  (</w:t>
      </w:r>
      <w:proofErr w:type="gramEnd"/>
      <w:r>
        <w:t xml:space="preserve">3) </w:t>
      </w:r>
    </w:p>
    <w:p w14:paraId="416E254A" w14:textId="77777777" w:rsidR="00432F0F" w:rsidRDefault="00432F0F" w:rsidP="00432F0F">
      <w:pPr>
        <w:pStyle w:val="ListParagraph"/>
        <w:keepNext/>
        <w:widowControl/>
        <w:numPr>
          <w:ilvl w:val="0"/>
          <w:numId w:val="5"/>
        </w:numPr>
        <w:autoSpaceDE/>
        <w:autoSpaceDN/>
        <w:ind w:firstLine="0"/>
      </w:pPr>
      <w:r>
        <w:t xml:space="preserve">Prefer not to </w:t>
      </w:r>
      <w:proofErr w:type="gramStart"/>
      <w:r>
        <w:t>say  (</w:t>
      </w:r>
      <w:proofErr w:type="gramEnd"/>
      <w:r>
        <w:t xml:space="preserve">4) </w:t>
      </w:r>
    </w:p>
    <w:p w14:paraId="39996B50" w14:textId="77777777" w:rsidR="00432F0F" w:rsidRDefault="00432F0F" w:rsidP="00432F0F"/>
    <w:p w14:paraId="4DB6B753" w14:textId="77777777" w:rsidR="00432F0F" w:rsidRDefault="00432F0F" w:rsidP="00432F0F">
      <w:pPr>
        <w:pStyle w:val="BlockEndLabel"/>
      </w:pPr>
      <w:r>
        <w:t>End of Block: Micro-</w:t>
      </w:r>
      <w:proofErr w:type="spellStart"/>
      <w:r>
        <w:t>Sponored</w:t>
      </w:r>
      <w:proofErr w:type="spellEnd"/>
    </w:p>
    <w:p w14:paraId="75A3CE21" w14:textId="77777777" w:rsidR="00432F0F" w:rsidRDefault="00432F0F" w:rsidP="00432F0F">
      <w:pPr>
        <w:pStyle w:val="BlockSeparator"/>
      </w:pPr>
    </w:p>
    <w:p w14:paraId="2827C62B" w14:textId="77777777" w:rsidR="00432F0F" w:rsidRDefault="00432F0F" w:rsidP="00432F0F">
      <w:pPr>
        <w:pStyle w:val="BlockStartLabel"/>
      </w:pPr>
      <w:r>
        <w:t>Start of Block: Micro-Not Sponsored</w:t>
      </w:r>
    </w:p>
    <w:p w14:paraId="18EA34F8" w14:textId="77777777" w:rsidR="00432F0F" w:rsidRDefault="00432F0F" w:rsidP="00432F0F"/>
    <w:p w14:paraId="6BFEBD4C" w14:textId="77777777" w:rsidR="00432F0F" w:rsidRDefault="00432F0F" w:rsidP="00432F0F">
      <w:pPr>
        <w:keepNext/>
      </w:pPr>
      <w:r>
        <w:t>Q173 Imagine that while you are scrolling down on Instagram, you stumble upon Pat Jones, a social media user with 31,467 followers. Look carefully at their post recommending The Beach Resort and then answer the questions below ("Submit" button will appear after 30 seconds).</w:t>
      </w:r>
      <w:r>
        <w:br/>
      </w:r>
    </w:p>
    <w:p w14:paraId="26B0F716" w14:textId="77777777" w:rsidR="00432F0F" w:rsidRDefault="00432F0F" w:rsidP="00432F0F">
      <w:pPr>
        <w:keepNext/>
      </w:pPr>
      <w:r>
        <w:rPr>
          <w:noProof/>
        </w:rPr>
        <w:drawing>
          <wp:inline distT="0" distB="0" distL="0" distR="0" wp14:anchorId="694A3BA4" wp14:editId="5FDEED93">
            <wp:extent cx="0" cy="0"/>
            <wp:effectExtent l="0" t="0" r="0" b="0"/>
            <wp:docPr id="286" name="Graphic.php?IM=IM_4PavkKRM1IyUU5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php?IM=IM_4PavkKRM1IyUU5w"/>
                    <pic:cNvPicPr/>
                  </pic:nvPicPr>
                  <pic:blipFill>
                    <a:blip/>
                    <a:stretch>
                      <a:fillRect/>
                    </a:stretch>
                  </pic:blipFill>
                  <pic:spPr>
                    <a:xfrm>
                      <a:off x="0" y="0"/>
                      <a:ext cx="0" cy="0"/>
                    </a:xfrm>
                    <a:prstGeom prst="rect">
                      <a:avLst/>
                    </a:prstGeom>
                  </pic:spPr>
                </pic:pic>
              </a:graphicData>
            </a:graphic>
          </wp:inline>
        </w:drawing>
      </w:r>
    </w:p>
    <w:p w14:paraId="6E03BED0" w14:textId="77777777" w:rsidR="00432F0F" w:rsidRDefault="00432F0F" w:rsidP="00432F0F"/>
    <w:p w14:paraId="20BC17C4" w14:textId="77777777" w:rsidR="00432F0F" w:rsidRDefault="00432F0F" w:rsidP="00432F0F">
      <w:pPr>
        <w:pStyle w:val="QuestionSeparator"/>
      </w:pPr>
    </w:p>
    <w:p w14:paraId="6AE88AC0" w14:textId="77777777" w:rsidR="00432F0F" w:rsidRDefault="00432F0F" w:rsidP="00432F0F"/>
    <w:p w14:paraId="761FCBB4" w14:textId="77777777" w:rsidR="00432F0F" w:rsidRDefault="00432F0F" w:rsidP="00432F0F">
      <w:pPr>
        <w:keepNext/>
      </w:pPr>
      <w:r>
        <w:t>Q174 Timing</w:t>
      </w:r>
    </w:p>
    <w:p w14:paraId="3CD69E12" w14:textId="77777777" w:rsidR="00432F0F" w:rsidRDefault="00432F0F" w:rsidP="00432F0F">
      <w:pPr>
        <w:pStyle w:val="ListParagraph"/>
        <w:keepNext/>
        <w:ind w:left="0"/>
      </w:pPr>
      <w:r>
        <w:t xml:space="preserve">First </w:t>
      </w:r>
      <w:proofErr w:type="gramStart"/>
      <w:r>
        <w:t>Click  (</w:t>
      </w:r>
      <w:proofErr w:type="gramEnd"/>
      <w:r>
        <w:t>1)</w:t>
      </w:r>
    </w:p>
    <w:p w14:paraId="107ADEC0" w14:textId="77777777" w:rsidR="00432F0F" w:rsidRDefault="00432F0F" w:rsidP="00432F0F">
      <w:pPr>
        <w:pStyle w:val="ListParagraph"/>
        <w:keepNext/>
        <w:ind w:left="0"/>
      </w:pPr>
      <w:r>
        <w:t xml:space="preserve">Last </w:t>
      </w:r>
      <w:proofErr w:type="gramStart"/>
      <w:r>
        <w:t>Click  (</w:t>
      </w:r>
      <w:proofErr w:type="gramEnd"/>
      <w:r>
        <w:t>2)</w:t>
      </w:r>
    </w:p>
    <w:p w14:paraId="54C026CB" w14:textId="77777777" w:rsidR="00432F0F" w:rsidRDefault="00432F0F" w:rsidP="00432F0F">
      <w:pPr>
        <w:pStyle w:val="ListParagraph"/>
        <w:keepNext/>
        <w:ind w:left="0"/>
      </w:pPr>
      <w:r>
        <w:t xml:space="preserve">Page </w:t>
      </w:r>
      <w:proofErr w:type="gramStart"/>
      <w:r>
        <w:t>Submit  (</w:t>
      </w:r>
      <w:proofErr w:type="gramEnd"/>
      <w:r>
        <w:t>3)</w:t>
      </w:r>
    </w:p>
    <w:p w14:paraId="6A9D18AE" w14:textId="77777777" w:rsidR="00432F0F" w:rsidRDefault="00432F0F" w:rsidP="00432F0F">
      <w:pPr>
        <w:pStyle w:val="ListParagraph"/>
        <w:keepNext/>
        <w:ind w:left="0"/>
      </w:pPr>
      <w:r>
        <w:t xml:space="preserve">Click </w:t>
      </w:r>
      <w:proofErr w:type="gramStart"/>
      <w:r>
        <w:t>Count  (</w:t>
      </w:r>
      <w:proofErr w:type="gramEnd"/>
      <w:r>
        <w:t>4)</w:t>
      </w:r>
    </w:p>
    <w:p w14:paraId="27C8AA5F" w14:textId="77777777" w:rsidR="00432F0F" w:rsidRDefault="00432F0F" w:rsidP="00432F0F"/>
    <w:p w14:paraId="583CCC36"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0C470483" w14:textId="77777777" w:rsidTr="00B7252F">
        <w:trPr>
          <w:trHeight w:val="300"/>
        </w:trPr>
        <w:tc>
          <w:tcPr>
            <w:tcW w:w="1368" w:type="dxa"/>
            <w:tcBorders>
              <w:top w:val="nil"/>
              <w:left w:val="nil"/>
              <w:bottom w:val="nil"/>
              <w:right w:val="nil"/>
            </w:tcBorders>
          </w:tcPr>
          <w:p w14:paraId="2F731B52"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6DEBDB3F" w14:textId="77777777" w:rsidR="00432F0F" w:rsidRDefault="00432F0F" w:rsidP="00B7252F">
            <w:pPr>
              <w:pBdr>
                <w:top w:val="single" w:sz="8" w:space="0" w:color="CCCCCC"/>
              </w:pBdr>
              <w:spacing w:before="120" w:after="120" w:line="120" w:lineRule="auto"/>
              <w:jc w:val="center"/>
              <w:rPr>
                <w:color w:val="CCCCCC"/>
              </w:rPr>
            </w:pPr>
          </w:p>
        </w:tc>
      </w:tr>
    </w:tbl>
    <w:p w14:paraId="1B84DC66" w14:textId="77777777" w:rsidR="00432F0F" w:rsidRDefault="00432F0F" w:rsidP="00432F0F">
      <w:r>
        <w:br w:type="page"/>
      </w:r>
    </w:p>
    <w:p w14:paraId="5308017B" w14:textId="77777777" w:rsidR="00432F0F" w:rsidRDefault="00432F0F" w:rsidP="00432F0F"/>
    <w:p w14:paraId="752DB002" w14:textId="77777777" w:rsidR="00432F0F" w:rsidRDefault="00432F0F" w:rsidP="00432F0F">
      <w:pPr>
        <w:keepNext/>
      </w:pPr>
      <w:r>
        <w:t xml:space="preserve">Q175 Which type of influencer </w:t>
      </w:r>
      <w:proofErr w:type="gramStart"/>
      <w:r>
        <w:t>were</w:t>
      </w:r>
      <w:proofErr w:type="gramEnd"/>
      <w:r>
        <w:t xml:space="preserve"> you exposed to?</w:t>
      </w:r>
    </w:p>
    <w:p w14:paraId="74C6453E" w14:textId="77777777" w:rsidR="00432F0F" w:rsidRDefault="00432F0F" w:rsidP="00432F0F">
      <w:pPr>
        <w:pStyle w:val="ListParagraph"/>
        <w:keepNext/>
        <w:widowControl/>
        <w:numPr>
          <w:ilvl w:val="0"/>
          <w:numId w:val="5"/>
        </w:numPr>
        <w:autoSpaceDE/>
        <w:autoSpaceDN/>
        <w:ind w:firstLine="0"/>
      </w:pPr>
      <w:r>
        <w:t>Nano-</w:t>
      </w:r>
      <w:proofErr w:type="gramStart"/>
      <w:r>
        <w:t>Influencer  (</w:t>
      </w:r>
      <w:proofErr w:type="gramEnd"/>
      <w:r>
        <w:t xml:space="preserve">1) </w:t>
      </w:r>
    </w:p>
    <w:p w14:paraId="755B59C6" w14:textId="77777777" w:rsidR="00432F0F" w:rsidRDefault="00432F0F" w:rsidP="00432F0F">
      <w:pPr>
        <w:pStyle w:val="ListParagraph"/>
        <w:keepNext/>
        <w:widowControl/>
        <w:numPr>
          <w:ilvl w:val="0"/>
          <w:numId w:val="5"/>
        </w:numPr>
        <w:autoSpaceDE/>
        <w:autoSpaceDN/>
        <w:ind w:firstLine="0"/>
      </w:pPr>
      <w:r>
        <w:t>Micro-</w:t>
      </w:r>
      <w:proofErr w:type="gramStart"/>
      <w:r>
        <w:t>Influencer  (</w:t>
      </w:r>
      <w:proofErr w:type="gramEnd"/>
      <w:r>
        <w:t xml:space="preserve">2) </w:t>
      </w:r>
    </w:p>
    <w:p w14:paraId="4C9003AE" w14:textId="77777777" w:rsidR="00432F0F" w:rsidRDefault="00432F0F" w:rsidP="00432F0F">
      <w:pPr>
        <w:pStyle w:val="ListParagraph"/>
        <w:keepNext/>
        <w:widowControl/>
        <w:numPr>
          <w:ilvl w:val="0"/>
          <w:numId w:val="5"/>
        </w:numPr>
        <w:autoSpaceDE/>
        <w:autoSpaceDN/>
        <w:ind w:firstLine="0"/>
      </w:pPr>
      <w:r>
        <w:t>Macro-</w:t>
      </w:r>
      <w:proofErr w:type="gramStart"/>
      <w:r>
        <w:t>Influencer  (</w:t>
      </w:r>
      <w:proofErr w:type="gramEnd"/>
      <w:r>
        <w:t xml:space="preserve">3) </w:t>
      </w:r>
    </w:p>
    <w:p w14:paraId="4BEA02B3"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6B767AB8" w14:textId="77777777" w:rsidR="00432F0F" w:rsidRDefault="00432F0F" w:rsidP="00432F0F"/>
    <w:p w14:paraId="3B4EE20D" w14:textId="77777777" w:rsidR="00432F0F" w:rsidRDefault="00432F0F" w:rsidP="00432F0F">
      <w:pPr>
        <w:pStyle w:val="QuestionSeparator"/>
      </w:pPr>
    </w:p>
    <w:p w14:paraId="5C42D447" w14:textId="77777777" w:rsidR="00432F0F" w:rsidRDefault="00432F0F" w:rsidP="00432F0F"/>
    <w:p w14:paraId="0AD6938B" w14:textId="77777777" w:rsidR="00432F0F" w:rsidRDefault="00432F0F" w:rsidP="00432F0F">
      <w:pPr>
        <w:keepNext/>
      </w:pPr>
      <w:r>
        <w:t>Q176 Did you see a brand sponsorship disclosure in the Instagram post?</w:t>
      </w:r>
    </w:p>
    <w:p w14:paraId="64E6F69D" w14:textId="77777777" w:rsidR="00432F0F" w:rsidRDefault="00432F0F" w:rsidP="00432F0F">
      <w:pPr>
        <w:pStyle w:val="ListParagraph"/>
        <w:keepNext/>
        <w:widowControl/>
        <w:numPr>
          <w:ilvl w:val="0"/>
          <w:numId w:val="5"/>
        </w:numPr>
        <w:autoSpaceDE/>
        <w:autoSpaceDN/>
        <w:ind w:firstLine="0"/>
      </w:pPr>
      <w:proofErr w:type="gramStart"/>
      <w:r>
        <w:t>Yes  (</w:t>
      </w:r>
      <w:proofErr w:type="gramEnd"/>
      <w:r>
        <w:t xml:space="preserve">1) </w:t>
      </w:r>
    </w:p>
    <w:p w14:paraId="0B8FCAF1" w14:textId="77777777" w:rsidR="00432F0F" w:rsidRDefault="00432F0F" w:rsidP="00432F0F">
      <w:pPr>
        <w:pStyle w:val="ListParagraph"/>
        <w:keepNext/>
        <w:widowControl/>
        <w:numPr>
          <w:ilvl w:val="0"/>
          <w:numId w:val="5"/>
        </w:numPr>
        <w:autoSpaceDE/>
        <w:autoSpaceDN/>
        <w:ind w:firstLine="0"/>
      </w:pPr>
      <w:proofErr w:type="gramStart"/>
      <w:r>
        <w:t>No  (</w:t>
      </w:r>
      <w:proofErr w:type="gramEnd"/>
      <w:r>
        <w:t xml:space="preserve">2) </w:t>
      </w:r>
    </w:p>
    <w:p w14:paraId="2669343A"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3) </w:t>
      </w:r>
    </w:p>
    <w:p w14:paraId="2D056326" w14:textId="77777777" w:rsidR="00432F0F" w:rsidRDefault="00432F0F" w:rsidP="00432F0F"/>
    <w:p w14:paraId="42B9669F" w14:textId="77777777" w:rsidR="00432F0F" w:rsidRDefault="00432F0F" w:rsidP="00432F0F">
      <w:pPr>
        <w:pStyle w:val="QuestionSeparator"/>
      </w:pPr>
    </w:p>
    <w:p w14:paraId="5DA2B5FB" w14:textId="77777777" w:rsidR="00432F0F" w:rsidRDefault="00432F0F" w:rsidP="00432F0F"/>
    <w:p w14:paraId="462C3E51" w14:textId="77777777" w:rsidR="00432F0F" w:rsidRDefault="00432F0F" w:rsidP="00432F0F">
      <w:pPr>
        <w:keepNext/>
      </w:pPr>
      <w:r>
        <w:t>Q177 How many followers did the influencer had?</w:t>
      </w:r>
    </w:p>
    <w:p w14:paraId="2A5F84FD" w14:textId="77777777" w:rsidR="00432F0F" w:rsidRDefault="00432F0F" w:rsidP="00432F0F">
      <w:pPr>
        <w:pStyle w:val="ListParagraph"/>
        <w:keepNext/>
        <w:widowControl/>
        <w:numPr>
          <w:ilvl w:val="0"/>
          <w:numId w:val="5"/>
        </w:numPr>
        <w:autoSpaceDE/>
        <w:autoSpaceDN/>
        <w:ind w:firstLine="0"/>
      </w:pPr>
      <w:r>
        <w:t xml:space="preserve">Less than </w:t>
      </w:r>
      <w:proofErr w:type="gramStart"/>
      <w:r>
        <w:t>10,000  (</w:t>
      </w:r>
      <w:proofErr w:type="gramEnd"/>
      <w:r>
        <w:t xml:space="preserve">1) </w:t>
      </w:r>
    </w:p>
    <w:p w14:paraId="2D7DB667" w14:textId="77777777" w:rsidR="00432F0F" w:rsidRDefault="00432F0F" w:rsidP="00432F0F">
      <w:pPr>
        <w:pStyle w:val="ListParagraph"/>
        <w:keepNext/>
        <w:widowControl/>
        <w:numPr>
          <w:ilvl w:val="0"/>
          <w:numId w:val="5"/>
        </w:numPr>
        <w:autoSpaceDE/>
        <w:autoSpaceDN/>
        <w:ind w:firstLine="0"/>
      </w:pPr>
      <w:r>
        <w:t>Between 10,000-</w:t>
      </w:r>
      <w:proofErr w:type="gramStart"/>
      <w:r>
        <w:t>50,000  (</w:t>
      </w:r>
      <w:proofErr w:type="gramEnd"/>
      <w:r>
        <w:t xml:space="preserve">2) </w:t>
      </w:r>
    </w:p>
    <w:p w14:paraId="4ACB54C0" w14:textId="77777777" w:rsidR="00432F0F" w:rsidRDefault="00432F0F" w:rsidP="00432F0F">
      <w:pPr>
        <w:pStyle w:val="ListParagraph"/>
        <w:keepNext/>
        <w:widowControl/>
        <w:numPr>
          <w:ilvl w:val="0"/>
          <w:numId w:val="5"/>
        </w:numPr>
        <w:autoSpaceDE/>
        <w:autoSpaceDN/>
        <w:ind w:firstLine="0"/>
      </w:pPr>
      <w:r>
        <w:t>Between 500,000-</w:t>
      </w:r>
      <w:proofErr w:type="gramStart"/>
      <w:r>
        <w:t>1,000,000  (</w:t>
      </w:r>
      <w:proofErr w:type="gramEnd"/>
      <w:r>
        <w:t xml:space="preserve">3) </w:t>
      </w:r>
    </w:p>
    <w:p w14:paraId="757F2097"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29122EB4" w14:textId="77777777" w:rsidR="00432F0F" w:rsidRDefault="00432F0F" w:rsidP="00432F0F"/>
    <w:p w14:paraId="39966DCE" w14:textId="77777777" w:rsidR="00432F0F" w:rsidRDefault="00432F0F" w:rsidP="00432F0F">
      <w:pPr>
        <w:pStyle w:val="QuestionSeparator"/>
      </w:pPr>
    </w:p>
    <w:p w14:paraId="5AFF5D70" w14:textId="77777777" w:rsidR="00432F0F" w:rsidRDefault="00432F0F" w:rsidP="00432F0F"/>
    <w:p w14:paraId="11B07738" w14:textId="77777777" w:rsidR="00432F0F" w:rsidRDefault="00432F0F" w:rsidP="00432F0F">
      <w:pPr>
        <w:keepNext/>
      </w:pPr>
      <w:r>
        <w:lastRenderedPageBreak/>
        <w:t>Q178 How many likes did the post have?</w:t>
      </w:r>
    </w:p>
    <w:p w14:paraId="39DA578A" w14:textId="77777777" w:rsidR="00432F0F" w:rsidRDefault="00432F0F" w:rsidP="00432F0F">
      <w:pPr>
        <w:pStyle w:val="ListParagraph"/>
        <w:keepNext/>
        <w:widowControl/>
        <w:numPr>
          <w:ilvl w:val="0"/>
          <w:numId w:val="5"/>
        </w:numPr>
        <w:autoSpaceDE/>
        <w:autoSpaceDN/>
        <w:ind w:firstLine="0"/>
      </w:pPr>
      <w:r>
        <w:t>Between 200-</w:t>
      </w:r>
      <w:proofErr w:type="gramStart"/>
      <w:r>
        <w:t>300  (</w:t>
      </w:r>
      <w:proofErr w:type="gramEnd"/>
      <w:r>
        <w:t xml:space="preserve">1) </w:t>
      </w:r>
    </w:p>
    <w:p w14:paraId="085D2BD1" w14:textId="77777777" w:rsidR="00432F0F" w:rsidRDefault="00432F0F" w:rsidP="00432F0F">
      <w:pPr>
        <w:pStyle w:val="ListParagraph"/>
        <w:keepNext/>
        <w:widowControl/>
        <w:numPr>
          <w:ilvl w:val="0"/>
          <w:numId w:val="5"/>
        </w:numPr>
        <w:autoSpaceDE/>
        <w:autoSpaceDN/>
        <w:ind w:firstLine="0"/>
      </w:pPr>
      <w:r>
        <w:t>Between 1,000-</w:t>
      </w:r>
      <w:proofErr w:type="gramStart"/>
      <w:r>
        <w:t>1,500  (</w:t>
      </w:r>
      <w:proofErr w:type="gramEnd"/>
      <w:r>
        <w:t xml:space="preserve">2) </w:t>
      </w:r>
    </w:p>
    <w:p w14:paraId="7966ACDE" w14:textId="77777777" w:rsidR="00432F0F" w:rsidRDefault="00432F0F" w:rsidP="00432F0F">
      <w:pPr>
        <w:pStyle w:val="ListParagraph"/>
        <w:keepNext/>
        <w:widowControl/>
        <w:numPr>
          <w:ilvl w:val="0"/>
          <w:numId w:val="5"/>
        </w:numPr>
        <w:autoSpaceDE/>
        <w:autoSpaceDN/>
        <w:ind w:firstLine="0"/>
      </w:pPr>
      <w:r>
        <w:t>Between 10,000-</w:t>
      </w:r>
      <w:proofErr w:type="gramStart"/>
      <w:r>
        <w:t>15,000  (</w:t>
      </w:r>
      <w:proofErr w:type="gramEnd"/>
      <w:r>
        <w:t xml:space="preserve">3) </w:t>
      </w:r>
    </w:p>
    <w:p w14:paraId="7302A679"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47B96A77" w14:textId="77777777" w:rsidR="00432F0F" w:rsidRDefault="00432F0F" w:rsidP="00432F0F"/>
    <w:p w14:paraId="2F363079" w14:textId="77777777" w:rsidR="00432F0F" w:rsidRDefault="00432F0F" w:rsidP="00432F0F">
      <w:pPr>
        <w:pStyle w:val="QuestionSeparator"/>
      </w:pPr>
    </w:p>
    <w:p w14:paraId="4CEE523F" w14:textId="77777777" w:rsidR="00432F0F" w:rsidRDefault="00432F0F" w:rsidP="00432F0F"/>
    <w:p w14:paraId="6DD60EE1" w14:textId="77777777" w:rsidR="00432F0F" w:rsidRDefault="00432F0F" w:rsidP="00432F0F">
      <w:pPr>
        <w:keepNext/>
      </w:pPr>
      <w:r>
        <w:t>Q179 How many comments did the post have?</w:t>
      </w:r>
    </w:p>
    <w:p w14:paraId="4805BF54" w14:textId="77777777" w:rsidR="00432F0F" w:rsidRDefault="00432F0F" w:rsidP="00432F0F">
      <w:pPr>
        <w:pStyle w:val="ListParagraph"/>
        <w:keepNext/>
        <w:widowControl/>
        <w:numPr>
          <w:ilvl w:val="0"/>
          <w:numId w:val="5"/>
        </w:numPr>
        <w:autoSpaceDE/>
        <w:autoSpaceDN/>
        <w:ind w:firstLine="0"/>
      </w:pPr>
      <w:r>
        <w:t>Between 20-</w:t>
      </w:r>
      <w:proofErr w:type="gramStart"/>
      <w:r>
        <w:t>50  (</w:t>
      </w:r>
      <w:proofErr w:type="gramEnd"/>
      <w:r>
        <w:t xml:space="preserve">1) </w:t>
      </w:r>
    </w:p>
    <w:p w14:paraId="1F89E172" w14:textId="77777777" w:rsidR="00432F0F" w:rsidRDefault="00432F0F" w:rsidP="00432F0F">
      <w:pPr>
        <w:pStyle w:val="ListParagraph"/>
        <w:keepNext/>
        <w:widowControl/>
        <w:numPr>
          <w:ilvl w:val="0"/>
          <w:numId w:val="5"/>
        </w:numPr>
        <w:autoSpaceDE/>
        <w:autoSpaceDN/>
        <w:ind w:firstLine="0"/>
      </w:pPr>
      <w:r>
        <w:t>Between 100-</w:t>
      </w:r>
      <w:proofErr w:type="gramStart"/>
      <w:r>
        <w:t>200  (</w:t>
      </w:r>
      <w:proofErr w:type="gramEnd"/>
      <w:r>
        <w:t xml:space="preserve">2) </w:t>
      </w:r>
    </w:p>
    <w:p w14:paraId="079A836C" w14:textId="77777777" w:rsidR="00432F0F" w:rsidRDefault="00432F0F" w:rsidP="00432F0F">
      <w:pPr>
        <w:pStyle w:val="ListParagraph"/>
        <w:keepNext/>
        <w:widowControl/>
        <w:numPr>
          <w:ilvl w:val="0"/>
          <w:numId w:val="5"/>
        </w:numPr>
        <w:autoSpaceDE/>
        <w:autoSpaceDN/>
        <w:ind w:firstLine="0"/>
      </w:pPr>
      <w:r>
        <w:t>Between 700-</w:t>
      </w:r>
      <w:proofErr w:type="gramStart"/>
      <w:r>
        <w:t>1,000  (</w:t>
      </w:r>
      <w:proofErr w:type="gramEnd"/>
      <w:r>
        <w:t xml:space="preserve">3) </w:t>
      </w:r>
    </w:p>
    <w:p w14:paraId="4DB071C4"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05095A80" w14:textId="77777777" w:rsidR="00432F0F" w:rsidRDefault="00432F0F" w:rsidP="00432F0F"/>
    <w:p w14:paraId="52E1A25C"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587A966A" w14:textId="77777777" w:rsidTr="00B7252F">
        <w:trPr>
          <w:trHeight w:val="300"/>
        </w:trPr>
        <w:tc>
          <w:tcPr>
            <w:tcW w:w="1368" w:type="dxa"/>
            <w:tcBorders>
              <w:top w:val="nil"/>
              <w:left w:val="nil"/>
              <w:bottom w:val="nil"/>
              <w:right w:val="nil"/>
            </w:tcBorders>
          </w:tcPr>
          <w:p w14:paraId="351E96AA"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7186B92B" w14:textId="77777777" w:rsidR="00432F0F" w:rsidRDefault="00432F0F" w:rsidP="00B7252F">
            <w:pPr>
              <w:pBdr>
                <w:top w:val="single" w:sz="8" w:space="0" w:color="CCCCCC"/>
              </w:pBdr>
              <w:spacing w:before="120" w:after="120" w:line="120" w:lineRule="auto"/>
              <w:jc w:val="center"/>
              <w:rPr>
                <w:color w:val="CCCCCC"/>
              </w:rPr>
            </w:pPr>
          </w:p>
        </w:tc>
      </w:tr>
    </w:tbl>
    <w:p w14:paraId="71E93AA5" w14:textId="77777777" w:rsidR="00432F0F" w:rsidRDefault="00432F0F" w:rsidP="00432F0F">
      <w:r>
        <w:br w:type="page"/>
      </w:r>
    </w:p>
    <w:p w14:paraId="1B7BB97D" w14:textId="77777777" w:rsidR="00432F0F" w:rsidRDefault="00432F0F" w:rsidP="00432F0F"/>
    <w:p w14:paraId="7487B950" w14:textId="77777777" w:rsidR="00432F0F" w:rsidRDefault="00432F0F" w:rsidP="00432F0F">
      <w:pPr>
        <w:keepNext/>
      </w:pPr>
      <w:r>
        <w:t>Q180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87"/>
        <w:gridCol w:w="1152"/>
        <w:gridCol w:w="1152"/>
        <w:gridCol w:w="1188"/>
        <w:gridCol w:w="1152"/>
        <w:gridCol w:w="1188"/>
        <w:gridCol w:w="1094"/>
        <w:gridCol w:w="1147"/>
      </w:tblGrid>
      <w:tr w:rsidR="00432F0F" w14:paraId="3724BA0E"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5DD2827" w14:textId="77777777" w:rsidR="00432F0F" w:rsidRDefault="00432F0F" w:rsidP="00B7252F">
            <w:pPr>
              <w:keepNext/>
            </w:pPr>
          </w:p>
        </w:tc>
        <w:tc>
          <w:tcPr>
            <w:tcW w:w="1197" w:type="dxa"/>
          </w:tcPr>
          <w:p w14:paraId="605A1DD5"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7C37610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73920B8D"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44D22179"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4C5B0589"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5AF025C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49E6D275"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4544C684"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170285FA" w14:textId="77777777" w:rsidR="00432F0F" w:rsidRDefault="00432F0F" w:rsidP="00B7252F">
            <w:pPr>
              <w:keepNext/>
            </w:pPr>
            <w:r>
              <w:t xml:space="preserve">I think the user’s generated content statement is correct. (1) </w:t>
            </w:r>
          </w:p>
        </w:tc>
        <w:tc>
          <w:tcPr>
            <w:tcW w:w="1197" w:type="dxa"/>
          </w:tcPr>
          <w:p w14:paraId="56DA87F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89EAE6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A965F1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5C9F65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FFCB91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D56158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A85ACD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7015EC6"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7A808CF1" w14:textId="77777777" w:rsidR="00432F0F" w:rsidRDefault="00432F0F" w:rsidP="00B7252F">
            <w:pPr>
              <w:keepNext/>
            </w:pPr>
            <w:r>
              <w:t xml:space="preserve">I think the user’s generated content statement is dependable. (2) </w:t>
            </w:r>
          </w:p>
        </w:tc>
        <w:tc>
          <w:tcPr>
            <w:tcW w:w="1197" w:type="dxa"/>
          </w:tcPr>
          <w:p w14:paraId="30ABF55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FEF9A6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603BAD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824686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7C6397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A987D3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707F2F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5D664E5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3A9DB8BB" w14:textId="77777777" w:rsidR="00432F0F" w:rsidRDefault="00432F0F" w:rsidP="00B7252F">
            <w:pPr>
              <w:keepNext/>
            </w:pPr>
            <w:r>
              <w:t xml:space="preserve">I think the user’s generated content statement is honest. (3) </w:t>
            </w:r>
          </w:p>
        </w:tc>
        <w:tc>
          <w:tcPr>
            <w:tcW w:w="1197" w:type="dxa"/>
          </w:tcPr>
          <w:p w14:paraId="4FC4BFD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A016AA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364B18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8FB585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D79DD3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727B93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9F8EB4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38D85A1D" w14:textId="77777777" w:rsidR="00432F0F" w:rsidRDefault="00432F0F" w:rsidP="00432F0F"/>
    <w:p w14:paraId="5F05E3B3" w14:textId="77777777" w:rsidR="00432F0F" w:rsidRDefault="00432F0F" w:rsidP="00432F0F"/>
    <w:p w14:paraId="7FFD29B5"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135ECEC1" w14:textId="77777777" w:rsidTr="00B7252F">
        <w:trPr>
          <w:trHeight w:val="300"/>
        </w:trPr>
        <w:tc>
          <w:tcPr>
            <w:tcW w:w="1368" w:type="dxa"/>
            <w:tcBorders>
              <w:top w:val="nil"/>
              <w:left w:val="nil"/>
              <w:bottom w:val="nil"/>
              <w:right w:val="nil"/>
            </w:tcBorders>
          </w:tcPr>
          <w:p w14:paraId="2E36033C"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6926DFA6" w14:textId="77777777" w:rsidR="00432F0F" w:rsidRDefault="00432F0F" w:rsidP="00B7252F">
            <w:pPr>
              <w:pBdr>
                <w:top w:val="single" w:sz="8" w:space="0" w:color="CCCCCC"/>
              </w:pBdr>
              <w:spacing w:before="120" w:after="120" w:line="120" w:lineRule="auto"/>
              <w:jc w:val="center"/>
              <w:rPr>
                <w:color w:val="CCCCCC"/>
              </w:rPr>
            </w:pPr>
          </w:p>
        </w:tc>
      </w:tr>
    </w:tbl>
    <w:p w14:paraId="372E87B9" w14:textId="77777777" w:rsidR="00432F0F" w:rsidRDefault="00432F0F" w:rsidP="00432F0F">
      <w:r>
        <w:br w:type="page"/>
      </w:r>
    </w:p>
    <w:p w14:paraId="0F19943C" w14:textId="77777777" w:rsidR="00432F0F" w:rsidRDefault="00432F0F" w:rsidP="00432F0F"/>
    <w:p w14:paraId="635874F9" w14:textId="77777777" w:rsidR="00432F0F" w:rsidRDefault="00432F0F" w:rsidP="00432F0F">
      <w:pPr>
        <w:keepNext/>
      </w:pPr>
      <w:r>
        <w:t>Q181 How did you feel about The Beach Resort in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22025265"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538C509E" w14:textId="77777777" w:rsidR="00432F0F" w:rsidRDefault="00432F0F" w:rsidP="00B7252F">
            <w:pPr>
              <w:keepNext/>
            </w:pPr>
          </w:p>
        </w:tc>
        <w:tc>
          <w:tcPr>
            <w:tcW w:w="1064" w:type="dxa"/>
          </w:tcPr>
          <w:p w14:paraId="48FDA746"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4606F528"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13F7D960"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265AE32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07CA5B78"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7923B274"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6981FE41"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3B03F608" w14:textId="77777777" w:rsidR="00432F0F" w:rsidRDefault="00432F0F" w:rsidP="00B7252F">
            <w:pPr>
              <w:keepNext/>
            </w:pPr>
          </w:p>
        </w:tc>
      </w:tr>
      <w:tr w:rsidR="00432F0F" w14:paraId="412C612E"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4E1FBD17" w14:textId="77777777" w:rsidR="00432F0F" w:rsidRDefault="00432F0F" w:rsidP="00B7252F">
            <w:pPr>
              <w:keepNext/>
            </w:pPr>
            <w:r>
              <w:t>Very Bad</w:t>
            </w:r>
          </w:p>
        </w:tc>
        <w:tc>
          <w:tcPr>
            <w:tcW w:w="1064" w:type="dxa"/>
          </w:tcPr>
          <w:p w14:paraId="32A5F16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329B76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26EE2B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2FC1B3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CADB2B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EAD581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B18524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F18456D" w14:textId="77777777" w:rsidR="00432F0F" w:rsidRDefault="00432F0F" w:rsidP="00B7252F">
            <w:pPr>
              <w:keepNext/>
            </w:pPr>
            <w:r>
              <w:t>Very Good</w:t>
            </w:r>
          </w:p>
        </w:tc>
      </w:tr>
      <w:tr w:rsidR="00432F0F" w14:paraId="561AF875"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5E9901D8" w14:textId="77777777" w:rsidR="00432F0F" w:rsidRDefault="00432F0F" w:rsidP="00B7252F">
            <w:pPr>
              <w:keepNext/>
            </w:pPr>
            <w:r>
              <w:t>Highly Undesirable</w:t>
            </w:r>
          </w:p>
        </w:tc>
        <w:tc>
          <w:tcPr>
            <w:tcW w:w="1064" w:type="dxa"/>
          </w:tcPr>
          <w:p w14:paraId="2EE8970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BF6E66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9F19E6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55612D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21C56A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43635F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EC2108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0600571F" w14:textId="77777777" w:rsidR="00432F0F" w:rsidRDefault="00432F0F" w:rsidP="00B7252F">
            <w:pPr>
              <w:keepNext/>
            </w:pPr>
            <w:r>
              <w:t>Highly Desirable</w:t>
            </w:r>
          </w:p>
        </w:tc>
      </w:tr>
      <w:tr w:rsidR="00432F0F" w14:paraId="45FBE169"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3BA832F" w14:textId="77777777" w:rsidR="00432F0F" w:rsidRDefault="00432F0F" w:rsidP="00B7252F">
            <w:pPr>
              <w:keepNext/>
            </w:pPr>
            <w:r>
              <w:t>Highly Unpleasant</w:t>
            </w:r>
          </w:p>
        </w:tc>
        <w:tc>
          <w:tcPr>
            <w:tcW w:w="1064" w:type="dxa"/>
          </w:tcPr>
          <w:p w14:paraId="0547846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3AE631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41B573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7EEDE1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1CAAF8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7BBECE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F7D7D7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C42491D" w14:textId="77777777" w:rsidR="00432F0F" w:rsidRDefault="00432F0F" w:rsidP="00B7252F">
            <w:pPr>
              <w:keepNext/>
            </w:pPr>
            <w:r>
              <w:t>Highly Pleasant</w:t>
            </w:r>
          </w:p>
        </w:tc>
      </w:tr>
      <w:tr w:rsidR="00432F0F" w14:paraId="638C6DCF"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B0346FE" w14:textId="77777777" w:rsidR="00432F0F" w:rsidRDefault="00432F0F" w:rsidP="00B7252F">
            <w:pPr>
              <w:keepNext/>
            </w:pPr>
            <w:r>
              <w:t>Highly Disliked</w:t>
            </w:r>
          </w:p>
        </w:tc>
        <w:tc>
          <w:tcPr>
            <w:tcW w:w="1064" w:type="dxa"/>
          </w:tcPr>
          <w:p w14:paraId="77C773E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9B6923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C149A2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D6AB74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205712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5D31A5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EA683C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5193829" w14:textId="77777777" w:rsidR="00432F0F" w:rsidRDefault="00432F0F" w:rsidP="00B7252F">
            <w:pPr>
              <w:keepNext/>
            </w:pPr>
            <w:r>
              <w:t>Highly Liked</w:t>
            </w:r>
          </w:p>
        </w:tc>
      </w:tr>
    </w:tbl>
    <w:p w14:paraId="1D5D9437" w14:textId="77777777" w:rsidR="00432F0F" w:rsidRDefault="00432F0F" w:rsidP="00432F0F"/>
    <w:p w14:paraId="2A0BB8AE" w14:textId="77777777" w:rsidR="00432F0F" w:rsidRDefault="00432F0F" w:rsidP="00432F0F"/>
    <w:p w14:paraId="1EB8B59E"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2809B316" w14:textId="77777777" w:rsidTr="00B7252F">
        <w:trPr>
          <w:trHeight w:val="300"/>
        </w:trPr>
        <w:tc>
          <w:tcPr>
            <w:tcW w:w="1368" w:type="dxa"/>
            <w:tcBorders>
              <w:top w:val="nil"/>
              <w:left w:val="nil"/>
              <w:bottom w:val="nil"/>
              <w:right w:val="nil"/>
            </w:tcBorders>
          </w:tcPr>
          <w:p w14:paraId="2F1C3009"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676BA79A" w14:textId="77777777" w:rsidR="00432F0F" w:rsidRDefault="00432F0F" w:rsidP="00B7252F">
            <w:pPr>
              <w:pBdr>
                <w:top w:val="single" w:sz="8" w:space="0" w:color="CCCCCC"/>
              </w:pBdr>
              <w:spacing w:before="120" w:after="120" w:line="120" w:lineRule="auto"/>
              <w:jc w:val="center"/>
              <w:rPr>
                <w:color w:val="CCCCCC"/>
              </w:rPr>
            </w:pPr>
          </w:p>
        </w:tc>
      </w:tr>
    </w:tbl>
    <w:p w14:paraId="17281B4D" w14:textId="77777777" w:rsidR="00432F0F" w:rsidRDefault="00432F0F" w:rsidP="00432F0F">
      <w:r>
        <w:br w:type="page"/>
      </w:r>
    </w:p>
    <w:p w14:paraId="78AC174F" w14:textId="77777777" w:rsidR="00432F0F" w:rsidRDefault="00432F0F" w:rsidP="00432F0F"/>
    <w:p w14:paraId="7D0736B2" w14:textId="77777777" w:rsidR="00432F0F" w:rsidRDefault="00432F0F" w:rsidP="00432F0F">
      <w:pPr>
        <w:keepNext/>
      </w:pPr>
      <w:r>
        <w:t>Q182 How did you feel about the creator from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442BFA40"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18CA3464" w14:textId="77777777" w:rsidR="00432F0F" w:rsidRDefault="00432F0F" w:rsidP="00B7252F">
            <w:pPr>
              <w:keepNext/>
            </w:pPr>
          </w:p>
        </w:tc>
        <w:tc>
          <w:tcPr>
            <w:tcW w:w="1064" w:type="dxa"/>
          </w:tcPr>
          <w:p w14:paraId="20489F32"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1D1003DA"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0A708F00"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1B2AAD72"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4F4CBBF7"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4DD3CC7E"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5158EED7"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5BCF8B9D" w14:textId="77777777" w:rsidR="00432F0F" w:rsidRDefault="00432F0F" w:rsidP="00B7252F">
            <w:pPr>
              <w:keepNext/>
            </w:pPr>
          </w:p>
        </w:tc>
      </w:tr>
      <w:tr w:rsidR="00432F0F" w14:paraId="687FC5B3"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62C3886" w14:textId="77777777" w:rsidR="00432F0F" w:rsidRDefault="00432F0F" w:rsidP="00B7252F">
            <w:pPr>
              <w:keepNext/>
            </w:pPr>
            <w:r>
              <w:t>Very Bad</w:t>
            </w:r>
          </w:p>
        </w:tc>
        <w:tc>
          <w:tcPr>
            <w:tcW w:w="1064" w:type="dxa"/>
          </w:tcPr>
          <w:p w14:paraId="49814D4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07DE25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861567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93EB67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5EA270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2E81BC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D7F3C4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5390BA0" w14:textId="77777777" w:rsidR="00432F0F" w:rsidRDefault="00432F0F" w:rsidP="00B7252F">
            <w:pPr>
              <w:keepNext/>
            </w:pPr>
            <w:r>
              <w:t>Very Good</w:t>
            </w:r>
          </w:p>
        </w:tc>
      </w:tr>
      <w:tr w:rsidR="00432F0F" w14:paraId="4778D410"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08D0564C" w14:textId="77777777" w:rsidR="00432F0F" w:rsidRDefault="00432F0F" w:rsidP="00B7252F">
            <w:pPr>
              <w:keepNext/>
            </w:pPr>
            <w:r>
              <w:t>Highly Undesirable</w:t>
            </w:r>
          </w:p>
        </w:tc>
        <w:tc>
          <w:tcPr>
            <w:tcW w:w="1064" w:type="dxa"/>
          </w:tcPr>
          <w:p w14:paraId="3B8B552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B4EDE8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BBC030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6CD653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0B1770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330254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912F78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7AF9F24" w14:textId="77777777" w:rsidR="00432F0F" w:rsidRDefault="00432F0F" w:rsidP="00B7252F">
            <w:pPr>
              <w:keepNext/>
            </w:pPr>
            <w:r>
              <w:t>Highly Desirable</w:t>
            </w:r>
          </w:p>
        </w:tc>
      </w:tr>
      <w:tr w:rsidR="00432F0F" w14:paraId="1C9C73B9"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016C3532" w14:textId="77777777" w:rsidR="00432F0F" w:rsidRDefault="00432F0F" w:rsidP="00B7252F">
            <w:pPr>
              <w:keepNext/>
            </w:pPr>
            <w:r>
              <w:t>Highly Unpleasant</w:t>
            </w:r>
          </w:p>
        </w:tc>
        <w:tc>
          <w:tcPr>
            <w:tcW w:w="1064" w:type="dxa"/>
          </w:tcPr>
          <w:p w14:paraId="2F41684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B4B211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C419A3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BC698E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CE5D7F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89A57E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42BDFF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23CABEC" w14:textId="77777777" w:rsidR="00432F0F" w:rsidRDefault="00432F0F" w:rsidP="00B7252F">
            <w:pPr>
              <w:keepNext/>
            </w:pPr>
            <w:r>
              <w:t>Highly Pleasant</w:t>
            </w:r>
          </w:p>
        </w:tc>
      </w:tr>
      <w:tr w:rsidR="00432F0F" w14:paraId="0C3E9586"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391044C4" w14:textId="77777777" w:rsidR="00432F0F" w:rsidRDefault="00432F0F" w:rsidP="00B7252F">
            <w:pPr>
              <w:keepNext/>
            </w:pPr>
            <w:r>
              <w:t>Highly Disliked</w:t>
            </w:r>
          </w:p>
        </w:tc>
        <w:tc>
          <w:tcPr>
            <w:tcW w:w="1064" w:type="dxa"/>
          </w:tcPr>
          <w:p w14:paraId="402AF4C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AFCA35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913643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7F9B9B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255E8B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4CC678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0AD6E3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86A9763" w14:textId="77777777" w:rsidR="00432F0F" w:rsidRDefault="00432F0F" w:rsidP="00B7252F">
            <w:pPr>
              <w:keepNext/>
            </w:pPr>
            <w:r>
              <w:t>Highly Liked</w:t>
            </w:r>
          </w:p>
        </w:tc>
      </w:tr>
    </w:tbl>
    <w:p w14:paraId="57FAE003" w14:textId="77777777" w:rsidR="00432F0F" w:rsidRDefault="00432F0F" w:rsidP="00432F0F"/>
    <w:p w14:paraId="4E70C4FB" w14:textId="77777777" w:rsidR="00432F0F" w:rsidRDefault="00432F0F" w:rsidP="00432F0F"/>
    <w:p w14:paraId="5741AE9E"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34534C73" w14:textId="77777777" w:rsidTr="00B7252F">
        <w:trPr>
          <w:trHeight w:val="300"/>
        </w:trPr>
        <w:tc>
          <w:tcPr>
            <w:tcW w:w="1368" w:type="dxa"/>
            <w:tcBorders>
              <w:top w:val="nil"/>
              <w:left w:val="nil"/>
              <w:bottom w:val="nil"/>
              <w:right w:val="nil"/>
            </w:tcBorders>
          </w:tcPr>
          <w:p w14:paraId="0DD4D0A6"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38551D56" w14:textId="77777777" w:rsidR="00432F0F" w:rsidRDefault="00432F0F" w:rsidP="00B7252F">
            <w:pPr>
              <w:pBdr>
                <w:top w:val="single" w:sz="8" w:space="0" w:color="CCCCCC"/>
              </w:pBdr>
              <w:spacing w:before="120" w:after="120" w:line="120" w:lineRule="auto"/>
              <w:jc w:val="center"/>
              <w:rPr>
                <w:color w:val="CCCCCC"/>
              </w:rPr>
            </w:pPr>
          </w:p>
        </w:tc>
      </w:tr>
    </w:tbl>
    <w:p w14:paraId="7AA8BA4E" w14:textId="77777777" w:rsidR="00432F0F" w:rsidRDefault="00432F0F" w:rsidP="00432F0F">
      <w:r>
        <w:br w:type="page"/>
      </w:r>
    </w:p>
    <w:p w14:paraId="36003D12" w14:textId="77777777" w:rsidR="00432F0F" w:rsidRDefault="00432F0F" w:rsidP="00432F0F"/>
    <w:p w14:paraId="4233A33F" w14:textId="77777777" w:rsidR="00432F0F" w:rsidRDefault="00432F0F" w:rsidP="00432F0F">
      <w:pPr>
        <w:keepNext/>
      </w:pPr>
      <w:r>
        <w:t>Q183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477"/>
        <w:gridCol w:w="1125"/>
        <w:gridCol w:w="1125"/>
        <w:gridCol w:w="1182"/>
        <w:gridCol w:w="1125"/>
        <w:gridCol w:w="1182"/>
        <w:gridCol w:w="1029"/>
        <w:gridCol w:w="1115"/>
      </w:tblGrid>
      <w:tr w:rsidR="00432F0F" w14:paraId="42D4095C"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20A7B35" w14:textId="77777777" w:rsidR="00432F0F" w:rsidRDefault="00432F0F" w:rsidP="00B7252F">
            <w:pPr>
              <w:keepNext/>
            </w:pPr>
          </w:p>
        </w:tc>
        <w:tc>
          <w:tcPr>
            <w:tcW w:w="1197" w:type="dxa"/>
          </w:tcPr>
          <w:p w14:paraId="7725797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73B2BD6C"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2B19D29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18B0DC8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5408C93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01BEFDC"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7ACDC38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2EF5C324"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5B77E21E" w14:textId="77777777" w:rsidR="00432F0F" w:rsidRDefault="00432F0F" w:rsidP="00B7252F">
            <w:pPr>
              <w:keepNext/>
            </w:pPr>
            <w:r>
              <w:t xml:space="preserve">After browsing the user generated content, I have a great possibility to consider buying a room at The Beach Resort. (1) </w:t>
            </w:r>
          </w:p>
        </w:tc>
        <w:tc>
          <w:tcPr>
            <w:tcW w:w="1197" w:type="dxa"/>
          </w:tcPr>
          <w:p w14:paraId="212A6E9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3E2757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1C06C4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E06E62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9B7C0B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9689A2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CED843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75F80510"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254C0669" w14:textId="77777777" w:rsidR="00432F0F" w:rsidRDefault="00432F0F" w:rsidP="00B7252F">
            <w:pPr>
              <w:keepNext/>
            </w:pPr>
            <w:r>
              <w:t xml:space="preserve">I am willing to buy the resort room recommended in the user generated content. (2) </w:t>
            </w:r>
          </w:p>
        </w:tc>
        <w:tc>
          <w:tcPr>
            <w:tcW w:w="1197" w:type="dxa"/>
          </w:tcPr>
          <w:p w14:paraId="709EA4D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125A20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BC5673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F159B2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AEEB9E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35FBC3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AC4AB9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51D752C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46E73A03" w14:textId="77777777" w:rsidR="00432F0F" w:rsidRDefault="00432F0F" w:rsidP="00B7252F">
            <w:pPr>
              <w:keepNext/>
            </w:pPr>
            <w:r>
              <w:t xml:space="preserve">I’ll recommend to others the resort recommended in the user generated content. (3) </w:t>
            </w:r>
          </w:p>
        </w:tc>
        <w:tc>
          <w:tcPr>
            <w:tcW w:w="1197" w:type="dxa"/>
          </w:tcPr>
          <w:p w14:paraId="2FA9610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FFC1E8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62B60A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928CBE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D241F5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DD2F0B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069B1D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4C8F6A71" w14:textId="77777777" w:rsidR="00432F0F" w:rsidRDefault="00432F0F" w:rsidP="00432F0F"/>
    <w:p w14:paraId="34F35C33" w14:textId="77777777" w:rsidR="00432F0F" w:rsidRDefault="00432F0F" w:rsidP="00432F0F"/>
    <w:p w14:paraId="7724E09F"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67B88513" w14:textId="77777777" w:rsidTr="00B7252F">
        <w:trPr>
          <w:trHeight w:val="300"/>
        </w:trPr>
        <w:tc>
          <w:tcPr>
            <w:tcW w:w="1368" w:type="dxa"/>
            <w:tcBorders>
              <w:top w:val="nil"/>
              <w:left w:val="nil"/>
              <w:bottom w:val="nil"/>
              <w:right w:val="nil"/>
            </w:tcBorders>
          </w:tcPr>
          <w:p w14:paraId="5CCA3AA2"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553830E4" w14:textId="77777777" w:rsidR="00432F0F" w:rsidRDefault="00432F0F" w:rsidP="00B7252F">
            <w:pPr>
              <w:pBdr>
                <w:top w:val="single" w:sz="8" w:space="0" w:color="CCCCCC"/>
              </w:pBdr>
              <w:spacing w:before="120" w:after="120" w:line="120" w:lineRule="auto"/>
              <w:jc w:val="center"/>
              <w:rPr>
                <w:color w:val="CCCCCC"/>
              </w:rPr>
            </w:pPr>
          </w:p>
        </w:tc>
      </w:tr>
    </w:tbl>
    <w:p w14:paraId="2CD61979" w14:textId="77777777" w:rsidR="00432F0F" w:rsidRDefault="00432F0F" w:rsidP="00432F0F">
      <w:r>
        <w:br w:type="page"/>
      </w:r>
    </w:p>
    <w:p w14:paraId="2C9BFC31" w14:textId="77777777" w:rsidR="00432F0F" w:rsidRDefault="00432F0F" w:rsidP="00432F0F"/>
    <w:p w14:paraId="7726B758" w14:textId="77777777" w:rsidR="00432F0F" w:rsidRDefault="00432F0F" w:rsidP="00432F0F">
      <w:pPr>
        <w:keepNext/>
      </w:pPr>
      <w:r>
        <w:t>Q184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69"/>
        <w:gridCol w:w="1155"/>
        <w:gridCol w:w="1155"/>
        <w:gridCol w:w="1188"/>
        <w:gridCol w:w="1155"/>
        <w:gridCol w:w="1188"/>
        <w:gridCol w:w="1100"/>
        <w:gridCol w:w="1150"/>
      </w:tblGrid>
      <w:tr w:rsidR="00432F0F" w14:paraId="7D8F35D1"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354991E" w14:textId="77777777" w:rsidR="00432F0F" w:rsidRDefault="00432F0F" w:rsidP="00B7252F">
            <w:pPr>
              <w:keepNext/>
            </w:pPr>
          </w:p>
        </w:tc>
        <w:tc>
          <w:tcPr>
            <w:tcW w:w="1197" w:type="dxa"/>
          </w:tcPr>
          <w:p w14:paraId="7F82C7D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5738BEC5"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36FB729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676801B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1C15C04A"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097E9A5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58F3018C"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326CF666"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7A108A95" w14:textId="77777777" w:rsidR="00432F0F" w:rsidRDefault="00432F0F" w:rsidP="00B7252F">
            <w:pPr>
              <w:keepNext/>
            </w:pPr>
            <w:r>
              <w:t xml:space="preserve">The post was advertising. (1) </w:t>
            </w:r>
          </w:p>
        </w:tc>
        <w:tc>
          <w:tcPr>
            <w:tcW w:w="1197" w:type="dxa"/>
          </w:tcPr>
          <w:p w14:paraId="67A1797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8BE273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1F275E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DA185A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891C2D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AED9F1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8FCB9B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4501FB4"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19356FE3" w14:textId="77777777" w:rsidR="00432F0F" w:rsidRDefault="00432F0F" w:rsidP="00B7252F">
            <w:pPr>
              <w:keepNext/>
            </w:pPr>
            <w:r>
              <w:t xml:space="preserve">The post was posted without commercial interest. (2) </w:t>
            </w:r>
          </w:p>
        </w:tc>
        <w:tc>
          <w:tcPr>
            <w:tcW w:w="1197" w:type="dxa"/>
          </w:tcPr>
          <w:p w14:paraId="3212203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C6AEC7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CFF8A0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25FB3F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C88011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89FB57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20065D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31D7ABB3"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70DD2F7B" w14:textId="77777777" w:rsidR="00432F0F" w:rsidRDefault="00432F0F" w:rsidP="00B7252F">
            <w:pPr>
              <w:keepNext/>
            </w:pPr>
            <w:r>
              <w:t xml:space="preserve">The post was posted to advertise a product. (3) </w:t>
            </w:r>
          </w:p>
        </w:tc>
        <w:tc>
          <w:tcPr>
            <w:tcW w:w="1197" w:type="dxa"/>
          </w:tcPr>
          <w:p w14:paraId="7073728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7FD6DA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064539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3E7C35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D3DA14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060A48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6951F1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39E2B7C9" w14:textId="77777777" w:rsidR="00432F0F" w:rsidRDefault="00432F0F" w:rsidP="00432F0F"/>
    <w:p w14:paraId="49B177FB" w14:textId="77777777" w:rsidR="00432F0F" w:rsidRDefault="00432F0F" w:rsidP="00432F0F"/>
    <w:p w14:paraId="3854A97B"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25DFAE9B" w14:textId="77777777" w:rsidTr="00B7252F">
        <w:trPr>
          <w:trHeight w:val="300"/>
        </w:trPr>
        <w:tc>
          <w:tcPr>
            <w:tcW w:w="1368" w:type="dxa"/>
            <w:tcBorders>
              <w:top w:val="nil"/>
              <w:left w:val="nil"/>
              <w:bottom w:val="nil"/>
              <w:right w:val="nil"/>
            </w:tcBorders>
          </w:tcPr>
          <w:p w14:paraId="22F6B099"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6CE19A0C" w14:textId="77777777" w:rsidR="00432F0F" w:rsidRDefault="00432F0F" w:rsidP="00B7252F">
            <w:pPr>
              <w:pBdr>
                <w:top w:val="single" w:sz="8" w:space="0" w:color="CCCCCC"/>
              </w:pBdr>
              <w:spacing w:before="120" w:after="120" w:line="120" w:lineRule="auto"/>
              <w:jc w:val="center"/>
              <w:rPr>
                <w:color w:val="CCCCCC"/>
              </w:rPr>
            </w:pPr>
          </w:p>
        </w:tc>
      </w:tr>
    </w:tbl>
    <w:p w14:paraId="113A2789" w14:textId="77777777" w:rsidR="00432F0F" w:rsidRDefault="00432F0F" w:rsidP="00432F0F">
      <w:r>
        <w:br w:type="page"/>
      </w:r>
    </w:p>
    <w:p w14:paraId="7F0B6139" w14:textId="77777777" w:rsidR="00432F0F" w:rsidRDefault="00432F0F" w:rsidP="00432F0F"/>
    <w:p w14:paraId="729DB938" w14:textId="77777777" w:rsidR="00432F0F" w:rsidRDefault="00432F0F" w:rsidP="00432F0F">
      <w:pPr>
        <w:keepNext/>
      </w:pPr>
      <w:r>
        <w:t>Q185 What gender do you identify yourself with?</w:t>
      </w:r>
    </w:p>
    <w:p w14:paraId="27D7A0BE" w14:textId="77777777" w:rsidR="00432F0F" w:rsidRDefault="00432F0F" w:rsidP="00432F0F">
      <w:pPr>
        <w:pStyle w:val="ListParagraph"/>
        <w:keepNext/>
        <w:widowControl/>
        <w:numPr>
          <w:ilvl w:val="0"/>
          <w:numId w:val="5"/>
        </w:numPr>
        <w:autoSpaceDE/>
        <w:autoSpaceDN/>
        <w:ind w:firstLine="0"/>
      </w:pPr>
      <w:proofErr w:type="gramStart"/>
      <w:r>
        <w:t>Male  (</w:t>
      </w:r>
      <w:proofErr w:type="gramEnd"/>
      <w:r>
        <w:t xml:space="preserve">1) </w:t>
      </w:r>
    </w:p>
    <w:p w14:paraId="163E5532" w14:textId="77777777" w:rsidR="00432F0F" w:rsidRDefault="00432F0F" w:rsidP="00432F0F">
      <w:pPr>
        <w:pStyle w:val="ListParagraph"/>
        <w:keepNext/>
        <w:widowControl/>
        <w:numPr>
          <w:ilvl w:val="0"/>
          <w:numId w:val="5"/>
        </w:numPr>
        <w:autoSpaceDE/>
        <w:autoSpaceDN/>
        <w:ind w:firstLine="0"/>
      </w:pPr>
      <w:proofErr w:type="gramStart"/>
      <w:r>
        <w:t>Female  (</w:t>
      </w:r>
      <w:proofErr w:type="gramEnd"/>
      <w:r>
        <w:t xml:space="preserve">2) </w:t>
      </w:r>
    </w:p>
    <w:p w14:paraId="70570D2B" w14:textId="77777777" w:rsidR="00432F0F" w:rsidRDefault="00432F0F" w:rsidP="00432F0F">
      <w:pPr>
        <w:pStyle w:val="ListParagraph"/>
        <w:keepNext/>
        <w:widowControl/>
        <w:numPr>
          <w:ilvl w:val="0"/>
          <w:numId w:val="5"/>
        </w:numPr>
        <w:autoSpaceDE/>
        <w:autoSpaceDN/>
        <w:ind w:firstLine="0"/>
      </w:pPr>
      <w:r>
        <w:t xml:space="preserve">Non-binary / third </w:t>
      </w:r>
      <w:proofErr w:type="gramStart"/>
      <w:r>
        <w:t>gender  (</w:t>
      </w:r>
      <w:proofErr w:type="gramEnd"/>
      <w:r>
        <w:t xml:space="preserve">3) </w:t>
      </w:r>
    </w:p>
    <w:p w14:paraId="56A118B1" w14:textId="77777777" w:rsidR="00432F0F" w:rsidRDefault="00432F0F" w:rsidP="00432F0F">
      <w:pPr>
        <w:pStyle w:val="ListParagraph"/>
        <w:keepNext/>
        <w:widowControl/>
        <w:numPr>
          <w:ilvl w:val="0"/>
          <w:numId w:val="5"/>
        </w:numPr>
        <w:autoSpaceDE/>
        <w:autoSpaceDN/>
        <w:ind w:firstLine="0"/>
      </w:pPr>
      <w:r>
        <w:t xml:space="preserve">Prefer not to </w:t>
      </w:r>
      <w:proofErr w:type="gramStart"/>
      <w:r>
        <w:t>say  (</w:t>
      </w:r>
      <w:proofErr w:type="gramEnd"/>
      <w:r>
        <w:t xml:space="preserve">4) </w:t>
      </w:r>
    </w:p>
    <w:p w14:paraId="7D3D11B1" w14:textId="77777777" w:rsidR="00432F0F" w:rsidRDefault="00432F0F" w:rsidP="00432F0F"/>
    <w:p w14:paraId="2ADCB9E0" w14:textId="77777777" w:rsidR="00432F0F" w:rsidRDefault="00432F0F" w:rsidP="00432F0F">
      <w:pPr>
        <w:pStyle w:val="BlockEndLabel"/>
      </w:pPr>
      <w:r>
        <w:t>End of Block: Micro-Not Sponsored</w:t>
      </w:r>
    </w:p>
    <w:p w14:paraId="70D3828A" w14:textId="77777777" w:rsidR="00432F0F" w:rsidRDefault="00432F0F" w:rsidP="00432F0F">
      <w:pPr>
        <w:pStyle w:val="BlockSeparator"/>
      </w:pPr>
    </w:p>
    <w:p w14:paraId="7D43E2DD" w14:textId="77777777" w:rsidR="00432F0F" w:rsidRDefault="00432F0F" w:rsidP="00432F0F">
      <w:pPr>
        <w:pStyle w:val="BlockStartLabel"/>
      </w:pPr>
      <w:r>
        <w:t>Start of Block: Macro-Not Sponsored</w:t>
      </w:r>
    </w:p>
    <w:p w14:paraId="3063265B" w14:textId="77777777" w:rsidR="00432F0F" w:rsidRDefault="00432F0F" w:rsidP="00432F0F"/>
    <w:p w14:paraId="66C34474" w14:textId="77777777" w:rsidR="00432F0F" w:rsidRDefault="00432F0F" w:rsidP="00432F0F">
      <w:pPr>
        <w:keepNext/>
      </w:pPr>
      <w:r>
        <w:t>Q186 Imagine that while you are scrolling down on Instagram, you stumble upon Pat Jones, a social media user with 540,467 followers. Look carefully at their post recommending The Beach Resort and then answer the questions below ("Submit" button will appear after 30 seconds).</w:t>
      </w:r>
      <w:r>
        <w:br/>
      </w:r>
    </w:p>
    <w:p w14:paraId="6C25F659" w14:textId="77777777" w:rsidR="00432F0F" w:rsidRDefault="00432F0F" w:rsidP="00432F0F">
      <w:pPr>
        <w:keepNext/>
      </w:pPr>
      <w:r>
        <w:rPr>
          <w:noProof/>
        </w:rPr>
        <w:drawing>
          <wp:inline distT="0" distB="0" distL="0" distR="0" wp14:anchorId="064D08EE" wp14:editId="545C54D9">
            <wp:extent cx="0" cy="0"/>
            <wp:effectExtent l="0" t="0" r="0" b="0"/>
            <wp:docPr id="5" name="Graphic.php?IM=IM_cAzRyhTGVsYfH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php?IM=IM_cAzRyhTGVsYfHng"/>
                    <pic:cNvPicPr/>
                  </pic:nvPicPr>
                  <pic:blipFill>
                    <a:blip/>
                    <a:stretch>
                      <a:fillRect/>
                    </a:stretch>
                  </pic:blipFill>
                  <pic:spPr>
                    <a:xfrm>
                      <a:off x="0" y="0"/>
                      <a:ext cx="0" cy="0"/>
                    </a:xfrm>
                    <a:prstGeom prst="rect">
                      <a:avLst/>
                    </a:prstGeom>
                  </pic:spPr>
                </pic:pic>
              </a:graphicData>
            </a:graphic>
          </wp:inline>
        </w:drawing>
      </w:r>
    </w:p>
    <w:p w14:paraId="076896DE" w14:textId="77777777" w:rsidR="00432F0F" w:rsidRDefault="00432F0F" w:rsidP="00432F0F"/>
    <w:p w14:paraId="527070BB" w14:textId="77777777" w:rsidR="00432F0F" w:rsidRDefault="00432F0F" w:rsidP="00432F0F">
      <w:pPr>
        <w:pStyle w:val="QuestionSeparator"/>
      </w:pPr>
    </w:p>
    <w:p w14:paraId="3EA1849C" w14:textId="77777777" w:rsidR="00432F0F" w:rsidRDefault="00432F0F" w:rsidP="00432F0F"/>
    <w:p w14:paraId="556923DF" w14:textId="77777777" w:rsidR="00432F0F" w:rsidRDefault="00432F0F" w:rsidP="00432F0F">
      <w:pPr>
        <w:keepNext/>
      </w:pPr>
      <w:r>
        <w:t>Q187 Timing</w:t>
      </w:r>
    </w:p>
    <w:p w14:paraId="3D91FBA0" w14:textId="77777777" w:rsidR="00432F0F" w:rsidRDefault="00432F0F" w:rsidP="00432F0F">
      <w:pPr>
        <w:pStyle w:val="ListParagraph"/>
        <w:keepNext/>
        <w:ind w:left="0"/>
      </w:pPr>
      <w:r>
        <w:t xml:space="preserve">First </w:t>
      </w:r>
      <w:proofErr w:type="gramStart"/>
      <w:r>
        <w:t>Click  (</w:t>
      </w:r>
      <w:proofErr w:type="gramEnd"/>
      <w:r>
        <w:t>1)</w:t>
      </w:r>
    </w:p>
    <w:p w14:paraId="246F0C42" w14:textId="77777777" w:rsidR="00432F0F" w:rsidRDefault="00432F0F" w:rsidP="00432F0F">
      <w:pPr>
        <w:pStyle w:val="ListParagraph"/>
        <w:keepNext/>
        <w:ind w:left="0"/>
      </w:pPr>
      <w:r>
        <w:t xml:space="preserve">Last </w:t>
      </w:r>
      <w:proofErr w:type="gramStart"/>
      <w:r>
        <w:t>Click  (</w:t>
      </w:r>
      <w:proofErr w:type="gramEnd"/>
      <w:r>
        <w:t>2)</w:t>
      </w:r>
    </w:p>
    <w:p w14:paraId="5335FF5D" w14:textId="77777777" w:rsidR="00432F0F" w:rsidRDefault="00432F0F" w:rsidP="00432F0F">
      <w:pPr>
        <w:pStyle w:val="ListParagraph"/>
        <w:keepNext/>
        <w:ind w:left="0"/>
      </w:pPr>
      <w:r>
        <w:t xml:space="preserve">Page </w:t>
      </w:r>
      <w:proofErr w:type="gramStart"/>
      <w:r>
        <w:t>Submit  (</w:t>
      </w:r>
      <w:proofErr w:type="gramEnd"/>
      <w:r>
        <w:t>3)</w:t>
      </w:r>
    </w:p>
    <w:p w14:paraId="59928640" w14:textId="77777777" w:rsidR="00432F0F" w:rsidRDefault="00432F0F" w:rsidP="00432F0F">
      <w:pPr>
        <w:pStyle w:val="ListParagraph"/>
        <w:keepNext/>
        <w:ind w:left="0"/>
      </w:pPr>
      <w:r>
        <w:t xml:space="preserve">Click </w:t>
      </w:r>
      <w:proofErr w:type="gramStart"/>
      <w:r>
        <w:t>Count  (</w:t>
      </w:r>
      <w:proofErr w:type="gramEnd"/>
      <w:r>
        <w:t>4)</w:t>
      </w:r>
    </w:p>
    <w:p w14:paraId="65351B91" w14:textId="77777777" w:rsidR="00432F0F" w:rsidRDefault="00432F0F" w:rsidP="00432F0F"/>
    <w:p w14:paraId="416F6D1B"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7F0D6721" w14:textId="77777777" w:rsidTr="00B7252F">
        <w:trPr>
          <w:trHeight w:val="300"/>
        </w:trPr>
        <w:tc>
          <w:tcPr>
            <w:tcW w:w="1368" w:type="dxa"/>
            <w:tcBorders>
              <w:top w:val="nil"/>
              <w:left w:val="nil"/>
              <w:bottom w:val="nil"/>
              <w:right w:val="nil"/>
            </w:tcBorders>
          </w:tcPr>
          <w:p w14:paraId="6AB98012"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69731584" w14:textId="77777777" w:rsidR="00432F0F" w:rsidRDefault="00432F0F" w:rsidP="00B7252F">
            <w:pPr>
              <w:pBdr>
                <w:top w:val="single" w:sz="8" w:space="0" w:color="CCCCCC"/>
              </w:pBdr>
              <w:spacing w:before="120" w:after="120" w:line="120" w:lineRule="auto"/>
              <w:jc w:val="center"/>
              <w:rPr>
                <w:color w:val="CCCCCC"/>
              </w:rPr>
            </w:pPr>
          </w:p>
        </w:tc>
      </w:tr>
    </w:tbl>
    <w:p w14:paraId="403A58B2" w14:textId="77777777" w:rsidR="00432F0F" w:rsidRDefault="00432F0F" w:rsidP="00432F0F">
      <w:r>
        <w:br w:type="page"/>
      </w:r>
    </w:p>
    <w:p w14:paraId="19697A4F" w14:textId="77777777" w:rsidR="00432F0F" w:rsidRDefault="00432F0F" w:rsidP="00432F0F"/>
    <w:p w14:paraId="7E85F3C6" w14:textId="77777777" w:rsidR="00432F0F" w:rsidRDefault="00432F0F" w:rsidP="00432F0F">
      <w:pPr>
        <w:keepNext/>
      </w:pPr>
      <w:r>
        <w:t xml:space="preserve">Q188 Which type of influencer </w:t>
      </w:r>
      <w:proofErr w:type="gramStart"/>
      <w:r>
        <w:t>were</w:t>
      </w:r>
      <w:proofErr w:type="gramEnd"/>
      <w:r>
        <w:t xml:space="preserve"> you exposed to?</w:t>
      </w:r>
    </w:p>
    <w:p w14:paraId="73E5F347" w14:textId="77777777" w:rsidR="00432F0F" w:rsidRDefault="00432F0F" w:rsidP="00432F0F">
      <w:pPr>
        <w:pStyle w:val="ListParagraph"/>
        <w:keepNext/>
        <w:widowControl/>
        <w:numPr>
          <w:ilvl w:val="0"/>
          <w:numId w:val="5"/>
        </w:numPr>
        <w:autoSpaceDE/>
        <w:autoSpaceDN/>
        <w:ind w:firstLine="0"/>
      </w:pPr>
      <w:r>
        <w:t>Nano-</w:t>
      </w:r>
      <w:proofErr w:type="gramStart"/>
      <w:r>
        <w:t>Influencer  (</w:t>
      </w:r>
      <w:proofErr w:type="gramEnd"/>
      <w:r>
        <w:t xml:space="preserve">1) </w:t>
      </w:r>
    </w:p>
    <w:p w14:paraId="57B2F0D7" w14:textId="77777777" w:rsidR="00432F0F" w:rsidRDefault="00432F0F" w:rsidP="00432F0F">
      <w:pPr>
        <w:pStyle w:val="ListParagraph"/>
        <w:keepNext/>
        <w:widowControl/>
        <w:numPr>
          <w:ilvl w:val="0"/>
          <w:numId w:val="5"/>
        </w:numPr>
        <w:autoSpaceDE/>
        <w:autoSpaceDN/>
        <w:ind w:firstLine="0"/>
      </w:pPr>
      <w:r>
        <w:t>Micro-</w:t>
      </w:r>
      <w:proofErr w:type="gramStart"/>
      <w:r>
        <w:t>Influencer  (</w:t>
      </w:r>
      <w:proofErr w:type="gramEnd"/>
      <w:r>
        <w:t xml:space="preserve">2) </w:t>
      </w:r>
    </w:p>
    <w:p w14:paraId="06CE404D" w14:textId="77777777" w:rsidR="00432F0F" w:rsidRDefault="00432F0F" w:rsidP="00432F0F">
      <w:pPr>
        <w:pStyle w:val="ListParagraph"/>
        <w:keepNext/>
        <w:widowControl/>
        <w:numPr>
          <w:ilvl w:val="0"/>
          <w:numId w:val="5"/>
        </w:numPr>
        <w:autoSpaceDE/>
        <w:autoSpaceDN/>
        <w:ind w:firstLine="0"/>
      </w:pPr>
      <w:r>
        <w:t>Macro-</w:t>
      </w:r>
      <w:proofErr w:type="gramStart"/>
      <w:r>
        <w:t>Influencer  (</w:t>
      </w:r>
      <w:proofErr w:type="gramEnd"/>
      <w:r>
        <w:t xml:space="preserve">3) </w:t>
      </w:r>
    </w:p>
    <w:p w14:paraId="3185756F"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67F6E449" w14:textId="77777777" w:rsidR="00432F0F" w:rsidRDefault="00432F0F" w:rsidP="00432F0F"/>
    <w:p w14:paraId="05A0B0DF" w14:textId="77777777" w:rsidR="00432F0F" w:rsidRDefault="00432F0F" w:rsidP="00432F0F">
      <w:pPr>
        <w:pStyle w:val="QuestionSeparator"/>
      </w:pPr>
    </w:p>
    <w:p w14:paraId="00AE0128" w14:textId="77777777" w:rsidR="00432F0F" w:rsidRDefault="00432F0F" w:rsidP="00432F0F"/>
    <w:p w14:paraId="2E6EFA1A" w14:textId="77777777" w:rsidR="00432F0F" w:rsidRDefault="00432F0F" w:rsidP="00432F0F">
      <w:pPr>
        <w:keepNext/>
      </w:pPr>
      <w:r>
        <w:t>Q189 Did you see a brand sponsorship disclosure in the Instagram post?</w:t>
      </w:r>
    </w:p>
    <w:p w14:paraId="727D957B" w14:textId="77777777" w:rsidR="00432F0F" w:rsidRDefault="00432F0F" w:rsidP="00432F0F">
      <w:pPr>
        <w:pStyle w:val="ListParagraph"/>
        <w:keepNext/>
        <w:widowControl/>
        <w:numPr>
          <w:ilvl w:val="0"/>
          <w:numId w:val="5"/>
        </w:numPr>
        <w:autoSpaceDE/>
        <w:autoSpaceDN/>
        <w:ind w:firstLine="0"/>
      </w:pPr>
      <w:proofErr w:type="gramStart"/>
      <w:r>
        <w:t>Yes  (</w:t>
      </w:r>
      <w:proofErr w:type="gramEnd"/>
      <w:r>
        <w:t xml:space="preserve">1) </w:t>
      </w:r>
    </w:p>
    <w:p w14:paraId="56DC7373" w14:textId="77777777" w:rsidR="00432F0F" w:rsidRDefault="00432F0F" w:rsidP="00432F0F">
      <w:pPr>
        <w:pStyle w:val="ListParagraph"/>
        <w:keepNext/>
        <w:widowControl/>
        <w:numPr>
          <w:ilvl w:val="0"/>
          <w:numId w:val="5"/>
        </w:numPr>
        <w:autoSpaceDE/>
        <w:autoSpaceDN/>
        <w:ind w:firstLine="0"/>
      </w:pPr>
      <w:proofErr w:type="gramStart"/>
      <w:r>
        <w:t>No  (</w:t>
      </w:r>
      <w:proofErr w:type="gramEnd"/>
      <w:r>
        <w:t xml:space="preserve">2) </w:t>
      </w:r>
    </w:p>
    <w:p w14:paraId="6245EA40"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3) </w:t>
      </w:r>
    </w:p>
    <w:p w14:paraId="2F389389" w14:textId="77777777" w:rsidR="00432F0F" w:rsidRDefault="00432F0F" w:rsidP="00432F0F"/>
    <w:p w14:paraId="2880B308" w14:textId="77777777" w:rsidR="00432F0F" w:rsidRDefault="00432F0F" w:rsidP="00432F0F">
      <w:pPr>
        <w:pStyle w:val="QuestionSeparator"/>
      </w:pPr>
    </w:p>
    <w:p w14:paraId="6C60FF96" w14:textId="77777777" w:rsidR="00432F0F" w:rsidRDefault="00432F0F" w:rsidP="00432F0F"/>
    <w:p w14:paraId="603A1AD8" w14:textId="77777777" w:rsidR="00432F0F" w:rsidRDefault="00432F0F" w:rsidP="00432F0F">
      <w:pPr>
        <w:keepNext/>
      </w:pPr>
      <w:r>
        <w:t>Q190 How many followers did the influencer had?</w:t>
      </w:r>
    </w:p>
    <w:p w14:paraId="3024CC54" w14:textId="77777777" w:rsidR="00432F0F" w:rsidRDefault="00432F0F" w:rsidP="00432F0F">
      <w:pPr>
        <w:pStyle w:val="ListParagraph"/>
        <w:keepNext/>
        <w:widowControl/>
        <w:numPr>
          <w:ilvl w:val="0"/>
          <w:numId w:val="5"/>
        </w:numPr>
        <w:autoSpaceDE/>
        <w:autoSpaceDN/>
        <w:ind w:firstLine="0"/>
      </w:pPr>
      <w:r>
        <w:t xml:space="preserve">Less than </w:t>
      </w:r>
      <w:proofErr w:type="gramStart"/>
      <w:r>
        <w:t>10,000  (</w:t>
      </w:r>
      <w:proofErr w:type="gramEnd"/>
      <w:r>
        <w:t xml:space="preserve">1) </w:t>
      </w:r>
    </w:p>
    <w:p w14:paraId="0EBF6FA9" w14:textId="77777777" w:rsidR="00432F0F" w:rsidRDefault="00432F0F" w:rsidP="00432F0F">
      <w:pPr>
        <w:pStyle w:val="ListParagraph"/>
        <w:keepNext/>
        <w:widowControl/>
        <w:numPr>
          <w:ilvl w:val="0"/>
          <w:numId w:val="5"/>
        </w:numPr>
        <w:autoSpaceDE/>
        <w:autoSpaceDN/>
        <w:ind w:firstLine="0"/>
      </w:pPr>
      <w:r>
        <w:t>Between 10,000-</w:t>
      </w:r>
      <w:proofErr w:type="gramStart"/>
      <w:r>
        <w:t>50,000  (</w:t>
      </w:r>
      <w:proofErr w:type="gramEnd"/>
      <w:r>
        <w:t xml:space="preserve">2) </w:t>
      </w:r>
    </w:p>
    <w:p w14:paraId="612B6243" w14:textId="77777777" w:rsidR="00432F0F" w:rsidRDefault="00432F0F" w:rsidP="00432F0F">
      <w:pPr>
        <w:pStyle w:val="ListParagraph"/>
        <w:keepNext/>
        <w:widowControl/>
        <w:numPr>
          <w:ilvl w:val="0"/>
          <w:numId w:val="5"/>
        </w:numPr>
        <w:autoSpaceDE/>
        <w:autoSpaceDN/>
        <w:ind w:firstLine="0"/>
      </w:pPr>
      <w:r>
        <w:t>Between 500,000-</w:t>
      </w:r>
      <w:proofErr w:type="gramStart"/>
      <w:r>
        <w:t>1,000,000  (</w:t>
      </w:r>
      <w:proofErr w:type="gramEnd"/>
      <w:r>
        <w:t xml:space="preserve">3) </w:t>
      </w:r>
    </w:p>
    <w:p w14:paraId="58658333"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496713B8" w14:textId="77777777" w:rsidR="00432F0F" w:rsidRDefault="00432F0F" w:rsidP="00432F0F"/>
    <w:p w14:paraId="126C4BAB" w14:textId="77777777" w:rsidR="00432F0F" w:rsidRDefault="00432F0F" w:rsidP="00432F0F">
      <w:pPr>
        <w:pStyle w:val="QuestionSeparator"/>
      </w:pPr>
    </w:p>
    <w:p w14:paraId="5F9FA015" w14:textId="77777777" w:rsidR="00432F0F" w:rsidRDefault="00432F0F" w:rsidP="00432F0F"/>
    <w:p w14:paraId="09CD31FB" w14:textId="77777777" w:rsidR="00432F0F" w:rsidRDefault="00432F0F" w:rsidP="00432F0F">
      <w:pPr>
        <w:keepNext/>
      </w:pPr>
      <w:r>
        <w:lastRenderedPageBreak/>
        <w:t>Q191 How many likes did the post have?</w:t>
      </w:r>
    </w:p>
    <w:p w14:paraId="20031053" w14:textId="77777777" w:rsidR="00432F0F" w:rsidRDefault="00432F0F" w:rsidP="00432F0F">
      <w:pPr>
        <w:pStyle w:val="ListParagraph"/>
        <w:keepNext/>
        <w:widowControl/>
        <w:numPr>
          <w:ilvl w:val="0"/>
          <w:numId w:val="5"/>
        </w:numPr>
        <w:autoSpaceDE/>
        <w:autoSpaceDN/>
        <w:ind w:firstLine="0"/>
      </w:pPr>
      <w:r>
        <w:t>Between 200-</w:t>
      </w:r>
      <w:proofErr w:type="gramStart"/>
      <w:r>
        <w:t>300  (</w:t>
      </w:r>
      <w:proofErr w:type="gramEnd"/>
      <w:r>
        <w:t xml:space="preserve">1) </w:t>
      </w:r>
    </w:p>
    <w:p w14:paraId="30960516" w14:textId="77777777" w:rsidR="00432F0F" w:rsidRDefault="00432F0F" w:rsidP="00432F0F">
      <w:pPr>
        <w:pStyle w:val="ListParagraph"/>
        <w:keepNext/>
        <w:widowControl/>
        <w:numPr>
          <w:ilvl w:val="0"/>
          <w:numId w:val="5"/>
        </w:numPr>
        <w:autoSpaceDE/>
        <w:autoSpaceDN/>
        <w:ind w:firstLine="0"/>
      </w:pPr>
      <w:r>
        <w:t>Between 1,000-</w:t>
      </w:r>
      <w:proofErr w:type="gramStart"/>
      <w:r>
        <w:t>1,500  (</w:t>
      </w:r>
      <w:proofErr w:type="gramEnd"/>
      <w:r>
        <w:t xml:space="preserve">2) </w:t>
      </w:r>
    </w:p>
    <w:p w14:paraId="064DFB08" w14:textId="77777777" w:rsidR="00432F0F" w:rsidRDefault="00432F0F" w:rsidP="00432F0F">
      <w:pPr>
        <w:pStyle w:val="ListParagraph"/>
        <w:keepNext/>
        <w:widowControl/>
        <w:numPr>
          <w:ilvl w:val="0"/>
          <w:numId w:val="5"/>
        </w:numPr>
        <w:autoSpaceDE/>
        <w:autoSpaceDN/>
        <w:ind w:firstLine="0"/>
      </w:pPr>
      <w:r>
        <w:t>Between 10,000-</w:t>
      </w:r>
      <w:proofErr w:type="gramStart"/>
      <w:r>
        <w:t>15,000  (</w:t>
      </w:r>
      <w:proofErr w:type="gramEnd"/>
      <w:r>
        <w:t xml:space="preserve">3) </w:t>
      </w:r>
    </w:p>
    <w:p w14:paraId="78A413CE"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4998C4FD" w14:textId="77777777" w:rsidR="00432F0F" w:rsidRDefault="00432F0F" w:rsidP="00432F0F"/>
    <w:p w14:paraId="04CA0132" w14:textId="77777777" w:rsidR="00432F0F" w:rsidRDefault="00432F0F" w:rsidP="00432F0F">
      <w:pPr>
        <w:pStyle w:val="QuestionSeparator"/>
      </w:pPr>
    </w:p>
    <w:p w14:paraId="549C8220" w14:textId="77777777" w:rsidR="00432F0F" w:rsidRDefault="00432F0F" w:rsidP="00432F0F"/>
    <w:p w14:paraId="1338F0DA" w14:textId="77777777" w:rsidR="00432F0F" w:rsidRDefault="00432F0F" w:rsidP="00432F0F">
      <w:pPr>
        <w:keepNext/>
      </w:pPr>
      <w:r>
        <w:t>Q192 How many comments did the post have?</w:t>
      </w:r>
    </w:p>
    <w:p w14:paraId="0A7C8BE7" w14:textId="77777777" w:rsidR="00432F0F" w:rsidRDefault="00432F0F" w:rsidP="00432F0F">
      <w:pPr>
        <w:pStyle w:val="ListParagraph"/>
        <w:keepNext/>
        <w:widowControl/>
        <w:numPr>
          <w:ilvl w:val="0"/>
          <w:numId w:val="5"/>
        </w:numPr>
        <w:autoSpaceDE/>
        <w:autoSpaceDN/>
        <w:ind w:firstLine="0"/>
      </w:pPr>
      <w:r>
        <w:t>Between 20-</w:t>
      </w:r>
      <w:proofErr w:type="gramStart"/>
      <w:r>
        <w:t>50  (</w:t>
      </w:r>
      <w:proofErr w:type="gramEnd"/>
      <w:r>
        <w:t xml:space="preserve">1) </w:t>
      </w:r>
    </w:p>
    <w:p w14:paraId="670FD2F0" w14:textId="77777777" w:rsidR="00432F0F" w:rsidRDefault="00432F0F" w:rsidP="00432F0F">
      <w:pPr>
        <w:pStyle w:val="ListParagraph"/>
        <w:keepNext/>
        <w:widowControl/>
        <w:numPr>
          <w:ilvl w:val="0"/>
          <w:numId w:val="5"/>
        </w:numPr>
        <w:autoSpaceDE/>
        <w:autoSpaceDN/>
        <w:ind w:firstLine="0"/>
      </w:pPr>
      <w:r>
        <w:t>Between 100-</w:t>
      </w:r>
      <w:proofErr w:type="gramStart"/>
      <w:r>
        <w:t>200  (</w:t>
      </w:r>
      <w:proofErr w:type="gramEnd"/>
      <w:r>
        <w:t xml:space="preserve">2) </w:t>
      </w:r>
    </w:p>
    <w:p w14:paraId="651C3FF7" w14:textId="77777777" w:rsidR="00432F0F" w:rsidRDefault="00432F0F" w:rsidP="00432F0F">
      <w:pPr>
        <w:pStyle w:val="ListParagraph"/>
        <w:keepNext/>
        <w:widowControl/>
        <w:numPr>
          <w:ilvl w:val="0"/>
          <w:numId w:val="5"/>
        </w:numPr>
        <w:autoSpaceDE/>
        <w:autoSpaceDN/>
        <w:ind w:firstLine="0"/>
      </w:pPr>
      <w:r>
        <w:t>Between 700-</w:t>
      </w:r>
      <w:proofErr w:type="gramStart"/>
      <w:r>
        <w:t>1,000  (</w:t>
      </w:r>
      <w:proofErr w:type="gramEnd"/>
      <w:r>
        <w:t xml:space="preserve">3) </w:t>
      </w:r>
    </w:p>
    <w:p w14:paraId="07CECD76"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23ACDC78" w14:textId="77777777" w:rsidR="00432F0F" w:rsidRDefault="00432F0F" w:rsidP="00432F0F"/>
    <w:p w14:paraId="3992AEB4"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07206815" w14:textId="77777777" w:rsidTr="00B7252F">
        <w:trPr>
          <w:trHeight w:val="300"/>
        </w:trPr>
        <w:tc>
          <w:tcPr>
            <w:tcW w:w="1368" w:type="dxa"/>
            <w:tcBorders>
              <w:top w:val="nil"/>
              <w:left w:val="nil"/>
              <w:bottom w:val="nil"/>
              <w:right w:val="nil"/>
            </w:tcBorders>
          </w:tcPr>
          <w:p w14:paraId="4B44F154"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EEAF75D" w14:textId="77777777" w:rsidR="00432F0F" w:rsidRDefault="00432F0F" w:rsidP="00B7252F">
            <w:pPr>
              <w:pBdr>
                <w:top w:val="single" w:sz="8" w:space="0" w:color="CCCCCC"/>
              </w:pBdr>
              <w:spacing w:before="120" w:after="120" w:line="120" w:lineRule="auto"/>
              <w:jc w:val="center"/>
              <w:rPr>
                <w:color w:val="CCCCCC"/>
              </w:rPr>
            </w:pPr>
          </w:p>
        </w:tc>
      </w:tr>
    </w:tbl>
    <w:p w14:paraId="01459113" w14:textId="77777777" w:rsidR="00432F0F" w:rsidRDefault="00432F0F" w:rsidP="00432F0F">
      <w:r>
        <w:br w:type="page"/>
      </w:r>
    </w:p>
    <w:p w14:paraId="64DB3627" w14:textId="77777777" w:rsidR="00432F0F" w:rsidRDefault="00432F0F" w:rsidP="00432F0F"/>
    <w:p w14:paraId="48B97579" w14:textId="77777777" w:rsidR="00432F0F" w:rsidRDefault="00432F0F" w:rsidP="00432F0F">
      <w:pPr>
        <w:keepNext/>
      </w:pPr>
      <w:r>
        <w:t>Q193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87"/>
        <w:gridCol w:w="1152"/>
        <w:gridCol w:w="1152"/>
        <w:gridCol w:w="1188"/>
        <w:gridCol w:w="1152"/>
        <w:gridCol w:w="1188"/>
        <w:gridCol w:w="1094"/>
        <w:gridCol w:w="1147"/>
      </w:tblGrid>
      <w:tr w:rsidR="00432F0F" w14:paraId="34824A6D"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DDC7934" w14:textId="77777777" w:rsidR="00432F0F" w:rsidRDefault="00432F0F" w:rsidP="00B7252F">
            <w:pPr>
              <w:keepNext/>
            </w:pPr>
          </w:p>
        </w:tc>
        <w:tc>
          <w:tcPr>
            <w:tcW w:w="1197" w:type="dxa"/>
          </w:tcPr>
          <w:p w14:paraId="5E2275FD"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6B154A4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2AD001DA"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08E3E389"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299CC25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DD8F0C0"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0698F1D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4BAEA8A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056E0D78" w14:textId="77777777" w:rsidR="00432F0F" w:rsidRDefault="00432F0F" w:rsidP="00B7252F">
            <w:pPr>
              <w:keepNext/>
            </w:pPr>
            <w:r>
              <w:t xml:space="preserve">I think the user’s generated content statement is correct. (1) </w:t>
            </w:r>
          </w:p>
        </w:tc>
        <w:tc>
          <w:tcPr>
            <w:tcW w:w="1197" w:type="dxa"/>
          </w:tcPr>
          <w:p w14:paraId="6A076E3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A1C019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F76780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EE8049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6047FA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5A1F3F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11A5EA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2F0726F1"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0688E30B" w14:textId="77777777" w:rsidR="00432F0F" w:rsidRDefault="00432F0F" w:rsidP="00B7252F">
            <w:pPr>
              <w:keepNext/>
            </w:pPr>
            <w:r>
              <w:t xml:space="preserve">I think the user’s generated content statement is dependable. (2) </w:t>
            </w:r>
          </w:p>
        </w:tc>
        <w:tc>
          <w:tcPr>
            <w:tcW w:w="1197" w:type="dxa"/>
          </w:tcPr>
          <w:p w14:paraId="4C7ABE5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BE4E2E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6E2775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90904E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A0D992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6BA91A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E730EA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36ED21BF"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406DBD73" w14:textId="77777777" w:rsidR="00432F0F" w:rsidRDefault="00432F0F" w:rsidP="00B7252F">
            <w:pPr>
              <w:keepNext/>
            </w:pPr>
            <w:r>
              <w:t xml:space="preserve">I think the user’s generated content statement is honest. (3) </w:t>
            </w:r>
          </w:p>
        </w:tc>
        <w:tc>
          <w:tcPr>
            <w:tcW w:w="1197" w:type="dxa"/>
          </w:tcPr>
          <w:p w14:paraId="4D09ACB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73383F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E5B010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444843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3916E8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D48FEA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45DA0C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42346C1C" w14:textId="77777777" w:rsidR="00432F0F" w:rsidRDefault="00432F0F" w:rsidP="00432F0F"/>
    <w:p w14:paraId="70245233" w14:textId="77777777" w:rsidR="00432F0F" w:rsidRDefault="00432F0F" w:rsidP="00432F0F"/>
    <w:p w14:paraId="3C725B2D"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163EB855" w14:textId="77777777" w:rsidTr="00B7252F">
        <w:trPr>
          <w:trHeight w:val="300"/>
        </w:trPr>
        <w:tc>
          <w:tcPr>
            <w:tcW w:w="1368" w:type="dxa"/>
            <w:tcBorders>
              <w:top w:val="nil"/>
              <w:left w:val="nil"/>
              <w:bottom w:val="nil"/>
              <w:right w:val="nil"/>
            </w:tcBorders>
          </w:tcPr>
          <w:p w14:paraId="0A208F5D"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1E28973D" w14:textId="77777777" w:rsidR="00432F0F" w:rsidRDefault="00432F0F" w:rsidP="00B7252F">
            <w:pPr>
              <w:pBdr>
                <w:top w:val="single" w:sz="8" w:space="0" w:color="CCCCCC"/>
              </w:pBdr>
              <w:spacing w:before="120" w:after="120" w:line="120" w:lineRule="auto"/>
              <w:jc w:val="center"/>
              <w:rPr>
                <w:color w:val="CCCCCC"/>
              </w:rPr>
            </w:pPr>
          </w:p>
        </w:tc>
      </w:tr>
    </w:tbl>
    <w:p w14:paraId="7F325F0E" w14:textId="77777777" w:rsidR="00432F0F" w:rsidRDefault="00432F0F" w:rsidP="00432F0F">
      <w:r>
        <w:br w:type="page"/>
      </w:r>
    </w:p>
    <w:p w14:paraId="4A75958B" w14:textId="77777777" w:rsidR="00432F0F" w:rsidRDefault="00432F0F" w:rsidP="00432F0F"/>
    <w:p w14:paraId="1BF6E045" w14:textId="77777777" w:rsidR="00432F0F" w:rsidRDefault="00432F0F" w:rsidP="00432F0F">
      <w:pPr>
        <w:keepNext/>
      </w:pPr>
      <w:r>
        <w:t>Q194 How did you feel about The Beach Resort in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4C118A7F"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69068AAF" w14:textId="77777777" w:rsidR="00432F0F" w:rsidRDefault="00432F0F" w:rsidP="00B7252F">
            <w:pPr>
              <w:keepNext/>
            </w:pPr>
          </w:p>
        </w:tc>
        <w:tc>
          <w:tcPr>
            <w:tcW w:w="1064" w:type="dxa"/>
          </w:tcPr>
          <w:p w14:paraId="3B0350B0"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093B461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41FD4F4D"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2DD8207B"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5762CA8D"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04016216"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441C97D2"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17F9251D" w14:textId="77777777" w:rsidR="00432F0F" w:rsidRDefault="00432F0F" w:rsidP="00B7252F">
            <w:pPr>
              <w:keepNext/>
            </w:pPr>
          </w:p>
        </w:tc>
      </w:tr>
      <w:tr w:rsidR="00432F0F" w14:paraId="60C24227"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57FB167B" w14:textId="77777777" w:rsidR="00432F0F" w:rsidRDefault="00432F0F" w:rsidP="00B7252F">
            <w:pPr>
              <w:keepNext/>
            </w:pPr>
            <w:r>
              <w:t>Very Bad</w:t>
            </w:r>
          </w:p>
        </w:tc>
        <w:tc>
          <w:tcPr>
            <w:tcW w:w="1064" w:type="dxa"/>
          </w:tcPr>
          <w:p w14:paraId="569A5F8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B50692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6DF019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44BF00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043A93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EBF5BB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E2DCF1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E6FC415" w14:textId="77777777" w:rsidR="00432F0F" w:rsidRDefault="00432F0F" w:rsidP="00B7252F">
            <w:pPr>
              <w:keepNext/>
            </w:pPr>
            <w:r>
              <w:t>Very Good</w:t>
            </w:r>
          </w:p>
        </w:tc>
      </w:tr>
      <w:tr w:rsidR="00432F0F" w14:paraId="44743CC2"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1770BAEC" w14:textId="77777777" w:rsidR="00432F0F" w:rsidRDefault="00432F0F" w:rsidP="00B7252F">
            <w:pPr>
              <w:keepNext/>
            </w:pPr>
            <w:r>
              <w:t>Highly Undesirable</w:t>
            </w:r>
          </w:p>
        </w:tc>
        <w:tc>
          <w:tcPr>
            <w:tcW w:w="1064" w:type="dxa"/>
          </w:tcPr>
          <w:p w14:paraId="5ABFA0A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48364B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FBA7FF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0CCF4C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1D6AD3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3C0D34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775332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637C458" w14:textId="77777777" w:rsidR="00432F0F" w:rsidRDefault="00432F0F" w:rsidP="00B7252F">
            <w:pPr>
              <w:keepNext/>
            </w:pPr>
            <w:r>
              <w:t>Highly Desirable</w:t>
            </w:r>
          </w:p>
        </w:tc>
      </w:tr>
      <w:tr w:rsidR="00432F0F" w14:paraId="1D1C5DEE"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3A4BC1AF" w14:textId="77777777" w:rsidR="00432F0F" w:rsidRDefault="00432F0F" w:rsidP="00B7252F">
            <w:pPr>
              <w:keepNext/>
            </w:pPr>
            <w:r>
              <w:t>Highly Unpleasant</w:t>
            </w:r>
          </w:p>
        </w:tc>
        <w:tc>
          <w:tcPr>
            <w:tcW w:w="1064" w:type="dxa"/>
          </w:tcPr>
          <w:p w14:paraId="07521CF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42CC5C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4AD468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677890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2D09F3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879F53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9C1748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4DA063AA" w14:textId="77777777" w:rsidR="00432F0F" w:rsidRDefault="00432F0F" w:rsidP="00B7252F">
            <w:pPr>
              <w:keepNext/>
            </w:pPr>
            <w:r>
              <w:t>Highly Pleasant</w:t>
            </w:r>
          </w:p>
        </w:tc>
      </w:tr>
      <w:tr w:rsidR="00432F0F" w14:paraId="22ABEC74"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44C3FE3" w14:textId="77777777" w:rsidR="00432F0F" w:rsidRDefault="00432F0F" w:rsidP="00B7252F">
            <w:pPr>
              <w:keepNext/>
            </w:pPr>
            <w:r>
              <w:t>Highly Disliked</w:t>
            </w:r>
          </w:p>
        </w:tc>
        <w:tc>
          <w:tcPr>
            <w:tcW w:w="1064" w:type="dxa"/>
          </w:tcPr>
          <w:p w14:paraId="5C3BCBC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D060CE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C29D1C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B62CE9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89C28F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9DD12E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12A189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6FDD39D" w14:textId="77777777" w:rsidR="00432F0F" w:rsidRDefault="00432F0F" w:rsidP="00B7252F">
            <w:pPr>
              <w:keepNext/>
            </w:pPr>
            <w:r>
              <w:t>Highly Liked</w:t>
            </w:r>
          </w:p>
        </w:tc>
      </w:tr>
    </w:tbl>
    <w:p w14:paraId="389ADD62" w14:textId="77777777" w:rsidR="00432F0F" w:rsidRDefault="00432F0F" w:rsidP="00432F0F"/>
    <w:p w14:paraId="282BB7C5" w14:textId="77777777" w:rsidR="00432F0F" w:rsidRDefault="00432F0F" w:rsidP="00432F0F"/>
    <w:p w14:paraId="3035B8C4"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74BB1496" w14:textId="77777777" w:rsidTr="00B7252F">
        <w:trPr>
          <w:trHeight w:val="300"/>
        </w:trPr>
        <w:tc>
          <w:tcPr>
            <w:tcW w:w="1368" w:type="dxa"/>
            <w:tcBorders>
              <w:top w:val="nil"/>
              <w:left w:val="nil"/>
              <w:bottom w:val="nil"/>
              <w:right w:val="nil"/>
            </w:tcBorders>
          </w:tcPr>
          <w:p w14:paraId="17FDF386"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047417A0" w14:textId="77777777" w:rsidR="00432F0F" w:rsidRDefault="00432F0F" w:rsidP="00B7252F">
            <w:pPr>
              <w:pBdr>
                <w:top w:val="single" w:sz="8" w:space="0" w:color="CCCCCC"/>
              </w:pBdr>
              <w:spacing w:before="120" w:after="120" w:line="120" w:lineRule="auto"/>
              <w:jc w:val="center"/>
              <w:rPr>
                <w:color w:val="CCCCCC"/>
              </w:rPr>
            </w:pPr>
          </w:p>
        </w:tc>
      </w:tr>
    </w:tbl>
    <w:p w14:paraId="4811B8ED" w14:textId="77777777" w:rsidR="00432F0F" w:rsidRDefault="00432F0F" w:rsidP="00432F0F">
      <w:r>
        <w:br w:type="page"/>
      </w:r>
    </w:p>
    <w:p w14:paraId="6AF02E4B" w14:textId="77777777" w:rsidR="00432F0F" w:rsidRDefault="00432F0F" w:rsidP="00432F0F"/>
    <w:p w14:paraId="1B2CD70E" w14:textId="77777777" w:rsidR="00432F0F" w:rsidRDefault="00432F0F" w:rsidP="00432F0F">
      <w:pPr>
        <w:keepNext/>
      </w:pPr>
      <w:r>
        <w:t>Q195 How did you feel about the creator from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608428C6"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2242E577" w14:textId="77777777" w:rsidR="00432F0F" w:rsidRDefault="00432F0F" w:rsidP="00B7252F">
            <w:pPr>
              <w:keepNext/>
            </w:pPr>
          </w:p>
        </w:tc>
        <w:tc>
          <w:tcPr>
            <w:tcW w:w="1064" w:type="dxa"/>
          </w:tcPr>
          <w:p w14:paraId="7B69D49A"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260E1800"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05BB7BD0"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04899CCE"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2E512DD4"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7B57F12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77CC89BD"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7CCD06A0" w14:textId="77777777" w:rsidR="00432F0F" w:rsidRDefault="00432F0F" w:rsidP="00B7252F">
            <w:pPr>
              <w:keepNext/>
            </w:pPr>
          </w:p>
        </w:tc>
      </w:tr>
      <w:tr w:rsidR="00432F0F" w14:paraId="6D2713D3"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491D2F7C" w14:textId="77777777" w:rsidR="00432F0F" w:rsidRDefault="00432F0F" w:rsidP="00B7252F">
            <w:pPr>
              <w:keepNext/>
            </w:pPr>
            <w:r>
              <w:t>Very Bad</w:t>
            </w:r>
          </w:p>
        </w:tc>
        <w:tc>
          <w:tcPr>
            <w:tcW w:w="1064" w:type="dxa"/>
          </w:tcPr>
          <w:p w14:paraId="7FB3960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78FF05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80463C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B74437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64C662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BF8863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840E85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D1DD953" w14:textId="77777777" w:rsidR="00432F0F" w:rsidRDefault="00432F0F" w:rsidP="00B7252F">
            <w:pPr>
              <w:keepNext/>
            </w:pPr>
            <w:r>
              <w:t>Very Good</w:t>
            </w:r>
          </w:p>
        </w:tc>
      </w:tr>
      <w:tr w:rsidR="00432F0F" w14:paraId="046432E7"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0F307B38" w14:textId="77777777" w:rsidR="00432F0F" w:rsidRDefault="00432F0F" w:rsidP="00B7252F">
            <w:pPr>
              <w:keepNext/>
            </w:pPr>
            <w:r>
              <w:t>Highly Undesirable</w:t>
            </w:r>
          </w:p>
        </w:tc>
        <w:tc>
          <w:tcPr>
            <w:tcW w:w="1064" w:type="dxa"/>
          </w:tcPr>
          <w:p w14:paraId="51F3C6A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019783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C25DDF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3C18D4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3566F6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5FCB79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B1C927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422AF0C9" w14:textId="77777777" w:rsidR="00432F0F" w:rsidRDefault="00432F0F" w:rsidP="00B7252F">
            <w:pPr>
              <w:keepNext/>
            </w:pPr>
            <w:r>
              <w:t>Highly Desirable</w:t>
            </w:r>
          </w:p>
        </w:tc>
      </w:tr>
      <w:tr w:rsidR="00432F0F" w14:paraId="182C0A71"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13018044" w14:textId="77777777" w:rsidR="00432F0F" w:rsidRDefault="00432F0F" w:rsidP="00B7252F">
            <w:pPr>
              <w:keepNext/>
            </w:pPr>
            <w:r>
              <w:t>Highly Unpleasant</w:t>
            </w:r>
          </w:p>
        </w:tc>
        <w:tc>
          <w:tcPr>
            <w:tcW w:w="1064" w:type="dxa"/>
          </w:tcPr>
          <w:p w14:paraId="3BA27AF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353E31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43AE9C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3265E2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1F65A6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2F7EF2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C9E769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639883A" w14:textId="77777777" w:rsidR="00432F0F" w:rsidRDefault="00432F0F" w:rsidP="00B7252F">
            <w:pPr>
              <w:keepNext/>
            </w:pPr>
            <w:r>
              <w:t>Highly Pleasant</w:t>
            </w:r>
          </w:p>
        </w:tc>
      </w:tr>
      <w:tr w:rsidR="00432F0F" w14:paraId="006C0FD0"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6C993DC8" w14:textId="77777777" w:rsidR="00432F0F" w:rsidRDefault="00432F0F" w:rsidP="00B7252F">
            <w:pPr>
              <w:keepNext/>
            </w:pPr>
            <w:r>
              <w:t>Highly Disliked</w:t>
            </w:r>
          </w:p>
        </w:tc>
        <w:tc>
          <w:tcPr>
            <w:tcW w:w="1064" w:type="dxa"/>
          </w:tcPr>
          <w:p w14:paraId="4DE40C5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0BACBB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925D7F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BDBDAB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C62046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74FDB8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DA5AA6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2786FB86" w14:textId="77777777" w:rsidR="00432F0F" w:rsidRDefault="00432F0F" w:rsidP="00B7252F">
            <w:pPr>
              <w:keepNext/>
            </w:pPr>
            <w:r>
              <w:t>Highly Liked</w:t>
            </w:r>
          </w:p>
        </w:tc>
      </w:tr>
    </w:tbl>
    <w:p w14:paraId="4CA740A8" w14:textId="77777777" w:rsidR="00432F0F" w:rsidRDefault="00432F0F" w:rsidP="00432F0F"/>
    <w:p w14:paraId="4768394F" w14:textId="77777777" w:rsidR="00432F0F" w:rsidRDefault="00432F0F" w:rsidP="00432F0F"/>
    <w:p w14:paraId="046B6D8F"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5D3D8CFD" w14:textId="77777777" w:rsidTr="00B7252F">
        <w:trPr>
          <w:trHeight w:val="300"/>
        </w:trPr>
        <w:tc>
          <w:tcPr>
            <w:tcW w:w="1368" w:type="dxa"/>
            <w:tcBorders>
              <w:top w:val="nil"/>
              <w:left w:val="nil"/>
              <w:bottom w:val="nil"/>
              <w:right w:val="nil"/>
            </w:tcBorders>
          </w:tcPr>
          <w:p w14:paraId="2856C2F8"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3826A87" w14:textId="77777777" w:rsidR="00432F0F" w:rsidRDefault="00432F0F" w:rsidP="00B7252F">
            <w:pPr>
              <w:pBdr>
                <w:top w:val="single" w:sz="8" w:space="0" w:color="CCCCCC"/>
              </w:pBdr>
              <w:spacing w:before="120" w:after="120" w:line="120" w:lineRule="auto"/>
              <w:jc w:val="center"/>
              <w:rPr>
                <w:color w:val="CCCCCC"/>
              </w:rPr>
            </w:pPr>
          </w:p>
        </w:tc>
      </w:tr>
    </w:tbl>
    <w:p w14:paraId="1D56BED9" w14:textId="77777777" w:rsidR="00432F0F" w:rsidRDefault="00432F0F" w:rsidP="00432F0F">
      <w:r>
        <w:br w:type="page"/>
      </w:r>
    </w:p>
    <w:p w14:paraId="23E444C1" w14:textId="77777777" w:rsidR="00432F0F" w:rsidRDefault="00432F0F" w:rsidP="00432F0F"/>
    <w:p w14:paraId="072E6341" w14:textId="77777777" w:rsidR="00432F0F" w:rsidRDefault="00432F0F" w:rsidP="00432F0F">
      <w:pPr>
        <w:keepNext/>
      </w:pPr>
      <w:r>
        <w:t>Q196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477"/>
        <w:gridCol w:w="1125"/>
        <w:gridCol w:w="1125"/>
        <w:gridCol w:w="1182"/>
        <w:gridCol w:w="1125"/>
        <w:gridCol w:w="1182"/>
        <w:gridCol w:w="1029"/>
        <w:gridCol w:w="1115"/>
      </w:tblGrid>
      <w:tr w:rsidR="00432F0F" w14:paraId="62DA0D0B"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9A25E80" w14:textId="77777777" w:rsidR="00432F0F" w:rsidRDefault="00432F0F" w:rsidP="00B7252F">
            <w:pPr>
              <w:keepNext/>
            </w:pPr>
          </w:p>
        </w:tc>
        <w:tc>
          <w:tcPr>
            <w:tcW w:w="1197" w:type="dxa"/>
          </w:tcPr>
          <w:p w14:paraId="05101C9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56254FED"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7078221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4BC0DB3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40A7C259"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ED7AE97"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3351C407"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412939FB"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62334A4B" w14:textId="77777777" w:rsidR="00432F0F" w:rsidRDefault="00432F0F" w:rsidP="00B7252F">
            <w:pPr>
              <w:keepNext/>
            </w:pPr>
            <w:r>
              <w:t xml:space="preserve">After browsing the user generated content, I have a great possibility to consider buying a room at The Beach Resort. (1) </w:t>
            </w:r>
          </w:p>
        </w:tc>
        <w:tc>
          <w:tcPr>
            <w:tcW w:w="1197" w:type="dxa"/>
          </w:tcPr>
          <w:p w14:paraId="64B5FD4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4C28B6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66B870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627D46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10BA05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612592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8F2440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331D332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65A21FCF" w14:textId="77777777" w:rsidR="00432F0F" w:rsidRDefault="00432F0F" w:rsidP="00B7252F">
            <w:pPr>
              <w:keepNext/>
            </w:pPr>
            <w:r>
              <w:t xml:space="preserve">I am willing to buy the resort room recommended in the user generated content. (2) </w:t>
            </w:r>
          </w:p>
        </w:tc>
        <w:tc>
          <w:tcPr>
            <w:tcW w:w="1197" w:type="dxa"/>
          </w:tcPr>
          <w:p w14:paraId="17AB28E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C4E1F6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C17B6A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4C7887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5CA84C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555DBA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9D8896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33671D35"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0240321E" w14:textId="77777777" w:rsidR="00432F0F" w:rsidRDefault="00432F0F" w:rsidP="00B7252F">
            <w:pPr>
              <w:keepNext/>
            </w:pPr>
            <w:r>
              <w:t xml:space="preserve">I’ll recommend to others the resort recommended in the user generated content. (3) </w:t>
            </w:r>
          </w:p>
        </w:tc>
        <w:tc>
          <w:tcPr>
            <w:tcW w:w="1197" w:type="dxa"/>
          </w:tcPr>
          <w:p w14:paraId="73CF5F4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587BB8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3312CF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097B9C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7BE04D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FCCA33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89F540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15D8487B" w14:textId="77777777" w:rsidR="00432F0F" w:rsidRDefault="00432F0F" w:rsidP="00432F0F"/>
    <w:p w14:paraId="25616270" w14:textId="77777777" w:rsidR="00432F0F" w:rsidRDefault="00432F0F" w:rsidP="00432F0F"/>
    <w:p w14:paraId="240A2EAB"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5EC8ECB9" w14:textId="77777777" w:rsidTr="00B7252F">
        <w:trPr>
          <w:trHeight w:val="300"/>
        </w:trPr>
        <w:tc>
          <w:tcPr>
            <w:tcW w:w="1368" w:type="dxa"/>
            <w:tcBorders>
              <w:top w:val="nil"/>
              <w:left w:val="nil"/>
              <w:bottom w:val="nil"/>
              <w:right w:val="nil"/>
            </w:tcBorders>
          </w:tcPr>
          <w:p w14:paraId="35AD10A4"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4B643819" w14:textId="77777777" w:rsidR="00432F0F" w:rsidRDefault="00432F0F" w:rsidP="00B7252F">
            <w:pPr>
              <w:pBdr>
                <w:top w:val="single" w:sz="8" w:space="0" w:color="CCCCCC"/>
              </w:pBdr>
              <w:spacing w:before="120" w:after="120" w:line="120" w:lineRule="auto"/>
              <w:jc w:val="center"/>
              <w:rPr>
                <w:color w:val="CCCCCC"/>
              </w:rPr>
            </w:pPr>
          </w:p>
        </w:tc>
      </w:tr>
    </w:tbl>
    <w:p w14:paraId="5D2E66A6" w14:textId="77777777" w:rsidR="00432F0F" w:rsidRDefault="00432F0F" w:rsidP="00432F0F">
      <w:r>
        <w:br w:type="page"/>
      </w:r>
    </w:p>
    <w:p w14:paraId="5824C84B" w14:textId="77777777" w:rsidR="00432F0F" w:rsidRDefault="00432F0F" w:rsidP="00432F0F"/>
    <w:p w14:paraId="1624C4DC" w14:textId="77777777" w:rsidR="00432F0F" w:rsidRDefault="00432F0F" w:rsidP="00432F0F">
      <w:pPr>
        <w:keepNext/>
      </w:pPr>
      <w:r>
        <w:t>Q197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69"/>
        <w:gridCol w:w="1155"/>
        <w:gridCol w:w="1155"/>
        <w:gridCol w:w="1188"/>
        <w:gridCol w:w="1155"/>
        <w:gridCol w:w="1188"/>
        <w:gridCol w:w="1100"/>
        <w:gridCol w:w="1150"/>
      </w:tblGrid>
      <w:tr w:rsidR="00432F0F" w14:paraId="085F833B"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BA0D6B5" w14:textId="77777777" w:rsidR="00432F0F" w:rsidRDefault="00432F0F" w:rsidP="00B7252F">
            <w:pPr>
              <w:keepNext/>
            </w:pPr>
          </w:p>
        </w:tc>
        <w:tc>
          <w:tcPr>
            <w:tcW w:w="1197" w:type="dxa"/>
          </w:tcPr>
          <w:p w14:paraId="0459ACB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7F4446A4"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7956F11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176B242C"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04575D5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26A58729"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373F099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015B4DD8"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533A29B3" w14:textId="77777777" w:rsidR="00432F0F" w:rsidRDefault="00432F0F" w:rsidP="00B7252F">
            <w:pPr>
              <w:keepNext/>
            </w:pPr>
            <w:r>
              <w:t xml:space="preserve">The post was advertising. (1) </w:t>
            </w:r>
          </w:p>
        </w:tc>
        <w:tc>
          <w:tcPr>
            <w:tcW w:w="1197" w:type="dxa"/>
          </w:tcPr>
          <w:p w14:paraId="795EABD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FF4367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6D9825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1691B2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8440DE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5D5084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8AAF3E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00609C5B"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26C60D0B" w14:textId="77777777" w:rsidR="00432F0F" w:rsidRDefault="00432F0F" w:rsidP="00B7252F">
            <w:pPr>
              <w:keepNext/>
            </w:pPr>
            <w:r>
              <w:t xml:space="preserve">The post was posted without commercial interest. (2) </w:t>
            </w:r>
          </w:p>
        </w:tc>
        <w:tc>
          <w:tcPr>
            <w:tcW w:w="1197" w:type="dxa"/>
          </w:tcPr>
          <w:p w14:paraId="16EF33F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1A96F5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C20842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67AA8D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AACA77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CA2164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13DF15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44657946"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155B0B4E" w14:textId="77777777" w:rsidR="00432F0F" w:rsidRDefault="00432F0F" w:rsidP="00B7252F">
            <w:pPr>
              <w:keepNext/>
            </w:pPr>
            <w:r>
              <w:t xml:space="preserve">The post was posted to advertise a product. (3) </w:t>
            </w:r>
          </w:p>
        </w:tc>
        <w:tc>
          <w:tcPr>
            <w:tcW w:w="1197" w:type="dxa"/>
          </w:tcPr>
          <w:p w14:paraId="60CD644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28E230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1E2273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C07763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54F2B3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93ACEC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01A84C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03EA5351" w14:textId="77777777" w:rsidR="00432F0F" w:rsidRDefault="00432F0F" w:rsidP="00432F0F"/>
    <w:p w14:paraId="4F8AF895" w14:textId="77777777" w:rsidR="00432F0F" w:rsidRDefault="00432F0F" w:rsidP="00432F0F"/>
    <w:p w14:paraId="216F41C6"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7EB9CE16" w14:textId="77777777" w:rsidTr="00B7252F">
        <w:trPr>
          <w:trHeight w:val="300"/>
        </w:trPr>
        <w:tc>
          <w:tcPr>
            <w:tcW w:w="1368" w:type="dxa"/>
            <w:tcBorders>
              <w:top w:val="nil"/>
              <w:left w:val="nil"/>
              <w:bottom w:val="nil"/>
              <w:right w:val="nil"/>
            </w:tcBorders>
          </w:tcPr>
          <w:p w14:paraId="443B1402"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97B6AB8" w14:textId="77777777" w:rsidR="00432F0F" w:rsidRDefault="00432F0F" w:rsidP="00B7252F">
            <w:pPr>
              <w:pBdr>
                <w:top w:val="single" w:sz="8" w:space="0" w:color="CCCCCC"/>
              </w:pBdr>
              <w:spacing w:before="120" w:after="120" w:line="120" w:lineRule="auto"/>
              <w:jc w:val="center"/>
              <w:rPr>
                <w:color w:val="CCCCCC"/>
              </w:rPr>
            </w:pPr>
          </w:p>
        </w:tc>
      </w:tr>
    </w:tbl>
    <w:p w14:paraId="39241981" w14:textId="77777777" w:rsidR="00432F0F" w:rsidRDefault="00432F0F" w:rsidP="00432F0F">
      <w:r>
        <w:br w:type="page"/>
      </w:r>
    </w:p>
    <w:p w14:paraId="38F338EA" w14:textId="77777777" w:rsidR="00432F0F" w:rsidRDefault="00432F0F" w:rsidP="00432F0F"/>
    <w:p w14:paraId="65DB34AF" w14:textId="77777777" w:rsidR="00432F0F" w:rsidRDefault="00432F0F" w:rsidP="00432F0F">
      <w:pPr>
        <w:keepNext/>
      </w:pPr>
      <w:r>
        <w:t>Q198 What gender do you identify yourself with?</w:t>
      </w:r>
    </w:p>
    <w:p w14:paraId="258108F3" w14:textId="77777777" w:rsidR="00432F0F" w:rsidRDefault="00432F0F" w:rsidP="00432F0F">
      <w:pPr>
        <w:pStyle w:val="ListParagraph"/>
        <w:keepNext/>
        <w:widowControl/>
        <w:numPr>
          <w:ilvl w:val="0"/>
          <w:numId w:val="5"/>
        </w:numPr>
        <w:autoSpaceDE/>
        <w:autoSpaceDN/>
        <w:ind w:firstLine="0"/>
      </w:pPr>
      <w:proofErr w:type="gramStart"/>
      <w:r>
        <w:t>Male  (</w:t>
      </w:r>
      <w:proofErr w:type="gramEnd"/>
      <w:r>
        <w:t xml:space="preserve">1) </w:t>
      </w:r>
    </w:p>
    <w:p w14:paraId="624110EA" w14:textId="77777777" w:rsidR="00432F0F" w:rsidRDefault="00432F0F" w:rsidP="00432F0F">
      <w:pPr>
        <w:pStyle w:val="ListParagraph"/>
        <w:keepNext/>
        <w:widowControl/>
        <w:numPr>
          <w:ilvl w:val="0"/>
          <w:numId w:val="5"/>
        </w:numPr>
        <w:autoSpaceDE/>
        <w:autoSpaceDN/>
        <w:ind w:firstLine="0"/>
      </w:pPr>
      <w:proofErr w:type="gramStart"/>
      <w:r>
        <w:t>Female  (</w:t>
      </w:r>
      <w:proofErr w:type="gramEnd"/>
      <w:r>
        <w:t xml:space="preserve">2) </w:t>
      </w:r>
    </w:p>
    <w:p w14:paraId="7532DB83" w14:textId="77777777" w:rsidR="00432F0F" w:rsidRDefault="00432F0F" w:rsidP="00432F0F">
      <w:pPr>
        <w:pStyle w:val="ListParagraph"/>
        <w:keepNext/>
        <w:widowControl/>
        <w:numPr>
          <w:ilvl w:val="0"/>
          <w:numId w:val="5"/>
        </w:numPr>
        <w:autoSpaceDE/>
        <w:autoSpaceDN/>
        <w:ind w:firstLine="0"/>
      </w:pPr>
      <w:r>
        <w:t xml:space="preserve">Non-binary / third </w:t>
      </w:r>
      <w:proofErr w:type="gramStart"/>
      <w:r>
        <w:t>gender  (</w:t>
      </w:r>
      <w:proofErr w:type="gramEnd"/>
      <w:r>
        <w:t xml:space="preserve">3) </w:t>
      </w:r>
    </w:p>
    <w:p w14:paraId="3B1C301E" w14:textId="77777777" w:rsidR="00432F0F" w:rsidRDefault="00432F0F" w:rsidP="00432F0F">
      <w:pPr>
        <w:pStyle w:val="ListParagraph"/>
        <w:keepNext/>
        <w:widowControl/>
        <w:numPr>
          <w:ilvl w:val="0"/>
          <w:numId w:val="5"/>
        </w:numPr>
        <w:autoSpaceDE/>
        <w:autoSpaceDN/>
        <w:ind w:firstLine="0"/>
      </w:pPr>
      <w:r>
        <w:t xml:space="preserve">Prefer not to </w:t>
      </w:r>
      <w:proofErr w:type="gramStart"/>
      <w:r>
        <w:t>say  (</w:t>
      </w:r>
      <w:proofErr w:type="gramEnd"/>
      <w:r>
        <w:t xml:space="preserve">4) </w:t>
      </w:r>
    </w:p>
    <w:p w14:paraId="436ECE95" w14:textId="77777777" w:rsidR="00432F0F" w:rsidRDefault="00432F0F" w:rsidP="00432F0F"/>
    <w:p w14:paraId="0CF8023F" w14:textId="77777777" w:rsidR="00432F0F" w:rsidRDefault="00432F0F" w:rsidP="00432F0F">
      <w:pPr>
        <w:pStyle w:val="BlockEndLabel"/>
      </w:pPr>
      <w:r>
        <w:t>End of Block: Macro-Not Sponsored</w:t>
      </w:r>
    </w:p>
    <w:p w14:paraId="217AF5BE" w14:textId="77777777" w:rsidR="00432F0F" w:rsidRDefault="00432F0F" w:rsidP="00432F0F">
      <w:pPr>
        <w:pStyle w:val="BlockSeparator"/>
      </w:pPr>
    </w:p>
    <w:p w14:paraId="05323F1C" w14:textId="77777777" w:rsidR="00432F0F" w:rsidRDefault="00432F0F" w:rsidP="00432F0F">
      <w:pPr>
        <w:pStyle w:val="BlockStartLabel"/>
      </w:pPr>
      <w:r>
        <w:t>Start of Block: Macro-Sponsored</w:t>
      </w:r>
    </w:p>
    <w:p w14:paraId="73ABDAC7" w14:textId="77777777" w:rsidR="00432F0F" w:rsidRDefault="00432F0F" w:rsidP="00432F0F"/>
    <w:p w14:paraId="22F4FAAF" w14:textId="77777777" w:rsidR="00432F0F" w:rsidRDefault="00432F0F" w:rsidP="00432F0F">
      <w:pPr>
        <w:keepNext/>
      </w:pPr>
      <w:r>
        <w:t>Q199 Imagine that while you are scrolling down on Instagram, you stumble upon Pat Jones, a social media user with 540,467 followers. Look carefully at their post recommending The Beach Resort and then answer the questions below ("Submit" button will appear after 30 seconds).</w:t>
      </w:r>
      <w:r>
        <w:br/>
      </w:r>
    </w:p>
    <w:p w14:paraId="2B41BEC0" w14:textId="77777777" w:rsidR="00432F0F" w:rsidRDefault="00432F0F" w:rsidP="00432F0F">
      <w:pPr>
        <w:keepNext/>
      </w:pPr>
      <w:r>
        <w:rPr>
          <w:noProof/>
        </w:rPr>
        <w:drawing>
          <wp:inline distT="0" distB="0" distL="0" distR="0" wp14:anchorId="752FE01F" wp14:editId="48B5F68E">
            <wp:extent cx="0" cy="0"/>
            <wp:effectExtent l="0" t="0" r="0" b="0"/>
            <wp:docPr id="287" name="Graphic.php?IM=IM_0TcbIy9C9ZegR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php?IM=IM_0TcbIy9C9ZegR6e"/>
                    <pic:cNvPicPr/>
                  </pic:nvPicPr>
                  <pic:blipFill>
                    <a:blip/>
                    <a:stretch>
                      <a:fillRect/>
                    </a:stretch>
                  </pic:blipFill>
                  <pic:spPr>
                    <a:xfrm>
                      <a:off x="0" y="0"/>
                      <a:ext cx="0" cy="0"/>
                    </a:xfrm>
                    <a:prstGeom prst="rect">
                      <a:avLst/>
                    </a:prstGeom>
                  </pic:spPr>
                </pic:pic>
              </a:graphicData>
            </a:graphic>
          </wp:inline>
        </w:drawing>
      </w:r>
    </w:p>
    <w:p w14:paraId="143FA7EA" w14:textId="77777777" w:rsidR="00432F0F" w:rsidRDefault="00432F0F" w:rsidP="00432F0F"/>
    <w:p w14:paraId="69197F84" w14:textId="77777777" w:rsidR="00432F0F" w:rsidRDefault="00432F0F" w:rsidP="00432F0F">
      <w:pPr>
        <w:pStyle w:val="QuestionSeparator"/>
      </w:pPr>
    </w:p>
    <w:p w14:paraId="123DDE0C" w14:textId="77777777" w:rsidR="00432F0F" w:rsidRDefault="00432F0F" w:rsidP="00432F0F"/>
    <w:p w14:paraId="6A7C25D5" w14:textId="77777777" w:rsidR="00432F0F" w:rsidRDefault="00432F0F" w:rsidP="00432F0F">
      <w:pPr>
        <w:keepNext/>
      </w:pPr>
      <w:r>
        <w:t>Q200 Timing</w:t>
      </w:r>
    </w:p>
    <w:p w14:paraId="37C4546A" w14:textId="77777777" w:rsidR="00432F0F" w:rsidRDefault="00432F0F" w:rsidP="00432F0F">
      <w:pPr>
        <w:pStyle w:val="ListParagraph"/>
        <w:keepNext/>
        <w:ind w:left="0"/>
      </w:pPr>
      <w:r>
        <w:t xml:space="preserve">First </w:t>
      </w:r>
      <w:proofErr w:type="gramStart"/>
      <w:r>
        <w:t>Click  (</w:t>
      </w:r>
      <w:proofErr w:type="gramEnd"/>
      <w:r>
        <w:t>1)</w:t>
      </w:r>
    </w:p>
    <w:p w14:paraId="01E73FE7" w14:textId="77777777" w:rsidR="00432F0F" w:rsidRDefault="00432F0F" w:rsidP="00432F0F">
      <w:pPr>
        <w:pStyle w:val="ListParagraph"/>
        <w:keepNext/>
        <w:ind w:left="0"/>
      </w:pPr>
      <w:r>
        <w:t xml:space="preserve">Last </w:t>
      </w:r>
      <w:proofErr w:type="gramStart"/>
      <w:r>
        <w:t>Click  (</w:t>
      </w:r>
      <w:proofErr w:type="gramEnd"/>
      <w:r>
        <w:t>2)</w:t>
      </w:r>
    </w:p>
    <w:p w14:paraId="1F8B28C8" w14:textId="77777777" w:rsidR="00432F0F" w:rsidRDefault="00432F0F" w:rsidP="00432F0F">
      <w:pPr>
        <w:pStyle w:val="ListParagraph"/>
        <w:keepNext/>
        <w:ind w:left="0"/>
      </w:pPr>
      <w:r>
        <w:t xml:space="preserve">Page </w:t>
      </w:r>
      <w:proofErr w:type="gramStart"/>
      <w:r>
        <w:t>Submit  (</w:t>
      </w:r>
      <w:proofErr w:type="gramEnd"/>
      <w:r>
        <w:t>3)</w:t>
      </w:r>
    </w:p>
    <w:p w14:paraId="38A84C69" w14:textId="77777777" w:rsidR="00432F0F" w:rsidRDefault="00432F0F" w:rsidP="00432F0F">
      <w:pPr>
        <w:pStyle w:val="ListParagraph"/>
        <w:keepNext/>
        <w:ind w:left="0"/>
      </w:pPr>
      <w:r>
        <w:t xml:space="preserve">Click </w:t>
      </w:r>
      <w:proofErr w:type="gramStart"/>
      <w:r>
        <w:t>Count  (</w:t>
      </w:r>
      <w:proofErr w:type="gramEnd"/>
      <w:r>
        <w:t>4)</w:t>
      </w:r>
    </w:p>
    <w:p w14:paraId="2B883B20" w14:textId="77777777" w:rsidR="00432F0F" w:rsidRDefault="00432F0F" w:rsidP="00432F0F"/>
    <w:p w14:paraId="24511271"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7CC82472" w14:textId="77777777" w:rsidTr="00B7252F">
        <w:trPr>
          <w:trHeight w:val="300"/>
        </w:trPr>
        <w:tc>
          <w:tcPr>
            <w:tcW w:w="1368" w:type="dxa"/>
            <w:tcBorders>
              <w:top w:val="nil"/>
              <w:left w:val="nil"/>
              <w:bottom w:val="nil"/>
              <w:right w:val="nil"/>
            </w:tcBorders>
          </w:tcPr>
          <w:p w14:paraId="553D4E65"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BF54E43" w14:textId="77777777" w:rsidR="00432F0F" w:rsidRDefault="00432F0F" w:rsidP="00B7252F">
            <w:pPr>
              <w:pBdr>
                <w:top w:val="single" w:sz="8" w:space="0" w:color="CCCCCC"/>
              </w:pBdr>
              <w:spacing w:before="120" w:after="120" w:line="120" w:lineRule="auto"/>
              <w:jc w:val="center"/>
              <w:rPr>
                <w:color w:val="CCCCCC"/>
              </w:rPr>
            </w:pPr>
          </w:p>
        </w:tc>
      </w:tr>
    </w:tbl>
    <w:p w14:paraId="252B2DE4" w14:textId="77777777" w:rsidR="00432F0F" w:rsidRDefault="00432F0F" w:rsidP="00432F0F">
      <w:r>
        <w:br w:type="page"/>
      </w:r>
    </w:p>
    <w:p w14:paraId="048C3CB4" w14:textId="77777777" w:rsidR="00432F0F" w:rsidRDefault="00432F0F" w:rsidP="00432F0F"/>
    <w:p w14:paraId="130173B3" w14:textId="77777777" w:rsidR="00432F0F" w:rsidRDefault="00432F0F" w:rsidP="00432F0F">
      <w:pPr>
        <w:keepNext/>
      </w:pPr>
      <w:r>
        <w:t xml:space="preserve">Q201 Which type of influencer </w:t>
      </w:r>
      <w:proofErr w:type="gramStart"/>
      <w:r>
        <w:t>were</w:t>
      </w:r>
      <w:proofErr w:type="gramEnd"/>
      <w:r>
        <w:t xml:space="preserve"> you exposed to?</w:t>
      </w:r>
    </w:p>
    <w:p w14:paraId="39C0573F" w14:textId="77777777" w:rsidR="00432F0F" w:rsidRDefault="00432F0F" w:rsidP="00432F0F">
      <w:pPr>
        <w:pStyle w:val="ListParagraph"/>
        <w:keepNext/>
        <w:widowControl/>
        <w:numPr>
          <w:ilvl w:val="0"/>
          <w:numId w:val="5"/>
        </w:numPr>
        <w:autoSpaceDE/>
        <w:autoSpaceDN/>
        <w:ind w:firstLine="0"/>
      </w:pPr>
      <w:r>
        <w:t>Nano-</w:t>
      </w:r>
      <w:proofErr w:type="gramStart"/>
      <w:r>
        <w:t>Influencer  (</w:t>
      </w:r>
      <w:proofErr w:type="gramEnd"/>
      <w:r>
        <w:t xml:space="preserve">1) </w:t>
      </w:r>
    </w:p>
    <w:p w14:paraId="22DFCEBA" w14:textId="77777777" w:rsidR="00432F0F" w:rsidRDefault="00432F0F" w:rsidP="00432F0F">
      <w:pPr>
        <w:pStyle w:val="ListParagraph"/>
        <w:keepNext/>
        <w:widowControl/>
        <w:numPr>
          <w:ilvl w:val="0"/>
          <w:numId w:val="5"/>
        </w:numPr>
        <w:autoSpaceDE/>
        <w:autoSpaceDN/>
        <w:ind w:firstLine="0"/>
      </w:pPr>
      <w:r>
        <w:t>Micro-</w:t>
      </w:r>
      <w:proofErr w:type="gramStart"/>
      <w:r>
        <w:t>Influencer  (</w:t>
      </w:r>
      <w:proofErr w:type="gramEnd"/>
      <w:r>
        <w:t xml:space="preserve">2) </w:t>
      </w:r>
    </w:p>
    <w:p w14:paraId="7F0A69F1" w14:textId="77777777" w:rsidR="00432F0F" w:rsidRDefault="00432F0F" w:rsidP="00432F0F">
      <w:pPr>
        <w:pStyle w:val="ListParagraph"/>
        <w:keepNext/>
        <w:widowControl/>
        <w:numPr>
          <w:ilvl w:val="0"/>
          <w:numId w:val="5"/>
        </w:numPr>
        <w:autoSpaceDE/>
        <w:autoSpaceDN/>
        <w:ind w:firstLine="0"/>
      </w:pPr>
      <w:r>
        <w:t>Macro-</w:t>
      </w:r>
      <w:proofErr w:type="gramStart"/>
      <w:r>
        <w:t>Influencer  (</w:t>
      </w:r>
      <w:proofErr w:type="gramEnd"/>
      <w:r>
        <w:t xml:space="preserve">3) </w:t>
      </w:r>
    </w:p>
    <w:p w14:paraId="4D8F417B"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0BCFD9FD" w14:textId="77777777" w:rsidR="00432F0F" w:rsidRDefault="00432F0F" w:rsidP="00432F0F"/>
    <w:p w14:paraId="3FEA6B45" w14:textId="77777777" w:rsidR="00432F0F" w:rsidRDefault="00432F0F" w:rsidP="00432F0F">
      <w:pPr>
        <w:pStyle w:val="QuestionSeparator"/>
      </w:pPr>
    </w:p>
    <w:p w14:paraId="1F21FDED" w14:textId="77777777" w:rsidR="00432F0F" w:rsidRDefault="00432F0F" w:rsidP="00432F0F"/>
    <w:p w14:paraId="761727FD" w14:textId="77777777" w:rsidR="00432F0F" w:rsidRDefault="00432F0F" w:rsidP="00432F0F">
      <w:pPr>
        <w:keepNext/>
      </w:pPr>
      <w:r>
        <w:t>Q202 Did you see a brand sponsorship disclosure in the Instagram post?</w:t>
      </w:r>
    </w:p>
    <w:p w14:paraId="71660C45" w14:textId="77777777" w:rsidR="00432F0F" w:rsidRDefault="00432F0F" w:rsidP="00432F0F">
      <w:pPr>
        <w:pStyle w:val="ListParagraph"/>
        <w:keepNext/>
        <w:widowControl/>
        <w:numPr>
          <w:ilvl w:val="0"/>
          <w:numId w:val="5"/>
        </w:numPr>
        <w:autoSpaceDE/>
        <w:autoSpaceDN/>
        <w:ind w:firstLine="0"/>
      </w:pPr>
      <w:proofErr w:type="gramStart"/>
      <w:r>
        <w:t>Yes  (</w:t>
      </w:r>
      <w:proofErr w:type="gramEnd"/>
      <w:r>
        <w:t xml:space="preserve">1) </w:t>
      </w:r>
    </w:p>
    <w:p w14:paraId="72F19A8A" w14:textId="77777777" w:rsidR="00432F0F" w:rsidRDefault="00432F0F" w:rsidP="00432F0F">
      <w:pPr>
        <w:pStyle w:val="ListParagraph"/>
        <w:keepNext/>
        <w:widowControl/>
        <w:numPr>
          <w:ilvl w:val="0"/>
          <w:numId w:val="5"/>
        </w:numPr>
        <w:autoSpaceDE/>
        <w:autoSpaceDN/>
        <w:ind w:firstLine="0"/>
      </w:pPr>
      <w:proofErr w:type="gramStart"/>
      <w:r>
        <w:t>No  (</w:t>
      </w:r>
      <w:proofErr w:type="gramEnd"/>
      <w:r>
        <w:t xml:space="preserve">2) </w:t>
      </w:r>
    </w:p>
    <w:p w14:paraId="39C29A7E"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3) </w:t>
      </w:r>
    </w:p>
    <w:p w14:paraId="79AD9F13" w14:textId="77777777" w:rsidR="00432F0F" w:rsidRDefault="00432F0F" w:rsidP="00432F0F"/>
    <w:p w14:paraId="14BC8ACD" w14:textId="77777777" w:rsidR="00432F0F" w:rsidRDefault="00432F0F" w:rsidP="00432F0F">
      <w:pPr>
        <w:pStyle w:val="QuestionSeparator"/>
      </w:pPr>
    </w:p>
    <w:p w14:paraId="2025875B" w14:textId="77777777" w:rsidR="00432F0F" w:rsidRDefault="00432F0F" w:rsidP="00432F0F"/>
    <w:p w14:paraId="5AC68054" w14:textId="77777777" w:rsidR="00432F0F" w:rsidRDefault="00432F0F" w:rsidP="00432F0F">
      <w:pPr>
        <w:keepNext/>
      </w:pPr>
      <w:r>
        <w:t>Q203 How many followers did the influencer had?</w:t>
      </w:r>
    </w:p>
    <w:p w14:paraId="0C36014B" w14:textId="77777777" w:rsidR="00432F0F" w:rsidRDefault="00432F0F" w:rsidP="00432F0F">
      <w:pPr>
        <w:pStyle w:val="ListParagraph"/>
        <w:keepNext/>
        <w:widowControl/>
        <w:numPr>
          <w:ilvl w:val="0"/>
          <w:numId w:val="5"/>
        </w:numPr>
        <w:autoSpaceDE/>
        <w:autoSpaceDN/>
        <w:ind w:firstLine="0"/>
      </w:pPr>
      <w:r>
        <w:t xml:space="preserve">Less than </w:t>
      </w:r>
      <w:proofErr w:type="gramStart"/>
      <w:r>
        <w:t>10,000  (</w:t>
      </w:r>
      <w:proofErr w:type="gramEnd"/>
      <w:r>
        <w:t xml:space="preserve">1) </w:t>
      </w:r>
    </w:p>
    <w:p w14:paraId="0EDC4782" w14:textId="77777777" w:rsidR="00432F0F" w:rsidRDefault="00432F0F" w:rsidP="00432F0F">
      <w:pPr>
        <w:pStyle w:val="ListParagraph"/>
        <w:keepNext/>
        <w:widowControl/>
        <w:numPr>
          <w:ilvl w:val="0"/>
          <w:numId w:val="5"/>
        </w:numPr>
        <w:autoSpaceDE/>
        <w:autoSpaceDN/>
        <w:ind w:firstLine="0"/>
      </w:pPr>
      <w:r>
        <w:t>Between 10,000-</w:t>
      </w:r>
      <w:proofErr w:type="gramStart"/>
      <w:r>
        <w:t>50,000  (</w:t>
      </w:r>
      <w:proofErr w:type="gramEnd"/>
      <w:r>
        <w:t xml:space="preserve">2) </w:t>
      </w:r>
    </w:p>
    <w:p w14:paraId="33AFEE9D" w14:textId="77777777" w:rsidR="00432F0F" w:rsidRDefault="00432F0F" w:rsidP="00432F0F">
      <w:pPr>
        <w:pStyle w:val="ListParagraph"/>
        <w:keepNext/>
        <w:widowControl/>
        <w:numPr>
          <w:ilvl w:val="0"/>
          <w:numId w:val="5"/>
        </w:numPr>
        <w:autoSpaceDE/>
        <w:autoSpaceDN/>
        <w:ind w:firstLine="0"/>
      </w:pPr>
      <w:r>
        <w:t>Between 500,000-</w:t>
      </w:r>
      <w:proofErr w:type="gramStart"/>
      <w:r>
        <w:t>1,000,000  (</w:t>
      </w:r>
      <w:proofErr w:type="gramEnd"/>
      <w:r>
        <w:t xml:space="preserve">3) </w:t>
      </w:r>
    </w:p>
    <w:p w14:paraId="7F61D333"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66F04762" w14:textId="77777777" w:rsidR="00432F0F" w:rsidRDefault="00432F0F" w:rsidP="00432F0F"/>
    <w:p w14:paraId="2AEF5E2F" w14:textId="77777777" w:rsidR="00432F0F" w:rsidRDefault="00432F0F" w:rsidP="00432F0F">
      <w:pPr>
        <w:pStyle w:val="QuestionSeparator"/>
      </w:pPr>
    </w:p>
    <w:p w14:paraId="3BFCF3E9" w14:textId="77777777" w:rsidR="00432F0F" w:rsidRDefault="00432F0F" w:rsidP="00432F0F"/>
    <w:p w14:paraId="72260C61" w14:textId="77777777" w:rsidR="00432F0F" w:rsidRDefault="00432F0F" w:rsidP="00432F0F">
      <w:pPr>
        <w:keepNext/>
      </w:pPr>
      <w:r>
        <w:lastRenderedPageBreak/>
        <w:t>Q204 How many likes did the post have?</w:t>
      </w:r>
    </w:p>
    <w:p w14:paraId="38B5E42B" w14:textId="77777777" w:rsidR="00432F0F" w:rsidRDefault="00432F0F" w:rsidP="00432F0F">
      <w:pPr>
        <w:pStyle w:val="ListParagraph"/>
        <w:keepNext/>
        <w:widowControl/>
        <w:numPr>
          <w:ilvl w:val="0"/>
          <w:numId w:val="5"/>
        </w:numPr>
        <w:autoSpaceDE/>
        <w:autoSpaceDN/>
        <w:ind w:firstLine="0"/>
      </w:pPr>
      <w:r>
        <w:t>Between 200-</w:t>
      </w:r>
      <w:proofErr w:type="gramStart"/>
      <w:r>
        <w:t>300  (</w:t>
      </w:r>
      <w:proofErr w:type="gramEnd"/>
      <w:r>
        <w:t xml:space="preserve">1) </w:t>
      </w:r>
    </w:p>
    <w:p w14:paraId="34FF13EC" w14:textId="77777777" w:rsidR="00432F0F" w:rsidRDefault="00432F0F" w:rsidP="00432F0F">
      <w:pPr>
        <w:pStyle w:val="ListParagraph"/>
        <w:keepNext/>
        <w:widowControl/>
        <w:numPr>
          <w:ilvl w:val="0"/>
          <w:numId w:val="5"/>
        </w:numPr>
        <w:autoSpaceDE/>
        <w:autoSpaceDN/>
        <w:ind w:firstLine="0"/>
      </w:pPr>
      <w:r>
        <w:t>Between 1,000-</w:t>
      </w:r>
      <w:proofErr w:type="gramStart"/>
      <w:r>
        <w:t>1,500  (</w:t>
      </w:r>
      <w:proofErr w:type="gramEnd"/>
      <w:r>
        <w:t xml:space="preserve">2) </w:t>
      </w:r>
    </w:p>
    <w:p w14:paraId="38AC1775" w14:textId="77777777" w:rsidR="00432F0F" w:rsidRDefault="00432F0F" w:rsidP="00432F0F">
      <w:pPr>
        <w:pStyle w:val="ListParagraph"/>
        <w:keepNext/>
        <w:widowControl/>
        <w:numPr>
          <w:ilvl w:val="0"/>
          <w:numId w:val="5"/>
        </w:numPr>
        <w:autoSpaceDE/>
        <w:autoSpaceDN/>
        <w:ind w:firstLine="0"/>
      </w:pPr>
      <w:r>
        <w:t>Between 10,000-</w:t>
      </w:r>
      <w:proofErr w:type="gramStart"/>
      <w:r>
        <w:t>15,000  (</w:t>
      </w:r>
      <w:proofErr w:type="gramEnd"/>
      <w:r>
        <w:t xml:space="preserve">3) </w:t>
      </w:r>
    </w:p>
    <w:p w14:paraId="3D0CAB5C"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2A16C9AE" w14:textId="77777777" w:rsidR="00432F0F" w:rsidRDefault="00432F0F" w:rsidP="00432F0F"/>
    <w:p w14:paraId="4743E935" w14:textId="77777777" w:rsidR="00432F0F" w:rsidRDefault="00432F0F" w:rsidP="00432F0F">
      <w:pPr>
        <w:pStyle w:val="QuestionSeparator"/>
      </w:pPr>
    </w:p>
    <w:p w14:paraId="13567DA8" w14:textId="77777777" w:rsidR="00432F0F" w:rsidRDefault="00432F0F" w:rsidP="00432F0F"/>
    <w:p w14:paraId="781F62FB" w14:textId="77777777" w:rsidR="00432F0F" w:rsidRDefault="00432F0F" w:rsidP="00432F0F">
      <w:pPr>
        <w:keepNext/>
      </w:pPr>
      <w:r>
        <w:t>Q205 How many comments did the post have?</w:t>
      </w:r>
    </w:p>
    <w:p w14:paraId="672525ED" w14:textId="77777777" w:rsidR="00432F0F" w:rsidRDefault="00432F0F" w:rsidP="00432F0F">
      <w:pPr>
        <w:pStyle w:val="ListParagraph"/>
        <w:keepNext/>
        <w:widowControl/>
        <w:numPr>
          <w:ilvl w:val="0"/>
          <w:numId w:val="5"/>
        </w:numPr>
        <w:autoSpaceDE/>
        <w:autoSpaceDN/>
        <w:ind w:firstLine="0"/>
      </w:pPr>
      <w:r>
        <w:t>Between 20-</w:t>
      </w:r>
      <w:proofErr w:type="gramStart"/>
      <w:r>
        <w:t>50  (</w:t>
      </w:r>
      <w:proofErr w:type="gramEnd"/>
      <w:r>
        <w:t xml:space="preserve">1) </w:t>
      </w:r>
    </w:p>
    <w:p w14:paraId="172CE0C6" w14:textId="77777777" w:rsidR="00432F0F" w:rsidRDefault="00432F0F" w:rsidP="00432F0F">
      <w:pPr>
        <w:pStyle w:val="ListParagraph"/>
        <w:keepNext/>
        <w:widowControl/>
        <w:numPr>
          <w:ilvl w:val="0"/>
          <w:numId w:val="5"/>
        </w:numPr>
        <w:autoSpaceDE/>
        <w:autoSpaceDN/>
        <w:ind w:firstLine="0"/>
      </w:pPr>
      <w:r>
        <w:t>Between 100-</w:t>
      </w:r>
      <w:proofErr w:type="gramStart"/>
      <w:r>
        <w:t>200  (</w:t>
      </w:r>
      <w:proofErr w:type="gramEnd"/>
      <w:r>
        <w:t xml:space="preserve">2) </w:t>
      </w:r>
    </w:p>
    <w:p w14:paraId="2FB7C015" w14:textId="77777777" w:rsidR="00432F0F" w:rsidRDefault="00432F0F" w:rsidP="00432F0F">
      <w:pPr>
        <w:pStyle w:val="ListParagraph"/>
        <w:keepNext/>
        <w:widowControl/>
        <w:numPr>
          <w:ilvl w:val="0"/>
          <w:numId w:val="5"/>
        </w:numPr>
        <w:autoSpaceDE/>
        <w:autoSpaceDN/>
        <w:ind w:firstLine="0"/>
      </w:pPr>
      <w:r>
        <w:t>Between 700-</w:t>
      </w:r>
      <w:proofErr w:type="gramStart"/>
      <w:r>
        <w:t>1,000  (</w:t>
      </w:r>
      <w:proofErr w:type="gramEnd"/>
      <w:r>
        <w:t xml:space="preserve">3) </w:t>
      </w:r>
    </w:p>
    <w:p w14:paraId="3750A94A" w14:textId="77777777" w:rsidR="00432F0F" w:rsidRDefault="00432F0F" w:rsidP="00432F0F">
      <w:pPr>
        <w:pStyle w:val="ListParagraph"/>
        <w:keepNext/>
        <w:widowControl/>
        <w:numPr>
          <w:ilvl w:val="0"/>
          <w:numId w:val="5"/>
        </w:numPr>
        <w:autoSpaceDE/>
        <w:autoSpaceDN/>
        <w:ind w:firstLine="0"/>
      </w:pPr>
      <w:proofErr w:type="gramStart"/>
      <w:r>
        <w:t>Unsure  (</w:t>
      </w:r>
      <w:proofErr w:type="gramEnd"/>
      <w:r>
        <w:t xml:space="preserve">4) </w:t>
      </w:r>
    </w:p>
    <w:p w14:paraId="2C7B568C" w14:textId="77777777" w:rsidR="00432F0F" w:rsidRDefault="00432F0F" w:rsidP="00432F0F"/>
    <w:p w14:paraId="12B40A76"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450BFACB" w14:textId="77777777" w:rsidTr="00B7252F">
        <w:trPr>
          <w:trHeight w:val="300"/>
        </w:trPr>
        <w:tc>
          <w:tcPr>
            <w:tcW w:w="1368" w:type="dxa"/>
            <w:tcBorders>
              <w:top w:val="nil"/>
              <w:left w:val="nil"/>
              <w:bottom w:val="nil"/>
              <w:right w:val="nil"/>
            </w:tcBorders>
          </w:tcPr>
          <w:p w14:paraId="2001FCED"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0750E273" w14:textId="77777777" w:rsidR="00432F0F" w:rsidRDefault="00432F0F" w:rsidP="00B7252F">
            <w:pPr>
              <w:pBdr>
                <w:top w:val="single" w:sz="8" w:space="0" w:color="CCCCCC"/>
              </w:pBdr>
              <w:spacing w:before="120" w:after="120" w:line="120" w:lineRule="auto"/>
              <w:jc w:val="center"/>
              <w:rPr>
                <w:color w:val="CCCCCC"/>
              </w:rPr>
            </w:pPr>
          </w:p>
        </w:tc>
      </w:tr>
    </w:tbl>
    <w:p w14:paraId="77A10D3E" w14:textId="77777777" w:rsidR="00432F0F" w:rsidRDefault="00432F0F" w:rsidP="00432F0F">
      <w:r>
        <w:br w:type="page"/>
      </w:r>
    </w:p>
    <w:p w14:paraId="7885F902" w14:textId="77777777" w:rsidR="00432F0F" w:rsidRDefault="00432F0F" w:rsidP="00432F0F"/>
    <w:p w14:paraId="46AEBABC" w14:textId="77777777" w:rsidR="00432F0F" w:rsidRDefault="00432F0F" w:rsidP="00432F0F">
      <w:pPr>
        <w:keepNext/>
      </w:pPr>
      <w:r>
        <w:t>Q206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87"/>
        <w:gridCol w:w="1152"/>
        <w:gridCol w:w="1152"/>
        <w:gridCol w:w="1188"/>
        <w:gridCol w:w="1152"/>
        <w:gridCol w:w="1188"/>
        <w:gridCol w:w="1094"/>
        <w:gridCol w:w="1147"/>
      </w:tblGrid>
      <w:tr w:rsidR="00432F0F" w14:paraId="60428E0B"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83EA5A0" w14:textId="77777777" w:rsidR="00432F0F" w:rsidRDefault="00432F0F" w:rsidP="00B7252F">
            <w:pPr>
              <w:keepNext/>
            </w:pPr>
          </w:p>
        </w:tc>
        <w:tc>
          <w:tcPr>
            <w:tcW w:w="1197" w:type="dxa"/>
          </w:tcPr>
          <w:p w14:paraId="5664B11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6FEB4BAC"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30C2F0C8"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419C06B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19B98C9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E526F7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3B8B0B70"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73757024"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74502B56" w14:textId="77777777" w:rsidR="00432F0F" w:rsidRDefault="00432F0F" w:rsidP="00B7252F">
            <w:pPr>
              <w:keepNext/>
            </w:pPr>
            <w:r>
              <w:t xml:space="preserve">I think the user’s generated content statement is correct. (1) </w:t>
            </w:r>
          </w:p>
        </w:tc>
        <w:tc>
          <w:tcPr>
            <w:tcW w:w="1197" w:type="dxa"/>
          </w:tcPr>
          <w:p w14:paraId="429B7F4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26F669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6BFA2D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0D7193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6EEA67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C754DD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B3821C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09419954"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7B5BF788" w14:textId="77777777" w:rsidR="00432F0F" w:rsidRDefault="00432F0F" w:rsidP="00B7252F">
            <w:pPr>
              <w:keepNext/>
            </w:pPr>
            <w:r>
              <w:t xml:space="preserve">I think the user’s generated content statement is dependable. (2) </w:t>
            </w:r>
          </w:p>
        </w:tc>
        <w:tc>
          <w:tcPr>
            <w:tcW w:w="1197" w:type="dxa"/>
          </w:tcPr>
          <w:p w14:paraId="1234102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25D33E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C9C656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6EA12E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CE3171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EF9563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E6CA6A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FAEF39C"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34A3E463" w14:textId="77777777" w:rsidR="00432F0F" w:rsidRDefault="00432F0F" w:rsidP="00B7252F">
            <w:pPr>
              <w:keepNext/>
            </w:pPr>
            <w:r>
              <w:t xml:space="preserve">I think the user’s generated content statement is honest. (3) </w:t>
            </w:r>
          </w:p>
        </w:tc>
        <w:tc>
          <w:tcPr>
            <w:tcW w:w="1197" w:type="dxa"/>
          </w:tcPr>
          <w:p w14:paraId="0E7D7EA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F6FF06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467952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4D220A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C3ABF6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4CE3A2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69A7CB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25C488EE" w14:textId="77777777" w:rsidR="00432F0F" w:rsidRDefault="00432F0F" w:rsidP="00432F0F"/>
    <w:p w14:paraId="7FC5E374" w14:textId="77777777" w:rsidR="00432F0F" w:rsidRDefault="00432F0F" w:rsidP="00432F0F"/>
    <w:p w14:paraId="65B3E6E7"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6CF9EF04" w14:textId="77777777" w:rsidTr="00B7252F">
        <w:trPr>
          <w:trHeight w:val="300"/>
        </w:trPr>
        <w:tc>
          <w:tcPr>
            <w:tcW w:w="1368" w:type="dxa"/>
            <w:tcBorders>
              <w:top w:val="nil"/>
              <w:left w:val="nil"/>
              <w:bottom w:val="nil"/>
              <w:right w:val="nil"/>
            </w:tcBorders>
          </w:tcPr>
          <w:p w14:paraId="41AE1F3C"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4FF1092D" w14:textId="77777777" w:rsidR="00432F0F" w:rsidRDefault="00432F0F" w:rsidP="00B7252F">
            <w:pPr>
              <w:pBdr>
                <w:top w:val="single" w:sz="8" w:space="0" w:color="CCCCCC"/>
              </w:pBdr>
              <w:spacing w:before="120" w:after="120" w:line="120" w:lineRule="auto"/>
              <w:jc w:val="center"/>
              <w:rPr>
                <w:color w:val="CCCCCC"/>
              </w:rPr>
            </w:pPr>
          </w:p>
        </w:tc>
      </w:tr>
    </w:tbl>
    <w:p w14:paraId="4B536D54" w14:textId="77777777" w:rsidR="00432F0F" w:rsidRDefault="00432F0F" w:rsidP="00432F0F">
      <w:r>
        <w:br w:type="page"/>
      </w:r>
    </w:p>
    <w:p w14:paraId="5A96198A" w14:textId="77777777" w:rsidR="00432F0F" w:rsidRDefault="00432F0F" w:rsidP="00432F0F"/>
    <w:p w14:paraId="4B5E9DCC" w14:textId="77777777" w:rsidR="00432F0F" w:rsidRDefault="00432F0F" w:rsidP="00432F0F">
      <w:pPr>
        <w:keepNext/>
      </w:pPr>
      <w:r>
        <w:t>Q207 How did you feel about The Beach Resort in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7E1FB266"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07D86CB6" w14:textId="77777777" w:rsidR="00432F0F" w:rsidRDefault="00432F0F" w:rsidP="00B7252F">
            <w:pPr>
              <w:keepNext/>
            </w:pPr>
          </w:p>
        </w:tc>
        <w:tc>
          <w:tcPr>
            <w:tcW w:w="1064" w:type="dxa"/>
          </w:tcPr>
          <w:p w14:paraId="14CF2E2E"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6B2B46B1"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7643E60A"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25DD037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2ADBEE56"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525332DB"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5CD2DEB0"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20B5EBB1" w14:textId="77777777" w:rsidR="00432F0F" w:rsidRDefault="00432F0F" w:rsidP="00B7252F">
            <w:pPr>
              <w:keepNext/>
            </w:pPr>
          </w:p>
        </w:tc>
      </w:tr>
      <w:tr w:rsidR="00432F0F" w14:paraId="6EAB11C2"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210BEFBD" w14:textId="77777777" w:rsidR="00432F0F" w:rsidRDefault="00432F0F" w:rsidP="00B7252F">
            <w:pPr>
              <w:keepNext/>
            </w:pPr>
            <w:r>
              <w:t>Very Bad</w:t>
            </w:r>
          </w:p>
        </w:tc>
        <w:tc>
          <w:tcPr>
            <w:tcW w:w="1064" w:type="dxa"/>
          </w:tcPr>
          <w:p w14:paraId="61F8E2B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41ED4D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DD7D25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BADEB3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A26588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C1E228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B1EA04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50F8AA53" w14:textId="77777777" w:rsidR="00432F0F" w:rsidRDefault="00432F0F" w:rsidP="00B7252F">
            <w:pPr>
              <w:keepNext/>
            </w:pPr>
            <w:r>
              <w:t>Very Good</w:t>
            </w:r>
          </w:p>
        </w:tc>
      </w:tr>
      <w:tr w:rsidR="00432F0F" w14:paraId="30CBFB4A"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33D536FD" w14:textId="77777777" w:rsidR="00432F0F" w:rsidRDefault="00432F0F" w:rsidP="00B7252F">
            <w:pPr>
              <w:keepNext/>
            </w:pPr>
            <w:r>
              <w:t>Highly Undesirable</w:t>
            </w:r>
          </w:p>
        </w:tc>
        <w:tc>
          <w:tcPr>
            <w:tcW w:w="1064" w:type="dxa"/>
          </w:tcPr>
          <w:p w14:paraId="15AB56F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933E70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7337C5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D37072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31A375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FC8D13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60F7DC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B582D3A" w14:textId="77777777" w:rsidR="00432F0F" w:rsidRDefault="00432F0F" w:rsidP="00B7252F">
            <w:pPr>
              <w:keepNext/>
            </w:pPr>
            <w:r>
              <w:t>Highly Desirable</w:t>
            </w:r>
          </w:p>
        </w:tc>
      </w:tr>
      <w:tr w:rsidR="00432F0F" w14:paraId="23A8B7B1"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1C740B0B" w14:textId="77777777" w:rsidR="00432F0F" w:rsidRDefault="00432F0F" w:rsidP="00B7252F">
            <w:pPr>
              <w:keepNext/>
            </w:pPr>
            <w:r>
              <w:t>Highly Unpleasant</w:t>
            </w:r>
          </w:p>
        </w:tc>
        <w:tc>
          <w:tcPr>
            <w:tcW w:w="1064" w:type="dxa"/>
          </w:tcPr>
          <w:p w14:paraId="2AD8719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C89E04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06EEA4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A1D71E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6A70D1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1AE46B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5DA6FE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802EF71" w14:textId="77777777" w:rsidR="00432F0F" w:rsidRDefault="00432F0F" w:rsidP="00B7252F">
            <w:pPr>
              <w:keepNext/>
            </w:pPr>
            <w:r>
              <w:t>Highly Pleasant</w:t>
            </w:r>
          </w:p>
        </w:tc>
      </w:tr>
      <w:tr w:rsidR="00432F0F" w14:paraId="6D7BCC33"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1A9BBB86" w14:textId="77777777" w:rsidR="00432F0F" w:rsidRDefault="00432F0F" w:rsidP="00B7252F">
            <w:pPr>
              <w:keepNext/>
            </w:pPr>
            <w:r>
              <w:t>Highly Disliked</w:t>
            </w:r>
          </w:p>
        </w:tc>
        <w:tc>
          <w:tcPr>
            <w:tcW w:w="1064" w:type="dxa"/>
          </w:tcPr>
          <w:p w14:paraId="6375BC5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6C6A24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D4C6DB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781AAD5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279FAE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C9ACD8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9CB7F9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7EE9E179" w14:textId="77777777" w:rsidR="00432F0F" w:rsidRDefault="00432F0F" w:rsidP="00B7252F">
            <w:pPr>
              <w:keepNext/>
            </w:pPr>
            <w:r>
              <w:t>Highly Liked</w:t>
            </w:r>
          </w:p>
        </w:tc>
      </w:tr>
    </w:tbl>
    <w:p w14:paraId="4155BA49" w14:textId="77777777" w:rsidR="00432F0F" w:rsidRDefault="00432F0F" w:rsidP="00432F0F"/>
    <w:p w14:paraId="10D862CE" w14:textId="77777777" w:rsidR="00432F0F" w:rsidRDefault="00432F0F" w:rsidP="00432F0F"/>
    <w:p w14:paraId="58533BF8"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01A9138C" w14:textId="77777777" w:rsidTr="00B7252F">
        <w:trPr>
          <w:trHeight w:val="300"/>
        </w:trPr>
        <w:tc>
          <w:tcPr>
            <w:tcW w:w="1368" w:type="dxa"/>
            <w:tcBorders>
              <w:top w:val="nil"/>
              <w:left w:val="nil"/>
              <w:bottom w:val="nil"/>
              <w:right w:val="nil"/>
            </w:tcBorders>
          </w:tcPr>
          <w:p w14:paraId="0C308FB5"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3E05DAD6" w14:textId="77777777" w:rsidR="00432F0F" w:rsidRDefault="00432F0F" w:rsidP="00B7252F">
            <w:pPr>
              <w:pBdr>
                <w:top w:val="single" w:sz="8" w:space="0" w:color="CCCCCC"/>
              </w:pBdr>
              <w:spacing w:before="120" w:after="120" w:line="120" w:lineRule="auto"/>
              <w:jc w:val="center"/>
              <w:rPr>
                <w:color w:val="CCCCCC"/>
              </w:rPr>
            </w:pPr>
          </w:p>
        </w:tc>
      </w:tr>
    </w:tbl>
    <w:p w14:paraId="4E5F8021" w14:textId="77777777" w:rsidR="00432F0F" w:rsidRDefault="00432F0F" w:rsidP="00432F0F">
      <w:r>
        <w:br w:type="page"/>
      </w:r>
    </w:p>
    <w:p w14:paraId="40C35A84" w14:textId="77777777" w:rsidR="00432F0F" w:rsidRDefault="00432F0F" w:rsidP="00432F0F"/>
    <w:p w14:paraId="217447CE" w14:textId="77777777" w:rsidR="00432F0F" w:rsidRDefault="00432F0F" w:rsidP="00432F0F">
      <w:pPr>
        <w:keepNext/>
      </w:pPr>
      <w:r>
        <w:t>Q208 How did you feel about the creator from the Instagram post?</w:t>
      </w:r>
    </w:p>
    <w:tbl>
      <w:tblPr>
        <w:tblStyle w:val="QQuestionTableBipolar"/>
        <w:tblW w:w="9576" w:type="auto"/>
        <w:tblLook w:val="07E0" w:firstRow="1" w:lastRow="1" w:firstColumn="1" w:lastColumn="1" w:noHBand="1" w:noVBand="1"/>
      </w:tblPr>
      <w:tblGrid>
        <w:gridCol w:w="1294"/>
        <w:gridCol w:w="999"/>
        <w:gridCol w:w="999"/>
        <w:gridCol w:w="999"/>
        <w:gridCol w:w="999"/>
        <w:gridCol w:w="999"/>
        <w:gridCol w:w="999"/>
        <w:gridCol w:w="999"/>
        <w:gridCol w:w="1073"/>
      </w:tblGrid>
      <w:tr w:rsidR="00432F0F" w14:paraId="1F5AF1E2"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dxa"/>
          </w:tcPr>
          <w:p w14:paraId="04F3791D" w14:textId="77777777" w:rsidR="00432F0F" w:rsidRDefault="00432F0F" w:rsidP="00B7252F">
            <w:pPr>
              <w:keepNext/>
            </w:pPr>
          </w:p>
        </w:tc>
        <w:tc>
          <w:tcPr>
            <w:tcW w:w="1064" w:type="dxa"/>
          </w:tcPr>
          <w:p w14:paraId="0B7A07C2"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1 (1)</w:t>
            </w:r>
          </w:p>
        </w:tc>
        <w:tc>
          <w:tcPr>
            <w:tcW w:w="1064" w:type="dxa"/>
          </w:tcPr>
          <w:p w14:paraId="6388561F"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2 (2)</w:t>
            </w:r>
          </w:p>
        </w:tc>
        <w:tc>
          <w:tcPr>
            <w:tcW w:w="1064" w:type="dxa"/>
          </w:tcPr>
          <w:p w14:paraId="005CC965"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3 (3)</w:t>
            </w:r>
          </w:p>
        </w:tc>
        <w:tc>
          <w:tcPr>
            <w:tcW w:w="1064" w:type="dxa"/>
          </w:tcPr>
          <w:p w14:paraId="02A6CAE9"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4 (4)</w:t>
            </w:r>
          </w:p>
        </w:tc>
        <w:tc>
          <w:tcPr>
            <w:tcW w:w="1064" w:type="dxa"/>
          </w:tcPr>
          <w:p w14:paraId="53C30E5B"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5 (5)</w:t>
            </w:r>
          </w:p>
        </w:tc>
        <w:tc>
          <w:tcPr>
            <w:tcW w:w="1064" w:type="dxa"/>
          </w:tcPr>
          <w:p w14:paraId="7D0AACBC"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6 (6)</w:t>
            </w:r>
          </w:p>
        </w:tc>
        <w:tc>
          <w:tcPr>
            <w:tcW w:w="1064" w:type="dxa"/>
          </w:tcPr>
          <w:p w14:paraId="1D919399" w14:textId="77777777" w:rsidR="00432F0F" w:rsidRDefault="00432F0F" w:rsidP="00B7252F">
            <w:pPr>
              <w:keepNext/>
              <w:cnfStyle w:val="100000000000" w:firstRow="1" w:lastRow="0" w:firstColumn="0" w:lastColumn="0" w:oddVBand="0" w:evenVBand="0" w:oddHBand="0" w:evenHBand="0" w:firstRowFirstColumn="0" w:firstRowLastColumn="0" w:lastRowFirstColumn="0" w:lastRowLastColumn="0"/>
            </w:pPr>
            <w:r>
              <w:t>7 (7)</w:t>
            </w:r>
          </w:p>
        </w:tc>
        <w:tc>
          <w:tcPr>
            <w:cnfStyle w:val="000100000000" w:firstRow="0" w:lastRow="0" w:firstColumn="0" w:lastColumn="1" w:oddVBand="0" w:evenVBand="0" w:oddHBand="0" w:evenHBand="0" w:firstRowFirstColumn="0" w:firstRowLastColumn="0" w:lastRowFirstColumn="0" w:lastRowLastColumn="0"/>
            <w:tcW w:w="1064" w:type="dxa"/>
          </w:tcPr>
          <w:p w14:paraId="74D80C40" w14:textId="77777777" w:rsidR="00432F0F" w:rsidRDefault="00432F0F" w:rsidP="00B7252F">
            <w:pPr>
              <w:keepNext/>
            </w:pPr>
          </w:p>
        </w:tc>
      </w:tr>
      <w:tr w:rsidR="00432F0F" w14:paraId="4AC6B471"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7EFE1D86" w14:textId="77777777" w:rsidR="00432F0F" w:rsidRDefault="00432F0F" w:rsidP="00B7252F">
            <w:pPr>
              <w:keepNext/>
            </w:pPr>
            <w:r>
              <w:t>Very Bad</w:t>
            </w:r>
          </w:p>
        </w:tc>
        <w:tc>
          <w:tcPr>
            <w:tcW w:w="1064" w:type="dxa"/>
          </w:tcPr>
          <w:p w14:paraId="75BFA73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480089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ED711B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BCFEA3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259B53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68A12B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9FDBDF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66E913D" w14:textId="77777777" w:rsidR="00432F0F" w:rsidRDefault="00432F0F" w:rsidP="00B7252F">
            <w:pPr>
              <w:keepNext/>
            </w:pPr>
            <w:r>
              <w:t>Very Good</w:t>
            </w:r>
          </w:p>
        </w:tc>
      </w:tr>
      <w:tr w:rsidR="00432F0F" w14:paraId="6FB63C9C"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44052060" w14:textId="77777777" w:rsidR="00432F0F" w:rsidRDefault="00432F0F" w:rsidP="00B7252F">
            <w:pPr>
              <w:keepNext/>
            </w:pPr>
            <w:r>
              <w:t>Highly Undesirable</w:t>
            </w:r>
          </w:p>
        </w:tc>
        <w:tc>
          <w:tcPr>
            <w:tcW w:w="1064" w:type="dxa"/>
          </w:tcPr>
          <w:p w14:paraId="13B7EE1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12360C2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E7CEA3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931323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F604EB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CB850B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5FD69F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65D67793" w14:textId="77777777" w:rsidR="00432F0F" w:rsidRDefault="00432F0F" w:rsidP="00B7252F">
            <w:pPr>
              <w:keepNext/>
            </w:pPr>
            <w:r>
              <w:t>Highly Desirable</w:t>
            </w:r>
          </w:p>
        </w:tc>
      </w:tr>
      <w:tr w:rsidR="00432F0F" w14:paraId="489CCCCA"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3D401054" w14:textId="77777777" w:rsidR="00432F0F" w:rsidRDefault="00432F0F" w:rsidP="00B7252F">
            <w:pPr>
              <w:keepNext/>
            </w:pPr>
            <w:r>
              <w:t>Highly Unpleasant</w:t>
            </w:r>
          </w:p>
        </w:tc>
        <w:tc>
          <w:tcPr>
            <w:tcW w:w="1064" w:type="dxa"/>
          </w:tcPr>
          <w:p w14:paraId="5DBF305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AAD906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F89BEB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226689F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52C86D0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6E0B6F4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7B8A01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10E1FC68" w14:textId="77777777" w:rsidR="00432F0F" w:rsidRDefault="00432F0F" w:rsidP="00B7252F">
            <w:pPr>
              <w:keepNext/>
            </w:pPr>
            <w:r>
              <w:t>Highly Pleasant</w:t>
            </w:r>
          </w:p>
        </w:tc>
      </w:tr>
      <w:tr w:rsidR="00432F0F" w14:paraId="415B1BA6" w14:textId="77777777" w:rsidTr="00B7252F">
        <w:tc>
          <w:tcPr>
            <w:cnfStyle w:val="001000000000" w:firstRow="0" w:lastRow="0" w:firstColumn="1" w:lastColumn="0" w:oddVBand="0" w:evenVBand="0" w:oddHBand="0" w:evenHBand="0" w:firstRowFirstColumn="0" w:firstRowLastColumn="0" w:lastRowFirstColumn="0" w:lastRowLastColumn="0"/>
            <w:tcW w:w="1064" w:type="dxa"/>
          </w:tcPr>
          <w:p w14:paraId="42694543" w14:textId="77777777" w:rsidR="00432F0F" w:rsidRDefault="00432F0F" w:rsidP="00B7252F">
            <w:pPr>
              <w:keepNext/>
            </w:pPr>
            <w:r>
              <w:t>Highly Disliked</w:t>
            </w:r>
          </w:p>
        </w:tc>
        <w:tc>
          <w:tcPr>
            <w:tcW w:w="1064" w:type="dxa"/>
          </w:tcPr>
          <w:p w14:paraId="5B92FA0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08F8EFA"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E6CE6E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02E252A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3F8AAA3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5B1B583"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064" w:type="dxa"/>
          </w:tcPr>
          <w:p w14:paraId="4D8D3AC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64" w:type="dxa"/>
          </w:tcPr>
          <w:p w14:paraId="3E14DC7A" w14:textId="77777777" w:rsidR="00432F0F" w:rsidRDefault="00432F0F" w:rsidP="00B7252F">
            <w:pPr>
              <w:keepNext/>
            </w:pPr>
            <w:r>
              <w:t>Highly Liked</w:t>
            </w:r>
          </w:p>
        </w:tc>
      </w:tr>
    </w:tbl>
    <w:p w14:paraId="5F407549" w14:textId="77777777" w:rsidR="00432F0F" w:rsidRDefault="00432F0F" w:rsidP="00432F0F"/>
    <w:p w14:paraId="46E06462" w14:textId="77777777" w:rsidR="00432F0F" w:rsidRDefault="00432F0F" w:rsidP="00432F0F"/>
    <w:p w14:paraId="2977EEE7"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1B1CD60E" w14:textId="77777777" w:rsidTr="00B7252F">
        <w:trPr>
          <w:trHeight w:val="300"/>
        </w:trPr>
        <w:tc>
          <w:tcPr>
            <w:tcW w:w="1368" w:type="dxa"/>
            <w:tcBorders>
              <w:top w:val="nil"/>
              <w:left w:val="nil"/>
              <w:bottom w:val="nil"/>
              <w:right w:val="nil"/>
            </w:tcBorders>
          </w:tcPr>
          <w:p w14:paraId="7914CB96"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DD3381F" w14:textId="77777777" w:rsidR="00432F0F" w:rsidRDefault="00432F0F" w:rsidP="00B7252F">
            <w:pPr>
              <w:pBdr>
                <w:top w:val="single" w:sz="8" w:space="0" w:color="CCCCCC"/>
              </w:pBdr>
              <w:spacing w:before="120" w:after="120" w:line="120" w:lineRule="auto"/>
              <w:jc w:val="center"/>
              <w:rPr>
                <w:color w:val="CCCCCC"/>
              </w:rPr>
            </w:pPr>
          </w:p>
        </w:tc>
      </w:tr>
    </w:tbl>
    <w:p w14:paraId="3C4C93EE" w14:textId="77777777" w:rsidR="00432F0F" w:rsidRDefault="00432F0F" w:rsidP="00432F0F">
      <w:r>
        <w:br w:type="page"/>
      </w:r>
    </w:p>
    <w:p w14:paraId="60D3D7D1" w14:textId="77777777" w:rsidR="00432F0F" w:rsidRDefault="00432F0F" w:rsidP="00432F0F"/>
    <w:p w14:paraId="3A0B5C45" w14:textId="77777777" w:rsidR="00432F0F" w:rsidRDefault="00432F0F" w:rsidP="00432F0F">
      <w:pPr>
        <w:keepNext/>
      </w:pPr>
      <w:r>
        <w:t>Q209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477"/>
        <w:gridCol w:w="1125"/>
        <w:gridCol w:w="1125"/>
        <w:gridCol w:w="1182"/>
        <w:gridCol w:w="1125"/>
        <w:gridCol w:w="1182"/>
        <w:gridCol w:w="1029"/>
        <w:gridCol w:w="1115"/>
      </w:tblGrid>
      <w:tr w:rsidR="00432F0F" w14:paraId="7B819918"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60DF99C2" w14:textId="77777777" w:rsidR="00432F0F" w:rsidRDefault="00432F0F" w:rsidP="00B7252F">
            <w:pPr>
              <w:keepNext/>
            </w:pPr>
          </w:p>
        </w:tc>
        <w:tc>
          <w:tcPr>
            <w:tcW w:w="1197" w:type="dxa"/>
          </w:tcPr>
          <w:p w14:paraId="7D1A876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7DC8A79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15D363B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69A44A8D"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5ECCE77A"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5D90E8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230E6D3E"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0560B6C1"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35DB290D" w14:textId="77777777" w:rsidR="00432F0F" w:rsidRDefault="00432F0F" w:rsidP="00B7252F">
            <w:pPr>
              <w:keepNext/>
            </w:pPr>
            <w:r>
              <w:t xml:space="preserve">After browsing the user generated content, I have a great possibility to consider buying a room at The Beach Resort. (1) </w:t>
            </w:r>
          </w:p>
        </w:tc>
        <w:tc>
          <w:tcPr>
            <w:tcW w:w="1197" w:type="dxa"/>
          </w:tcPr>
          <w:p w14:paraId="33C2B0D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F05F447"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279240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C68116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F6FCB9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EE17A5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B1EBDB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2355D4C8"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6A4FB01A" w14:textId="77777777" w:rsidR="00432F0F" w:rsidRDefault="00432F0F" w:rsidP="00B7252F">
            <w:pPr>
              <w:keepNext/>
            </w:pPr>
            <w:r>
              <w:t xml:space="preserve">I am willing to buy the resort room recommended in the user generated content. (2) </w:t>
            </w:r>
          </w:p>
        </w:tc>
        <w:tc>
          <w:tcPr>
            <w:tcW w:w="1197" w:type="dxa"/>
          </w:tcPr>
          <w:p w14:paraId="0E23B2C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A8F6F1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BA6830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DFE698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42452A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083203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176BDA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A63AFEC"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2ED0C9D5" w14:textId="77777777" w:rsidR="00432F0F" w:rsidRDefault="00432F0F" w:rsidP="00B7252F">
            <w:pPr>
              <w:keepNext/>
            </w:pPr>
            <w:r>
              <w:t xml:space="preserve">I’ll recommend to others the resort recommended in the user generated content. (3) </w:t>
            </w:r>
          </w:p>
        </w:tc>
        <w:tc>
          <w:tcPr>
            <w:tcW w:w="1197" w:type="dxa"/>
          </w:tcPr>
          <w:p w14:paraId="1ADBCDA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D6DD210"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920B1C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652581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00A8156"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E109A6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DFF68C9"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0D60E6D3" w14:textId="77777777" w:rsidR="00432F0F" w:rsidRDefault="00432F0F" w:rsidP="00432F0F"/>
    <w:p w14:paraId="5983EA51" w14:textId="77777777" w:rsidR="00432F0F" w:rsidRDefault="00432F0F" w:rsidP="00432F0F"/>
    <w:p w14:paraId="34C11213"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763DFAD2" w14:textId="77777777" w:rsidTr="00B7252F">
        <w:trPr>
          <w:trHeight w:val="300"/>
        </w:trPr>
        <w:tc>
          <w:tcPr>
            <w:tcW w:w="1368" w:type="dxa"/>
            <w:tcBorders>
              <w:top w:val="nil"/>
              <w:left w:val="nil"/>
              <w:bottom w:val="nil"/>
              <w:right w:val="nil"/>
            </w:tcBorders>
          </w:tcPr>
          <w:p w14:paraId="6DDF24E9"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2497FFD3" w14:textId="77777777" w:rsidR="00432F0F" w:rsidRDefault="00432F0F" w:rsidP="00B7252F">
            <w:pPr>
              <w:pBdr>
                <w:top w:val="single" w:sz="8" w:space="0" w:color="CCCCCC"/>
              </w:pBdr>
              <w:spacing w:before="120" w:after="120" w:line="120" w:lineRule="auto"/>
              <w:jc w:val="center"/>
              <w:rPr>
                <w:color w:val="CCCCCC"/>
              </w:rPr>
            </w:pPr>
          </w:p>
        </w:tc>
      </w:tr>
    </w:tbl>
    <w:p w14:paraId="42CC3AD5" w14:textId="77777777" w:rsidR="00432F0F" w:rsidRDefault="00432F0F" w:rsidP="00432F0F">
      <w:r>
        <w:br w:type="page"/>
      </w:r>
    </w:p>
    <w:p w14:paraId="2FF9D07A" w14:textId="77777777" w:rsidR="00432F0F" w:rsidRDefault="00432F0F" w:rsidP="00432F0F"/>
    <w:p w14:paraId="1DBF9CA8" w14:textId="77777777" w:rsidR="00432F0F" w:rsidRDefault="00432F0F" w:rsidP="00432F0F">
      <w:pPr>
        <w:keepNext/>
      </w:pPr>
      <w:r>
        <w:t>Q210 Considering the previous Instagram post, select how much you agree or disagree with the following statements:</w:t>
      </w:r>
    </w:p>
    <w:tbl>
      <w:tblPr>
        <w:tblStyle w:val="QQuestionTable"/>
        <w:tblW w:w="9576" w:type="auto"/>
        <w:tblLook w:val="07E0" w:firstRow="1" w:lastRow="1" w:firstColumn="1" w:lastColumn="1" w:noHBand="1" w:noVBand="1"/>
      </w:tblPr>
      <w:tblGrid>
        <w:gridCol w:w="1269"/>
        <w:gridCol w:w="1155"/>
        <w:gridCol w:w="1155"/>
        <w:gridCol w:w="1188"/>
        <w:gridCol w:w="1155"/>
        <w:gridCol w:w="1188"/>
        <w:gridCol w:w="1100"/>
        <w:gridCol w:w="1150"/>
      </w:tblGrid>
      <w:tr w:rsidR="00432F0F" w14:paraId="3A996E41" w14:textId="77777777" w:rsidTr="00B7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AE9A5AE" w14:textId="77777777" w:rsidR="00432F0F" w:rsidRDefault="00432F0F" w:rsidP="00B7252F">
            <w:pPr>
              <w:keepNext/>
            </w:pPr>
          </w:p>
        </w:tc>
        <w:tc>
          <w:tcPr>
            <w:tcW w:w="1197" w:type="dxa"/>
          </w:tcPr>
          <w:p w14:paraId="5085FD72"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3F58D435"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4DD1CE45"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04E2FED1"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135651EC"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19194D6"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7907C83B" w14:textId="77777777" w:rsidR="00432F0F" w:rsidRDefault="00432F0F" w:rsidP="00B7252F">
            <w:pPr>
              <w:cnfStyle w:val="100000000000" w:firstRow="1" w:lastRow="0" w:firstColumn="0" w:lastColumn="0" w:oddVBand="0" w:evenVBand="0" w:oddHBand="0" w:evenHBand="0" w:firstRowFirstColumn="0" w:firstRowLastColumn="0" w:lastRowFirstColumn="0" w:lastRowLastColumn="0"/>
            </w:pPr>
            <w:r>
              <w:t>Strongly Agree (7)</w:t>
            </w:r>
          </w:p>
        </w:tc>
      </w:tr>
      <w:tr w:rsidR="00432F0F" w14:paraId="094706C6"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2B277FF8" w14:textId="77777777" w:rsidR="00432F0F" w:rsidRDefault="00432F0F" w:rsidP="00B7252F">
            <w:pPr>
              <w:keepNext/>
            </w:pPr>
            <w:r>
              <w:t xml:space="preserve">The post was advertising. (1) </w:t>
            </w:r>
          </w:p>
        </w:tc>
        <w:tc>
          <w:tcPr>
            <w:tcW w:w="1197" w:type="dxa"/>
          </w:tcPr>
          <w:p w14:paraId="2565041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F5ACCA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49693A5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4F107FB"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DCC0E3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84AFCC5"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1FCFFDC4"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6DE3965D"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04DB80BF" w14:textId="77777777" w:rsidR="00432F0F" w:rsidRDefault="00432F0F" w:rsidP="00B7252F">
            <w:pPr>
              <w:keepNext/>
            </w:pPr>
            <w:r>
              <w:t xml:space="preserve">The post was posted without commercial interest. (2) </w:t>
            </w:r>
          </w:p>
        </w:tc>
        <w:tc>
          <w:tcPr>
            <w:tcW w:w="1197" w:type="dxa"/>
          </w:tcPr>
          <w:p w14:paraId="73E6D64E"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79B8740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4474C5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2E496B5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1A6F2F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CC3E73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2890722"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r w:rsidR="00432F0F" w14:paraId="27DEED57" w14:textId="77777777" w:rsidTr="00B7252F">
        <w:tc>
          <w:tcPr>
            <w:cnfStyle w:val="001000000000" w:firstRow="0" w:lastRow="0" w:firstColumn="1" w:lastColumn="0" w:oddVBand="0" w:evenVBand="0" w:oddHBand="0" w:evenHBand="0" w:firstRowFirstColumn="0" w:firstRowLastColumn="0" w:lastRowFirstColumn="0" w:lastRowLastColumn="0"/>
            <w:tcW w:w="1197" w:type="dxa"/>
          </w:tcPr>
          <w:p w14:paraId="4F0C6705" w14:textId="77777777" w:rsidR="00432F0F" w:rsidRDefault="00432F0F" w:rsidP="00B7252F">
            <w:pPr>
              <w:keepNext/>
            </w:pPr>
            <w:r>
              <w:t xml:space="preserve">The post was posted to advertise a product. (3) </w:t>
            </w:r>
          </w:p>
        </w:tc>
        <w:tc>
          <w:tcPr>
            <w:tcW w:w="1197" w:type="dxa"/>
          </w:tcPr>
          <w:p w14:paraId="29D9009C"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4F939B1"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826E6A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376CA7E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5E7345ED"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074E8798"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c>
          <w:tcPr>
            <w:tcW w:w="1197" w:type="dxa"/>
          </w:tcPr>
          <w:p w14:paraId="6AB4744F" w14:textId="77777777" w:rsidR="00432F0F" w:rsidRDefault="00432F0F" w:rsidP="00432F0F">
            <w:pPr>
              <w:pStyle w:val="ListParagraph"/>
              <w:keepNext/>
              <w:widowControl/>
              <w:numPr>
                <w:ilvl w:val="0"/>
                <w:numId w:val="5"/>
              </w:numPr>
              <w:autoSpaceDE/>
              <w:autoSpaceDN/>
              <w:ind w:firstLine="0"/>
              <w:cnfStyle w:val="000000000000" w:firstRow="0" w:lastRow="0" w:firstColumn="0" w:lastColumn="0" w:oddVBand="0" w:evenVBand="0" w:oddHBand="0" w:evenHBand="0" w:firstRowFirstColumn="0" w:firstRowLastColumn="0" w:lastRowFirstColumn="0" w:lastRowLastColumn="0"/>
            </w:pPr>
          </w:p>
        </w:tc>
      </w:tr>
    </w:tbl>
    <w:p w14:paraId="2E43F900" w14:textId="77777777" w:rsidR="00432F0F" w:rsidRDefault="00432F0F" w:rsidP="00432F0F"/>
    <w:p w14:paraId="00B4390A" w14:textId="77777777" w:rsidR="00432F0F" w:rsidRDefault="00432F0F" w:rsidP="00432F0F"/>
    <w:p w14:paraId="1CFCE56A" w14:textId="77777777" w:rsidR="00432F0F" w:rsidRDefault="00432F0F" w:rsidP="00432F0F">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432F0F" w14:paraId="268598FF" w14:textId="77777777" w:rsidTr="00B7252F">
        <w:trPr>
          <w:trHeight w:val="300"/>
        </w:trPr>
        <w:tc>
          <w:tcPr>
            <w:tcW w:w="1368" w:type="dxa"/>
            <w:tcBorders>
              <w:top w:val="nil"/>
              <w:left w:val="nil"/>
              <w:bottom w:val="nil"/>
              <w:right w:val="nil"/>
            </w:tcBorders>
          </w:tcPr>
          <w:p w14:paraId="2CF9D081" w14:textId="77777777" w:rsidR="00432F0F" w:rsidRDefault="00432F0F" w:rsidP="00B7252F">
            <w:pPr>
              <w:rPr>
                <w:color w:val="CCCCCC"/>
              </w:rPr>
            </w:pPr>
            <w:r>
              <w:rPr>
                <w:color w:val="CCCCCC"/>
              </w:rPr>
              <w:t>Page Break</w:t>
            </w:r>
          </w:p>
        </w:tc>
        <w:tc>
          <w:tcPr>
            <w:tcW w:w="8208" w:type="dxa"/>
            <w:tcBorders>
              <w:top w:val="nil"/>
              <w:left w:val="nil"/>
              <w:bottom w:val="nil"/>
              <w:right w:val="nil"/>
            </w:tcBorders>
          </w:tcPr>
          <w:p w14:paraId="06C09E4D" w14:textId="77777777" w:rsidR="00432F0F" w:rsidRDefault="00432F0F" w:rsidP="00B7252F">
            <w:pPr>
              <w:pBdr>
                <w:top w:val="single" w:sz="8" w:space="0" w:color="CCCCCC"/>
              </w:pBdr>
              <w:spacing w:before="120" w:after="120" w:line="120" w:lineRule="auto"/>
              <w:jc w:val="center"/>
              <w:rPr>
                <w:color w:val="CCCCCC"/>
              </w:rPr>
            </w:pPr>
          </w:p>
        </w:tc>
      </w:tr>
    </w:tbl>
    <w:p w14:paraId="6E4B467D" w14:textId="77777777" w:rsidR="00432F0F" w:rsidRDefault="00432F0F" w:rsidP="00432F0F">
      <w:r>
        <w:br w:type="page"/>
      </w:r>
    </w:p>
    <w:p w14:paraId="58DC156B" w14:textId="77777777" w:rsidR="00432F0F" w:rsidRDefault="00432F0F" w:rsidP="00432F0F"/>
    <w:p w14:paraId="0E2E909A" w14:textId="77777777" w:rsidR="00432F0F" w:rsidRDefault="00432F0F" w:rsidP="00432F0F">
      <w:pPr>
        <w:keepNext/>
      </w:pPr>
      <w:r>
        <w:t>Q211 What gender do you identify yourself with?</w:t>
      </w:r>
    </w:p>
    <w:p w14:paraId="2B6E188C" w14:textId="77777777" w:rsidR="00432F0F" w:rsidRDefault="00432F0F" w:rsidP="00432F0F">
      <w:pPr>
        <w:pStyle w:val="ListParagraph"/>
        <w:keepNext/>
        <w:widowControl/>
        <w:numPr>
          <w:ilvl w:val="0"/>
          <w:numId w:val="5"/>
        </w:numPr>
        <w:autoSpaceDE/>
        <w:autoSpaceDN/>
        <w:ind w:firstLine="0"/>
      </w:pPr>
      <w:proofErr w:type="gramStart"/>
      <w:r>
        <w:t>Male  (</w:t>
      </w:r>
      <w:proofErr w:type="gramEnd"/>
      <w:r>
        <w:t xml:space="preserve">1) </w:t>
      </w:r>
    </w:p>
    <w:p w14:paraId="39B079F8" w14:textId="77777777" w:rsidR="00432F0F" w:rsidRDefault="00432F0F" w:rsidP="00432F0F">
      <w:pPr>
        <w:pStyle w:val="ListParagraph"/>
        <w:keepNext/>
        <w:widowControl/>
        <w:numPr>
          <w:ilvl w:val="0"/>
          <w:numId w:val="5"/>
        </w:numPr>
        <w:autoSpaceDE/>
        <w:autoSpaceDN/>
        <w:ind w:firstLine="0"/>
      </w:pPr>
      <w:proofErr w:type="gramStart"/>
      <w:r>
        <w:t>Female  (</w:t>
      </w:r>
      <w:proofErr w:type="gramEnd"/>
      <w:r>
        <w:t xml:space="preserve">2) </w:t>
      </w:r>
    </w:p>
    <w:p w14:paraId="4243E108" w14:textId="77777777" w:rsidR="00432F0F" w:rsidRDefault="00432F0F" w:rsidP="00432F0F">
      <w:pPr>
        <w:pStyle w:val="ListParagraph"/>
        <w:keepNext/>
        <w:widowControl/>
        <w:numPr>
          <w:ilvl w:val="0"/>
          <w:numId w:val="5"/>
        </w:numPr>
        <w:autoSpaceDE/>
        <w:autoSpaceDN/>
        <w:ind w:firstLine="0"/>
      </w:pPr>
      <w:r>
        <w:t xml:space="preserve">Non-binary / third </w:t>
      </w:r>
      <w:proofErr w:type="gramStart"/>
      <w:r>
        <w:t>gender  (</w:t>
      </w:r>
      <w:proofErr w:type="gramEnd"/>
      <w:r>
        <w:t xml:space="preserve">3) </w:t>
      </w:r>
    </w:p>
    <w:p w14:paraId="411CC3C0" w14:textId="77777777" w:rsidR="00432F0F" w:rsidRDefault="00432F0F" w:rsidP="00432F0F">
      <w:pPr>
        <w:pStyle w:val="ListParagraph"/>
        <w:keepNext/>
        <w:widowControl/>
        <w:numPr>
          <w:ilvl w:val="0"/>
          <w:numId w:val="5"/>
        </w:numPr>
        <w:autoSpaceDE/>
        <w:autoSpaceDN/>
        <w:ind w:firstLine="0"/>
      </w:pPr>
      <w:r>
        <w:t xml:space="preserve">Prefer not to </w:t>
      </w:r>
      <w:proofErr w:type="gramStart"/>
      <w:r>
        <w:t>say  (</w:t>
      </w:r>
      <w:proofErr w:type="gramEnd"/>
      <w:r>
        <w:t xml:space="preserve">4) </w:t>
      </w:r>
    </w:p>
    <w:p w14:paraId="078E8069" w14:textId="77777777" w:rsidR="00432F0F" w:rsidRDefault="00432F0F" w:rsidP="00432F0F"/>
    <w:p w14:paraId="00E0DF97" w14:textId="77777777" w:rsidR="00432F0F" w:rsidRDefault="00432F0F" w:rsidP="00432F0F">
      <w:pPr>
        <w:pStyle w:val="BlockEndLabel"/>
      </w:pPr>
      <w:r>
        <w:t>End of Block: Macro-Sponsored</w:t>
      </w:r>
    </w:p>
    <w:p w14:paraId="4DEE541C" w14:textId="77777777" w:rsidR="00432F0F" w:rsidRDefault="00432F0F" w:rsidP="00432F0F">
      <w:pPr>
        <w:pStyle w:val="BlockSeparator"/>
      </w:pPr>
    </w:p>
    <w:p w14:paraId="4B1D8F1D" w14:textId="77777777" w:rsidR="00432F0F" w:rsidRDefault="00432F0F" w:rsidP="00432F0F">
      <w:pPr>
        <w:pStyle w:val="BlockStartLabel"/>
      </w:pPr>
      <w:r>
        <w:t>Start of Block: Extra Credit</w:t>
      </w:r>
    </w:p>
    <w:p w14:paraId="480821C7" w14:textId="77777777" w:rsidR="00432F0F" w:rsidRDefault="00432F0F" w:rsidP="00432F0F"/>
    <w:p w14:paraId="7B04ABC0" w14:textId="77777777" w:rsidR="00432F0F" w:rsidRDefault="00432F0F" w:rsidP="00432F0F">
      <w:pPr>
        <w:keepNext/>
      </w:pPr>
      <w:r>
        <w:t>Q125 If you are a University of Oklahoma student and completed this survey for extra credit purposes, please provide the name of your instructor, class, and OU email. </w:t>
      </w:r>
    </w:p>
    <w:p w14:paraId="7D3DEA7E" w14:textId="77777777" w:rsidR="00432F0F" w:rsidRDefault="00432F0F" w:rsidP="00432F0F">
      <w:pPr>
        <w:pStyle w:val="TextEntryLine"/>
        <w:ind w:firstLine="400"/>
      </w:pPr>
      <w:r>
        <w:t>________________________________________________________________</w:t>
      </w:r>
    </w:p>
    <w:p w14:paraId="4B59ECD1" w14:textId="77777777" w:rsidR="00432F0F" w:rsidRDefault="00432F0F" w:rsidP="00432F0F"/>
    <w:p w14:paraId="53DEF04E" w14:textId="77777777" w:rsidR="00432F0F" w:rsidRDefault="00432F0F" w:rsidP="00432F0F">
      <w:pPr>
        <w:pStyle w:val="BlockEndLabel"/>
      </w:pPr>
      <w:r>
        <w:t>End of Block: Extra Credit</w:t>
      </w:r>
    </w:p>
    <w:p w14:paraId="2AB5CD22" w14:textId="77777777" w:rsidR="00432F0F" w:rsidRDefault="00432F0F" w:rsidP="00432F0F">
      <w:pPr>
        <w:pStyle w:val="BlockSeparator"/>
      </w:pPr>
    </w:p>
    <w:p w14:paraId="11DE7AA0" w14:textId="77777777" w:rsidR="00C56BA3" w:rsidRDefault="00C56BA3" w:rsidP="00B35AD0">
      <w:pPr>
        <w:pStyle w:val="BodyText"/>
        <w:spacing w:before="3" w:line="480" w:lineRule="auto"/>
        <w:ind w:right="270"/>
      </w:pPr>
    </w:p>
    <w:p w14:paraId="74DBC373" w14:textId="77777777" w:rsidR="00A75BCE" w:rsidRDefault="00A75BCE" w:rsidP="00B35AD0">
      <w:pPr>
        <w:pStyle w:val="BodyText"/>
        <w:spacing w:before="3" w:line="480" w:lineRule="auto"/>
        <w:ind w:right="270"/>
      </w:pPr>
    </w:p>
    <w:p w14:paraId="6D0E88F7" w14:textId="77777777" w:rsidR="00A75BCE" w:rsidRDefault="00A75BCE" w:rsidP="00B35AD0">
      <w:pPr>
        <w:pStyle w:val="BodyText"/>
        <w:spacing w:before="3" w:line="480" w:lineRule="auto"/>
        <w:ind w:right="270"/>
      </w:pPr>
    </w:p>
    <w:p w14:paraId="38B04340" w14:textId="77777777" w:rsidR="00A75BCE" w:rsidRDefault="00A75BCE" w:rsidP="00B35AD0">
      <w:pPr>
        <w:pStyle w:val="BodyText"/>
        <w:spacing w:before="3" w:line="480" w:lineRule="auto"/>
        <w:ind w:right="270"/>
      </w:pPr>
    </w:p>
    <w:p w14:paraId="67FE4A58" w14:textId="77777777" w:rsidR="00A75BCE" w:rsidRDefault="00A75BCE" w:rsidP="00B35AD0">
      <w:pPr>
        <w:pStyle w:val="BodyText"/>
        <w:spacing w:before="3" w:line="480" w:lineRule="auto"/>
        <w:ind w:right="270"/>
      </w:pPr>
    </w:p>
    <w:p w14:paraId="6DA82EAF" w14:textId="77777777" w:rsidR="00A75BCE" w:rsidRDefault="00A75BCE" w:rsidP="00B35AD0">
      <w:pPr>
        <w:pStyle w:val="BodyText"/>
        <w:spacing w:before="3" w:line="480" w:lineRule="auto"/>
        <w:ind w:right="270"/>
      </w:pPr>
    </w:p>
    <w:p w14:paraId="5CA97C14" w14:textId="77777777" w:rsidR="00A75BCE" w:rsidRDefault="00A75BCE" w:rsidP="00B35AD0">
      <w:pPr>
        <w:pStyle w:val="BodyText"/>
        <w:spacing w:before="3" w:line="480" w:lineRule="auto"/>
        <w:ind w:right="270"/>
      </w:pPr>
    </w:p>
    <w:p w14:paraId="345B784B" w14:textId="77777777" w:rsidR="00A75BCE" w:rsidRDefault="00A75BCE" w:rsidP="00B35AD0">
      <w:pPr>
        <w:pStyle w:val="BodyText"/>
        <w:spacing w:before="3" w:line="480" w:lineRule="auto"/>
        <w:ind w:right="270"/>
      </w:pPr>
    </w:p>
    <w:p w14:paraId="3186F1F5" w14:textId="77777777" w:rsidR="00A75BCE" w:rsidRDefault="00A75BCE" w:rsidP="00B35AD0">
      <w:pPr>
        <w:pStyle w:val="BodyText"/>
        <w:spacing w:before="3" w:line="480" w:lineRule="auto"/>
        <w:ind w:right="270"/>
      </w:pPr>
    </w:p>
    <w:p w14:paraId="29CAB501" w14:textId="77777777" w:rsidR="00A75BCE" w:rsidRDefault="00A75BCE" w:rsidP="00B35AD0">
      <w:pPr>
        <w:pStyle w:val="BodyText"/>
        <w:spacing w:before="3" w:line="480" w:lineRule="auto"/>
        <w:ind w:right="270"/>
      </w:pPr>
    </w:p>
    <w:p w14:paraId="5D01974E" w14:textId="77777777" w:rsidR="00A75BCE" w:rsidRDefault="00A75BCE" w:rsidP="00B35AD0">
      <w:pPr>
        <w:pStyle w:val="BodyText"/>
        <w:spacing w:before="3" w:line="480" w:lineRule="auto"/>
        <w:ind w:right="270"/>
      </w:pPr>
    </w:p>
    <w:p w14:paraId="773392FA" w14:textId="77777777" w:rsidR="00A75BCE" w:rsidRDefault="00A75BCE" w:rsidP="00B35AD0">
      <w:pPr>
        <w:pStyle w:val="BodyText"/>
        <w:spacing w:before="3" w:line="480" w:lineRule="auto"/>
        <w:ind w:right="270"/>
      </w:pPr>
    </w:p>
    <w:p w14:paraId="10DEE5BE" w14:textId="77777777" w:rsidR="00A75BCE" w:rsidRDefault="00A75BCE" w:rsidP="00B35AD0">
      <w:pPr>
        <w:pStyle w:val="BodyText"/>
        <w:spacing w:before="3" w:line="480" w:lineRule="auto"/>
        <w:ind w:right="270"/>
      </w:pPr>
    </w:p>
    <w:p w14:paraId="36201C21" w14:textId="27257188" w:rsidR="00AE23E5" w:rsidRDefault="00A75BCE" w:rsidP="00B35AD0">
      <w:pPr>
        <w:pStyle w:val="BodyText"/>
        <w:spacing w:before="3" w:line="480" w:lineRule="auto"/>
        <w:ind w:right="270"/>
      </w:pPr>
      <w:r>
        <w:lastRenderedPageBreak/>
        <w:t>Appendix E: Stimuli</w:t>
      </w:r>
    </w:p>
    <w:p w14:paraId="2A9F0919" w14:textId="2C0F0132" w:rsidR="00AE23E5" w:rsidRDefault="00AE23E5" w:rsidP="00B35AD0">
      <w:pPr>
        <w:pStyle w:val="BodyText"/>
        <w:spacing w:before="3" w:line="480" w:lineRule="auto"/>
        <w:ind w:right="270"/>
      </w:pPr>
      <w:r>
        <w:rPr>
          <w:noProof/>
        </w:rPr>
        <w:drawing>
          <wp:anchor distT="0" distB="0" distL="0" distR="0" simplePos="0" relativeHeight="251667456" behindDoc="1" locked="0" layoutInCell="1" allowOverlap="1" wp14:anchorId="56ADA81D" wp14:editId="13EC8681">
            <wp:simplePos x="0" y="0"/>
            <wp:positionH relativeFrom="page">
              <wp:posOffset>4140200</wp:posOffset>
            </wp:positionH>
            <wp:positionV relativeFrom="paragraph">
              <wp:posOffset>446405</wp:posOffset>
            </wp:positionV>
            <wp:extent cx="2551176" cy="4498848"/>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24" cstate="print"/>
                    <a:stretch>
                      <a:fillRect/>
                    </a:stretch>
                  </pic:blipFill>
                  <pic:spPr>
                    <a:xfrm>
                      <a:off x="0" y="0"/>
                      <a:ext cx="2551176" cy="4498848"/>
                    </a:xfrm>
                    <a:prstGeom prst="rect">
                      <a:avLst/>
                    </a:prstGeom>
                  </pic:spPr>
                </pic:pic>
              </a:graphicData>
            </a:graphic>
          </wp:anchor>
        </w:drawing>
      </w:r>
      <w:r>
        <w:rPr>
          <w:noProof/>
        </w:rPr>
        <w:drawing>
          <wp:anchor distT="0" distB="0" distL="0" distR="0" simplePos="0" relativeHeight="251665408" behindDoc="1" locked="0" layoutInCell="1" allowOverlap="1" wp14:anchorId="1FEEA6ED" wp14:editId="2186A259">
            <wp:simplePos x="0" y="0"/>
            <wp:positionH relativeFrom="page">
              <wp:posOffset>914400</wp:posOffset>
            </wp:positionH>
            <wp:positionV relativeFrom="paragraph">
              <wp:posOffset>329565</wp:posOffset>
            </wp:positionV>
            <wp:extent cx="2551176" cy="4517136"/>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5" cstate="print"/>
                    <a:stretch>
                      <a:fillRect/>
                    </a:stretch>
                  </pic:blipFill>
                  <pic:spPr>
                    <a:xfrm>
                      <a:off x="0" y="0"/>
                      <a:ext cx="2551176" cy="4517136"/>
                    </a:xfrm>
                    <a:prstGeom prst="rect">
                      <a:avLst/>
                    </a:prstGeom>
                  </pic:spPr>
                </pic:pic>
              </a:graphicData>
            </a:graphic>
          </wp:anchor>
        </w:drawing>
      </w:r>
    </w:p>
    <w:p w14:paraId="12A9A27D" w14:textId="77777777" w:rsidR="00AE23E5" w:rsidRDefault="00AE23E5" w:rsidP="00B35AD0">
      <w:pPr>
        <w:pStyle w:val="BodyText"/>
        <w:spacing w:before="3" w:line="480" w:lineRule="auto"/>
        <w:ind w:right="270"/>
      </w:pPr>
    </w:p>
    <w:p w14:paraId="1FE269D3" w14:textId="77777777" w:rsidR="00AE23E5" w:rsidRDefault="00AE23E5" w:rsidP="00B35AD0">
      <w:pPr>
        <w:pStyle w:val="BodyText"/>
        <w:spacing w:before="3" w:line="480" w:lineRule="auto"/>
        <w:ind w:right="270"/>
      </w:pPr>
    </w:p>
    <w:p w14:paraId="1A134B73" w14:textId="77777777" w:rsidR="00AE23E5" w:rsidRDefault="00AE23E5" w:rsidP="00B35AD0">
      <w:pPr>
        <w:pStyle w:val="BodyText"/>
        <w:spacing w:before="3" w:line="480" w:lineRule="auto"/>
        <w:ind w:right="270"/>
      </w:pPr>
    </w:p>
    <w:p w14:paraId="158A678B" w14:textId="77777777" w:rsidR="00AE23E5" w:rsidRDefault="00AE23E5" w:rsidP="00B35AD0">
      <w:pPr>
        <w:pStyle w:val="BodyText"/>
        <w:spacing w:before="3" w:line="480" w:lineRule="auto"/>
        <w:ind w:right="270"/>
      </w:pPr>
    </w:p>
    <w:p w14:paraId="62BDF981" w14:textId="77777777" w:rsidR="00AE23E5" w:rsidRDefault="00AE23E5" w:rsidP="00B35AD0">
      <w:pPr>
        <w:pStyle w:val="BodyText"/>
        <w:spacing w:before="3" w:line="480" w:lineRule="auto"/>
        <w:ind w:right="270"/>
      </w:pPr>
    </w:p>
    <w:p w14:paraId="4EA69FA9" w14:textId="77777777" w:rsidR="00AE23E5" w:rsidRDefault="00AE23E5" w:rsidP="00B35AD0">
      <w:pPr>
        <w:pStyle w:val="BodyText"/>
        <w:spacing w:before="3" w:line="480" w:lineRule="auto"/>
        <w:ind w:right="270"/>
      </w:pPr>
    </w:p>
    <w:p w14:paraId="0A39640E" w14:textId="77777777" w:rsidR="00AE23E5" w:rsidRDefault="00AE23E5" w:rsidP="00B35AD0">
      <w:pPr>
        <w:pStyle w:val="BodyText"/>
        <w:spacing w:before="3" w:line="480" w:lineRule="auto"/>
        <w:ind w:right="270"/>
      </w:pPr>
    </w:p>
    <w:p w14:paraId="24EA37C3" w14:textId="77777777" w:rsidR="00AE23E5" w:rsidRDefault="00AE23E5" w:rsidP="00B35AD0">
      <w:pPr>
        <w:pStyle w:val="BodyText"/>
        <w:spacing w:before="3" w:line="480" w:lineRule="auto"/>
        <w:ind w:right="270"/>
      </w:pPr>
    </w:p>
    <w:p w14:paraId="22D8D4B8" w14:textId="77777777" w:rsidR="00AE23E5" w:rsidRDefault="00AE23E5" w:rsidP="00B35AD0">
      <w:pPr>
        <w:pStyle w:val="BodyText"/>
        <w:spacing w:before="3" w:line="480" w:lineRule="auto"/>
        <w:ind w:right="270"/>
      </w:pPr>
    </w:p>
    <w:p w14:paraId="12F49A07" w14:textId="3FC7C5EA" w:rsidR="00AE23E5" w:rsidRDefault="00AE23E5" w:rsidP="00B35AD0">
      <w:pPr>
        <w:pStyle w:val="BodyText"/>
        <w:spacing w:before="3" w:line="480" w:lineRule="auto"/>
        <w:ind w:right="270"/>
      </w:pPr>
      <w:r>
        <w:rPr>
          <w:noProof/>
        </w:rPr>
        <w:lastRenderedPageBreak/>
        <w:drawing>
          <wp:anchor distT="0" distB="0" distL="0" distR="0" simplePos="0" relativeHeight="251669504" behindDoc="1" locked="0" layoutInCell="1" allowOverlap="1" wp14:anchorId="53B09F15" wp14:editId="07AD422A">
            <wp:simplePos x="0" y="0"/>
            <wp:positionH relativeFrom="page">
              <wp:posOffset>4178300</wp:posOffset>
            </wp:positionH>
            <wp:positionV relativeFrom="paragraph">
              <wp:posOffset>0</wp:posOffset>
            </wp:positionV>
            <wp:extent cx="2550795" cy="4498340"/>
            <wp:effectExtent l="0" t="0" r="1905" b="0"/>
            <wp:wrapSquare wrapText="bothSides"/>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6" cstate="print"/>
                    <a:stretch>
                      <a:fillRect/>
                    </a:stretch>
                  </pic:blipFill>
                  <pic:spPr>
                    <a:xfrm>
                      <a:off x="0" y="0"/>
                      <a:ext cx="2550795" cy="4498340"/>
                    </a:xfrm>
                    <a:prstGeom prst="rect">
                      <a:avLst/>
                    </a:prstGeom>
                  </pic:spPr>
                </pic:pic>
              </a:graphicData>
            </a:graphic>
          </wp:anchor>
        </w:drawing>
      </w:r>
      <w:r>
        <w:rPr>
          <w:noProof/>
          <w:sz w:val="20"/>
        </w:rPr>
        <w:drawing>
          <wp:anchor distT="0" distB="0" distL="114300" distR="114300" simplePos="0" relativeHeight="251670528" behindDoc="0" locked="0" layoutInCell="1" allowOverlap="1" wp14:anchorId="5461B70C" wp14:editId="747E80FC">
            <wp:simplePos x="0" y="0"/>
            <wp:positionH relativeFrom="column">
              <wp:posOffset>38100</wp:posOffset>
            </wp:positionH>
            <wp:positionV relativeFrom="paragraph">
              <wp:posOffset>0</wp:posOffset>
            </wp:positionV>
            <wp:extent cx="2550795" cy="4498340"/>
            <wp:effectExtent l="0" t="0" r="1905" b="0"/>
            <wp:wrapSquare wrapText="bothSides"/>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50795" cy="4498340"/>
                    </a:xfrm>
                    <a:prstGeom prst="rect">
                      <a:avLst/>
                    </a:prstGeom>
                  </pic:spPr>
                </pic:pic>
              </a:graphicData>
            </a:graphic>
            <wp14:sizeRelH relativeFrom="page">
              <wp14:pctWidth>0</wp14:pctWidth>
            </wp14:sizeRelH>
            <wp14:sizeRelV relativeFrom="page">
              <wp14:pctHeight>0</wp14:pctHeight>
            </wp14:sizeRelV>
          </wp:anchor>
        </w:drawing>
      </w:r>
    </w:p>
    <w:p w14:paraId="5A7B96C2" w14:textId="0A1B301D" w:rsidR="00AE23E5" w:rsidRDefault="00AE23E5" w:rsidP="00B35AD0">
      <w:pPr>
        <w:pStyle w:val="BodyText"/>
        <w:spacing w:before="3" w:line="480" w:lineRule="auto"/>
        <w:ind w:right="270"/>
      </w:pPr>
    </w:p>
    <w:p w14:paraId="67E59748" w14:textId="240C9EC7" w:rsidR="00AE23E5" w:rsidRDefault="00AE23E5" w:rsidP="00B35AD0">
      <w:pPr>
        <w:pStyle w:val="BodyText"/>
        <w:spacing w:before="3" w:line="480" w:lineRule="auto"/>
        <w:ind w:right="270"/>
      </w:pPr>
    </w:p>
    <w:p w14:paraId="34F5A910" w14:textId="709DFA50" w:rsidR="00AE23E5" w:rsidRDefault="00AE23E5" w:rsidP="00B35AD0">
      <w:pPr>
        <w:pStyle w:val="BodyText"/>
        <w:spacing w:before="3" w:line="480" w:lineRule="auto"/>
        <w:ind w:right="270"/>
      </w:pPr>
    </w:p>
    <w:p w14:paraId="3CFB28FA" w14:textId="26659AE4" w:rsidR="00AE23E5" w:rsidRDefault="00AE23E5" w:rsidP="00B35AD0">
      <w:pPr>
        <w:pStyle w:val="BodyText"/>
        <w:spacing w:before="3" w:line="480" w:lineRule="auto"/>
        <w:ind w:right="270"/>
      </w:pPr>
    </w:p>
    <w:p w14:paraId="1B271023" w14:textId="77777777" w:rsidR="00AE23E5" w:rsidRDefault="00AE23E5" w:rsidP="00B35AD0">
      <w:pPr>
        <w:pStyle w:val="BodyText"/>
        <w:spacing w:before="3" w:line="480" w:lineRule="auto"/>
        <w:ind w:right="270"/>
      </w:pPr>
    </w:p>
    <w:p w14:paraId="346AD32E" w14:textId="77777777" w:rsidR="00AE23E5" w:rsidRDefault="00AE23E5" w:rsidP="00B35AD0">
      <w:pPr>
        <w:pStyle w:val="BodyText"/>
        <w:spacing w:before="3" w:line="480" w:lineRule="auto"/>
        <w:ind w:right="270"/>
      </w:pPr>
    </w:p>
    <w:p w14:paraId="4F03C81B" w14:textId="77777777" w:rsidR="00AE23E5" w:rsidRDefault="00AE23E5" w:rsidP="00B35AD0">
      <w:pPr>
        <w:pStyle w:val="BodyText"/>
        <w:spacing w:before="3" w:line="480" w:lineRule="auto"/>
        <w:ind w:right="270"/>
      </w:pPr>
    </w:p>
    <w:p w14:paraId="7F48B20A" w14:textId="77777777" w:rsidR="00AE23E5" w:rsidRDefault="00AE23E5" w:rsidP="00B35AD0">
      <w:pPr>
        <w:pStyle w:val="BodyText"/>
        <w:spacing w:before="3" w:line="480" w:lineRule="auto"/>
        <w:ind w:right="270"/>
      </w:pPr>
    </w:p>
    <w:p w14:paraId="0083A003" w14:textId="77777777" w:rsidR="00AE23E5" w:rsidRDefault="00AE23E5" w:rsidP="00B35AD0">
      <w:pPr>
        <w:pStyle w:val="BodyText"/>
        <w:spacing w:before="3" w:line="480" w:lineRule="auto"/>
        <w:ind w:right="270"/>
      </w:pPr>
    </w:p>
    <w:p w14:paraId="570E99F6" w14:textId="77777777" w:rsidR="00AE23E5" w:rsidRDefault="00AE23E5" w:rsidP="00B35AD0">
      <w:pPr>
        <w:pStyle w:val="BodyText"/>
        <w:spacing w:before="3" w:line="480" w:lineRule="auto"/>
        <w:ind w:right="270"/>
      </w:pPr>
    </w:p>
    <w:p w14:paraId="2585A141" w14:textId="77777777" w:rsidR="00AE23E5" w:rsidRDefault="00AE23E5" w:rsidP="00B35AD0">
      <w:pPr>
        <w:pStyle w:val="BodyText"/>
        <w:spacing w:before="3" w:line="480" w:lineRule="auto"/>
        <w:ind w:right="270"/>
      </w:pPr>
    </w:p>
    <w:p w14:paraId="09127CFD" w14:textId="77777777" w:rsidR="00AE23E5" w:rsidRDefault="00AE23E5" w:rsidP="00B35AD0">
      <w:pPr>
        <w:pStyle w:val="BodyText"/>
        <w:spacing w:before="3" w:line="480" w:lineRule="auto"/>
        <w:ind w:right="270"/>
      </w:pPr>
    </w:p>
    <w:p w14:paraId="4A7FB9C1" w14:textId="77777777" w:rsidR="00AE23E5" w:rsidRDefault="00AE23E5" w:rsidP="00B35AD0">
      <w:pPr>
        <w:pStyle w:val="BodyText"/>
        <w:spacing w:before="3" w:line="480" w:lineRule="auto"/>
        <w:ind w:right="270"/>
      </w:pPr>
    </w:p>
    <w:p w14:paraId="7F39A022" w14:textId="77777777" w:rsidR="00AE23E5" w:rsidRDefault="00AE23E5" w:rsidP="00B35AD0">
      <w:pPr>
        <w:pStyle w:val="BodyText"/>
        <w:spacing w:before="3" w:line="480" w:lineRule="auto"/>
        <w:ind w:right="270"/>
      </w:pPr>
    </w:p>
    <w:p w14:paraId="70F6A212" w14:textId="77777777" w:rsidR="00AE23E5" w:rsidRDefault="00AE23E5" w:rsidP="00B35AD0">
      <w:pPr>
        <w:pStyle w:val="BodyText"/>
        <w:spacing w:before="3" w:line="480" w:lineRule="auto"/>
        <w:ind w:right="270"/>
      </w:pPr>
    </w:p>
    <w:p w14:paraId="669FA830" w14:textId="77777777" w:rsidR="00AE23E5" w:rsidRDefault="00AE23E5" w:rsidP="00B35AD0">
      <w:pPr>
        <w:pStyle w:val="BodyText"/>
        <w:spacing w:before="3" w:line="480" w:lineRule="auto"/>
        <w:ind w:right="270"/>
      </w:pPr>
    </w:p>
    <w:p w14:paraId="3A0D46CC" w14:textId="77777777" w:rsidR="00AE23E5" w:rsidRDefault="00AE23E5" w:rsidP="00B35AD0">
      <w:pPr>
        <w:pStyle w:val="BodyText"/>
        <w:spacing w:before="3" w:line="480" w:lineRule="auto"/>
        <w:ind w:right="270"/>
      </w:pPr>
    </w:p>
    <w:p w14:paraId="038C1824" w14:textId="77777777" w:rsidR="00AE23E5" w:rsidRDefault="00AE23E5" w:rsidP="00B35AD0">
      <w:pPr>
        <w:pStyle w:val="BodyText"/>
        <w:spacing w:before="3" w:line="480" w:lineRule="auto"/>
        <w:ind w:right="270"/>
      </w:pPr>
    </w:p>
    <w:p w14:paraId="3C5267E9" w14:textId="77777777" w:rsidR="00AE23E5" w:rsidRDefault="00AE23E5" w:rsidP="00B35AD0">
      <w:pPr>
        <w:pStyle w:val="BodyText"/>
        <w:spacing w:before="3" w:line="480" w:lineRule="auto"/>
        <w:ind w:right="270"/>
      </w:pPr>
    </w:p>
    <w:p w14:paraId="1B21FE52" w14:textId="77777777" w:rsidR="00AE23E5" w:rsidRDefault="00AE23E5" w:rsidP="00B35AD0">
      <w:pPr>
        <w:pStyle w:val="BodyText"/>
        <w:spacing w:before="3" w:line="480" w:lineRule="auto"/>
        <w:ind w:right="270"/>
      </w:pPr>
    </w:p>
    <w:p w14:paraId="132B5FA4" w14:textId="77777777" w:rsidR="00AE23E5" w:rsidRDefault="00AE23E5" w:rsidP="00B35AD0">
      <w:pPr>
        <w:pStyle w:val="BodyText"/>
        <w:spacing w:before="3" w:line="480" w:lineRule="auto"/>
        <w:ind w:right="270"/>
      </w:pPr>
    </w:p>
    <w:p w14:paraId="76D81B47" w14:textId="77777777" w:rsidR="00AE23E5" w:rsidRDefault="00AE23E5" w:rsidP="00B35AD0">
      <w:pPr>
        <w:pStyle w:val="BodyText"/>
        <w:spacing w:before="3" w:line="480" w:lineRule="auto"/>
        <w:ind w:right="270"/>
      </w:pPr>
    </w:p>
    <w:p w14:paraId="765540C6" w14:textId="77777777" w:rsidR="00AE23E5" w:rsidRDefault="00AE23E5" w:rsidP="00B35AD0">
      <w:pPr>
        <w:pStyle w:val="BodyText"/>
        <w:spacing w:before="3" w:line="480" w:lineRule="auto"/>
        <w:ind w:right="270"/>
      </w:pPr>
    </w:p>
    <w:p w14:paraId="66585C65" w14:textId="77777777" w:rsidR="00AE23E5" w:rsidRDefault="00AE23E5" w:rsidP="00B35AD0">
      <w:pPr>
        <w:pStyle w:val="BodyText"/>
        <w:spacing w:before="3" w:line="480" w:lineRule="auto"/>
        <w:ind w:right="270"/>
      </w:pPr>
    </w:p>
    <w:p w14:paraId="5A4A352F" w14:textId="423F2C65" w:rsidR="00AE23E5" w:rsidRDefault="001449DD" w:rsidP="00B35AD0">
      <w:pPr>
        <w:pStyle w:val="BodyText"/>
        <w:spacing w:before="3" w:line="480" w:lineRule="auto"/>
        <w:ind w:right="270"/>
      </w:pPr>
      <w:r>
        <w:rPr>
          <w:noProof/>
        </w:rPr>
        <w:lastRenderedPageBreak/>
        <w:drawing>
          <wp:anchor distT="0" distB="0" distL="114300" distR="114300" simplePos="0" relativeHeight="251672576" behindDoc="0" locked="0" layoutInCell="1" allowOverlap="1" wp14:anchorId="7DB30834" wp14:editId="6274F74B">
            <wp:simplePos x="0" y="0"/>
            <wp:positionH relativeFrom="column">
              <wp:posOffset>3281245</wp:posOffset>
            </wp:positionH>
            <wp:positionV relativeFrom="paragraph">
              <wp:posOffset>325494</wp:posOffset>
            </wp:positionV>
            <wp:extent cx="2468880" cy="4471670"/>
            <wp:effectExtent l="0" t="0" r="0" b="0"/>
            <wp:wrapSquare wrapText="bothSides"/>
            <wp:docPr id="1" name="Picture 1" descr="A screenshot of a bathroom with a bathtub and a view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0d42e7-5873-45e0-b3a2-12f44bf5efdb (1)"/>
                    <pic:cNvPicPr/>
                  </pic:nvPicPr>
                  <pic:blipFill>
                    <a:blip r:embed="rId28">
                      <a:extLst>
                        <a:ext uri="{28A0092B-C50C-407E-A947-70E740481C1C}">
                          <a14:useLocalDpi xmlns:a14="http://schemas.microsoft.com/office/drawing/2010/main" val="0"/>
                        </a:ext>
                      </a:extLst>
                    </a:blip>
                    <a:stretch>
                      <a:fillRect/>
                    </a:stretch>
                  </pic:blipFill>
                  <pic:spPr>
                    <a:xfrm>
                      <a:off x="0" y="0"/>
                      <a:ext cx="2468880" cy="4471670"/>
                    </a:xfrm>
                    <a:prstGeom prst="rect">
                      <a:avLst/>
                    </a:prstGeom>
                  </pic:spPr>
                </pic:pic>
              </a:graphicData>
            </a:graphic>
            <wp14:sizeRelH relativeFrom="page">
              <wp14:pctWidth>0</wp14:pctWidth>
            </wp14:sizeRelH>
            <wp14:sizeRelV relativeFrom="page">
              <wp14:pctHeight>0</wp14:pctHeight>
            </wp14:sizeRelV>
          </wp:anchor>
        </w:drawing>
      </w:r>
    </w:p>
    <w:p w14:paraId="209A51AB" w14:textId="6C9F9146" w:rsidR="00AE23E5" w:rsidRDefault="00AE23E5" w:rsidP="00B35AD0">
      <w:pPr>
        <w:pStyle w:val="BodyText"/>
        <w:spacing w:before="3" w:line="480" w:lineRule="auto"/>
        <w:ind w:right="270"/>
      </w:pPr>
      <w:r>
        <w:rPr>
          <w:noProof/>
          <w:sz w:val="20"/>
        </w:rPr>
        <w:drawing>
          <wp:anchor distT="0" distB="0" distL="114300" distR="114300" simplePos="0" relativeHeight="251671552" behindDoc="0" locked="0" layoutInCell="1" allowOverlap="1" wp14:anchorId="149A455C" wp14:editId="3D333BC2">
            <wp:simplePos x="0" y="0"/>
            <wp:positionH relativeFrom="column">
              <wp:posOffset>0</wp:posOffset>
            </wp:positionH>
            <wp:positionV relativeFrom="paragraph">
              <wp:posOffset>0</wp:posOffset>
            </wp:positionV>
            <wp:extent cx="2551176" cy="4498848"/>
            <wp:effectExtent l="0" t="0" r="1905" b="0"/>
            <wp:wrapSquare wrapText="bothSides"/>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51176" cy="4498848"/>
                    </a:xfrm>
                    <a:prstGeom prst="rect">
                      <a:avLst/>
                    </a:prstGeom>
                  </pic:spPr>
                </pic:pic>
              </a:graphicData>
            </a:graphic>
            <wp14:sizeRelH relativeFrom="page">
              <wp14:pctWidth>0</wp14:pctWidth>
            </wp14:sizeRelH>
            <wp14:sizeRelV relativeFrom="page">
              <wp14:pctHeight>0</wp14:pctHeight>
            </wp14:sizeRelV>
          </wp:anchor>
        </w:drawing>
      </w:r>
    </w:p>
    <w:p w14:paraId="22970E5F" w14:textId="67444CB2" w:rsidR="00AE23E5" w:rsidRDefault="00AE23E5" w:rsidP="00B35AD0">
      <w:pPr>
        <w:pStyle w:val="BodyText"/>
        <w:spacing w:before="3" w:line="480" w:lineRule="auto"/>
        <w:ind w:right="270"/>
      </w:pPr>
    </w:p>
    <w:p w14:paraId="1598F33D" w14:textId="29E65464" w:rsidR="00AE23E5" w:rsidRDefault="00AE23E5" w:rsidP="00B35AD0">
      <w:pPr>
        <w:pStyle w:val="BodyText"/>
        <w:spacing w:before="3" w:line="480" w:lineRule="auto"/>
        <w:ind w:right="270"/>
      </w:pPr>
    </w:p>
    <w:p w14:paraId="5D1A6948" w14:textId="2FF95DB5" w:rsidR="00AE23E5" w:rsidRDefault="00AE23E5" w:rsidP="00B35AD0">
      <w:pPr>
        <w:pStyle w:val="BodyText"/>
        <w:spacing w:before="3" w:line="480" w:lineRule="auto"/>
        <w:ind w:right="270"/>
      </w:pPr>
    </w:p>
    <w:p w14:paraId="68EB85E3" w14:textId="77777777" w:rsidR="00AE23E5" w:rsidRDefault="00AE23E5" w:rsidP="00B35AD0">
      <w:pPr>
        <w:pStyle w:val="BodyText"/>
        <w:spacing w:before="3" w:line="480" w:lineRule="auto"/>
        <w:ind w:right="270"/>
      </w:pPr>
    </w:p>
    <w:p w14:paraId="71852316" w14:textId="77777777" w:rsidR="00AE23E5" w:rsidRDefault="00AE23E5" w:rsidP="00B35AD0">
      <w:pPr>
        <w:pStyle w:val="BodyText"/>
        <w:spacing w:before="3" w:line="480" w:lineRule="auto"/>
        <w:ind w:right="270"/>
      </w:pPr>
    </w:p>
    <w:p w14:paraId="61EA0677" w14:textId="3CE59462" w:rsidR="00AE23E5" w:rsidRDefault="00AE23E5" w:rsidP="00B35AD0">
      <w:pPr>
        <w:pStyle w:val="BodyText"/>
        <w:spacing w:before="3" w:line="480" w:lineRule="auto"/>
        <w:ind w:right="270"/>
      </w:pPr>
    </w:p>
    <w:p w14:paraId="268C53FF" w14:textId="77777777" w:rsidR="00AE23E5" w:rsidRDefault="00AE23E5" w:rsidP="00B35AD0">
      <w:pPr>
        <w:pStyle w:val="BodyText"/>
        <w:spacing w:before="3" w:line="480" w:lineRule="auto"/>
        <w:ind w:right="270"/>
      </w:pPr>
    </w:p>
    <w:p w14:paraId="55FCB47D" w14:textId="77777777" w:rsidR="00AE23E5" w:rsidRDefault="00AE23E5" w:rsidP="00B35AD0">
      <w:pPr>
        <w:pStyle w:val="BodyText"/>
        <w:spacing w:before="3" w:line="480" w:lineRule="auto"/>
        <w:ind w:right="270"/>
      </w:pPr>
    </w:p>
    <w:p w14:paraId="0A33AD4D" w14:textId="77777777" w:rsidR="00AE23E5" w:rsidRDefault="00AE23E5" w:rsidP="00B35AD0">
      <w:pPr>
        <w:pStyle w:val="BodyText"/>
        <w:spacing w:before="3" w:line="480" w:lineRule="auto"/>
        <w:ind w:right="270"/>
      </w:pPr>
    </w:p>
    <w:p w14:paraId="45F5E617" w14:textId="77777777" w:rsidR="00AE23E5" w:rsidRDefault="00AE23E5" w:rsidP="00B35AD0">
      <w:pPr>
        <w:pStyle w:val="BodyText"/>
        <w:spacing w:before="3" w:line="480" w:lineRule="auto"/>
        <w:ind w:right="270"/>
      </w:pPr>
    </w:p>
    <w:p w14:paraId="6ED3FA13" w14:textId="77777777" w:rsidR="00AE23E5" w:rsidRDefault="00AE23E5" w:rsidP="00B35AD0">
      <w:pPr>
        <w:pStyle w:val="BodyText"/>
        <w:spacing w:before="3" w:line="480" w:lineRule="auto"/>
        <w:ind w:right="270"/>
      </w:pPr>
    </w:p>
    <w:p w14:paraId="51695AD1" w14:textId="77777777" w:rsidR="00AE23E5" w:rsidRDefault="00AE23E5" w:rsidP="00B35AD0">
      <w:pPr>
        <w:pStyle w:val="BodyText"/>
        <w:spacing w:before="3" w:line="480" w:lineRule="auto"/>
        <w:ind w:right="270"/>
      </w:pPr>
    </w:p>
    <w:p w14:paraId="6384C592" w14:textId="77777777" w:rsidR="00AE23E5" w:rsidRDefault="00AE23E5" w:rsidP="00B35AD0">
      <w:pPr>
        <w:pStyle w:val="BodyText"/>
        <w:spacing w:before="3" w:line="480" w:lineRule="auto"/>
        <w:ind w:right="270"/>
      </w:pPr>
    </w:p>
    <w:p w14:paraId="42CCE043" w14:textId="77777777" w:rsidR="00AE23E5" w:rsidRDefault="00AE23E5" w:rsidP="00B35AD0">
      <w:pPr>
        <w:pStyle w:val="BodyText"/>
        <w:spacing w:before="3" w:line="480" w:lineRule="auto"/>
        <w:ind w:right="270"/>
      </w:pPr>
    </w:p>
    <w:p w14:paraId="7B05FE09" w14:textId="078129E9" w:rsidR="00AE23E5" w:rsidRDefault="00AE23E5" w:rsidP="00B35AD0">
      <w:pPr>
        <w:pStyle w:val="BodyText"/>
        <w:spacing w:before="3" w:line="480" w:lineRule="auto"/>
        <w:ind w:right="270"/>
      </w:pPr>
    </w:p>
    <w:p w14:paraId="1832C635" w14:textId="063A37E4" w:rsidR="00AE23E5" w:rsidRDefault="00AE23E5" w:rsidP="00B35AD0">
      <w:pPr>
        <w:pStyle w:val="BodyText"/>
        <w:spacing w:before="3" w:line="480" w:lineRule="auto"/>
        <w:ind w:right="270"/>
      </w:pPr>
    </w:p>
    <w:p w14:paraId="3A08AAB7" w14:textId="006CD2AD" w:rsidR="00AE23E5" w:rsidRDefault="00AE23E5" w:rsidP="00B35AD0">
      <w:pPr>
        <w:pStyle w:val="BodyText"/>
        <w:spacing w:before="3" w:line="480" w:lineRule="auto"/>
        <w:ind w:right="270"/>
      </w:pPr>
    </w:p>
    <w:p w14:paraId="3F4B8503" w14:textId="2C18DFBA" w:rsidR="00AE23E5" w:rsidRDefault="00AE23E5" w:rsidP="00B35AD0">
      <w:pPr>
        <w:pStyle w:val="BodyText"/>
        <w:spacing w:before="3" w:line="480" w:lineRule="auto"/>
        <w:ind w:right="270"/>
      </w:pPr>
    </w:p>
    <w:p w14:paraId="1861B2C5" w14:textId="6FE87401" w:rsidR="00AE23E5" w:rsidRDefault="00AE23E5" w:rsidP="00B35AD0">
      <w:pPr>
        <w:pStyle w:val="BodyText"/>
        <w:spacing w:before="3" w:line="480" w:lineRule="auto"/>
        <w:ind w:right="270"/>
      </w:pPr>
    </w:p>
    <w:p w14:paraId="5532BE0A" w14:textId="7D421CF5" w:rsidR="00AE23E5" w:rsidRDefault="00AE23E5" w:rsidP="00B35AD0">
      <w:pPr>
        <w:pStyle w:val="BodyText"/>
        <w:spacing w:before="3" w:line="480" w:lineRule="auto"/>
        <w:ind w:right="270"/>
      </w:pPr>
    </w:p>
    <w:p w14:paraId="31180F0E" w14:textId="13AC8EFB" w:rsidR="00AE23E5" w:rsidRDefault="00AE23E5" w:rsidP="00B35AD0">
      <w:pPr>
        <w:pStyle w:val="BodyText"/>
        <w:spacing w:before="3" w:line="480" w:lineRule="auto"/>
        <w:ind w:right="270"/>
      </w:pPr>
    </w:p>
    <w:p w14:paraId="282D7F03" w14:textId="098EBFD0" w:rsidR="00AE23E5" w:rsidRDefault="00AE23E5" w:rsidP="00B35AD0">
      <w:pPr>
        <w:pStyle w:val="BodyText"/>
        <w:spacing w:before="3" w:line="480" w:lineRule="auto"/>
        <w:ind w:right="270"/>
      </w:pPr>
    </w:p>
    <w:p w14:paraId="25F7D501" w14:textId="73EAA738" w:rsidR="00A75BCE" w:rsidRPr="00A73716" w:rsidRDefault="00A75BCE" w:rsidP="00B35AD0">
      <w:pPr>
        <w:pStyle w:val="BodyText"/>
        <w:spacing w:before="3" w:line="480" w:lineRule="auto"/>
        <w:ind w:right="270"/>
      </w:pPr>
    </w:p>
    <w:sectPr w:rsidR="00A75BCE" w:rsidRPr="00A73716" w:rsidSect="005762EA">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92EC3" w14:textId="77777777" w:rsidR="009F50C2" w:rsidRDefault="009F50C2" w:rsidP="00B14F45">
      <w:r>
        <w:separator/>
      </w:r>
    </w:p>
  </w:endnote>
  <w:endnote w:type="continuationSeparator" w:id="0">
    <w:p w14:paraId="5EB7666E" w14:textId="77777777" w:rsidR="009F50C2" w:rsidRDefault="009F50C2" w:rsidP="00B14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5598656"/>
      <w:docPartObj>
        <w:docPartGallery w:val="Page Numbers (Bottom of Page)"/>
        <w:docPartUnique/>
      </w:docPartObj>
    </w:sdtPr>
    <w:sdtContent>
      <w:p w14:paraId="0766C910" w14:textId="2492928C" w:rsidR="005762EA" w:rsidRDefault="005762EA" w:rsidP="005B0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sdtContent>
  </w:sdt>
  <w:p w14:paraId="53F20997" w14:textId="77777777" w:rsidR="005762EA" w:rsidRDefault="00576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20374841"/>
      <w:docPartObj>
        <w:docPartGallery w:val="Page Numbers (Bottom of Page)"/>
        <w:docPartUnique/>
      </w:docPartObj>
    </w:sdtPr>
    <w:sdtContent>
      <w:p w14:paraId="6FBB269C" w14:textId="5087B94A" w:rsidR="005762EA" w:rsidRDefault="005762EA" w:rsidP="005762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30C7E0" w14:textId="77777777" w:rsidR="005762EA" w:rsidRDefault="00576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27225292"/>
      <w:docPartObj>
        <w:docPartGallery w:val="Page Numbers (Bottom of Page)"/>
        <w:docPartUnique/>
      </w:docPartObj>
    </w:sdtPr>
    <w:sdtContent>
      <w:p w14:paraId="50E2D151" w14:textId="1CFFB42C" w:rsidR="005762EA" w:rsidRDefault="005762EA" w:rsidP="003076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DBF9153" w14:textId="77777777" w:rsidR="005762EA" w:rsidRDefault="005762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1448687"/>
      <w:docPartObj>
        <w:docPartGallery w:val="Page Numbers (Bottom of Page)"/>
        <w:docPartUnique/>
      </w:docPartObj>
    </w:sdtPr>
    <w:sdtContent>
      <w:p w14:paraId="623C1892" w14:textId="77777777" w:rsidR="005762EA" w:rsidRDefault="005762EA" w:rsidP="003076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6879053" w14:textId="4FBA462F" w:rsidR="005762EA" w:rsidRDefault="005762EA" w:rsidP="005762EA">
    <w:pPr>
      <w:pStyle w:val="Footer"/>
      <w:tabs>
        <w:tab w:val="clear" w:pos="4680"/>
        <w:tab w:val="clear" w:pos="9360"/>
        <w:tab w:val="left" w:pos="297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652E5" w14:textId="77777777" w:rsidR="009F50C2" w:rsidRDefault="009F50C2" w:rsidP="00B14F45">
      <w:r>
        <w:separator/>
      </w:r>
    </w:p>
  </w:footnote>
  <w:footnote w:type="continuationSeparator" w:id="0">
    <w:p w14:paraId="5DD5885A" w14:textId="77777777" w:rsidR="009F50C2" w:rsidRDefault="009F50C2" w:rsidP="00B14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D1B7E08"/>
    <w:multiLevelType w:val="hybridMultilevel"/>
    <w:tmpl w:val="A7E0DF48"/>
    <w:lvl w:ilvl="0" w:tplc="7D187F92">
      <w:numFmt w:val="bullet"/>
      <w:lvlText w:val=""/>
      <w:lvlJc w:val="left"/>
      <w:pPr>
        <w:ind w:left="820" w:hanging="360"/>
      </w:pPr>
      <w:rPr>
        <w:rFonts w:ascii="Symbol" w:eastAsia="Symbol" w:hAnsi="Symbol" w:cs="Symbol" w:hint="default"/>
        <w:b w:val="0"/>
        <w:bCs w:val="0"/>
        <w:i w:val="0"/>
        <w:iCs w:val="0"/>
        <w:spacing w:val="0"/>
        <w:w w:val="100"/>
        <w:sz w:val="20"/>
        <w:szCs w:val="20"/>
        <w:lang w:val="en-US" w:eastAsia="en-US" w:bidi="ar-SA"/>
      </w:rPr>
    </w:lvl>
    <w:lvl w:ilvl="1" w:tplc="71F09F4A">
      <w:numFmt w:val="bullet"/>
      <w:lvlText w:val="•"/>
      <w:lvlJc w:val="left"/>
      <w:pPr>
        <w:ind w:left="1694" w:hanging="360"/>
      </w:pPr>
      <w:rPr>
        <w:rFonts w:hint="default"/>
        <w:lang w:val="en-US" w:eastAsia="en-US" w:bidi="ar-SA"/>
      </w:rPr>
    </w:lvl>
    <w:lvl w:ilvl="2" w:tplc="7BF01720">
      <w:numFmt w:val="bullet"/>
      <w:lvlText w:val="•"/>
      <w:lvlJc w:val="left"/>
      <w:pPr>
        <w:ind w:left="2568" w:hanging="360"/>
      </w:pPr>
      <w:rPr>
        <w:rFonts w:hint="default"/>
        <w:lang w:val="en-US" w:eastAsia="en-US" w:bidi="ar-SA"/>
      </w:rPr>
    </w:lvl>
    <w:lvl w:ilvl="3" w:tplc="786C2528">
      <w:numFmt w:val="bullet"/>
      <w:lvlText w:val="•"/>
      <w:lvlJc w:val="left"/>
      <w:pPr>
        <w:ind w:left="3442" w:hanging="360"/>
      </w:pPr>
      <w:rPr>
        <w:rFonts w:hint="default"/>
        <w:lang w:val="en-US" w:eastAsia="en-US" w:bidi="ar-SA"/>
      </w:rPr>
    </w:lvl>
    <w:lvl w:ilvl="4" w:tplc="DA745286">
      <w:numFmt w:val="bullet"/>
      <w:lvlText w:val="•"/>
      <w:lvlJc w:val="left"/>
      <w:pPr>
        <w:ind w:left="4316" w:hanging="360"/>
      </w:pPr>
      <w:rPr>
        <w:rFonts w:hint="default"/>
        <w:lang w:val="en-US" w:eastAsia="en-US" w:bidi="ar-SA"/>
      </w:rPr>
    </w:lvl>
    <w:lvl w:ilvl="5" w:tplc="38AA57EA">
      <w:numFmt w:val="bullet"/>
      <w:lvlText w:val="•"/>
      <w:lvlJc w:val="left"/>
      <w:pPr>
        <w:ind w:left="5190" w:hanging="360"/>
      </w:pPr>
      <w:rPr>
        <w:rFonts w:hint="default"/>
        <w:lang w:val="en-US" w:eastAsia="en-US" w:bidi="ar-SA"/>
      </w:rPr>
    </w:lvl>
    <w:lvl w:ilvl="6" w:tplc="47061C80">
      <w:numFmt w:val="bullet"/>
      <w:lvlText w:val="•"/>
      <w:lvlJc w:val="left"/>
      <w:pPr>
        <w:ind w:left="6064" w:hanging="360"/>
      </w:pPr>
      <w:rPr>
        <w:rFonts w:hint="default"/>
        <w:lang w:val="en-US" w:eastAsia="en-US" w:bidi="ar-SA"/>
      </w:rPr>
    </w:lvl>
    <w:lvl w:ilvl="7" w:tplc="B5BCA3B0">
      <w:numFmt w:val="bullet"/>
      <w:lvlText w:val="•"/>
      <w:lvlJc w:val="left"/>
      <w:pPr>
        <w:ind w:left="6938" w:hanging="360"/>
      </w:pPr>
      <w:rPr>
        <w:rFonts w:hint="default"/>
        <w:lang w:val="en-US" w:eastAsia="en-US" w:bidi="ar-SA"/>
      </w:rPr>
    </w:lvl>
    <w:lvl w:ilvl="8" w:tplc="45924B3A">
      <w:numFmt w:val="bullet"/>
      <w:lvlText w:val="•"/>
      <w:lvlJc w:val="left"/>
      <w:pPr>
        <w:ind w:left="7812" w:hanging="360"/>
      </w:pPr>
      <w:rPr>
        <w:rFonts w:hint="default"/>
        <w:lang w:val="en-US" w:eastAsia="en-US" w:bidi="ar-SA"/>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08"/>
    <w:rsid w:val="00000714"/>
    <w:rsid w:val="000075B3"/>
    <w:rsid w:val="00015FC8"/>
    <w:rsid w:val="0003761D"/>
    <w:rsid w:val="00057739"/>
    <w:rsid w:val="000749E8"/>
    <w:rsid w:val="0009207D"/>
    <w:rsid w:val="0009688B"/>
    <w:rsid w:val="00097F42"/>
    <w:rsid w:val="000A3C71"/>
    <w:rsid w:val="000A7147"/>
    <w:rsid w:val="000A76D5"/>
    <w:rsid w:val="000C339E"/>
    <w:rsid w:val="000E0184"/>
    <w:rsid w:val="000E190B"/>
    <w:rsid w:val="00106E2A"/>
    <w:rsid w:val="0010737C"/>
    <w:rsid w:val="00114615"/>
    <w:rsid w:val="00127985"/>
    <w:rsid w:val="001449DD"/>
    <w:rsid w:val="00152F16"/>
    <w:rsid w:val="00153D70"/>
    <w:rsid w:val="0015668B"/>
    <w:rsid w:val="001614D3"/>
    <w:rsid w:val="001801AA"/>
    <w:rsid w:val="00183CA0"/>
    <w:rsid w:val="00185108"/>
    <w:rsid w:val="001954F9"/>
    <w:rsid w:val="001A5A60"/>
    <w:rsid w:val="001A5ABB"/>
    <w:rsid w:val="001B094D"/>
    <w:rsid w:val="001B29A8"/>
    <w:rsid w:val="001B39C1"/>
    <w:rsid w:val="001C5DEF"/>
    <w:rsid w:val="001D7A9E"/>
    <w:rsid w:val="001E050E"/>
    <w:rsid w:val="001E0ADF"/>
    <w:rsid w:val="001E2353"/>
    <w:rsid w:val="001E5FAA"/>
    <w:rsid w:val="001F0089"/>
    <w:rsid w:val="001F14EE"/>
    <w:rsid w:val="002046AE"/>
    <w:rsid w:val="0020517D"/>
    <w:rsid w:val="002216CD"/>
    <w:rsid w:val="00222B78"/>
    <w:rsid w:val="002238C3"/>
    <w:rsid w:val="00226D96"/>
    <w:rsid w:val="00232241"/>
    <w:rsid w:val="0023756B"/>
    <w:rsid w:val="00265929"/>
    <w:rsid w:val="00283E7B"/>
    <w:rsid w:val="00285601"/>
    <w:rsid w:val="00292B13"/>
    <w:rsid w:val="00297CA9"/>
    <w:rsid w:val="002A07D1"/>
    <w:rsid w:val="002A3981"/>
    <w:rsid w:val="002A4B7B"/>
    <w:rsid w:val="002A76F6"/>
    <w:rsid w:val="002B4A93"/>
    <w:rsid w:val="002C332C"/>
    <w:rsid w:val="002C4740"/>
    <w:rsid w:val="002C4A0A"/>
    <w:rsid w:val="002E64F2"/>
    <w:rsid w:val="002E6DE1"/>
    <w:rsid w:val="002F0664"/>
    <w:rsid w:val="002F5BC0"/>
    <w:rsid w:val="003076E3"/>
    <w:rsid w:val="00313B00"/>
    <w:rsid w:val="0031469D"/>
    <w:rsid w:val="0031616A"/>
    <w:rsid w:val="00333E5E"/>
    <w:rsid w:val="0034073F"/>
    <w:rsid w:val="00342789"/>
    <w:rsid w:val="003448A6"/>
    <w:rsid w:val="00354DCF"/>
    <w:rsid w:val="00355FC8"/>
    <w:rsid w:val="00363A9C"/>
    <w:rsid w:val="00364F0B"/>
    <w:rsid w:val="003711E7"/>
    <w:rsid w:val="0038462A"/>
    <w:rsid w:val="00384D89"/>
    <w:rsid w:val="0038557A"/>
    <w:rsid w:val="00393F7E"/>
    <w:rsid w:val="003954B8"/>
    <w:rsid w:val="0039621B"/>
    <w:rsid w:val="00397753"/>
    <w:rsid w:val="003A17AE"/>
    <w:rsid w:val="003A1F62"/>
    <w:rsid w:val="003C105B"/>
    <w:rsid w:val="003C177E"/>
    <w:rsid w:val="003C185B"/>
    <w:rsid w:val="003C1DAE"/>
    <w:rsid w:val="003C452E"/>
    <w:rsid w:val="003D0727"/>
    <w:rsid w:val="003D1FC2"/>
    <w:rsid w:val="003D26A7"/>
    <w:rsid w:val="003D2ADF"/>
    <w:rsid w:val="003D50CF"/>
    <w:rsid w:val="003E2152"/>
    <w:rsid w:val="003E5AAA"/>
    <w:rsid w:val="003E7846"/>
    <w:rsid w:val="00401D3F"/>
    <w:rsid w:val="00403684"/>
    <w:rsid w:val="004104C2"/>
    <w:rsid w:val="00413E5B"/>
    <w:rsid w:val="00432F0F"/>
    <w:rsid w:val="00434605"/>
    <w:rsid w:val="004424E9"/>
    <w:rsid w:val="00445457"/>
    <w:rsid w:val="00450AD3"/>
    <w:rsid w:val="00453FA1"/>
    <w:rsid w:val="00456DF4"/>
    <w:rsid w:val="0046222F"/>
    <w:rsid w:val="004650CB"/>
    <w:rsid w:val="00475A05"/>
    <w:rsid w:val="00482FC8"/>
    <w:rsid w:val="00491BF7"/>
    <w:rsid w:val="00491CD0"/>
    <w:rsid w:val="004A3CB6"/>
    <w:rsid w:val="004A40AF"/>
    <w:rsid w:val="004C6F50"/>
    <w:rsid w:val="004C703C"/>
    <w:rsid w:val="004D23EA"/>
    <w:rsid w:val="004D5385"/>
    <w:rsid w:val="004D745B"/>
    <w:rsid w:val="004F2B78"/>
    <w:rsid w:val="004F493C"/>
    <w:rsid w:val="00501185"/>
    <w:rsid w:val="005013A4"/>
    <w:rsid w:val="00512906"/>
    <w:rsid w:val="00516883"/>
    <w:rsid w:val="005220C8"/>
    <w:rsid w:val="005256D3"/>
    <w:rsid w:val="00537FE8"/>
    <w:rsid w:val="00551C6E"/>
    <w:rsid w:val="00552645"/>
    <w:rsid w:val="0056786A"/>
    <w:rsid w:val="00574194"/>
    <w:rsid w:val="005762EA"/>
    <w:rsid w:val="00586D77"/>
    <w:rsid w:val="00592163"/>
    <w:rsid w:val="00592E04"/>
    <w:rsid w:val="005949C8"/>
    <w:rsid w:val="00594EE1"/>
    <w:rsid w:val="005A1781"/>
    <w:rsid w:val="005B050E"/>
    <w:rsid w:val="005B5DAE"/>
    <w:rsid w:val="005C135F"/>
    <w:rsid w:val="005C4CED"/>
    <w:rsid w:val="005D0C27"/>
    <w:rsid w:val="005D3411"/>
    <w:rsid w:val="005D36FD"/>
    <w:rsid w:val="005D4606"/>
    <w:rsid w:val="005D591F"/>
    <w:rsid w:val="005E4E5C"/>
    <w:rsid w:val="005F5E20"/>
    <w:rsid w:val="00625725"/>
    <w:rsid w:val="00626B09"/>
    <w:rsid w:val="00632C01"/>
    <w:rsid w:val="00643414"/>
    <w:rsid w:val="00650528"/>
    <w:rsid w:val="00663E70"/>
    <w:rsid w:val="00665086"/>
    <w:rsid w:val="006710F9"/>
    <w:rsid w:val="0067225B"/>
    <w:rsid w:val="00674392"/>
    <w:rsid w:val="0067462C"/>
    <w:rsid w:val="006A36B6"/>
    <w:rsid w:val="006A7D95"/>
    <w:rsid w:val="006C5BE5"/>
    <w:rsid w:val="006C65B7"/>
    <w:rsid w:val="006E2AA5"/>
    <w:rsid w:val="006E406A"/>
    <w:rsid w:val="006E5E3F"/>
    <w:rsid w:val="006F012C"/>
    <w:rsid w:val="006F4D60"/>
    <w:rsid w:val="00710D96"/>
    <w:rsid w:val="007157D8"/>
    <w:rsid w:val="00717AF3"/>
    <w:rsid w:val="00717D1E"/>
    <w:rsid w:val="0072635F"/>
    <w:rsid w:val="00737621"/>
    <w:rsid w:val="007407A2"/>
    <w:rsid w:val="00752833"/>
    <w:rsid w:val="00763291"/>
    <w:rsid w:val="007639CE"/>
    <w:rsid w:val="00775B30"/>
    <w:rsid w:val="007916A5"/>
    <w:rsid w:val="00792452"/>
    <w:rsid w:val="00793478"/>
    <w:rsid w:val="007A1FF4"/>
    <w:rsid w:val="007A4058"/>
    <w:rsid w:val="007A4E93"/>
    <w:rsid w:val="007A6AD7"/>
    <w:rsid w:val="007B1C3B"/>
    <w:rsid w:val="007D6222"/>
    <w:rsid w:val="007F09AD"/>
    <w:rsid w:val="008045DD"/>
    <w:rsid w:val="008118BF"/>
    <w:rsid w:val="008118EC"/>
    <w:rsid w:val="0081260B"/>
    <w:rsid w:val="00815FE2"/>
    <w:rsid w:val="00826373"/>
    <w:rsid w:val="00832FE2"/>
    <w:rsid w:val="00833EFC"/>
    <w:rsid w:val="0085334B"/>
    <w:rsid w:val="008545BA"/>
    <w:rsid w:val="00860344"/>
    <w:rsid w:val="00860EC5"/>
    <w:rsid w:val="00863C95"/>
    <w:rsid w:val="00867CD0"/>
    <w:rsid w:val="00871237"/>
    <w:rsid w:val="0087131F"/>
    <w:rsid w:val="008748D6"/>
    <w:rsid w:val="0087730E"/>
    <w:rsid w:val="00880B8C"/>
    <w:rsid w:val="0088429E"/>
    <w:rsid w:val="0089000A"/>
    <w:rsid w:val="008A2545"/>
    <w:rsid w:val="008B1AB2"/>
    <w:rsid w:val="008C5ABA"/>
    <w:rsid w:val="008D0997"/>
    <w:rsid w:val="008F74D3"/>
    <w:rsid w:val="008F79AE"/>
    <w:rsid w:val="0091009C"/>
    <w:rsid w:val="00911378"/>
    <w:rsid w:val="00922D35"/>
    <w:rsid w:val="0092386C"/>
    <w:rsid w:val="00930079"/>
    <w:rsid w:val="009300E1"/>
    <w:rsid w:val="00931C77"/>
    <w:rsid w:val="00935D61"/>
    <w:rsid w:val="009435F5"/>
    <w:rsid w:val="00944835"/>
    <w:rsid w:val="0094493C"/>
    <w:rsid w:val="0094504D"/>
    <w:rsid w:val="0094679F"/>
    <w:rsid w:val="00952DD7"/>
    <w:rsid w:val="00964729"/>
    <w:rsid w:val="00966C04"/>
    <w:rsid w:val="00973AEB"/>
    <w:rsid w:val="0097776D"/>
    <w:rsid w:val="00983F8E"/>
    <w:rsid w:val="00985D61"/>
    <w:rsid w:val="009969C4"/>
    <w:rsid w:val="009A6B81"/>
    <w:rsid w:val="009B028F"/>
    <w:rsid w:val="009B4948"/>
    <w:rsid w:val="009B6F83"/>
    <w:rsid w:val="009B7897"/>
    <w:rsid w:val="009C00CA"/>
    <w:rsid w:val="009C09E5"/>
    <w:rsid w:val="009C6863"/>
    <w:rsid w:val="009D37EF"/>
    <w:rsid w:val="009D3DE6"/>
    <w:rsid w:val="009D419F"/>
    <w:rsid w:val="009D674E"/>
    <w:rsid w:val="009E2723"/>
    <w:rsid w:val="009F2789"/>
    <w:rsid w:val="009F50C2"/>
    <w:rsid w:val="00A00CE4"/>
    <w:rsid w:val="00A03780"/>
    <w:rsid w:val="00A05F3B"/>
    <w:rsid w:val="00A12595"/>
    <w:rsid w:val="00A2578A"/>
    <w:rsid w:val="00A2658B"/>
    <w:rsid w:val="00A26F62"/>
    <w:rsid w:val="00A339F8"/>
    <w:rsid w:val="00A44962"/>
    <w:rsid w:val="00A4768D"/>
    <w:rsid w:val="00A52E21"/>
    <w:rsid w:val="00A539EB"/>
    <w:rsid w:val="00A73716"/>
    <w:rsid w:val="00A75BCE"/>
    <w:rsid w:val="00A769A6"/>
    <w:rsid w:val="00A80505"/>
    <w:rsid w:val="00A8122B"/>
    <w:rsid w:val="00A854B4"/>
    <w:rsid w:val="00AA3099"/>
    <w:rsid w:val="00AA5417"/>
    <w:rsid w:val="00AC053E"/>
    <w:rsid w:val="00AC26FA"/>
    <w:rsid w:val="00AD6C09"/>
    <w:rsid w:val="00AE04AD"/>
    <w:rsid w:val="00AE23E5"/>
    <w:rsid w:val="00AE38D3"/>
    <w:rsid w:val="00AE607D"/>
    <w:rsid w:val="00AF79B5"/>
    <w:rsid w:val="00B13BD7"/>
    <w:rsid w:val="00B14F45"/>
    <w:rsid w:val="00B22758"/>
    <w:rsid w:val="00B2587B"/>
    <w:rsid w:val="00B35AD0"/>
    <w:rsid w:val="00B5082A"/>
    <w:rsid w:val="00B62C2C"/>
    <w:rsid w:val="00B65974"/>
    <w:rsid w:val="00B7252F"/>
    <w:rsid w:val="00B77B60"/>
    <w:rsid w:val="00B809FD"/>
    <w:rsid w:val="00B837A8"/>
    <w:rsid w:val="00BA1E5B"/>
    <w:rsid w:val="00BA3D37"/>
    <w:rsid w:val="00BA577F"/>
    <w:rsid w:val="00BA6514"/>
    <w:rsid w:val="00BA6C3E"/>
    <w:rsid w:val="00BB74BD"/>
    <w:rsid w:val="00BB7A64"/>
    <w:rsid w:val="00BC6A46"/>
    <w:rsid w:val="00BD5316"/>
    <w:rsid w:val="00BE2B41"/>
    <w:rsid w:val="00BE3824"/>
    <w:rsid w:val="00BE45E2"/>
    <w:rsid w:val="00BF5712"/>
    <w:rsid w:val="00C02D85"/>
    <w:rsid w:val="00C04620"/>
    <w:rsid w:val="00C077D7"/>
    <w:rsid w:val="00C157B2"/>
    <w:rsid w:val="00C212BD"/>
    <w:rsid w:val="00C2492B"/>
    <w:rsid w:val="00C335CB"/>
    <w:rsid w:val="00C52F71"/>
    <w:rsid w:val="00C53AB5"/>
    <w:rsid w:val="00C56BA3"/>
    <w:rsid w:val="00C75BE2"/>
    <w:rsid w:val="00C84697"/>
    <w:rsid w:val="00C9028C"/>
    <w:rsid w:val="00C939BB"/>
    <w:rsid w:val="00C956EE"/>
    <w:rsid w:val="00C96EBC"/>
    <w:rsid w:val="00CA1107"/>
    <w:rsid w:val="00CA1A61"/>
    <w:rsid w:val="00CA28E7"/>
    <w:rsid w:val="00CA4DE4"/>
    <w:rsid w:val="00CB4E49"/>
    <w:rsid w:val="00CC0402"/>
    <w:rsid w:val="00CC35BD"/>
    <w:rsid w:val="00CC3D65"/>
    <w:rsid w:val="00CC3E52"/>
    <w:rsid w:val="00CC4A35"/>
    <w:rsid w:val="00CC739C"/>
    <w:rsid w:val="00CD2D87"/>
    <w:rsid w:val="00CD7B52"/>
    <w:rsid w:val="00CF1E4E"/>
    <w:rsid w:val="00CF2052"/>
    <w:rsid w:val="00CF351C"/>
    <w:rsid w:val="00CF7099"/>
    <w:rsid w:val="00D105B6"/>
    <w:rsid w:val="00D10841"/>
    <w:rsid w:val="00D17A5B"/>
    <w:rsid w:val="00D32BFA"/>
    <w:rsid w:val="00D35B03"/>
    <w:rsid w:val="00D474DC"/>
    <w:rsid w:val="00D51AF9"/>
    <w:rsid w:val="00D5466D"/>
    <w:rsid w:val="00D71551"/>
    <w:rsid w:val="00D72E5F"/>
    <w:rsid w:val="00D732C4"/>
    <w:rsid w:val="00D9438E"/>
    <w:rsid w:val="00D97DB8"/>
    <w:rsid w:val="00DA7156"/>
    <w:rsid w:val="00DB4201"/>
    <w:rsid w:val="00DC4C5F"/>
    <w:rsid w:val="00DC7C13"/>
    <w:rsid w:val="00DD5508"/>
    <w:rsid w:val="00DE44D4"/>
    <w:rsid w:val="00DE4E8E"/>
    <w:rsid w:val="00DE4F2B"/>
    <w:rsid w:val="00DE585F"/>
    <w:rsid w:val="00DF03C4"/>
    <w:rsid w:val="00DF3676"/>
    <w:rsid w:val="00DF4784"/>
    <w:rsid w:val="00DF7DE6"/>
    <w:rsid w:val="00E02392"/>
    <w:rsid w:val="00E02E25"/>
    <w:rsid w:val="00E111AD"/>
    <w:rsid w:val="00E176EF"/>
    <w:rsid w:val="00E31B03"/>
    <w:rsid w:val="00E31CEF"/>
    <w:rsid w:val="00E35663"/>
    <w:rsid w:val="00E430D6"/>
    <w:rsid w:val="00E459A3"/>
    <w:rsid w:val="00E50734"/>
    <w:rsid w:val="00E52E35"/>
    <w:rsid w:val="00E53586"/>
    <w:rsid w:val="00E75883"/>
    <w:rsid w:val="00E8216E"/>
    <w:rsid w:val="00E82BDD"/>
    <w:rsid w:val="00E84E3D"/>
    <w:rsid w:val="00EA7390"/>
    <w:rsid w:val="00EC2D41"/>
    <w:rsid w:val="00EC407D"/>
    <w:rsid w:val="00ED1173"/>
    <w:rsid w:val="00ED69DA"/>
    <w:rsid w:val="00EE3768"/>
    <w:rsid w:val="00EE545F"/>
    <w:rsid w:val="00EE589A"/>
    <w:rsid w:val="00EE621C"/>
    <w:rsid w:val="00EF0840"/>
    <w:rsid w:val="00EF46F6"/>
    <w:rsid w:val="00EF6678"/>
    <w:rsid w:val="00F001D7"/>
    <w:rsid w:val="00F02950"/>
    <w:rsid w:val="00F1559D"/>
    <w:rsid w:val="00F17059"/>
    <w:rsid w:val="00F223B9"/>
    <w:rsid w:val="00F31386"/>
    <w:rsid w:val="00F3218A"/>
    <w:rsid w:val="00F535D3"/>
    <w:rsid w:val="00F53F35"/>
    <w:rsid w:val="00F55867"/>
    <w:rsid w:val="00F564EF"/>
    <w:rsid w:val="00F6225E"/>
    <w:rsid w:val="00F7266A"/>
    <w:rsid w:val="00F7448A"/>
    <w:rsid w:val="00F75404"/>
    <w:rsid w:val="00F86DE0"/>
    <w:rsid w:val="00F87474"/>
    <w:rsid w:val="00F9111E"/>
    <w:rsid w:val="00FA0622"/>
    <w:rsid w:val="00FA1CF2"/>
    <w:rsid w:val="00FA7A38"/>
    <w:rsid w:val="00FA7C19"/>
    <w:rsid w:val="00FB6778"/>
    <w:rsid w:val="00FB7DC2"/>
    <w:rsid w:val="00FD4689"/>
    <w:rsid w:val="00FD4E92"/>
    <w:rsid w:val="00FE339B"/>
    <w:rsid w:val="00FE3AA2"/>
    <w:rsid w:val="00FE4A21"/>
    <w:rsid w:val="00FE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E638"/>
  <w15:chartTrackingRefBased/>
  <w15:docId w15:val="{A96E164E-ACB6-DA4B-B828-A1FB32AB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6EE"/>
    <w:rPr>
      <w:rFonts w:ascii="Times New Roman" w:eastAsia="Times New Roman" w:hAnsi="Times New Roman" w:cs="Times New Roman"/>
    </w:rPr>
  </w:style>
  <w:style w:type="paragraph" w:styleId="Heading1">
    <w:name w:val="heading 1"/>
    <w:basedOn w:val="Normal"/>
    <w:next w:val="Normal"/>
    <w:link w:val="Heading1Char"/>
    <w:uiPriority w:val="9"/>
    <w:qFormat/>
    <w:rsid w:val="001E05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unhideWhenUsed/>
    <w:qFormat/>
    <w:rsid w:val="00DD5508"/>
    <w:pPr>
      <w:widowControl w:val="0"/>
      <w:autoSpaceDE w:val="0"/>
      <w:autoSpaceDN w:val="0"/>
      <w:ind w:left="1580"/>
      <w:outlineLvl w:val="2"/>
    </w:pPr>
    <w:rPr>
      <w:rFonts w:ascii="Arial" w:eastAsia="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5508"/>
    <w:rPr>
      <w:rFonts w:ascii="Arial" w:eastAsia="Arial" w:hAnsi="Arial" w:cs="Arial"/>
      <w:sz w:val="22"/>
      <w:szCs w:val="22"/>
    </w:rPr>
  </w:style>
  <w:style w:type="paragraph" w:styleId="BodyText">
    <w:name w:val="Body Text"/>
    <w:basedOn w:val="Normal"/>
    <w:link w:val="BodyTextChar"/>
    <w:uiPriority w:val="1"/>
    <w:qFormat/>
    <w:rsid w:val="00DD5508"/>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DD5508"/>
    <w:rPr>
      <w:rFonts w:ascii="Arial" w:eastAsia="Arial" w:hAnsi="Arial" w:cs="Arial"/>
      <w:sz w:val="22"/>
      <w:szCs w:val="22"/>
    </w:rPr>
  </w:style>
  <w:style w:type="paragraph" w:styleId="Header">
    <w:name w:val="header"/>
    <w:basedOn w:val="Normal"/>
    <w:link w:val="HeaderChar"/>
    <w:uiPriority w:val="99"/>
    <w:unhideWhenUsed/>
    <w:rsid w:val="00B14F45"/>
    <w:pPr>
      <w:widowControl w:val="0"/>
      <w:tabs>
        <w:tab w:val="center" w:pos="4680"/>
        <w:tab w:val="right" w:pos="9360"/>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B14F45"/>
    <w:rPr>
      <w:rFonts w:ascii="Arial" w:eastAsia="Arial" w:hAnsi="Arial" w:cs="Arial"/>
      <w:sz w:val="22"/>
      <w:szCs w:val="22"/>
    </w:rPr>
  </w:style>
  <w:style w:type="paragraph" w:styleId="Footer">
    <w:name w:val="footer"/>
    <w:basedOn w:val="Normal"/>
    <w:link w:val="FooterChar"/>
    <w:uiPriority w:val="99"/>
    <w:unhideWhenUsed/>
    <w:rsid w:val="00B14F45"/>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uiPriority w:val="99"/>
    <w:rsid w:val="00B14F45"/>
    <w:rPr>
      <w:rFonts w:ascii="Arial" w:eastAsia="Arial" w:hAnsi="Arial" w:cs="Arial"/>
      <w:sz w:val="22"/>
      <w:szCs w:val="22"/>
    </w:rPr>
  </w:style>
  <w:style w:type="character" w:customStyle="1" w:styleId="apple-converted-space">
    <w:name w:val="apple-converted-space"/>
    <w:basedOn w:val="DefaultParagraphFont"/>
    <w:rsid w:val="00B35AD0"/>
  </w:style>
  <w:style w:type="character" w:styleId="PageNumber">
    <w:name w:val="page number"/>
    <w:basedOn w:val="DefaultParagraphFont"/>
    <w:uiPriority w:val="99"/>
    <w:semiHidden/>
    <w:unhideWhenUsed/>
    <w:rsid w:val="004A40AF"/>
  </w:style>
  <w:style w:type="paragraph" w:customStyle="1" w:styleId="TableParagraph">
    <w:name w:val="Table Paragraph"/>
    <w:basedOn w:val="Normal"/>
    <w:uiPriority w:val="1"/>
    <w:qFormat/>
    <w:rsid w:val="00DE44D4"/>
    <w:pPr>
      <w:widowControl w:val="0"/>
      <w:autoSpaceDE w:val="0"/>
      <w:autoSpaceDN w:val="0"/>
    </w:pPr>
    <w:rPr>
      <w:rFonts w:ascii="Arial" w:eastAsia="Arial" w:hAnsi="Arial" w:cs="Arial"/>
      <w:sz w:val="22"/>
      <w:szCs w:val="22"/>
    </w:rPr>
  </w:style>
  <w:style w:type="table" w:styleId="TableGrid">
    <w:name w:val="Table Grid"/>
    <w:basedOn w:val="TableNormal"/>
    <w:uiPriority w:val="39"/>
    <w:rsid w:val="00DE4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E44D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E44D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E44D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DE44D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DE44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DE44D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E44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C02D85"/>
    <w:pPr>
      <w:spacing w:before="100" w:beforeAutospacing="1" w:after="100" w:afterAutospacing="1"/>
    </w:pPr>
  </w:style>
  <w:style w:type="character" w:styleId="Hyperlink">
    <w:name w:val="Hyperlink"/>
    <w:basedOn w:val="DefaultParagraphFont"/>
    <w:uiPriority w:val="99"/>
    <w:unhideWhenUsed/>
    <w:rsid w:val="00AF79B5"/>
    <w:rPr>
      <w:color w:val="0000FF"/>
      <w:u w:val="single"/>
    </w:rPr>
  </w:style>
  <w:style w:type="paragraph" w:styleId="Title">
    <w:name w:val="Title"/>
    <w:basedOn w:val="Normal"/>
    <w:link w:val="TitleChar"/>
    <w:uiPriority w:val="10"/>
    <w:qFormat/>
    <w:rsid w:val="009B028F"/>
    <w:pPr>
      <w:widowControl w:val="0"/>
      <w:autoSpaceDE w:val="0"/>
      <w:autoSpaceDN w:val="0"/>
      <w:spacing w:before="240"/>
      <w:ind w:left="1375" w:right="703" w:firstLine="49"/>
    </w:pPr>
    <w:rPr>
      <w:rFonts w:ascii="Arial" w:eastAsia="Arial" w:hAnsi="Arial" w:cs="Arial"/>
      <w:b/>
      <w:bCs/>
      <w:sz w:val="22"/>
      <w:szCs w:val="22"/>
    </w:rPr>
  </w:style>
  <w:style w:type="character" w:customStyle="1" w:styleId="TitleChar">
    <w:name w:val="Title Char"/>
    <w:basedOn w:val="DefaultParagraphFont"/>
    <w:link w:val="Title"/>
    <w:uiPriority w:val="10"/>
    <w:rsid w:val="009B028F"/>
    <w:rPr>
      <w:rFonts w:ascii="Arial" w:eastAsia="Arial" w:hAnsi="Arial" w:cs="Arial"/>
      <w:b/>
      <w:bCs/>
      <w:sz w:val="22"/>
      <w:szCs w:val="22"/>
    </w:rPr>
  </w:style>
  <w:style w:type="paragraph" w:styleId="ListParagraph">
    <w:name w:val="List Paragraph"/>
    <w:basedOn w:val="Normal"/>
    <w:uiPriority w:val="34"/>
    <w:qFormat/>
    <w:rsid w:val="009B028F"/>
    <w:pPr>
      <w:widowControl w:val="0"/>
      <w:autoSpaceDE w:val="0"/>
      <w:autoSpaceDN w:val="0"/>
      <w:ind w:left="820" w:hanging="360"/>
    </w:pPr>
    <w:rPr>
      <w:rFonts w:ascii="Arial" w:eastAsia="Arial" w:hAnsi="Arial" w:cs="Arial"/>
      <w:sz w:val="22"/>
      <w:szCs w:val="22"/>
    </w:rPr>
  </w:style>
  <w:style w:type="character" w:customStyle="1" w:styleId="Heading1Char">
    <w:name w:val="Heading 1 Char"/>
    <w:basedOn w:val="DefaultParagraphFont"/>
    <w:link w:val="Heading1"/>
    <w:uiPriority w:val="9"/>
    <w:rsid w:val="001E050E"/>
    <w:rPr>
      <w:rFonts w:asciiTheme="majorHAnsi" w:eastAsiaTheme="majorEastAsia" w:hAnsiTheme="majorHAnsi" w:cstheme="majorBidi"/>
      <w:color w:val="2F5496" w:themeColor="accent1" w:themeShade="BF"/>
      <w:sz w:val="32"/>
      <w:szCs w:val="32"/>
    </w:rPr>
  </w:style>
  <w:style w:type="table" w:customStyle="1" w:styleId="QTable">
    <w:name w:val="QTable"/>
    <w:uiPriority w:val="99"/>
    <w:qFormat/>
    <w:rsid w:val="00432F0F"/>
    <w:rPr>
      <w:rFonts w:eastAsiaTheme="minorEastAsia"/>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432F0F"/>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432F0F"/>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432F0F"/>
    <w:pPr>
      <w:jc w:val="center"/>
    </w:pPr>
    <w:rPr>
      <w:rFonts w:eastAsiaTheme="minorEastAsia"/>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432F0F"/>
    <w:pPr>
      <w:jc w:val="center"/>
    </w:pPr>
    <w:rPr>
      <w:rFonts w:eastAsiaTheme="minorEastAsia"/>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432F0F"/>
    <w:pPr>
      <w:jc w:val="center"/>
    </w:pPr>
    <w:rPr>
      <w:rFonts w:eastAsiaTheme="minorEastAsia"/>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432F0F"/>
    <w:rPr>
      <w:rFonts w:eastAsiaTheme="minorEastAsia"/>
      <w:sz w:val="22"/>
      <w:szCs w:val="22"/>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432F0F"/>
    <w:rPr>
      <w:rFonts w:eastAsiaTheme="minorEastAsia"/>
      <w:sz w:val="22"/>
      <w:szCs w:val="22"/>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432F0F"/>
    <w:pPr>
      <w:spacing w:after="120"/>
      <w:jc w:val="center"/>
    </w:pPr>
    <w:rPr>
      <w:rFonts w:eastAsiaTheme="minorEastAsia"/>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432F0F"/>
    <w:pPr>
      <w:spacing w:after="120"/>
      <w:jc w:val="center"/>
    </w:pPr>
    <w:rPr>
      <w:rFonts w:eastAsiaTheme="minorEastAsia"/>
      <w:sz w:val="22"/>
      <w:szCs w:val="22"/>
    </w:rPr>
    <w:tblPr>
      <w:tblCellMar>
        <w:top w:w="0" w:type="dxa"/>
        <w:left w:w="20" w:type="dxa"/>
        <w:bottom w:w="0" w:type="dxa"/>
        <w:right w:w="20" w:type="dxa"/>
      </w:tblCellMar>
    </w:tblPr>
  </w:style>
  <w:style w:type="table" w:customStyle="1" w:styleId="QStandardSliderTable">
    <w:name w:val="QStandardSliderTable"/>
    <w:uiPriority w:val="99"/>
    <w:qFormat/>
    <w:rsid w:val="00432F0F"/>
    <w:pPr>
      <w:jc w:val="center"/>
    </w:pPr>
    <w:rPr>
      <w:rFonts w:eastAsiaTheme="minorEastAsia"/>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432F0F"/>
    <w:pPr>
      <w:jc w:val="center"/>
    </w:pPr>
    <w:rPr>
      <w:rFonts w:eastAsiaTheme="minorEastAsia"/>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432F0F"/>
    <w:pPr>
      <w:jc w:val="center"/>
    </w:pPr>
    <w:rPr>
      <w:rFonts w:eastAsiaTheme="minorEastAsia"/>
      <w:sz w:val="22"/>
      <w:szCs w:val="22"/>
    </w:rPr>
    <w:tblPr>
      <w:tblCellMar>
        <w:top w:w="0" w:type="dxa"/>
        <w:left w:w="0" w:type="dxa"/>
        <w:bottom w:w="0" w:type="dxa"/>
        <w:right w:w="0" w:type="dxa"/>
      </w:tblCellMar>
    </w:tblPr>
  </w:style>
  <w:style w:type="paragraph" w:customStyle="1" w:styleId="BarSlider">
    <w:name w:val="BarSlider"/>
    <w:basedOn w:val="Normal"/>
    <w:qFormat/>
    <w:rsid w:val="00432F0F"/>
    <w:pPr>
      <w:pBdr>
        <w:top w:val="single" w:sz="160" w:space="0" w:color="499FD1"/>
      </w:pBdr>
      <w:spacing w:before="80"/>
    </w:pPr>
    <w:rPr>
      <w:rFonts w:asciiTheme="minorHAnsi" w:eastAsiaTheme="minorEastAsia" w:hAnsiTheme="minorHAnsi" w:cstheme="minorBidi"/>
      <w:sz w:val="22"/>
      <w:szCs w:val="22"/>
    </w:rPr>
  </w:style>
  <w:style w:type="paragraph" w:customStyle="1" w:styleId="QSummary">
    <w:name w:val="QSummary"/>
    <w:basedOn w:val="Normal"/>
    <w:qFormat/>
    <w:rsid w:val="00432F0F"/>
    <w:pPr>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432F0F"/>
    <w:pPr>
      <w:jc w:val="center"/>
    </w:pPr>
    <w:rPr>
      <w:rFonts w:eastAsiaTheme="minorEastAsia"/>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432F0F"/>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432F0F"/>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432F0F"/>
    <w:rPr>
      <w:rFonts w:eastAsiaTheme="minorEastAsia"/>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432F0F"/>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432F0F"/>
    <w:rPr>
      <w:rFonts w:eastAsiaTheme="minorEastAsia"/>
      <w:color w:val="FFFFFF" w:themeColor="background1"/>
      <w:sz w:val="22"/>
      <w:szCs w:val="22"/>
    </w:rPr>
  </w:style>
  <w:style w:type="paragraph" w:customStyle="1" w:styleId="WhiteCompositeLabel">
    <w:name w:val="WhiteCompositeLabel"/>
    <w:next w:val="Normal"/>
    <w:rsid w:val="00432F0F"/>
    <w:pPr>
      <w:spacing w:before="43" w:after="43"/>
      <w:jc w:val="center"/>
    </w:pPr>
    <w:rPr>
      <w:rFonts w:ascii="Calibri" w:eastAsia="Times New Roman" w:hAnsi="Calibri" w:cs="Times New Roman"/>
      <w:b/>
      <w:color w:val="FFFFFF"/>
      <w:sz w:val="22"/>
      <w:szCs w:val="22"/>
    </w:rPr>
  </w:style>
  <w:style w:type="paragraph" w:customStyle="1" w:styleId="CompositeLabel">
    <w:name w:val="CompositeLabel"/>
    <w:next w:val="Normal"/>
    <w:rsid w:val="00432F0F"/>
    <w:pPr>
      <w:spacing w:before="43" w:after="43"/>
      <w:jc w:val="center"/>
    </w:pPr>
    <w:rPr>
      <w:rFonts w:ascii="Calibri" w:eastAsia="Times New Roman" w:hAnsi="Calibri" w:cs="Times New Roman"/>
      <w:b/>
      <w:sz w:val="22"/>
      <w:szCs w:val="22"/>
    </w:rPr>
  </w:style>
  <w:style w:type="numbering" w:customStyle="1" w:styleId="Multipunch">
    <w:name w:val="Multi punch"/>
    <w:rsid w:val="00432F0F"/>
    <w:pPr>
      <w:numPr>
        <w:numId w:val="2"/>
      </w:numPr>
    </w:pPr>
  </w:style>
  <w:style w:type="numbering" w:customStyle="1" w:styleId="Singlepunch">
    <w:name w:val="Single punch"/>
    <w:rsid w:val="00432F0F"/>
    <w:pPr>
      <w:numPr>
        <w:numId w:val="4"/>
      </w:numPr>
    </w:pPr>
  </w:style>
  <w:style w:type="paragraph" w:customStyle="1" w:styleId="QDisplayLogic">
    <w:name w:val="QDisplayLogic"/>
    <w:basedOn w:val="Normal"/>
    <w:qFormat/>
    <w:rsid w:val="00432F0F"/>
    <w:pPr>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432F0F"/>
    <w:pPr>
      <w:shd w:val="clear" w:color="auto" w:fill="8D8D8D"/>
      <w:spacing w:before="120" w:after="120"/>
    </w:pPr>
    <w:rPr>
      <w:rFonts w:asciiTheme="minorHAnsi" w:eastAsiaTheme="minorEastAsia" w:hAnsiTheme="minorHAnsi" w:cstheme="minorBidi"/>
      <w:i/>
      <w:color w:val="FFFFFF"/>
      <w:sz w:val="20"/>
      <w:szCs w:val="22"/>
    </w:rPr>
  </w:style>
  <w:style w:type="paragraph" w:customStyle="1" w:styleId="SingleLineText">
    <w:name w:val="SingleLineText"/>
    <w:next w:val="Normal"/>
    <w:rsid w:val="00432F0F"/>
    <w:rPr>
      <w:rFonts w:eastAsiaTheme="minorEastAsia"/>
      <w:sz w:val="22"/>
      <w:szCs w:val="22"/>
    </w:rPr>
  </w:style>
  <w:style w:type="paragraph" w:customStyle="1" w:styleId="QDynamicChoices">
    <w:name w:val="QDynamicChoices"/>
    <w:basedOn w:val="Normal"/>
    <w:qFormat/>
    <w:rsid w:val="00432F0F"/>
    <w:pPr>
      <w:shd w:val="clear" w:color="auto" w:fill="6FAC3D"/>
      <w:spacing w:before="120" w:after="120"/>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432F0F"/>
    <w:pPr>
      <w:shd w:val="clear" w:color="auto" w:fill="3EA18E"/>
      <w:spacing w:before="120" w:after="120"/>
    </w:pPr>
    <w:rPr>
      <w:rFonts w:asciiTheme="minorHAnsi" w:eastAsiaTheme="minorEastAsia" w:hAnsiTheme="minorHAnsi" w:cstheme="minorBidi"/>
      <w:i/>
      <w:color w:val="FFFFFF"/>
      <w:sz w:val="20"/>
      <w:szCs w:val="22"/>
    </w:rPr>
  </w:style>
  <w:style w:type="paragraph" w:customStyle="1" w:styleId="H1">
    <w:name w:val="H1"/>
    <w:next w:val="Normal"/>
    <w:rsid w:val="00432F0F"/>
    <w:pPr>
      <w:spacing w:after="240"/>
    </w:pPr>
    <w:rPr>
      <w:rFonts w:eastAsiaTheme="minorEastAsia"/>
      <w:b/>
      <w:color w:val="000000"/>
      <w:sz w:val="64"/>
      <w:szCs w:val="64"/>
    </w:rPr>
  </w:style>
  <w:style w:type="paragraph" w:customStyle="1" w:styleId="H2">
    <w:name w:val="H2"/>
    <w:next w:val="Normal"/>
    <w:rsid w:val="00432F0F"/>
    <w:pPr>
      <w:spacing w:after="240"/>
    </w:pPr>
    <w:rPr>
      <w:rFonts w:eastAsiaTheme="minorEastAsia"/>
      <w:b/>
      <w:color w:val="000000"/>
      <w:sz w:val="48"/>
      <w:szCs w:val="48"/>
    </w:rPr>
  </w:style>
  <w:style w:type="paragraph" w:customStyle="1" w:styleId="H3">
    <w:name w:val="H3"/>
    <w:next w:val="Normal"/>
    <w:rsid w:val="00432F0F"/>
    <w:pPr>
      <w:spacing w:after="120"/>
    </w:pPr>
    <w:rPr>
      <w:rFonts w:eastAsiaTheme="minorEastAsia"/>
      <w:b/>
      <w:color w:val="000000"/>
      <w:sz w:val="36"/>
      <w:szCs w:val="36"/>
    </w:rPr>
  </w:style>
  <w:style w:type="paragraph" w:customStyle="1" w:styleId="BlockStartLabel">
    <w:name w:val="BlockStartLabel"/>
    <w:basedOn w:val="Normal"/>
    <w:qFormat/>
    <w:rsid w:val="00432F0F"/>
    <w:pPr>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432F0F"/>
    <w:pPr>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432F0F"/>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qFormat/>
    <w:rsid w:val="00432F0F"/>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432F0F"/>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432F0F"/>
    <w:pPr>
      <w:spacing w:before="240"/>
    </w:pPr>
    <w:rPr>
      <w:rFonts w:asciiTheme="minorHAnsi" w:eastAsiaTheme="minorEastAsia" w:hAnsiTheme="minorHAnsi" w:cstheme="minorBidi"/>
      <w:sz w:val="22"/>
      <w:szCs w:val="22"/>
    </w:rPr>
  </w:style>
  <w:style w:type="paragraph" w:customStyle="1" w:styleId="SFGreen">
    <w:name w:val="SFGreen"/>
    <w:basedOn w:val="Normal"/>
    <w:qFormat/>
    <w:rsid w:val="00432F0F"/>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432F0F"/>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432F0F"/>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432F0F"/>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432F0F"/>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432F0F"/>
    <w:pPr>
      <w:spacing w:line="276" w:lineRule="auto"/>
    </w:pPr>
    <w:rPr>
      <w:rFonts w:asciiTheme="minorHAnsi" w:eastAsiaTheme="minorEastAsia" w:hAnsiTheme="minorHAnsi" w:cstheme="minorBidi"/>
      <w:color w:val="FF0000"/>
      <w:sz w:val="22"/>
      <w:szCs w:val="22"/>
    </w:rPr>
  </w:style>
  <w:style w:type="character" w:styleId="UnresolvedMention">
    <w:name w:val="Unresolved Mention"/>
    <w:basedOn w:val="DefaultParagraphFont"/>
    <w:uiPriority w:val="99"/>
    <w:semiHidden/>
    <w:unhideWhenUsed/>
    <w:rsid w:val="00FA7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56129">
      <w:bodyDiv w:val="1"/>
      <w:marLeft w:val="0"/>
      <w:marRight w:val="0"/>
      <w:marTop w:val="0"/>
      <w:marBottom w:val="0"/>
      <w:divBdr>
        <w:top w:val="none" w:sz="0" w:space="0" w:color="auto"/>
        <w:left w:val="none" w:sz="0" w:space="0" w:color="auto"/>
        <w:bottom w:val="none" w:sz="0" w:space="0" w:color="auto"/>
        <w:right w:val="none" w:sz="0" w:space="0" w:color="auto"/>
      </w:divBdr>
    </w:div>
    <w:div w:id="62720280">
      <w:bodyDiv w:val="1"/>
      <w:marLeft w:val="0"/>
      <w:marRight w:val="0"/>
      <w:marTop w:val="0"/>
      <w:marBottom w:val="0"/>
      <w:divBdr>
        <w:top w:val="none" w:sz="0" w:space="0" w:color="auto"/>
        <w:left w:val="none" w:sz="0" w:space="0" w:color="auto"/>
        <w:bottom w:val="none" w:sz="0" w:space="0" w:color="auto"/>
        <w:right w:val="none" w:sz="0" w:space="0" w:color="auto"/>
      </w:divBdr>
    </w:div>
    <w:div w:id="81029758">
      <w:bodyDiv w:val="1"/>
      <w:marLeft w:val="0"/>
      <w:marRight w:val="0"/>
      <w:marTop w:val="0"/>
      <w:marBottom w:val="0"/>
      <w:divBdr>
        <w:top w:val="none" w:sz="0" w:space="0" w:color="auto"/>
        <w:left w:val="none" w:sz="0" w:space="0" w:color="auto"/>
        <w:bottom w:val="none" w:sz="0" w:space="0" w:color="auto"/>
        <w:right w:val="none" w:sz="0" w:space="0" w:color="auto"/>
      </w:divBdr>
    </w:div>
    <w:div w:id="135727394">
      <w:bodyDiv w:val="1"/>
      <w:marLeft w:val="0"/>
      <w:marRight w:val="0"/>
      <w:marTop w:val="0"/>
      <w:marBottom w:val="0"/>
      <w:divBdr>
        <w:top w:val="none" w:sz="0" w:space="0" w:color="auto"/>
        <w:left w:val="none" w:sz="0" w:space="0" w:color="auto"/>
        <w:bottom w:val="none" w:sz="0" w:space="0" w:color="auto"/>
        <w:right w:val="none" w:sz="0" w:space="0" w:color="auto"/>
      </w:divBdr>
    </w:div>
    <w:div w:id="262148433">
      <w:bodyDiv w:val="1"/>
      <w:marLeft w:val="0"/>
      <w:marRight w:val="0"/>
      <w:marTop w:val="0"/>
      <w:marBottom w:val="0"/>
      <w:divBdr>
        <w:top w:val="none" w:sz="0" w:space="0" w:color="auto"/>
        <w:left w:val="none" w:sz="0" w:space="0" w:color="auto"/>
        <w:bottom w:val="none" w:sz="0" w:space="0" w:color="auto"/>
        <w:right w:val="none" w:sz="0" w:space="0" w:color="auto"/>
      </w:divBdr>
    </w:div>
    <w:div w:id="262491333">
      <w:bodyDiv w:val="1"/>
      <w:marLeft w:val="0"/>
      <w:marRight w:val="0"/>
      <w:marTop w:val="0"/>
      <w:marBottom w:val="0"/>
      <w:divBdr>
        <w:top w:val="none" w:sz="0" w:space="0" w:color="auto"/>
        <w:left w:val="none" w:sz="0" w:space="0" w:color="auto"/>
        <w:bottom w:val="none" w:sz="0" w:space="0" w:color="auto"/>
        <w:right w:val="none" w:sz="0" w:space="0" w:color="auto"/>
      </w:divBdr>
    </w:div>
    <w:div w:id="335158708">
      <w:bodyDiv w:val="1"/>
      <w:marLeft w:val="0"/>
      <w:marRight w:val="0"/>
      <w:marTop w:val="0"/>
      <w:marBottom w:val="0"/>
      <w:divBdr>
        <w:top w:val="none" w:sz="0" w:space="0" w:color="auto"/>
        <w:left w:val="none" w:sz="0" w:space="0" w:color="auto"/>
        <w:bottom w:val="none" w:sz="0" w:space="0" w:color="auto"/>
        <w:right w:val="none" w:sz="0" w:space="0" w:color="auto"/>
      </w:divBdr>
    </w:div>
    <w:div w:id="430904297">
      <w:bodyDiv w:val="1"/>
      <w:marLeft w:val="0"/>
      <w:marRight w:val="0"/>
      <w:marTop w:val="0"/>
      <w:marBottom w:val="0"/>
      <w:divBdr>
        <w:top w:val="none" w:sz="0" w:space="0" w:color="auto"/>
        <w:left w:val="none" w:sz="0" w:space="0" w:color="auto"/>
        <w:bottom w:val="none" w:sz="0" w:space="0" w:color="auto"/>
        <w:right w:val="none" w:sz="0" w:space="0" w:color="auto"/>
      </w:divBdr>
    </w:div>
    <w:div w:id="521823714">
      <w:bodyDiv w:val="1"/>
      <w:marLeft w:val="0"/>
      <w:marRight w:val="0"/>
      <w:marTop w:val="0"/>
      <w:marBottom w:val="0"/>
      <w:divBdr>
        <w:top w:val="none" w:sz="0" w:space="0" w:color="auto"/>
        <w:left w:val="none" w:sz="0" w:space="0" w:color="auto"/>
        <w:bottom w:val="none" w:sz="0" w:space="0" w:color="auto"/>
        <w:right w:val="none" w:sz="0" w:space="0" w:color="auto"/>
      </w:divBdr>
    </w:div>
    <w:div w:id="554700756">
      <w:bodyDiv w:val="1"/>
      <w:marLeft w:val="0"/>
      <w:marRight w:val="0"/>
      <w:marTop w:val="0"/>
      <w:marBottom w:val="0"/>
      <w:divBdr>
        <w:top w:val="none" w:sz="0" w:space="0" w:color="auto"/>
        <w:left w:val="none" w:sz="0" w:space="0" w:color="auto"/>
        <w:bottom w:val="none" w:sz="0" w:space="0" w:color="auto"/>
        <w:right w:val="none" w:sz="0" w:space="0" w:color="auto"/>
      </w:divBdr>
    </w:div>
    <w:div w:id="586573259">
      <w:bodyDiv w:val="1"/>
      <w:marLeft w:val="0"/>
      <w:marRight w:val="0"/>
      <w:marTop w:val="0"/>
      <w:marBottom w:val="0"/>
      <w:divBdr>
        <w:top w:val="none" w:sz="0" w:space="0" w:color="auto"/>
        <w:left w:val="none" w:sz="0" w:space="0" w:color="auto"/>
        <w:bottom w:val="none" w:sz="0" w:space="0" w:color="auto"/>
        <w:right w:val="none" w:sz="0" w:space="0" w:color="auto"/>
      </w:divBdr>
    </w:div>
    <w:div w:id="628777162">
      <w:bodyDiv w:val="1"/>
      <w:marLeft w:val="0"/>
      <w:marRight w:val="0"/>
      <w:marTop w:val="0"/>
      <w:marBottom w:val="0"/>
      <w:divBdr>
        <w:top w:val="none" w:sz="0" w:space="0" w:color="auto"/>
        <w:left w:val="none" w:sz="0" w:space="0" w:color="auto"/>
        <w:bottom w:val="none" w:sz="0" w:space="0" w:color="auto"/>
        <w:right w:val="none" w:sz="0" w:space="0" w:color="auto"/>
      </w:divBdr>
    </w:div>
    <w:div w:id="642127163">
      <w:bodyDiv w:val="1"/>
      <w:marLeft w:val="0"/>
      <w:marRight w:val="0"/>
      <w:marTop w:val="0"/>
      <w:marBottom w:val="0"/>
      <w:divBdr>
        <w:top w:val="none" w:sz="0" w:space="0" w:color="auto"/>
        <w:left w:val="none" w:sz="0" w:space="0" w:color="auto"/>
        <w:bottom w:val="none" w:sz="0" w:space="0" w:color="auto"/>
        <w:right w:val="none" w:sz="0" w:space="0" w:color="auto"/>
      </w:divBdr>
    </w:div>
    <w:div w:id="697589883">
      <w:bodyDiv w:val="1"/>
      <w:marLeft w:val="0"/>
      <w:marRight w:val="0"/>
      <w:marTop w:val="0"/>
      <w:marBottom w:val="0"/>
      <w:divBdr>
        <w:top w:val="none" w:sz="0" w:space="0" w:color="auto"/>
        <w:left w:val="none" w:sz="0" w:space="0" w:color="auto"/>
        <w:bottom w:val="none" w:sz="0" w:space="0" w:color="auto"/>
        <w:right w:val="none" w:sz="0" w:space="0" w:color="auto"/>
      </w:divBdr>
    </w:div>
    <w:div w:id="741372850">
      <w:bodyDiv w:val="1"/>
      <w:marLeft w:val="0"/>
      <w:marRight w:val="0"/>
      <w:marTop w:val="0"/>
      <w:marBottom w:val="0"/>
      <w:divBdr>
        <w:top w:val="none" w:sz="0" w:space="0" w:color="auto"/>
        <w:left w:val="none" w:sz="0" w:space="0" w:color="auto"/>
        <w:bottom w:val="none" w:sz="0" w:space="0" w:color="auto"/>
        <w:right w:val="none" w:sz="0" w:space="0" w:color="auto"/>
      </w:divBdr>
    </w:div>
    <w:div w:id="757022868">
      <w:bodyDiv w:val="1"/>
      <w:marLeft w:val="0"/>
      <w:marRight w:val="0"/>
      <w:marTop w:val="0"/>
      <w:marBottom w:val="0"/>
      <w:divBdr>
        <w:top w:val="none" w:sz="0" w:space="0" w:color="auto"/>
        <w:left w:val="none" w:sz="0" w:space="0" w:color="auto"/>
        <w:bottom w:val="none" w:sz="0" w:space="0" w:color="auto"/>
        <w:right w:val="none" w:sz="0" w:space="0" w:color="auto"/>
      </w:divBdr>
    </w:div>
    <w:div w:id="759251523">
      <w:bodyDiv w:val="1"/>
      <w:marLeft w:val="0"/>
      <w:marRight w:val="0"/>
      <w:marTop w:val="0"/>
      <w:marBottom w:val="0"/>
      <w:divBdr>
        <w:top w:val="none" w:sz="0" w:space="0" w:color="auto"/>
        <w:left w:val="none" w:sz="0" w:space="0" w:color="auto"/>
        <w:bottom w:val="none" w:sz="0" w:space="0" w:color="auto"/>
        <w:right w:val="none" w:sz="0" w:space="0" w:color="auto"/>
      </w:divBdr>
    </w:div>
    <w:div w:id="777062630">
      <w:bodyDiv w:val="1"/>
      <w:marLeft w:val="0"/>
      <w:marRight w:val="0"/>
      <w:marTop w:val="0"/>
      <w:marBottom w:val="0"/>
      <w:divBdr>
        <w:top w:val="none" w:sz="0" w:space="0" w:color="auto"/>
        <w:left w:val="none" w:sz="0" w:space="0" w:color="auto"/>
        <w:bottom w:val="none" w:sz="0" w:space="0" w:color="auto"/>
        <w:right w:val="none" w:sz="0" w:space="0" w:color="auto"/>
      </w:divBdr>
    </w:div>
    <w:div w:id="807554876">
      <w:bodyDiv w:val="1"/>
      <w:marLeft w:val="0"/>
      <w:marRight w:val="0"/>
      <w:marTop w:val="0"/>
      <w:marBottom w:val="0"/>
      <w:divBdr>
        <w:top w:val="none" w:sz="0" w:space="0" w:color="auto"/>
        <w:left w:val="none" w:sz="0" w:space="0" w:color="auto"/>
        <w:bottom w:val="none" w:sz="0" w:space="0" w:color="auto"/>
        <w:right w:val="none" w:sz="0" w:space="0" w:color="auto"/>
      </w:divBdr>
    </w:div>
    <w:div w:id="819882000">
      <w:bodyDiv w:val="1"/>
      <w:marLeft w:val="0"/>
      <w:marRight w:val="0"/>
      <w:marTop w:val="0"/>
      <w:marBottom w:val="0"/>
      <w:divBdr>
        <w:top w:val="none" w:sz="0" w:space="0" w:color="auto"/>
        <w:left w:val="none" w:sz="0" w:space="0" w:color="auto"/>
        <w:bottom w:val="none" w:sz="0" w:space="0" w:color="auto"/>
        <w:right w:val="none" w:sz="0" w:space="0" w:color="auto"/>
      </w:divBdr>
    </w:div>
    <w:div w:id="820973420">
      <w:bodyDiv w:val="1"/>
      <w:marLeft w:val="0"/>
      <w:marRight w:val="0"/>
      <w:marTop w:val="0"/>
      <w:marBottom w:val="0"/>
      <w:divBdr>
        <w:top w:val="none" w:sz="0" w:space="0" w:color="auto"/>
        <w:left w:val="none" w:sz="0" w:space="0" w:color="auto"/>
        <w:bottom w:val="none" w:sz="0" w:space="0" w:color="auto"/>
        <w:right w:val="none" w:sz="0" w:space="0" w:color="auto"/>
      </w:divBdr>
    </w:div>
    <w:div w:id="822090028">
      <w:bodyDiv w:val="1"/>
      <w:marLeft w:val="0"/>
      <w:marRight w:val="0"/>
      <w:marTop w:val="0"/>
      <w:marBottom w:val="0"/>
      <w:divBdr>
        <w:top w:val="none" w:sz="0" w:space="0" w:color="auto"/>
        <w:left w:val="none" w:sz="0" w:space="0" w:color="auto"/>
        <w:bottom w:val="none" w:sz="0" w:space="0" w:color="auto"/>
        <w:right w:val="none" w:sz="0" w:space="0" w:color="auto"/>
      </w:divBdr>
    </w:div>
    <w:div w:id="854003642">
      <w:bodyDiv w:val="1"/>
      <w:marLeft w:val="0"/>
      <w:marRight w:val="0"/>
      <w:marTop w:val="0"/>
      <w:marBottom w:val="0"/>
      <w:divBdr>
        <w:top w:val="none" w:sz="0" w:space="0" w:color="auto"/>
        <w:left w:val="none" w:sz="0" w:space="0" w:color="auto"/>
        <w:bottom w:val="none" w:sz="0" w:space="0" w:color="auto"/>
        <w:right w:val="none" w:sz="0" w:space="0" w:color="auto"/>
      </w:divBdr>
    </w:div>
    <w:div w:id="868301371">
      <w:bodyDiv w:val="1"/>
      <w:marLeft w:val="0"/>
      <w:marRight w:val="0"/>
      <w:marTop w:val="0"/>
      <w:marBottom w:val="0"/>
      <w:divBdr>
        <w:top w:val="none" w:sz="0" w:space="0" w:color="auto"/>
        <w:left w:val="none" w:sz="0" w:space="0" w:color="auto"/>
        <w:bottom w:val="none" w:sz="0" w:space="0" w:color="auto"/>
        <w:right w:val="none" w:sz="0" w:space="0" w:color="auto"/>
      </w:divBdr>
    </w:div>
    <w:div w:id="884366375">
      <w:bodyDiv w:val="1"/>
      <w:marLeft w:val="0"/>
      <w:marRight w:val="0"/>
      <w:marTop w:val="0"/>
      <w:marBottom w:val="0"/>
      <w:divBdr>
        <w:top w:val="none" w:sz="0" w:space="0" w:color="auto"/>
        <w:left w:val="none" w:sz="0" w:space="0" w:color="auto"/>
        <w:bottom w:val="none" w:sz="0" w:space="0" w:color="auto"/>
        <w:right w:val="none" w:sz="0" w:space="0" w:color="auto"/>
      </w:divBdr>
    </w:div>
    <w:div w:id="900553869">
      <w:bodyDiv w:val="1"/>
      <w:marLeft w:val="0"/>
      <w:marRight w:val="0"/>
      <w:marTop w:val="0"/>
      <w:marBottom w:val="0"/>
      <w:divBdr>
        <w:top w:val="none" w:sz="0" w:space="0" w:color="auto"/>
        <w:left w:val="none" w:sz="0" w:space="0" w:color="auto"/>
        <w:bottom w:val="none" w:sz="0" w:space="0" w:color="auto"/>
        <w:right w:val="none" w:sz="0" w:space="0" w:color="auto"/>
      </w:divBdr>
    </w:div>
    <w:div w:id="921328746">
      <w:bodyDiv w:val="1"/>
      <w:marLeft w:val="0"/>
      <w:marRight w:val="0"/>
      <w:marTop w:val="0"/>
      <w:marBottom w:val="0"/>
      <w:divBdr>
        <w:top w:val="none" w:sz="0" w:space="0" w:color="auto"/>
        <w:left w:val="none" w:sz="0" w:space="0" w:color="auto"/>
        <w:bottom w:val="none" w:sz="0" w:space="0" w:color="auto"/>
        <w:right w:val="none" w:sz="0" w:space="0" w:color="auto"/>
      </w:divBdr>
    </w:div>
    <w:div w:id="1073620638">
      <w:bodyDiv w:val="1"/>
      <w:marLeft w:val="0"/>
      <w:marRight w:val="0"/>
      <w:marTop w:val="0"/>
      <w:marBottom w:val="0"/>
      <w:divBdr>
        <w:top w:val="none" w:sz="0" w:space="0" w:color="auto"/>
        <w:left w:val="none" w:sz="0" w:space="0" w:color="auto"/>
        <w:bottom w:val="none" w:sz="0" w:space="0" w:color="auto"/>
        <w:right w:val="none" w:sz="0" w:space="0" w:color="auto"/>
      </w:divBdr>
    </w:div>
    <w:div w:id="1093237661">
      <w:bodyDiv w:val="1"/>
      <w:marLeft w:val="0"/>
      <w:marRight w:val="0"/>
      <w:marTop w:val="0"/>
      <w:marBottom w:val="0"/>
      <w:divBdr>
        <w:top w:val="none" w:sz="0" w:space="0" w:color="auto"/>
        <w:left w:val="none" w:sz="0" w:space="0" w:color="auto"/>
        <w:bottom w:val="none" w:sz="0" w:space="0" w:color="auto"/>
        <w:right w:val="none" w:sz="0" w:space="0" w:color="auto"/>
      </w:divBdr>
    </w:div>
    <w:div w:id="1112240678">
      <w:bodyDiv w:val="1"/>
      <w:marLeft w:val="0"/>
      <w:marRight w:val="0"/>
      <w:marTop w:val="0"/>
      <w:marBottom w:val="0"/>
      <w:divBdr>
        <w:top w:val="none" w:sz="0" w:space="0" w:color="auto"/>
        <w:left w:val="none" w:sz="0" w:space="0" w:color="auto"/>
        <w:bottom w:val="none" w:sz="0" w:space="0" w:color="auto"/>
        <w:right w:val="none" w:sz="0" w:space="0" w:color="auto"/>
      </w:divBdr>
    </w:div>
    <w:div w:id="1179002942">
      <w:bodyDiv w:val="1"/>
      <w:marLeft w:val="0"/>
      <w:marRight w:val="0"/>
      <w:marTop w:val="0"/>
      <w:marBottom w:val="0"/>
      <w:divBdr>
        <w:top w:val="none" w:sz="0" w:space="0" w:color="auto"/>
        <w:left w:val="none" w:sz="0" w:space="0" w:color="auto"/>
        <w:bottom w:val="none" w:sz="0" w:space="0" w:color="auto"/>
        <w:right w:val="none" w:sz="0" w:space="0" w:color="auto"/>
      </w:divBdr>
    </w:div>
    <w:div w:id="1237931724">
      <w:bodyDiv w:val="1"/>
      <w:marLeft w:val="0"/>
      <w:marRight w:val="0"/>
      <w:marTop w:val="0"/>
      <w:marBottom w:val="0"/>
      <w:divBdr>
        <w:top w:val="none" w:sz="0" w:space="0" w:color="auto"/>
        <w:left w:val="none" w:sz="0" w:space="0" w:color="auto"/>
        <w:bottom w:val="none" w:sz="0" w:space="0" w:color="auto"/>
        <w:right w:val="none" w:sz="0" w:space="0" w:color="auto"/>
      </w:divBdr>
    </w:div>
    <w:div w:id="1258757120">
      <w:bodyDiv w:val="1"/>
      <w:marLeft w:val="0"/>
      <w:marRight w:val="0"/>
      <w:marTop w:val="0"/>
      <w:marBottom w:val="0"/>
      <w:divBdr>
        <w:top w:val="none" w:sz="0" w:space="0" w:color="auto"/>
        <w:left w:val="none" w:sz="0" w:space="0" w:color="auto"/>
        <w:bottom w:val="none" w:sz="0" w:space="0" w:color="auto"/>
        <w:right w:val="none" w:sz="0" w:space="0" w:color="auto"/>
      </w:divBdr>
    </w:div>
    <w:div w:id="1294630109">
      <w:bodyDiv w:val="1"/>
      <w:marLeft w:val="0"/>
      <w:marRight w:val="0"/>
      <w:marTop w:val="0"/>
      <w:marBottom w:val="0"/>
      <w:divBdr>
        <w:top w:val="none" w:sz="0" w:space="0" w:color="auto"/>
        <w:left w:val="none" w:sz="0" w:space="0" w:color="auto"/>
        <w:bottom w:val="none" w:sz="0" w:space="0" w:color="auto"/>
        <w:right w:val="none" w:sz="0" w:space="0" w:color="auto"/>
      </w:divBdr>
    </w:div>
    <w:div w:id="1338776401">
      <w:bodyDiv w:val="1"/>
      <w:marLeft w:val="0"/>
      <w:marRight w:val="0"/>
      <w:marTop w:val="0"/>
      <w:marBottom w:val="0"/>
      <w:divBdr>
        <w:top w:val="none" w:sz="0" w:space="0" w:color="auto"/>
        <w:left w:val="none" w:sz="0" w:space="0" w:color="auto"/>
        <w:bottom w:val="none" w:sz="0" w:space="0" w:color="auto"/>
        <w:right w:val="none" w:sz="0" w:space="0" w:color="auto"/>
      </w:divBdr>
    </w:div>
    <w:div w:id="1351292977">
      <w:bodyDiv w:val="1"/>
      <w:marLeft w:val="0"/>
      <w:marRight w:val="0"/>
      <w:marTop w:val="0"/>
      <w:marBottom w:val="0"/>
      <w:divBdr>
        <w:top w:val="none" w:sz="0" w:space="0" w:color="auto"/>
        <w:left w:val="none" w:sz="0" w:space="0" w:color="auto"/>
        <w:bottom w:val="none" w:sz="0" w:space="0" w:color="auto"/>
        <w:right w:val="none" w:sz="0" w:space="0" w:color="auto"/>
      </w:divBdr>
    </w:div>
    <w:div w:id="1359625553">
      <w:bodyDiv w:val="1"/>
      <w:marLeft w:val="0"/>
      <w:marRight w:val="0"/>
      <w:marTop w:val="0"/>
      <w:marBottom w:val="0"/>
      <w:divBdr>
        <w:top w:val="none" w:sz="0" w:space="0" w:color="auto"/>
        <w:left w:val="none" w:sz="0" w:space="0" w:color="auto"/>
        <w:bottom w:val="none" w:sz="0" w:space="0" w:color="auto"/>
        <w:right w:val="none" w:sz="0" w:space="0" w:color="auto"/>
      </w:divBdr>
    </w:div>
    <w:div w:id="1436826295">
      <w:bodyDiv w:val="1"/>
      <w:marLeft w:val="0"/>
      <w:marRight w:val="0"/>
      <w:marTop w:val="0"/>
      <w:marBottom w:val="0"/>
      <w:divBdr>
        <w:top w:val="none" w:sz="0" w:space="0" w:color="auto"/>
        <w:left w:val="none" w:sz="0" w:space="0" w:color="auto"/>
        <w:bottom w:val="none" w:sz="0" w:space="0" w:color="auto"/>
        <w:right w:val="none" w:sz="0" w:space="0" w:color="auto"/>
      </w:divBdr>
    </w:div>
    <w:div w:id="1540315215">
      <w:bodyDiv w:val="1"/>
      <w:marLeft w:val="0"/>
      <w:marRight w:val="0"/>
      <w:marTop w:val="0"/>
      <w:marBottom w:val="0"/>
      <w:divBdr>
        <w:top w:val="none" w:sz="0" w:space="0" w:color="auto"/>
        <w:left w:val="none" w:sz="0" w:space="0" w:color="auto"/>
        <w:bottom w:val="none" w:sz="0" w:space="0" w:color="auto"/>
        <w:right w:val="none" w:sz="0" w:space="0" w:color="auto"/>
      </w:divBdr>
    </w:div>
    <w:div w:id="1540514341">
      <w:bodyDiv w:val="1"/>
      <w:marLeft w:val="0"/>
      <w:marRight w:val="0"/>
      <w:marTop w:val="0"/>
      <w:marBottom w:val="0"/>
      <w:divBdr>
        <w:top w:val="none" w:sz="0" w:space="0" w:color="auto"/>
        <w:left w:val="none" w:sz="0" w:space="0" w:color="auto"/>
        <w:bottom w:val="none" w:sz="0" w:space="0" w:color="auto"/>
        <w:right w:val="none" w:sz="0" w:space="0" w:color="auto"/>
      </w:divBdr>
    </w:div>
    <w:div w:id="1611203185">
      <w:bodyDiv w:val="1"/>
      <w:marLeft w:val="0"/>
      <w:marRight w:val="0"/>
      <w:marTop w:val="0"/>
      <w:marBottom w:val="0"/>
      <w:divBdr>
        <w:top w:val="none" w:sz="0" w:space="0" w:color="auto"/>
        <w:left w:val="none" w:sz="0" w:space="0" w:color="auto"/>
        <w:bottom w:val="none" w:sz="0" w:space="0" w:color="auto"/>
        <w:right w:val="none" w:sz="0" w:space="0" w:color="auto"/>
      </w:divBdr>
    </w:div>
    <w:div w:id="1650791443">
      <w:bodyDiv w:val="1"/>
      <w:marLeft w:val="0"/>
      <w:marRight w:val="0"/>
      <w:marTop w:val="0"/>
      <w:marBottom w:val="0"/>
      <w:divBdr>
        <w:top w:val="none" w:sz="0" w:space="0" w:color="auto"/>
        <w:left w:val="none" w:sz="0" w:space="0" w:color="auto"/>
        <w:bottom w:val="none" w:sz="0" w:space="0" w:color="auto"/>
        <w:right w:val="none" w:sz="0" w:space="0" w:color="auto"/>
      </w:divBdr>
    </w:div>
    <w:div w:id="1672218259">
      <w:bodyDiv w:val="1"/>
      <w:marLeft w:val="0"/>
      <w:marRight w:val="0"/>
      <w:marTop w:val="0"/>
      <w:marBottom w:val="0"/>
      <w:divBdr>
        <w:top w:val="none" w:sz="0" w:space="0" w:color="auto"/>
        <w:left w:val="none" w:sz="0" w:space="0" w:color="auto"/>
        <w:bottom w:val="none" w:sz="0" w:space="0" w:color="auto"/>
        <w:right w:val="none" w:sz="0" w:space="0" w:color="auto"/>
      </w:divBdr>
    </w:div>
    <w:div w:id="1723292047">
      <w:bodyDiv w:val="1"/>
      <w:marLeft w:val="0"/>
      <w:marRight w:val="0"/>
      <w:marTop w:val="0"/>
      <w:marBottom w:val="0"/>
      <w:divBdr>
        <w:top w:val="none" w:sz="0" w:space="0" w:color="auto"/>
        <w:left w:val="none" w:sz="0" w:space="0" w:color="auto"/>
        <w:bottom w:val="none" w:sz="0" w:space="0" w:color="auto"/>
        <w:right w:val="none" w:sz="0" w:space="0" w:color="auto"/>
      </w:divBdr>
    </w:div>
    <w:div w:id="1762749865">
      <w:bodyDiv w:val="1"/>
      <w:marLeft w:val="0"/>
      <w:marRight w:val="0"/>
      <w:marTop w:val="0"/>
      <w:marBottom w:val="0"/>
      <w:divBdr>
        <w:top w:val="none" w:sz="0" w:space="0" w:color="auto"/>
        <w:left w:val="none" w:sz="0" w:space="0" w:color="auto"/>
        <w:bottom w:val="none" w:sz="0" w:space="0" w:color="auto"/>
        <w:right w:val="none" w:sz="0" w:space="0" w:color="auto"/>
      </w:divBdr>
    </w:div>
    <w:div w:id="1786077118">
      <w:bodyDiv w:val="1"/>
      <w:marLeft w:val="0"/>
      <w:marRight w:val="0"/>
      <w:marTop w:val="0"/>
      <w:marBottom w:val="0"/>
      <w:divBdr>
        <w:top w:val="none" w:sz="0" w:space="0" w:color="auto"/>
        <w:left w:val="none" w:sz="0" w:space="0" w:color="auto"/>
        <w:bottom w:val="none" w:sz="0" w:space="0" w:color="auto"/>
        <w:right w:val="none" w:sz="0" w:space="0" w:color="auto"/>
      </w:divBdr>
    </w:div>
    <w:div w:id="1834641894">
      <w:bodyDiv w:val="1"/>
      <w:marLeft w:val="0"/>
      <w:marRight w:val="0"/>
      <w:marTop w:val="0"/>
      <w:marBottom w:val="0"/>
      <w:divBdr>
        <w:top w:val="none" w:sz="0" w:space="0" w:color="auto"/>
        <w:left w:val="none" w:sz="0" w:space="0" w:color="auto"/>
        <w:bottom w:val="none" w:sz="0" w:space="0" w:color="auto"/>
        <w:right w:val="none" w:sz="0" w:space="0" w:color="auto"/>
      </w:divBdr>
    </w:div>
    <w:div w:id="1860508098">
      <w:bodyDiv w:val="1"/>
      <w:marLeft w:val="0"/>
      <w:marRight w:val="0"/>
      <w:marTop w:val="0"/>
      <w:marBottom w:val="0"/>
      <w:divBdr>
        <w:top w:val="none" w:sz="0" w:space="0" w:color="auto"/>
        <w:left w:val="none" w:sz="0" w:space="0" w:color="auto"/>
        <w:bottom w:val="none" w:sz="0" w:space="0" w:color="auto"/>
        <w:right w:val="none" w:sz="0" w:space="0" w:color="auto"/>
      </w:divBdr>
    </w:div>
    <w:div w:id="1865317405">
      <w:bodyDiv w:val="1"/>
      <w:marLeft w:val="0"/>
      <w:marRight w:val="0"/>
      <w:marTop w:val="0"/>
      <w:marBottom w:val="0"/>
      <w:divBdr>
        <w:top w:val="none" w:sz="0" w:space="0" w:color="auto"/>
        <w:left w:val="none" w:sz="0" w:space="0" w:color="auto"/>
        <w:bottom w:val="none" w:sz="0" w:space="0" w:color="auto"/>
        <w:right w:val="none" w:sz="0" w:space="0" w:color="auto"/>
      </w:divBdr>
    </w:div>
    <w:div w:id="1883470963">
      <w:bodyDiv w:val="1"/>
      <w:marLeft w:val="0"/>
      <w:marRight w:val="0"/>
      <w:marTop w:val="0"/>
      <w:marBottom w:val="0"/>
      <w:divBdr>
        <w:top w:val="none" w:sz="0" w:space="0" w:color="auto"/>
        <w:left w:val="none" w:sz="0" w:space="0" w:color="auto"/>
        <w:bottom w:val="none" w:sz="0" w:space="0" w:color="auto"/>
        <w:right w:val="none" w:sz="0" w:space="0" w:color="auto"/>
      </w:divBdr>
      <w:divsChild>
        <w:div w:id="1943342432">
          <w:marLeft w:val="0"/>
          <w:marRight w:val="0"/>
          <w:marTop w:val="0"/>
          <w:marBottom w:val="0"/>
          <w:divBdr>
            <w:top w:val="none" w:sz="0" w:space="0" w:color="auto"/>
            <w:left w:val="none" w:sz="0" w:space="0" w:color="auto"/>
            <w:bottom w:val="none" w:sz="0" w:space="0" w:color="auto"/>
            <w:right w:val="none" w:sz="0" w:space="0" w:color="auto"/>
          </w:divBdr>
        </w:div>
        <w:div w:id="437525100">
          <w:marLeft w:val="0"/>
          <w:marRight w:val="0"/>
          <w:marTop w:val="0"/>
          <w:marBottom w:val="0"/>
          <w:divBdr>
            <w:top w:val="none" w:sz="0" w:space="0" w:color="auto"/>
            <w:left w:val="none" w:sz="0" w:space="0" w:color="auto"/>
            <w:bottom w:val="none" w:sz="0" w:space="0" w:color="auto"/>
            <w:right w:val="none" w:sz="0" w:space="0" w:color="auto"/>
          </w:divBdr>
        </w:div>
        <w:div w:id="981545426">
          <w:marLeft w:val="0"/>
          <w:marRight w:val="0"/>
          <w:marTop w:val="0"/>
          <w:marBottom w:val="0"/>
          <w:divBdr>
            <w:top w:val="none" w:sz="0" w:space="0" w:color="auto"/>
            <w:left w:val="none" w:sz="0" w:space="0" w:color="auto"/>
            <w:bottom w:val="none" w:sz="0" w:space="0" w:color="auto"/>
            <w:right w:val="none" w:sz="0" w:space="0" w:color="auto"/>
          </w:divBdr>
        </w:div>
        <w:div w:id="1462727355">
          <w:marLeft w:val="0"/>
          <w:marRight w:val="0"/>
          <w:marTop w:val="0"/>
          <w:marBottom w:val="0"/>
          <w:divBdr>
            <w:top w:val="none" w:sz="0" w:space="0" w:color="auto"/>
            <w:left w:val="none" w:sz="0" w:space="0" w:color="auto"/>
            <w:bottom w:val="none" w:sz="0" w:space="0" w:color="auto"/>
            <w:right w:val="none" w:sz="0" w:space="0" w:color="auto"/>
          </w:divBdr>
        </w:div>
        <w:div w:id="257716097">
          <w:marLeft w:val="0"/>
          <w:marRight w:val="0"/>
          <w:marTop w:val="0"/>
          <w:marBottom w:val="0"/>
          <w:divBdr>
            <w:top w:val="none" w:sz="0" w:space="0" w:color="auto"/>
            <w:left w:val="none" w:sz="0" w:space="0" w:color="auto"/>
            <w:bottom w:val="none" w:sz="0" w:space="0" w:color="auto"/>
            <w:right w:val="none" w:sz="0" w:space="0" w:color="auto"/>
          </w:divBdr>
        </w:div>
        <w:div w:id="1230192691">
          <w:marLeft w:val="0"/>
          <w:marRight w:val="0"/>
          <w:marTop w:val="0"/>
          <w:marBottom w:val="0"/>
          <w:divBdr>
            <w:top w:val="none" w:sz="0" w:space="0" w:color="auto"/>
            <w:left w:val="none" w:sz="0" w:space="0" w:color="auto"/>
            <w:bottom w:val="none" w:sz="0" w:space="0" w:color="auto"/>
            <w:right w:val="none" w:sz="0" w:space="0" w:color="auto"/>
          </w:divBdr>
        </w:div>
        <w:div w:id="2121142575">
          <w:marLeft w:val="0"/>
          <w:marRight w:val="0"/>
          <w:marTop w:val="0"/>
          <w:marBottom w:val="0"/>
          <w:divBdr>
            <w:top w:val="none" w:sz="0" w:space="0" w:color="auto"/>
            <w:left w:val="none" w:sz="0" w:space="0" w:color="auto"/>
            <w:bottom w:val="none" w:sz="0" w:space="0" w:color="auto"/>
            <w:right w:val="none" w:sz="0" w:space="0" w:color="auto"/>
          </w:divBdr>
        </w:div>
        <w:div w:id="965506531">
          <w:marLeft w:val="0"/>
          <w:marRight w:val="0"/>
          <w:marTop w:val="0"/>
          <w:marBottom w:val="0"/>
          <w:divBdr>
            <w:top w:val="none" w:sz="0" w:space="0" w:color="auto"/>
            <w:left w:val="none" w:sz="0" w:space="0" w:color="auto"/>
            <w:bottom w:val="none" w:sz="0" w:space="0" w:color="auto"/>
            <w:right w:val="none" w:sz="0" w:space="0" w:color="auto"/>
          </w:divBdr>
        </w:div>
        <w:div w:id="1025981150">
          <w:marLeft w:val="0"/>
          <w:marRight w:val="0"/>
          <w:marTop w:val="0"/>
          <w:marBottom w:val="0"/>
          <w:divBdr>
            <w:top w:val="none" w:sz="0" w:space="0" w:color="auto"/>
            <w:left w:val="none" w:sz="0" w:space="0" w:color="auto"/>
            <w:bottom w:val="none" w:sz="0" w:space="0" w:color="auto"/>
            <w:right w:val="none" w:sz="0" w:space="0" w:color="auto"/>
          </w:divBdr>
        </w:div>
      </w:divsChild>
    </w:div>
    <w:div w:id="1913856189">
      <w:bodyDiv w:val="1"/>
      <w:marLeft w:val="0"/>
      <w:marRight w:val="0"/>
      <w:marTop w:val="0"/>
      <w:marBottom w:val="0"/>
      <w:divBdr>
        <w:top w:val="none" w:sz="0" w:space="0" w:color="auto"/>
        <w:left w:val="none" w:sz="0" w:space="0" w:color="auto"/>
        <w:bottom w:val="none" w:sz="0" w:space="0" w:color="auto"/>
        <w:right w:val="none" w:sz="0" w:space="0" w:color="auto"/>
      </w:divBdr>
    </w:div>
    <w:div w:id="1933468474">
      <w:bodyDiv w:val="1"/>
      <w:marLeft w:val="0"/>
      <w:marRight w:val="0"/>
      <w:marTop w:val="0"/>
      <w:marBottom w:val="0"/>
      <w:divBdr>
        <w:top w:val="none" w:sz="0" w:space="0" w:color="auto"/>
        <w:left w:val="none" w:sz="0" w:space="0" w:color="auto"/>
        <w:bottom w:val="none" w:sz="0" w:space="0" w:color="auto"/>
        <w:right w:val="none" w:sz="0" w:space="0" w:color="auto"/>
      </w:divBdr>
    </w:div>
    <w:div w:id="195822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mailto:diego.a.perezbreton.borbon-1@ou.edu"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jpeg"/><Relationship Id="rId28" Type="http://schemas.openxmlformats.org/officeDocument/2006/relationships/image" Target="media/image14.png"/><Relationship Id="rId10" Type="http://schemas.openxmlformats.org/officeDocument/2006/relationships/footer" Target="footer3.xml"/><Relationship Id="rId19" Type="http://schemas.openxmlformats.org/officeDocument/2006/relationships/hyperlink" Target="https://urldefense.com/v3/__https:/ousurvey.qualtrics.com/jfe/form/SV_cMgaLdNCqpqVwUe__;!!GNU8KkXDZlD12Q!45g15z1UCr7O2eQcMoq_ghrgEtCHYASVlyGCLpv-2Ko0sojmFrruVbGfRdsHUFfR8BUh7ioSpDCABpvGLBlUHZQvcu5QKLAWgtuHLm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mailto:irb@ou.edu" TargetMode="External"/><Relationship Id="rId27" Type="http://schemas.openxmlformats.org/officeDocument/2006/relationships/image" Target="media/image13.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F6FC-F159-9349-9DDA-BB268167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159</Pages>
  <Words>28667</Words>
  <Characters>163404</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Breton Borbon, Diego A.</dc:creator>
  <cp:keywords/>
  <dc:description/>
  <cp:lastModifiedBy>Perez Breton Borbon, Diego A.</cp:lastModifiedBy>
  <cp:revision>3</cp:revision>
  <cp:lastPrinted>2024-04-09T00:05:00Z</cp:lastPrinted>
  <dcterms:created xsi:type="dcterms:W3CDTF">2024-05-19T23:23:00Z</dcterms:created>
  <dcterms:modified xsi:type="dcterms:W3CDTF">2024-05-20T16:37:00Z</dcterms:modified>
</cp:coreProperties>
</file>