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3.xml" ContentType="application/vnd.openxmlformats-officedocument.drawingml.chartshapes+xml"/>
  <Override PartName="/word/charts/chart6.xml" ContentType="application/vnd.openxmlformats-officedocument.drawingml.chart+xml"/>
  <Override PartName="/word/drawings/drawing4.xml" ContentType="application/vnd.openxmlformats-officedocument.drawingml.chartshapes+xml"/>
  <Override PartName="/word/charts/chart7.xml" ContentType="application/vnd.openxmlformats-officedocument.drawingml.chart+xml"/>
  <Override PartName="/word/drawings/drawing5.xml" ContentType="application/vnd.openxmlformats-officedocument.drawingml.chartshapes+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aps/>
        </w:rPr>
        <w:id w:val="30091833"/>
        <w:lock w:val="contentLocked"/>
        <w:placeholder>
          <w:docPart w:val="D8BEC03C578A5040A444059F3D8E42BF"/>
        </w:placeholder>
        <w:group/>
      </w:sdtPr>
      <w:sdtEndPr/>
      <w:sdtContent>
        <w:p w14:paraId="1FE19A51" w14:textId="77777777" w:rsidR="00663EAD" w:rsidRPr="0008176F" w:rsidRDefault="00663EAD" w:rsidP="00663EAD">
          <w:pPr>
            <w:pStyle w:val="NoSpacing"/>
            <w:jc w:val="center"/>
            <w:rPr>
              <w:caps/>
            </w:rPr>
          </w:pPr>
          <w:r w:rsidRPr="0008176F">
            <w:rPr>
              <w:caps/>
            </w:rPr>
            <w:t>University of Oklahoma</w:t>
          </w:r>
        </w:p>
        <w:p w14:paraId="2CE9D9C3" w14:textId="77777777" w:rsidR="00663EAD" w:rsidRPr="0008176F" w:rsidRDefault="00663EAD" w:rsidP="00663EAD">
          <w:pPr>
            <w:pStyle w:val="NoSpacing"/>
            <w:jc w:val="center"/>
            <w:rPr>
              <w:caps/>
            </w:rPr>
          </w:pPr>
        </w:p>
        <w:p w14:paraId="2253DA7E" w14:textId="77777777" w:rsidR="00663EAD" w:rsidRPr="0008176F" w:rsidRDefault="00663EAD" w:rsidP="00663EAD">
          <w:pPr>
            <w:pStyle w:val="NoSpacing"/>
            <w:jc w:val="center"/>
            <w:rPr>
              <w:caps/>
            </w:rPr>
          </w:pPr>
          <w:r w:rsidRPr="0008176F">
            <w:rPr>
              <w:caps/>
            </w:rPr>
            <w:t>Graduate College</w:t>
          </w:r>
        </w:p>
      </w:sdtContent>
    </w:sdt>
    <w:p w14:paraId="05F1E6A6" w14:textId="77777777" w:rsidR="00663EAD" w:rsidRPr="00AB4747" w:rsidRDefault="00663EAD" w:rsidP="00AB4747">
      <w:pPr>
        <w:pStyle w:val="NoSpacing"/>
        <w:rPr>
          <w:caps/>
        </w:rPr>
      </w:pPr>
    </w:p>
    <w:p w14:paraId="2C2A1DBC" w14:textId="77777777" w:rsidR="00663EAD" w:rsidRPr="0008176F" w:rsidRDefault="00663EAD" w:rsidP="00663EAD">
      <w:pPr>
        <w:pStyle w:val="NoSpacing"/>
        <w:jc w:val="center"/>
        <w:rPr>
          <w:caps/>
        </w:rPr>
      </w:pPr>
    </w:p>
    <w:p w14:paraId="66C38E4F" w14:textId="77777777" w:rsidR="00663EAD" w:rsidRPr="0008176F" w:rsidRDefault="00663EAD" w:rsidP="00663EAD">
      <w:pPr>
        <w:pStyle w:val="NoSpacing"/>
        <w:jc w:val="center"/>
        <w:rPr>
          <w:caps/>
        </w:rPr>
      </w:pPr>
    </w:p>
    <w:p w14:paraId="773764CE" w14:textId="77777777" w:rsidR="00663EAD" w:rsidRPr="0008176F" w:rsidRDefault="00663EAD" w:rsidP="00663EAD">
      <w:pPr>
        <w:pStyle w:val="NoSpacing"/>
        <w:jc w:val="center"/>
        <w:rPr>
          <w:caps/>
        </w:rPr>
      </w:pPr>
    </w:p>
    <w:p w14:paraId="2323398F" w14:textId="77777777" w:rsidR="00663EAD" w:rsidRPr="0008176F" w:rsidRDefault="00663EAD" w:rsidP="00663EAD">
      <w:pPr>
        <w:pStyle w:val="NoSpacing"/>
        <w:jc w:val="center"/>
        <w:rPr>
          <w:caps/>
        </w:rPr>
      </w:pPr>
    </w:p>
    <w:p w14:paraId="1963ED35" w14:textId="77777777" w:rsidR="00663EAD" w:rsidRPr="0008176F" w:rsidRDefault="00663EAD" w:rsidP="00663EAD">
      <w:pPr>
        <w:pStyle w:val="NoSpacing"/>
        <w:jc w:val="center"/>
        <w:rPr>
          <w:caps/>
        </w:rPr>
      </w:pPr>
    </w:p>
    <w:p w14:paraId="298FBDF5" w14:textId="77777777" w:rsidR="00663EAD" w:rsidRPr="0008176F" w:rsidRDefault="00663EAD" w:rsidP="00663EAD">
      <w:pPr>
        <w:pStyle w:val="NoSpacing"/>
        <w:jc w:val="center"/>
        <w:rPr>
          <w:caps/>
        </w:rPr>
      </w:pPr>
    </w:p>
    <w:sdt>
      <w:sdtPr>
        <w:rPr>
          <w:caps/>
        </w:rPr>
        <w:alias w:val="Click to enter thesis title"/>
        <w:tag w:val="Click to enter thesis title"/>
        <w:id w:val="30091832"/>
        <w:placeholder>
          <w:docPart w:val="D8BEC03C578A5040A444059F3D8E42BF"/>
        </w:placeholder>
      </w:sdtPr>
      <w:sdtEndPr/>
      <w:sdtContent>
        <w:p w14:paraId="0A772039" w14:textId="1A888810" w:rsidR="00663EAD" w:rsidRPr="0008176F" w:rsidRDefault="00663EAD" w:rsidP="00663EAD">
          <w:pPr>
            <w:pStyle w:val="NoSpacing"/>
            <w:spacing w:line="480" w:lineRule="auto"/>
            <w:jc w:val="center"/>
            <w:rPr>
              <w:caps/>
            </w:rPr>
          </w:pPr>
          <w:r>
            <w:rPr>
              <w:caps/>
            </w:rPr>
            <w:t>PERFORMANCE OF FIBER-REINFORCED SELF-CONSOLIDATING CONCRETE FOR REPAIR OF BRIDGE SUB-STRUCTURES</w:t>
          </w:r>
        </w:p>
      </w:sdtContent>
    </w:sdt>
    <w:p w14:paraId="171BD15F" w14:textId="77777777" w:rsidR="00663EAD" w:rsidRPr="0008176F" w:rsidRDefault="00663EAD" w:rsidP="00663EAD">
      <w:pPr>
        <w:pStyle w:val="NoSpacing"/>
        <w:jc w:val="center"/>
        <w:rPr>
          <w:caps/>
        </w:rPr>
      </w:pPr>
    </w:p>
    <w:p w14:paraId="213BF8DD" w14:textId="77777777" w:rsidR="00663EAD" w:rsidRPr="0008176F" w:rsidRDefault="00663EAD" w:rsidP="00663EAD">
      <w:pPr>
        <w:pStyle w:val="NoSpacing"/>
        <w:jc w:val="center"/>
        <w:rPr>
          <w:caps/>
        </w:rPr>
      </w:pPr>
    </w:p>
    <w:p w14:paraId="14C6F77A" w14:textId="77777777" w:rsidR="00663EAD" w:rsidRPr="0008176F" w:rsidRDefault="00663EAD" w:rsidP="00663EAD">
      <w:pPr>
        <w:pStyle w:val="NoSpacing"/>
        <w:jc w:val="center"/>
        <w:rPr>
          <w:caps/>
        </w:rPr>
      </w:pPr>
    </w:p>
    <w:p w14:paraId="3010B7D9" w14:textId="77777777" w:rsidR="00663EAD" w:rsidRPr="0008176F" w:rsidRDefault="00663EAD" w:rsidP="00663EAD">
      <w:pPr>
        <w:pStyle w:val="NoSpacing"/>
        <w:jc w:val="center"/>
        <w:rPr>
          <w:caps/>
        </w:rPr>
      </w:pPr>
    </w:p>
    <w:p w14:paraId="0C69BFF9" w14:textId="77777777" w:rsidR="00663EAD" w:rsidRPr="0008176F" w:rsidRDefault="00663EAD" w:rsidP="00663EAD">
      <w:pPr>
        <w:pStyle w:val="NoSpacing"/>
        <w:jc w:val="center"/>
        <w:rPr>
          <w:caps/>
        </w:rPr>
      </w:pPr>
    </w:p>
    <w:p w14:paraId="4FF67984" w14:textId="77777777" w:rsidR="00663EAD" w:rsidRDefault="00663EAD" w:rsidP="00663EAD">
      <w:pPr>
        <w:pStyle w:val="NoSpacing"/>
        <w:jc w:val="center"/>
        <w:rPr>
          <w:caps/>
        </w:rPr>
      </w:pPr>
    </w:p>
    <w:p w14:paraId="3019B0F8" w14:textId="6F45BEE8" w:rsidR="00663EAD" w:rsidRDefault="00663EAD" w:rsidP="00663EAD">
      <w:pPr>
        <w:pStyle w:val="NoSpacing"/>
        <w:jc w:val="center"/>
        <w:rPr>
          <w:caps/>
        </w:rPr>
      </w:pPr>
      <w:r>
        <w:rPr>
          <w:caps/>
        </w:rPr>
        <w:t>A THESIS</w:t>
      </w:r>
    </w:p>
    <w:p w14:paraId="64A6D4FC" w14:textId="77777777" w:rsidR="00663EAD" w:rsidRDefault="00663EAD" w:rsidP="00663EAD">
      <w:pPr>
        <w:pStyle w:val="NoSpacing"/>
        <w:jc w:val="center"/>
        <w:rPr>
          <w:caps/>
        </w:rPr>
      </w:pPr>
    </w:p>
    <w:p w14:paraId="61B9B1AE" w14:textId="24AB2A6D" w:rsidR="00663EAD" w:rsidRDefault="00663EAD" w:rsidP="00663EAD">
      <w:pPr>
        <w:pStyle w:val="NoSpacing"/>
        <w:jc w:val="center"/>
        <w:rPr>
          <w:caps/>
        </w:rPr>
      </w:pPr>
      <w:r>
        <w:rPr>
          <w:caps/>
        </w:rPr>
        <w:t>SUBMITTED TO THE GRADUATE FACULTY</w:t>
      </w:r>
    </w:p>
    <w:p w14:paraId="2BE25387" w14:textId="77777777" w:rsidR="00663EAD" w:rsidRDefault="00663EAD" w:rsidP="00663EAD">
      <w:pPr>
        <w:pStyle w:val="NoSpacing"/>
        <w:jc w:val="center"/>
        <w:rPr>
          <w:caps/>
        </w:rPr>
      </w:pPr>
    </w:p>
    <w:p w14:paraId="55875CE8" w14:textId="471EF7C5" w:rsidR="00663EAD" w:rsidRDefault="00663EAD" w:rsidP="00663EAD">
      <w:pPr>
        <w:pStyle w:val="NoSpacing"/>
        <w:jc w:val="center"/>
      </w:pPr>
      <w:proofErr w:type="gramStart"/>
      <w:r>
        <w:t>in</w:t>
      </w:r>
      <w:proofErr w:type="gramEnd"/>
      <w:r>
        <w:t xml:space="preserve"> partial fulfillment of the requirements for the</w:t>
      </w:r>
    </w:p>
    <w:p w14:paraId="0FBA9D55" w14:textId="77777777" w:rsidR="00663EAD" w:rsidRDefault="00663EAD" w:rsidP="00663EAD">
      <w:pPr>
        <w:pStyle w:val="NoSpacing"/>
        <w:jc w:val="center"/>
      </w:pPr>
    </w:p>
    <w:p w14:paraId="053271DE" w14:textId="776BBE09" w:rsidR="00663EAD" w:rsidRDefault="00663EAD" w:rsidP="00663EAD">
      <w:pPr>
        <w:pStyle w:val="NoSpacing"/>
        <w:jc w:val="center"/>
      </w:pPr>
      <w:r>
        <w:t>Degree of</w:t>
      </w:r>
    </w:p>
    <w:p w14:paraId="7B66495D" w14:textId="77777777" w:rsidR="00663EAD" w:rsidRDefault="00663EAD" w:rsidP="00663EAD">
      <w:pPr>
        <w:pStyle w:val="NoSpacing"/>
        <w:jc w:val="center"/>
      </w:pPr>
    </w:p>
    <w:p w14:paraId="19FF9548" w14:textId="26B5EBF2" w:rsidR="00663EAD" w:rsidRDefault="00663EAD" w:rsidP="00663EAD">
      <w:pPr>
        <w:pStyle w:val="NoSpacing"/>
        <w:jc w:val="center"/>
        <w:rPr>
          <w:caps/>
        </w:rPr>
      </w:pPr>
      <w:r>
        <w:t>MASTER OF SCIENCE</w:t>
      </w:r>
    </w:p>
    <w:p w14:paraId="7D0E9989" w14:textId="77777777" w:rsidR="00663EAD" w:rsidRDefault="00663EAD" w:rsidP="00663EAD">
      <w:pPr>
        <w:pStyle w:val="NoSpacing"/>
        <w:jc w:val="center"/>
      </w:pPr>
    </w:p>
    <w:p w14:paraId="34250752" w14:textId="77777777" w:rsidR="00663EAD" w:rsidRDefault="00663EAD" w:rsidP="00663EAD">
      <w:pPr>
        <w:pStyle w:val="NoSpacing"/>
        <w:jc w:val="center"/>
      </w:pPr>
    </w:p>
    <w:p w14:paraId="0B9693A8" w14:textId="77777777" w:rsidR="00663EAD" w:rsidRDefault="00663EAD" w:rsidP="00663EAD">
      <w:pPr>
        <w:pStyle w:val="NoSpacing"/>
        <w:jc w:val="center"/>
      </w:pPr>
    </w:p>
    <w:p w14:paraId="2AAB56B8" w14:textId="77777777" w:rsidR="00663EAD" w:rsidRDefault="00663EAD" w:rsidP="00663EAD">
      <w:pPr>
        <w:pStyle w:val="NoSpacing"/>
        <w:jc w:val="center"/>
      </w:pPr>
    </w:p>
    <w:p w14:paraId="0A2A9DA6" w14:textId="77777777" w:rsidR="00663EAD" w:rsidRDefault="00663EAD" w:rsidP="00663EAD">
      <w:pPr>
        <w:pStyle w:val="NoSpacing"/>
        <w:jc w:val="center"/>
      </w:pPr>
    </w:p>
    <w:p w14:paraId="1FEEA3C0" w14:textId="77777777" w:rsidR="00663EAD" w:rsidRDefault="00663EAD" w:rsidP="00663EAD">
      <w:pPr>
        <w:pStyle w:val="NoSpacing"/>
        <w:jc w:val="center"/>
      </w:pPr>
    </w:p>
    <w:p w14:paraId="2F46F7D5" w14:textId="77777777" w:rsidR="00BB0F2B" w:rsidRDefault="00BB0F2B" w:rsidP="00663EAD">
      <w:pPr>
        <w:pStyle w:val="NoSpacing"/>
        <w:jc w:val="center"/>
      </w:pPr>
    </w:p>
    <w:p w14:paraId="210CCA4E" w14:textId="77777777" w:rsidR="00663EAD" w:rsidRDefault="00663EAD" w:rsidP="00663EAD">
      <w:pPr>
        <w:pStyle w:val="NoSpacing"/>
        <w:jc w:val="center"/>
      </w:pPr>
    </w:p>
    <w:p w14:paraId="02B9C5BE" w14:textId="77777777" w:rsidR="00663EAD" w:rsidRDefault="00663EAD" w:rsidP="00663EAD">
      <w:pPr>
        <w:pStyle w:val="NoSpacing"/>
        <w:jc w:val="center"/>
      </w:pPr>
    </w:p>
    <w:p w14:paraId="2BE3AE5D" w14:textId="77777777" w:rsidR="00663EAD" w:rsidRDefault="00663EAD" w:rsidP="00663EAD">
      <w:pPr>
        <w:pStyle w:val="NoSpacing"/>
        <w:jc w:val="center"/>
      </w:pPr>
    </w:p>
    <w:p w14:paraId="58A5034C" w14:textId="77777777" w:rsidR="00663EAD" w:rsidRDefault="00663EAD" w:rsidP="00663EAD">
      <w:pPr>
        <w:pStyle w:val="NoSpacing"/>
        <w:jc w:val="center"/>
      </w:pPr>
      <w:r>
        <w:t>By</w:t>
      </w:r>
    </w:p>
    <w:p w14:paraId="4D7C5F76" w14:textId="77777777" w:rsidR="00663EAD" w:rsidRDefault="00663EAD" w:rsidP="00663EAD">
      <w:pPr>
        <w:pStyle w:val="NoSpacing"/>
        <w:jc w:val="center"/>
      </w:pPr>
    </w:p>
    <w:sdt>
      <w:sdtPr>
        <w:rPr>
          <w:caps/>
        </w:rPr>
        <w:alias w:val="Click to enter your name (must match University records)"/>
        <w:tag w:val="Click to enter your name (must match University records)"/>
        <w:id w:val="24310776"/>
        <w:placeholder>
          <w:docPart w:val="94A64977C0E5094CB9DD24A407762ED2"/>
        </w:placeholder>
      </w:sdtPr>
      <w:sdtEndPr/>
      <w:sdtContent>
        <w:p w14:paraId="37671E70" w14:textId="403443CC" w:rsidR="00663EAD" w:rsidRDefault="00663EAD" w:rsidP="00663EAD">
          <w:pPr>
            <w:pStyle w:val="NoSpacing"/>
            <w:jc w:val="center"/>
            <w:rPr>
              <w:caps/>
            </w:rPr>
          </w:pPr>
          <w:r>
            <w:rPr>
              <w:caps/>
            </w:rPr>
            <w:t>COREY WIRKMAN</w:t>
          </w:r>
        </w:p>
      </w:sdtContent>
    </w:sdt>
    <w:p w14:paraId="4E7BBA3F" w14:textId="73189A00" w:rsidR="00663EAD" w:rsidRDefault="002832B6" w:rsidP="00663EAD">
      <w:pPr>
        <w:pStyle w:val="NoSpacing"/>
        <w:jc w:val="center"/>
      </w:pPr>
      <w:r>
        <w:t>Norman, Oklahoma</w:t>
      </w:r>
    </w:p>
    <w:p w14:paraId="3CC52B3D" w14:textId="11D8DFD9" w:rsidR="002832B6" w:rsidRDefault="002832B6" w:rsidP="00663EAD">
      <w:pPr>
        <w:pStyle w:val="NoSpacing"/>
        <w:jc w:val="center"/>
      </w:pPr>
      <w:r>
        <w:t>2016</w:t>
      </w:r>
    </w:p>
    <w:p w14:paraId="7BA4D59B" w14:textId="77777777" w:rsidR="00663EAD" w:rsidRDefault="00663EAD" w:rsidP="00663EAD">
      <w:pPr>
        <w:pStyle w:val="NoSpacing"/>
        <w:jc w:val="center"/>
      </w:pPr>
    </w:p>
    <w:p w14:paraId="509E7E1F" w14:textId="77777777" w:rsidR="00BB0F2B" w:rsidRDefault="00BB0F2B" w:rsidP="00663EAD">
      <w:pPr>
        <w:pStyle w:val="NoSpacing"/>
        <w:jc w:val="center"/>
      </w:pPr>
    </w:p>
    <w:p w14:paraId="7DA38986" w14:textId="77777777" w:rsidR="00663EAD" w:rsidRDefault="00663EAD" w:rsidP="00663EAD">
      <w:pPr>
        <w:pStyle w:val="NoSpacing"/>
        <w:jc w:val="center"/>
      </w:pPr>
    </w:p>
    <w:p w14:paraId="05DFE161" w14:textId="77777777" w:rsidR="00663EAD" w:rsidRDefault="00663EAD" w:rsidP="00663EAD">
      <w:pPr>
        <w:pStyle w:val="NoSpacing"/>
        <w:jc w:val="center"/>
      </w:pPr>
    </w:p>
    <w:p w14:paraId="78D5F7EA" w14:textId="77777777" w:rsidR="00663EAD" w:rsidRDefault="00663EAD" w:rsidP="00663EAD">
      <w:pPr>
        <w:pStyle w:val="NoSpacing"/>
        <w:jc w:val="center"/>
      </w:pPr>
    </w:p>
    <w:sdt>
      <w:sdtPr>
        <w:rPr>
          <w:caps/>
        </w:rPr>
        <w:alias w:val="Click to enter thesis title"/>
        <w:tag w:val="Click to enter thesis title"/>
        <w:id w:val="30091843"/>
        <w:placeholder>
          <w:docPart w:val="F61082312104804991A8F6F691E54667"/>
        </w:placeholder>
      </w:sdtPr>
      <w:sdtEndPr/>
      <w:sdtContent>
        <w:p w14:paraId="4394B642" w14:textId="2C48109C" w:rsidR="00663EAD" w:rsidRPr="00730F0A" w:rsidRDefault="00663EAD" w:rsidP="00663EAD">
          <w:pPr>
            <w:pStyle w:val="NoSpacing"/>
            <w:jc w:val="center"/>
            <w:rPr>
              <w:caps/>
            </w:rPr>
          </w:pPr>
          <w:r>
            <w:rPr>
              <w:caps/>
            </w:rPr>
            <w:t>PERFORMANCE OF FIBER-REINFORCED SELF-CONSOLIDATING CONCRETE FOR REPAIR OF BRIDGE SUB-STRUCTURES</w:t>
          </w:r>
        </w:p>
      </w:sdtContent>
    </w:sdt>
    <w:p w14:paraId="3B20CB55" w14:textId="77777777" w:rsidR="00663EAD" w:rsidRPr="00730F0A" w:rsidRDefault="00663EAD" w:rsidP="00663EAD">
      <w:pPr>
        <w:pStyle w:val="NoSpacing"/>
        <w:jc w:val="center"/>
        <w:rPr>
          <w:caps/>
        </w:rPr>
      </w:pPr>
    </w:p>
    <w:p w14:paraId="74254F0C" w14:textId="77777777" w:rsidR="00663EAD" w:rsidRPr="00730F0A" w:rsidRDefault="00663EAD" w:rsidP="00663EAD">
      <w:pPr>
        <w:pStyle w:val="NoSpacing"/>
        <w:jc w:val="center"/>
        <w:rPr>
          <w:caps/>
        </w:rPr>
      </w:pPr>
    </w:p>
    <w:sdt>
      <w:sdtPr>
        <w:rPr>
          <w:caps/>
        </w:rPr>
        <w:id w:val="30091875"/>
        <w:lock w:val="contentLocked"/>
        <w:placeholder>
          <w:docPart w:val="73CE1C3A04085E47BE49697B4457D1B6"/>
        </w:placeholder>
        <w:group/>
      </w:sdtPr>
      <w:sdtEndPr/>
      <w:sdtContent>
        <w:p w14:paraId="05A577EB" w14:textId="77777777" w:rsidR="003B3B3F" w:rsidRPr="00730F0A" w:rsidRDefault="003B3B3F" w:rsidP="0043368E">
          <w:pPr>
            <w:pStyle w:val="NoSpacing"/>
            <w:jc w:val="center"/>
            <w:rPr>
              <w:caps/>
            </w:rPr>
          </w:pPr>
          <w:r w:rsidRPr="00730F0A">
            <w:rPr>
              <w:caps/>
            </w:rPr>
            <w:t>A thesis approved for the</w:t>
          </w:r>
        </w:p>
      </w:sdtContent>
    </w:sdt>
    <w:p w14:paraId="37F6204E" w14:textId="77777777" w:rsidR="003B3B3F" w:rsidRPr="00730F0A" w:rsidRDefault="003B3B3F" w:rsidP="0043368E">
      <w:pPr>
        <w:pStyle w:val="NoSpacing"/>
        <w:jc w:val="center"/>
        <w:rPr>
          <w:caps/>
        </w:rPr>
      </w:pPr>
      <w:r>
        <w:rPr>
          <w:caps/>
        </w:rPr>
        <w:t>SCHOOL OF CIVIL ENGINEERING AND ENVIRONMENTAL SCIENCE</w:t>
      </w:r>
    </w:p>
    <w:p w14:paraId="78421112" w14:textId="77777777" w:rsidR="003B3B3F" w:rsidRPr="00730F0A" w:rsidRDefault="003B3B3F" w:rsidP="0043368E">
      <w:pPr>
        <w:pStyle w:val="NoSpacing"/>
        <w:jc w:val="center"/>
        <w:rPr>
          <w:caps/>
        </w:rPr>
      </w:pPr>
    </w:p>
    <w:p w14:paraId="1995DD59" w14:textId="77777777" w:rsidR="003B3B3F" w:rsidRPr="00730F0A" w:rsidRDefault="003B3B3F" w:rsidP="0043368E">
      <w:pPr>
        <w:pStyle w:val="NoSpacing"/>
        <w:jc w:val="center"/>
        <w:rPr>
          <w:caps/>
        </w:rPr>
      </w:pPr>
    </w:p>
    <w:p w14:paraId="255951E9" w14:textId="77777777" w:rsidR="003B3B3F" w:rsidRDefault="003B3B3F" w:rsidP="0043368E">
      <w:pPr>
        <w:pStyle w:val="NoSpacing"/>
        <w:jc w:val="center"/>
        <w:rPr>
          <w:caps/>
        </w:rPr>
      </w:pPr>
    </w:p>
    <w:p w14:paraId="6EA8226C" w14:textId="77777777" w:rsidR="003B3B3F" w:rsidRPr="00730F0A" w:rsidRDefault="003B3B3F" w:rsidP="0043368E">
      <w:pPr>
        <w:pStyle w:val="NoSpacing"/>
        <w:jc w:val="center"/>
        <w:rPr>
          <w:caps/>
        </w:rPr>
      </w:pPr>
    </w:p>
    <w:p w14:paraId="433D6DB7" w14:textId="77777777" w:rsidR="003B3B3F" w:rsidRDefault="003B3B3F" w:rsidP="0043368E">
      <w:pPr>
        <w:pStyle w:val="NoSpacing"/>
        <w:jc w:val="center"/>
        <w:rPr>
          <w:caps/>
        </w:rPr>
      </w:pPr>
    </w:p>
    <w:p w14:paraId="1F4C8EAA" w14:textId="77777777" w:rsidR="003B3B3F" w:rsidRDefault="003B3B3F" w:rsidP="0043368E">
      <w:pPr>
        <w:pStyle w:val="NoSpacing"/>
        <w:jc w:val="center"/>
        <w:rPr>
          <w:caps/>
        </w:rPr>
      </w:pPr>
    </w:p>
    <w:p w14:paraId="5709CE3F" w14:textId="77777777" w:rsidR="003B3B3F" w:rsidRDefault="003B3B3F" w:rsidP="0043368E">
      <w:pPr>
        <w:pStyle w:val="NoSpacing"/>
        <w:jc w:val="center"/>
        <w:rPr>
          <w:caps/>
        </w:rPr>
      </w:pPr>
    </w:p>
    <w:p w14:paraId="2E3A3376" w14:textId="77777777" w:rsidR="003B3B3F" w:rsidRDefault="003B3B3F" w:rsidP="0043368E">
      <w:pPr>
        <w:pStyle w:val="NoSpacing"/>
        <w:jc w:val="center"/>
        <w:rPr>
          <w:caps/>
        </w:rPr>
      </w:pPr>
    </w:p>
    <w:p w14:paraId="09D4F0EA" w14:textId="77777777" w:rsidR="003B3B3F" w:rsidRDefault="003B3B3F" w:rsidP="0043368E">
      <w:pPr>
        <w:pStyle w:val="NoSpacing"/>
        <w:jc w:val="center"/>
        <w:rPr>
          <w:caps/>
        </w:rPr>
      </w:pPr>
    </w:p>
    <w:p w14:paraId="492AF994" w14:textId="77777777" w:rsidR="003B3B3F" w:rsidRDefault="003B3B3F" w:rsidP="0043368E">
      <w:pPr>
        <w:pStyle w:val="NoSpacing"/>
        <w:jc w:val="center"/>
        <w:rPr>
          <w:caps/>
        </w:rPr>
      </w:pPr>
    </w:p>
    <w:p w14:paraId="10B581EE" w14:textId="7E6D77DD" w:rsidR="003B3B3F" w:rsidRDefault="00AC76F5" w:rsidP="0043368E">
      <w:pPr>
        <w:pStyle w:val="NoSpacing"/>
        <w:jc w:val="center"/>
        <w:rPr>
          <w:caps/>
        </w:rPr>
      </w:pPr>
      <w:r>
        <w:rPr>
          <w:caps/>
        </w:rPr>
        <w:t>BY</w:t>
      </w:r>
    </w:p>
    <w:p w14:paraId="1E462ECD" w14:textId="77777777" w:rsidR="003B3B3F" w:rsidRDefault="003B3B3F" w:rsidP="0043368E">
      <w:pPr>
        <w:pStyle w:val="NoSpacing"/>
        <w:jc w:val="center"/>
        <w:rPr>
          <w:caps/>
        </w:rPr>
      </w:pPr>
    </w:p>
    <w:p w14:paraId="057E2FD0" w14:textId="77777777" w:rsidR="003B3B3F" w:rsidRDefault="003B3B3F" w:rsidP="0043368E">
      <w:pPr>
        <w:pStyle w:val="NoSpacing"/>
        <w:jc w:val="center"/>
        <w:rPr>
          <w:caps/>
        </w:rPr>
      </w:pPr>
    </w:p>
    <w:p w14:paraId="54FD0106" w14:textId="77777777" w:rsidR="003B3B3F" w:rsidRDefault="003B3B3F" w:rsidP="0043368E">
      <w:pPr>
        <w:pStyle w:val="NoSpacing"/>
        <w:jc w:val="center"/>
        <w:rPr>
          <w:caps/>
        </w:rPr>
      </w:pPr>
    </w:p>
    <w:p w14:paraId="2C2030AA" w14:textId="77777777" w:rsidR="003B3B3F" w:rsidRDefault="003B3B3F" w:rsidP="0043368E">
      <w:pPr>
        <w:pStyle w:val="NoSpacing"/>
        <w:jc w:val="center"/>
        <w:rPr>
          <w:caps/>
        </w:rPr>
      </w:pPr>
    </w:p>
    <w:p w14:paraId="5E5FA9FB" w14:textId="77777777" w:rsidR="003B3B3F" w:rsidRDefault="003B3B3F" w:rsidP="0043368E">
      <w:pPr>
        <w:pStyle w:val="NoSpacing"/>
        <w:jc w:val="right"/>
      </w:pPr>
      <w:r>
        <w:t>______________________________</w:t>
      </w:r>
    </w:p>
    <w:p w14:paraId="1708DFFF" w14:textId="77777777" w:rsidR="003B3B3F" w:rsidRDefault="003B3B3F" w:rsidP="0043368E">
      <w:pPr>
        <w:pStyle w:val="NoSpacing"/>
        <w:jc w:val="right"/>
      </w:pPr>
      <w:r>
        <w:t xml:space="preserve"> </w:t>
      </w:r>
      <w:sdt>
        <w:sdtPr>
          <w:alias w:val="Click to enter committee chair name"/>
          <w:tag w:val="committee chair"/>
          <w:id w:val="30091849"/>
          <w:placeholder>
            <w:docPart w:val="73CE1C3A04085E47BE49697B4457D1B6"/>
          </w:placeholder>
        </w:sdtPr>
        <w:sdtEndPr/>
        <w:sdtContent>
          <w:r>
            <w:t xml:space="preserve">Dr. Jeffery </w:t>
          </w:r>
          <w:proofErr w:type="spellStart"/>
          <w:r>
            <w:t>Volz</w:t>
          </w:r>
          <w:proofErr w:type="spellEnd"/>
        </w:sdtContent>
      </w:sdt>
      <w:r>
        <w:t>, Chair</w:t>
      </w:r>
    </w:p>
    <w:p w14:paraId="4A85FCFF" w14:textId="77777777" w:rsidR="003B3B3F" w:rsidRDefault="003B3B3F" w:rsidP="0043368E">
      <w:pPr>
        <w:pStyle w:val="NoSpacing"/>
        <w:jc w:val="right"/>
      </w:pPr>
    </w:p>
    <w:p w14:paraId="1147A7CB" w14:textId="77777777" w:rsidR="003B3B3F" w:rsidRDefault="003B3B3F" w:rsidP="0043368E">
      <w:pPr>
        <w:pStyle w:val="NoSpacing"/>
        <w:jc w:val="right"/>
      </w:pPr>
    </w:p>
    <w:p w14:paraId="04FCD278" w14:textId="77777777" w:rsidR="003B3B3F" w:rsidRDefault="003B3B3F" w:rsidP="0043368E">
      <w:pPr>
        <w:pStyle w:val="NoSpacing"/>
        <w:jc w:val="right"/>
      </w:pPr>
      <w:r>
        <w:t>______________________________</w:t>
      </w:r>
    </w:p>
    <w:p w14:paraId="7222F026" w14:textId="77777777" w:rsidR="003B3B3F" w:rsidRDefault="003B3B3F" w:rsidP="0043368E">
      <w:pPr>
        <w:pStyle w:val="NoSpacing"/>
        <w:jc w:val="right"/>
      </w:pPr>
      <w:r>
        <w:t xml:space="preserve"> </w:t>
      </w:r>
      <w:sdt>
        <w:sdtPr>
          <w:alias w:val="Click to enter 2nd member name"/>
          <w:tag w:val="2nd member"/>
          <w:id w:val="30091850"/>
          <w:placeholder>
            <w:docPart w:val="01916C5A1DD9E6479508869D2D810172"/>
          </w:placeholder>
        </w:sdtPr>
        <w:sdtEndPr/>
        <w:sdtContent>
          <w:r>
            <w:t xml:space="preserve">Dr. Chris </w:t>
          </w:r>
          <w:proofErr w:type="spellStart"/>
          <w:r>
            <w:t>Ramseyer</w:t>
          </w:r>
          <w:proofErr w:type="spellEnd"/>
        </w:sdtContent>
      </w:sdt>
    </w:p>
    <w:p w14:paraId="4163E89A" w14:textId="77777777" w:rsidR="003B3B3F" w:rsidRDefault="003B3B3F" w:rsidP="0043368E">
      <w:pPr>
        <w:pStyle w:val="NoSpacing"/>
        <w:jc w:val="right"/>
      </w:pPr>
    </w:p>
    <w:p w14:paraId="30DF2D18" w14:textId="77777777" w:rsidR="003B3B3F" w:rsidRDefault="003B3B3F" w:rsidP="0043368E">
      <w:pPr>
        <w:pStyle w:val="NoSpacing"/>
        <w:jc w:val="right"/>
      </w:pPr>
    </w:p>
    <w:p w14:paraId="7CD1C0B1" w14:textId="77777777" w:rsidR="003B3B3F" w:rsidRDefault="003B3B3F" w:rsidP="0043368E">
      <w:pPr>
        <w:pStyle w:val="NoSpacing"/>
        <w:jc w:val="right"/>
      </w:pPr>
      <w:r>
        <w:t>______________________________</w:t>
      </w:r>
    </w:p>
    <w:p w14:paraId="51DB90E6" w14:textId="77777777" w:rsidR="003B3B3F" w:rsidRDefault="00857B30" w:rsidP="003B3B3F">
      <w:pPr>
        <w:pStyle w:val="NoSpacing"/>
        <w:jc w:val="right"/>
        <w:sectPr w:rsidR="003B3B3F" w:rsidSect="009C3A2D">
          <w:footerReference w:type="even" r:id="rId9"/>
          <w:pgSz w:w="12240" w:h="15840"/>
          <w:pgMar w:top="1800" w:right="1800" w:bottom="1800" w:left="2592" w:header="720" w:footer="720" w:gutter="0"/>
          <w:cols w:space="720"/>
          <w:docGrid w:linePitch="360"/>
        </w:sectPr>
      </w:pPr>
      <w:sdt>
        <w:sdtPr>
          <w:alias w:val="Click to enter 3rd member name"/>
          <w:tag w:val="3rd member"/>
          <w:id w:val="30091852"/>
          <w:placeholder>
            <w:docPart w:val="591ADD6BAEC57D429895AD5ADE9AA3B0"/>
          </w:placeholder>
        </w:sdtPr>
        <w:sdtEndPr/>
        <w:sdtContent>
          <w:r w:rsidR="003B3B3F">
            <w:t>Dr. Royce Floyd</w:t>
          </w:r>
        </w:sdtContent>
      </w:sdt>
    </w:p>
    <w:p w14:paraId="0A079019" w14:textId="28F4C94E" w:rsidR="00663EAD" w:rsidRDefault="00663EAD" w:rsidP="003B3B3F">
      <w:pPr>
        <w:pStyle w:val="NoSpacing"/>
        <w:jc w:val="center"/>
      </w:pPr>
    </w:p>
    <w:p w14:paraId="0BD372FE" w14:textId="77777777" w:rsidR="003B3B3F" w:rsidRDefault="003B3B3F" w:rsidP="003B3B3F">
      <w:pPr>
        <w:pStyle w:val="NoSpacing"/>
        <w:jc w:val="center"/>
      </w:pPr>
    </w:p>
    <w:p w14:paraId="49EF2548" w14:textId="77777777" w:rsidR="003B3B3F" w:rsidRDefault="003B3B3F" w:rsidP="003B3B3F">
      <w:pPr>
        <w:pStyle w:val="NoSpacing"/>
        <w:jc w:val="center"/>
      </w:pPr>
    </w:p>
    <w:p w14:paraId="76761F08" w14:textId="77777777" w:rsidR="003B3B3F" w:rsidRDefault="003B3B3F" w:rsidP="003B3B3F">
      <w:pPr>
        <w:pStyle w:val="NoSpacing"/>
        <w:jc w:val="center"/>
      </w:pPr>
    </w:p>
    <w:p w14:paraId="2C917AFB" w14:textId="77777777" w:rsidR="003B3B3F" w:rsidRDefault="003B3B3F" w:rsidP="003B3B3F">
      <w:pPr>
        <w:pStyle w:val="NoSpacing"/>
        <w:jc w:val="center"/>
      </w:pPr>
    </w:p>
    <w:p w14:paraId="6427B970" w14:textId="77777777" w:rsidR="003B3B3F" w:rsidRDefault="003B3B3F" w:rsidP="003B3B3F">
      <w:pPr>
        <w:pStyle w:val="NoSpacing"/>
        <w:jc w:val="center"/>
      </w:pPr>
    </w:p>
    <w:p w14:paraId="6301D7C0" w14:textId="77777777" w:rsidR="003B3B3F" w:rsidRDefault="003B3B3F" w:rsidP="003B3B3F">
      <w:pPr>
        <w:pStyle w:val="NoSpacing"/>
        <w:jc w:val="center"/>
      </w:pPr>
    </w:p>
    <w:p w14:paraId="58BEC753" w14:textId="77777777" w:rsidR="003B3B3F" w:rsidRDefault="003B3B3F" w:rsidP="003B3B3F">
      <w:pPr>
        <w:pStyle w:val="NoSpacing"/>
        <w:jc w:val="center"/>
      </w:pPr>
    </w:p>
    <w:p w14:paraId="29F1AE8B" w14:textId="77777777" w:rsidR="003B3B3F" w:rsidRDefault="003B3B3F" w:rsidP="003B3B3F">
      <w:pPr>
        <w:pStyle w:val="NoSpacing"/>
        <w:jc w:val="center"/>
      </w:pPr>
    </w:p>
    <w:p w14:paraId="37C1D9D9" w14:textId="77777777" w:rsidR="003B3B3F" w:rsidRDefault="003B3B3F" w:rsidP="003B3B3F">
      <w:pPr>
        <w:pStyle w:val="NoSpacing"/>
        <w:jc w:val="center"/>
      </w:pPr>
    </w:p>
    <w:p w14:paraId="22CF1B06" w14:textId="77777777" w:rsidR="003B3B3F" w:rsidRDefault="003B3B3F" w:rsidP="003B3B3F">
      <w:pPr>
        <w:pStyle w:val="NoSpacing"/>
        <w:jc w:val="center"/>
      </w:pPr>
    </w:p>
    <w:p w14:paraId="7E4C69B3" w14:textId="77777777" w:rsidR="003B3B3F" w:rsidRDefault="003B3B3F" w:rsidP="003B3B3F">
      <w:pPr>
        <w:pStyle w:val="NoSpacing"/>
        <w:jc w:val="center"/>
      </w:pPr>
    </w:p>
    <w:p w14:paraId="548004E4" w14:textId="77777777" w:rsidR="003B3B3F" w:rsidRDefault="003B3B3F" w:rsidP="003B3B3F">
      <w:pPr>
        <w:pStyle w:val="NoSpacing"/>
        <w:jc w:val="center"/>
      </w:pPr>
    </w:p>
    <w:p w14:paraId="4E488B40" w14:textId="77777777" w:rsidR="003B3B3F" w:rsidRDefault="003B3B3F" w:rsidP="003B3B3F">
      <w:pPr>
        <w:pStyle w:val="NoSpacing"/>
        <w:jc w:val="center"/>
      </w:pPr>
    </w:p>
    <w:p w14:paraId="5012E9B8" w14:textId="77777777" w:rsidR="003B3B3F" w:rsidRDefault="003B3B3F" w:rsidP="003B3B3F">
      <w:pPr>
        <w:pStyle w:val="NoSpacing"/>
        <w:jc w:val="center"/>
      </w:pPr>
    </w:p>
    <w:p w14:paraId="009D1F06" w14:textId="77777777" w:rsidR="003B3B3F" w:rsidRDefault="003B3B3F" w:rsidP="003B3B3F">
      <w:pPr>
        <w:pStyle w:val="NoSpacing"/>
        <w:jc w:val="center"/>
      </w:pPr>
    </w:p>
    <w:p w14:paraId="26BBE13A" w14:textId="77777777" w:rsidR="003B3B3F" w:rsidRDefault="003B3B3F" w:rsidP="003B3B3F">
      <w:pPr>
        <w:pStyle w:val="NoSpacing"/>
        <w:jc w:val="center"/>
      </w:pPr>
    </w:p>
    <w:p w14:paraId="10BC42D2" w14:textId="77777777" w:rsidR="003B3B3F" w:rsidRDefault="003B3B3F" w:rsidP="003B3B3F">
      <w:pPr>
        <w:pStyle w:val="NoSpacing"/>
        <w:jc w:val="center"/>
      </w:pPr>
    </w:p>
    <w:p w14:paraId="215C1B9D" w14:textId="77777777" w:rsidR="003B3B3F" w:rsidRDefault="003B3B3F" w:rsidP="003B3B3F">
      <w:pPr>
        <w:pStyle w:val="NoSpacing"/>
        <w:jc w:val="center"/>
      </w:pPr>
    </w:p>
    <w:p w14:paraId="659C2366" w14:textId="77777777" w:rsidR="003B3B3F" w:rsidRDefault="003B3B3F" w:rsidP="003B3B3F">
      <w:pPr>
        <w:pStyle w:val="NoSpacing"/>
        <w:jc w:val="center"/>
      </w:pPr>
    </w:p>
    <w:p w14:paraId="641F9995" w14:textId="77777777" w:rsidR="003B3B3F" w:rsidRDefault="003B3B3F" w:rsidP="003B3B3F">
      <w:pPr>
        <w:pStyle w:val="NoSpacing"/>
        <w:jc w:val="center"/>
      </w:pPr>
    </w:p>
    <w:p w14:paraId="2B53D45A" w14:textId="77777777" w:rsidR="003B3B3F" w:rsidRDefault="003B3B3F" w:rsidP="003B3B3F">
      <w:pPr>
        <w:pStyle w:val="NoSpacing"/>
        <w:jc w:val="center"/>
      </w:pPr>
    </w:p>
    <w:p w14:paraId="4A0657C3" w14:textId="77777777" w:rsidR="003B3B3F" w:rsidRDefault="003B3B3F" w:rsidP="003B3B3F">
      <w:pPr>
        <w:pStyle w:val="NoSpacing"/>
        <w:jc w:val="center"/>
      </w:pPr>
    </w:p>
    <w:p w14:paraId="7061B039" w14:textId="77777777" w:rsidR="003B3B3F" w:rsidRDefault="003B3B3F" w:rsidP="003B3B3F">
      <w:pPr>
        <w:pStyle w:val="NoSpacing"/>
        <w:jc w:val="center"/>
      </w:pPr>
    </w:p>
    <w:p w14:paraId="6EB2797C" w14:textId="77777777" w:rsidR="003B3B3F" w:rsidRDefault="003B3B3F" w:rsidP="003B3B3F">
      <w:pPr>
        <w:pStyle w:val="NoSpacing"/>
        <w:jc w:val="center"/>
      </w:pPr>
    </w:p>
    <w:p w14:paraId="4FEB70C6" w14:textId="77777777" w:rsidR="003B3B3F" w:rsidRDefault="003B3B3F" w:rsidP="003B3B3F">
      <w:pPr>
        <w:pStyle w:val="NoSpacing"/>
        <w:jc w:val="center"/>
      </w:pPr>
    </w:p>
    <w:p w14:paraId="165236F8" w14:textId="77777777" w:rsidR="003B3B3F" w:rsidRDefault="003B3B3F" w:rsidP="003B3B3F">
      <w:pPr>
        <w:pStyle w:val="NoSpacing"/>
        <w:jc w:val="center"/>
      </w:pPr>
    </w:p>
    <w:p w14:paraId="6B13962B" w14:textId="77777777" w:rsidR="003B3B3F" w:rsidRDefault="003B3B3F" w:rsidP="003B3B3F">
      <w:pPr>
        <w:pStyle w:val="NoSpacing"/>
        <w:jc w:val="center"/>
      </w:pPr>
    </w:p>
    <w:p w14:paraId="6974D3CC" w14:textId="77777777" w:rsidR="003B3B3F" w:rsidRDefault="003B3B3F" w:rsidP="003B3B3F">
      <w:pPr>
        <w:pStyle w:val="NoSpacing"/>
        <w:jc w:val="center"/>
      </w:pPr>
    </w:p>
    <w:p w14:paraId="41EE33C4" w14:textId="77777777" w:rsidR="003B3B3F" w:rsidRDefault="003B3B3F" w:rsidP="003B3B3F">
      <w:pPr>
        <w:pStyle w:val="NoSpacing"/>
        <w:jc w:val="center"/>
      </w:pPr>
    </w:p>
    <w:p w14:paraId="6A44CD4D" w14:textId="77777777" w:rsidR="003B3B3F" w:rsidRDefault="003B3B3F" w:rsidP="003B3B3F">
      <w:pPr>
        <w:pStyle w:val="NoSpacing"/>
        <w:jc w:val="center"/>
      </w:pPr>
    </w:p>
    <w:p w14:paraId="6C8500C6" w14:textId="77777777" w:rsidR="003B3B3F" w:rsidRDefault="003B3B3F" w:rsidP="003B3B3F">
      <w:pPr>
        <w:pStyle w:val="NoSpacing"/>
        <w:jc w:val="center"/>
      </w:pPr>
    </w:p>
    <w:p w14:paraId="457BAB28" w14:textId="77777777" w:rsidR="003B3B3F" w:rsidRDefault="003B3B3F" w:rsidP="003B3B3F">
      <w:pPr>
        <w:pStyle w:val="NoSpacing"/>
        <w:jc w:val="center"/>
      </w:pPr>
    </w:p>
    <w:p w14:paraId="346207DB" w14:textId="77777777" w:rsidR="003B3B3F" w:rsidRDefault="003B3B3F" w:rsidP="003B3B3F">
      <w:pPr>
        <w:pStyle w:val="NoSpacing"/>
        <w:jc w:val="center"/>
      </w:pPr>
    </w:p>
    <w:p w14:paraId="2FD42CBC" w14:textId="77777777" w:rsidR="003B3B3F" w:rsidRDefault="003B3B3F" w:rsidP="003B3B3F">
      <w:pPr>
        <w:pStyle w:val="NoSpacing"/>
        <w:jc w:val="center"/>
      </w:pPr>
    </w:p>
    <w:p w14:paraId="79C4E968" w14:textId="77777777" w:rsidR="003B3B3F" w:rsidRDefault="003B3B3F" w:rsidP="003B3B3F">
      <w:pPr>
        <w:pStyle w:val="NoSpacing"/>
        <w:jc w:val="center"/>
      </w:pPr>
    </w:p>
    <w:p w14:paraId="123B3511" w14:textId="77777777" w:rsidR="003B3B3F" w:rsidRDefault="003B3B3F" w:rsidP="003B3B3F">
      <w:pPr>
        <w:pStyle w:val="NoSpacing"/>
        <w:jc w:val="center"/>
      </w:pPr>
    </w:p>
    <w:p w14:paraId="046F9170" w14:textId="77777777" w:rsidR="003B3B3F" w:rsidRDefault="003B3B3F" w:rsidP="003B3B3F">
      <w:pPr>
        <w:pStyle w:val="NoSpacing"/>
        <w:jc w:val="center"/>
      </w:pPr>
    </w:p>
    <w:p w14:paraId="472B3B5F" w14:textId="77777777" w:rsidR="003B3B3F" w:rsidRDefault="003B3B3F" w:rsidP="003B3B3F">
      <w:pPr>
        <w:pStyle w:val="NoSpacing"/>
        <w:jc w:val="center"/>
      </w:pPr>
    </w:p>
    <w:p w14:paraId="49486448" w14:textId="77777777" w:rsidR="003B3B3F" w:rsidRDefault="003B3B3F" w:rsidP="003B3B3F">
      <w:pPr>
        <w:pStyle w:val="NoSpacing"/>
        <w:jc w:val="center"/>
      </w:pPr>
    </w:p>
    <w:p w14:paraId="3206DB95" w14:textId="77777777" w:rsidR="003B3B3F" w:rsidRDefault="003B3B3F" w:rsidP="003B3B3F">
      <w:pPr>
        <w:pStyle w:val="NoSpacing"/>
        <w:jc w:val="center"/>
      </w:pPr>
    </w:p>
    <w:p w14:paraId="681D9147" w14:textId="3BC5D703" w:rsidR="003B3B3F" w:rsidRDefault="00857B30" w:rsidP="0043368E">
      <w:pPr>
        <w:pStyle w:val="NoSpacing"/>
        <w:jc w:val="center"/>
      </w:pPr>
      <w:sdt>
        <w:sdtPr>
          <w:id w:val="30091877"/>
          <w:lock w:val="contentLocked"/>
          <w:placeholder>
            <w:docPart w:val="B4AE3BF6DCD0B94F9F1AC0C656EB924C"/>
          </w:placeholder>
          <w:group/>
        </w:sdtPr>
        <w:sdtEndPr/>
        <w:sdtContent>
          <w:r w:rsidR="003B3B3F">
            <w:t>© Copyright by</w:t>
          </w:r>
        </w:sdtContent>
      </w:sdt>
      <w:r w:rsidR="003B3B3F">
        <w:t xml:space="preserve"> </w:t>
      </w:r>
      <w:sdt>
        <w:sdtPr>
          <w:alias w:val="Click here to enter your name (must match University records)"/>
          <w:tag w:val="Click here to enter your name (must match University records)"/>
          <w:id w:val="2590303"/>
          <w:placeholder>
            <w:docPart w:val="B4AE3BF6DCD0B94F9F1AC0C656EB924C"/>
          </w:placeholder>
        </w:sdtPr>
        <w:sdtEndPr>
          <w:rPr>
            <w:caps/>
          </w:rPr>
        </w:sdtEndPr>
        <w:sdtContent>
          <w:r w:rsidR="003B3B3F">
            <w:rPr>
              <w:caps/>
            </w:rPr>
            <w:t>corey wirkman</w:t>
          </w:r>
        </w:sdtContent>
      </w:sdt>
      <w:r w:rsidR="003B3B3F">
        <w:t xml:space="preserve"> </w:t>
      </w:r>
      <w:sdt>
        <w:sdtPr>
          <w:alias w:val="Click to enter the year you are depositing thesis"/>
          <w:tag w:val="Click to enter the year you are depositing thesis"/>
          <w:id w:val="2590304"/>
          <w:placeholder>
            <w:docPart w:val="B4AE3BF6DCD0B94F9F1AC0C656EB924C"/>
          </w:placeholder>
        </w:sdtPr>
        <w:sdtEndPr/>
        <w:sdtContent>
          <w:r w:rsidR="003B3B3F">
            <w:t>2016</w:t>
          </w:r>
        </w:sdtContent>
      </w:sdt>
    </w:p>
    <w:p w14:paraId="4CEB4353" w14:textId="77777777" w:rsidR="003B3B3F" w:rsidRDefault="003B3B3F" w:rsidP="0043368E">
      <w:pPr>
        <w:pStyle w:val="NoSpacing"/>
        <w:jc w:val="center"/>
        <w:sectPr w:rsidR="003B3B3F" w:rsidSect="009C3A2D">
          <w:pgSz w:w="12240" w:h="15840"/>
          <w:pgMar w:top="1800" w:right="1800" w:bottom="1800" w:left="2592" w:header="720" w:footer="720" w:gutter="0"/>
          <w:cols w:space="720"/>
          <w:docGrid w:linePitch="360"/>
        </w:sectPr>
      </w:pPr>
      <w:r>
        <w:t>All Rights Reserved.</w:t>
      </w:r>
    </w:p>
    <w:p w14:paraId="2EEEAB9C" w14:textId="77777777" w:rsidR="0043368E" w:rsidRDefault="0043368E" w:rsidP="008C7BAA">
      <w:pPr>
        <w:pStyle w:val="ChapterTitle"/>
      </w:pPr>
      <w:bookmarkStart w:id="1" w:name="_Toc324111394"/>
      <w:r>
        <w:lastRenderedPageBreak/>
        <w:t>ACKNOWLEDGEMENTS</w:t>
      </w:r>
      <w:bookmarkEnd w:id="1"/>
    </w:p>
    <w:p w14:paraId="153A4402" w14:textId="77777777" w:rsidR="0043368E" w:rsidRDefault="0043368E" w:rsidP="0043368E">
      <w:pPr>
        <w:ind w:firstLine="720"/>
        <w:contextualSpacing/>
        <w:rPr>
          <w:szCs w:val="28"/>
        </w:rPr>
      </w:pPr>
      <w:r>
        <w:rPr>
          <w:szCs w:val="28"/>
        </w:rPr>
        <w:t xml:space="preserve">First, I would like to thank my advisor and mentor, Dr. Jeffery </w:t>
      </w:r>
      <w:proofErr w:type="spellStart"/>
      <w:r>
        <w:rPr>
          <w:szCs w:val="28"/>
        </w:rPr>
        <w:t>Volz</w:t>
      </w:r>
      <w:proofErr w:type="spellEnd"/>
      <w:r>
        <w:rPr>
          <w:szCs w:val="28"/>
        </w:rPr>
        <w:t xml:space="preserve">, for helping me though this long and challenging process, and above all for making graduate school a worthwhile and memorable experience. His knowledge, guidance, and most importantly his kindness helped make my graduate career as rewarding and enjoyable as possible. </w:t>
      </w:r>
    </w:p>
    <w:p w14:paraId="774FCD60" w14:textId="77777777" w:rsidR="0043368E" w:rsidRDefault="0043368E" w:rsidP="0043368E">
      <w:pPr>
        <w:ind w:firstLine="720"/>
        <w:contextualSpacing/>
        <w:rPr>
          <w:szCs w:val="28"/>
        </w:rPr>
      </w:pPr>
      <w:r>
        <w:rPr>
          <w:szCs w:val="28"/>
        </w:rPr>
        <w:t>I would like to thank the Oklahoma Department of Transportation and Dolese Brothers for the funding support that they provided for this project, as well as the University of Oklahoma for the financial support that allowed me to focus on my studies.</w:t>
      </w:r>
    </w:p>
    <w:p w14:paraId="4B86D51C" w14:textId="77777777" w:rsidR="0043368E" w:rsidRDefault="0043368E" w:rsidP="0043368E">
      <w:pPr>
        <w:ind w:firstLine="720"/>
        <w:contextualSpacing/>
        <w:rPr>
          <w:szCs w:val="28"/>
        </w:rPr>
      </w:pPr>
      <w:r>
        <w:rPr>
          <w:szCs w:val="28"/>
        </w:rPr>
        <w:t xml:space="preserve">I would also like to thank my committee members, Dr. Chris </w:t>
      </w:r>
      <w:proofErr w:type="spellStart"/>
      <w:r>
        <w:rPr>
          <w:szCs w:val="28"/>
        </w:rPr>
        <w:t>Ramseyer</w:t>
      </w:r>
      <w:proofErr w:type="spellEnd"/>
      <w:r>
        <w:rPr>
          <w:szCs w:val="28"/>
        </w:rPr>
        <w:t xml:space="preserve"> and Dr. Royce Floyd for their time and advice in reviewing this thesis and making suggestions for improvement.</w:t>
      </w:r>
    </w:p>
    <w:p w14:paraId="0EAA691E" w14:textId="77777777" w:rsidR="0043368E" w:rsidRDefault="0043368E" w:rsidP="0043368E">
      <w:pPr>
        <w:ind w:firstLine="720"/>
        <w:contextualSpacing/>
        <w:rPr>
          <w:szCs w:val="28"/>
        </w:rPr>
      </w:pPr>
      <w:r>
        <w:rPr>
          <w:szCs w:val="28"/>
        </w:rPr>
        <w:t xml:space="preserve">I would like to thank our lab technician Michael Schmitz, whose invaluable knowledge and experience made all of our projects that much easier. I owe many thanks to my fellow graduate and undergraduate students Jon Drury, Derek Garcia, Jacob Choate, Austin </w:t>
      </w:r>
      <w:proofErr w:type="spellStart"/>
      <w:r>
        <w:rPr>
          <w:szCs w:val="28"/>
        </w:rPr>
        <w:t>Messerli</w:t>
      </w:r>
      <w:proofErr w:type="spellEnd"/>
      <w:r>
        <w:rPr>
          <w:szCs w:val="28"/>
        </w:rPr>
        <w:t xml:space="preserve">, </w:t>
      </w:r>
      <w:proofErr w:type="spellStart"/>
      <w:r>
        <w:rPr>
          <w:szCs w:val="28"/>
        </w:rPr>
        <w:t>Kodi</w:t>
      </w:r>
      <w:proofErr w:type="spellEnd"/>
      <w:r>
        <w:rPr>
          <w:szCs w:val="28"/>
        </w:rPr>
        <w:t xml:space="preserve"> Wallace, </w:t>
      </w:r>
      <w:proofErr w:type="spellStart"/>
      <w:r>
        <w:rPr>
          <w:szCs w:val="28"/>
        </w:rPr>
        <w:t>Hesham</w:t>
      </w:r>
      <w:proofErr w:type="spellEnd"/>
      <w:r>
        <w:rPr>
          <w:szCs w:val="28"/>
        </w:rPr>
        <w:t xml:space="preserve"> </w:t>
      </w:r>
      <w:proofErr w:type="spellStart"/>
      <w:r>
        <w:rPr>
          <w:szCs w:val="28"/>
        </w:rPr>
        <w:t>Tuwair</w:t>
      </w:r>
      <w:proofErr w:type="spellEnd"/>
      <w:r>
        <w:rPr>
          <w:szCs w:val="28"/>
        </w:rPr>
        <w:t xml:space="preserve">, </w:t>
      </w:r>
      <w:proofErr w:type="spellStart"/>
      <w:r>
        <w:rPr>
          <w:szCs w:val="28"/>
        </w:rPr>
        <w:t>Alixandra</w:t>
      </w:r>
      <w:proofErr w:type="spellEnd"/>
      <w:r>
        <w:rPr>
          <w:szCs w:val="28"/>
        </w:rPr>
        <w:t xml:space="preserve"> Bradford, Mason Moore, and </w:t>
      </w:r>
      <w:proofErr w:type="spellStart"/>
      <w:r>
        <w:rPr>
          <w:szCs w:val="28"/>
        </w:rPr>
        <w:t>Nischal</w:t>
      </w:r>
      <w:proofErr w:type="spellEnd"/>
      <w:r>
        <w:rPr>
          <w:szCs w:val="28"/>
        </w:rPr>
        <w:t xml:space="preserve"> </w:t>
      </w:r>
      <w:proofErr w:type="spellStart"/>
      <w:r>
        <w:rPr>
          <w:szCs w:val="28"/>
        </w:rPr>
        <w:t>Pradhan</w:t>
      </w:r>
      <w:proofErr w:type="spellEnd"/>
      <w:r>
        <w:rPr>
          <w:szCs w:val="28"/>
        </w:rPr>
        <w:t xml:space="preserve"> for their invaluable support in constructing and testing my specimens. </w:t>
      </w:r>
    </w:p>
    <w:p w14:paraId="4C22A4EA" w14:textId="3CAD1D2F" w:rsidR="003B3B3F" w:rsidRDefault="0043368E" w:rsidP="0043368E">
      <w:pPr>
        <w:ind w:firstLine="720"/>
        <w:contextualSpacing/>
        <w:rPr>
          <w:szCs w:val="28"/>
        </w:rPr>
      </w:pPr>
      <w:r>
        <w:rPr>
          <w:szCs w:val="28"/>
        </w:rPr>
        <w:t xml:space="preserve">Finally, I would like to thank my family for always supporting me throughout both my undergraduate and graduate career and for letting me know that they are always </w:t>
      </w:r>
      <w:r w:rsidR="00850A15">
        <w:rPr>
          <w:szCs w:val="28"/>
        </w:rPr>
        <w:t>there for</w:t>
      </w:r>
      <w:r>
        <w:rPr>
          <w:szCs w:val="28"/>
        </w:rPr>
        <w:t xml:space="preserve"> me.</w:t>
      </w:r>
    </w:p>
    <w:p w14:paraId="70181C99" w14:textId="58730042" w:rsidR="0043368E" w:rsidRDefault="0043368E" w:rsidP="008C7BAA">
      <w:pPr>
        <w:pStyle w:val="ChapterTitle"/>
      </w:pPr>
      <w:bookmarkStart w:id="2" w:name="_Toc324111395"/>
      <w:r>
        <w:lastRenderedPageBreak/>
        <w:t>TABLE OF CONT</w:t>
      </w:r>
      <w:r w:rsidR="008C7BAA">
        <w:t>ENTS</w:t>
      </w:r>
      <w:bookmarkEnd w:id="2"/>
    </w:p>
    <w:p w14:paraId="4862EC62" w14:textId="77777777" w:rsidR="00696F31" w:rsidRDefault="008C7BAA">
      <w:pPr>
        <w:pStyle w:val="TOC1"/>
        <w:tabs>
          <w:tab w:val="right" w:leader="dot" w:pos="7838"/>
        </w:tabs>
        <w:rPr>
          <w:rFonts w:asciiTheme="minorHAnsi" w:eastAsiaTheme="minorEastAsia" w:hAnsiTheme="minorHAnsi" w:cstheme="minorBidi"/>
          <w:b w:val="0"/>
          <w:noProof/>
          <w:lang w:eastAsia="ja-JP" w:bidi="ar-SA"/>
        </w:rPr>
      </w:pPr>
      <w:r w:rsidRPr="005522E1">
        <w:fldChar w:fldCharType="begin"/>
      </w:r>
      <w:r w:rsidRPr="005522E1">
        <w:instrText xml:space="preserve"> TOC \t "Chapter Title,1,Heading,2,Subheading,3,Title,1" </w:instrText>
      </w:r>
      <w:r w:rsidRPr="005522E1">
        <w:fldChar w:fldCharType="separate"/>
      </w:r>
      <w:r w:rsidR="00696F31">
        <w:rPr>
          <w:noProof/>
        </w:rPr>
        <w:t>ACKNOWLEDGEMENTS</w:t>
      </w:r>
      <w:r w:rsidR="00696F31">
        <w:rPr>
          <w:noProof/>
        </w:rPr>
        <w:tab/>
      </w:r>
      <w:r w:rsidR="00696F31">
        <w:rPr>
          <w:noProof/>
        </w:rPr>
        <w:fldChar w:fldCharType="begin"/>
      </w:r>
      <w:r w:rsidR="00696F31">
        <w:rPr>
          <w:noProof/>
        </w:rPr>
        <w:instrText xml:space="preserve"> PAGEREF _Toc324111394 \h </w:instrText>
      </w:r>
      <w:r w:rsidR="00696F31">
        <w:rPr>
          <w:noProof/>
        </w:rPr>
      </w:r>
      <w:r w:rsidR="00696F31">
        <w:rPr>
          <w:noProof/>
        </w:rPr>
        <w:fldChar w:fldCharType="separate"/>
      </w:r>
      <w:r w:rsidR="00857B30">
        <w:rPr>
          <w:noProof/>
        </w:rPr>
        <w:t>iv</w:t>
      </w:r>
      <w:r w:rsidR="00696F31">
        <w:rPr>
          <w:noProof/>
        </w:rPr>
        <w:fldChar w:fldCharType="end"/>
      </w:r>
    </w:p>
    <w:p w14:paraId="161340DF" w14:textId="77777777" w:rsidR="00696F31" w:rsidRDefault="00696F31">
      <w:pPr>
        <w:pStyle w:val="TOC1"/>
        <w:tabs>
          <w:tab w:val="right" w:leader="dot" w:pos="7838"/>
        </w:tabs>
        <w:rPr>
          <w:rFonts w:asciiTheme="minorHAnsi" w:eastAsiaTheme="minorEastAsia" w:hAnsiTheme="minorHAnsi" w:cstheme="minorBidi"/>
          <w:b w:val="0"/>
          <w:noProof/>
          <w:lang w:eastAsia="ja-JP" w:bidi="ar-SA"/>
        </w:rPr>
      </w:pPr>
      <w:r>
        <w:rPr>
          <w:noProof/>
        </w:rPr>
        <w:t>TABLE OF CONTENTS</w:t>
      </w:r>
      <w:r>
        <w:rPr>
          <w:noProof/>
        </w:rPr>
        <w:tab/>
      </w:r>
      <w:r>
        <w:rPr>
          <w:noProof/>
        </w:rPr>
        <w:fldChar w:fldCharType="begin"/>
      </w:r>
      <w:r>
        <w:rPr>
          <w:noProof/>
        </w:rPr>
        <w:instrText xml:space="preserve"> PAGEREF _Toc324111395 \h </w:instrText>
      </w:r>
      <w:r>
        <w:rPr>
          <w:noProof/>
        </w:rPr>
      </w:r>
      <w:r>
        <w:rPr>
          <w:noProof/>
        </w:rPr>
        <w:fldChar w:fldCharType="separate"/>
      </w:r>
      <w:r w:rsidR="00857B30">
        <w:rPr>
          <w:noProof/>
        </w:rPr>
        <w:t>v</w:t>
      </w:r>
      <w:r>
        <w:rPr>
          <w:noProof/>
        </w:rPr>
        <w:fldChar w:fldCharType="end"/>
      </w:r>
    </w:p>
    <w:p w14:paraId="7BAC799C" w14:textId="77777777" w:rsidR="00696F31" w:rsidRDefault="00696F31">
      <w:pPr>
        <w:pStyle w:val="TOC1"/>
        <w:tabs>
          <w:tab w:val="right" w:leader="dot" w:pos="7838"/>
        </w:tabs>
        <w:rPr>
          <w:rFonts w:asciiTheme="minorHAnsi" w:eastAsiaTheme="minorEastAsia" w:hAnsiTheme="minorHAnsi" w:cstheme="minorBidi"/>
          <w:b w:val="0"/>
          <w:noProof/>
          <w:lang w:eastAsia="ja-JP" w:bidi="ar-SA"/>
        </w:rPr>
      </w:pPr>
      <w:r>
        <w:rPr>
          <w:noProof/>
        </w:rPr>
        <w:t>LIST OF TABLES</w:t>
      </w:r>
      <w:r>
        <w:rPr>
          <w:noProof/>
        </w:rPr>
        <w:tab/>
      </w:r>
      <w:r>
        <w:rPr>
          <w:noProof/>
        </w:rPr>
        <w:fldChar w:fldCharType="begin"/>
      </w:r>
      <w:r>
        <w:rPr>
          <w:noProof/>
        </w:rPr>
        <w:instrText xml:space="preserve"> PAGEREF _Toc324111396 \h </w:instrText>
      </w:r>
      <w:r>
        <w:rPr>
          <w:noProof/>
        </w:rPr>
      </w:r>
      <w:r>
        <w:rPr>
          <w:noProof/>
        </w:rPr>
        <w:fldChar w:fldCharType="separate"/>
      </w:r>
      <w:r w:rsidR="00857B30">
        <w:rPr>
          <w:noProof/>
        </w:rPr>
        <w:t>ix</w:t>
      </w:r>
      <w:r>
        <w:rPr>
          <w:noProof/>
        </w:rPr>
        <w:fldChar w:fldCharType="end"/>
      </w:r>
    </w:p>
    <w:p w14:paraId="22C24445" w14:textId="77777777" w:rsidR="00696F31" w:rsidRDefault="00696F31">
      <w:pPr>
        <w:pStyle w:val="TOC1"/>
        <w:tabs>
          <w:tab w:val="right" w:leader="dot" w:pos="7838"/>
        </w:tabs>
        <w:rPr>
          <w:rFonts w:asciiTheme="minorHAnsi" w:eastAsiaTheme="minorEastAsia" w:hAnsiTheme="minorHAnsi" w:cstheme="minorBidi"/>
          <w:b w:val="0"/>
          <w:noProof/>
          <w:lang w:eastAsia="ja-JP" w:bidi="ar-SA"/>
        </w:rPr>
      </w:pPr>
      <w:r>
        <w:rPr>
          <w:noProof/>
        </w:rPr>
        <w:t>LIST OF FIGURES</w:t>
      </w:r>
      <w:r>
        <w:rPr>
          <w:noProof/>
        </w:rPr>
        <w:tab/>
      </w:r>
      <w:r>
        <w:rPr>
          <w:noProof/>
        </w:rPr>
        <w:fldChar w:fldCharType="begin"/>
      </w:r>
      <w:r>
        <w:rPr>
          <w:noProof/>
        </w:rPr>
        <w:instrText xml:space="preserve"> PAGEREF _Toc324111397 \h </w:instrText>
      </w:r>
      <w:r>
        <w:rPr>
          <w:noProof/>
        </w:rPr>
      </w:r>
      <w:r>
        <w:rPr>
          <w:noProof/>
        </w:rPr>
        <w:fldChar w:fldCharType="separate"/>
      </w:r>
      <w:r w:rsidR="00857B30">
        <w:rPr>
          <w:noProof/>
        </w:rPr>
        <w:t>x</w:t>
      </w:r>
      <w:r>
        <w:rPr>
          <w:noProof/>
        </w:rPr>
        <w:fldChar w:fldCharType="end"/>
      </w:r>
    </w:p>
    <w:p w14:paraId="11C1C271" w14:textId="77777777" w:rsidR="00696F31" w:rsidRDefault="00696F31">
      <w:pPr>
        <w:pStyle w:val="TOC1"/>
        <w:tabs>
          <w:tab w:val="right" w:leader="dot" w:pos="7838"/>
        </w:tabs>
        <w:rPr>
          <w:rFonts w:asciiTheme="minorHAnsi" w:eastAsiaTheme="minorEastAsia" w:hAnsiTheme="minorHAnsi" w:cstheme="minorBidi"/>
          <w:b w:val="0"/>
          <w:noProof/>
          <w:lang w:eastAsia="ja-JP" w:bidi="ar-SA"/>
        </w:rPr>
      </w:pPr>
      <w:r>
        <w:rPr>
          <w:noProof/>
        </w:rPr>
        <w:t>ABSTRACT</w:t>
      </w:r>
      <w:r>
        <w:rPr>
          <w:noProof/>
        </w:rPr>
        <w:tab/>
      </w:r>
      <w:r>
        <w:rPr>
          <w:noProof/>
        </w:rPr>
        <w:fldChar w:fldCharType="begin"/>
      </w:r>
      <w:r>
        <w:rPr>
          <w:noProof/>
        </w:rPr>
        <w:instrText xml:space="preserve"> PAGEREF _Toc324111398 \h </w:instrText>
      </w:r>
      <w:r>
        <w:rPr>
          <w:noProof/>
        </w:rPr>
      </w:r>
      <w:r>
        <w:rPr>
          <w:noProof/>
        </w:rPr>
        <w:fldChar w:fldCharType="separate"/>
      </w:r>
      <w:r w:rsidR="00857B30">
        <w:rPr>
          <w:noProof/>
        </w:rPr>
        <w:t>xv</w:t>
      </w:r>
      <w:r>
        <w:rPr>
          <w:noProof/>
        </w:rPr>
        <w:fldChar w:fldCharType="end"/>
      </w:r>
    </w:p>
    <w:p w14:paraId="514D2571" w14:textId="77777777" w:rsidR="00696F31" w:rsidRDefault="00696F31">
      <w:pPr>
        <w:pStyle w:val="TOC1"/>
        <w:tabs>
          <w:tab w:val="right" w:leader="dot" w:pos="7838"/>
        </w:tabs>
        <w:rPr>
          <w:rFonts w:asciiTheme="minorHAnsi" w:eastAsiaTheme="minorEastAsia" w:hAnsiTheme="minorHAnsi" w:cstheme="minorBidi"/>
          <w:b w:val="0"/>
          <w:noProof/>
          <w:lang w:eastAsia="ja-JP" w:bidi="ar-SA"/>
        </w:rPr>
      </w:pPr>
      <w:r>
        <w:rPr>
          <w:noProof/>
        </w:rPr>
        <w:t>1. INTRODUCTION</w:t>
      </w:r>
      <w:r>
        <w:rPr>
          <w:noProof/>
        </w:rPr>
        <w:tab/>
      </w:r>
      <w:r>
        <w:rPr>
          <w:noProof/>
        </w:rPr>
        <w:fldChar w:fldCharType="begin"/>
      </w:r>
      <w:r>
        <w:rPr>
          <w:noProof/>
        </w:rPr>
        <w:instrText xml:space="preserve"> PAGEREF _Toc324111399 \h </w:instrText>
      </w:r>
      <w:r>
        <w:rPr>
          <w:noProof/>
        </w:rPr>
      </w:r>
      <w:r>
        <w:rPr>
          <w:noProof/>
        </w:rPr>
        <w:fldChar w:fldCharType="separate"/>
      </w:r>
      <w:r w:rsidR="00857B30">
        <w:rPr>
          <w:noProof/>
        </w:rPr>
        <w:t>1</w:t>
      </w:r>
      <w:r>
        <w:rPr>
          <w:noProof/>
        </w:rPr>
        <w:fldChar w:fldCharType="end"/>
      </w:r>
    </w:p>
    <w:p w14:paraId="17A24954"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1.1 BACKGROUND AND JUSTIFICATION</w:t>
      </w:r>
      <w:r>
        <w:rPr>
          <w:noProof/>
        </w:rPr>
        <w:tab/>
      </w:r>
      <w:r>
        <w:rPr>
          <w:noProof/>
        </w:rPr>
        <w:fldChar w:fldCharType="begin"/>
      </w:r>
      <w:r>
        <w:rPr>
          <w:noProof/>
        </w:rPr>
        <w:instrText xml:space="preserve"> PAGEREF _Toc324111400 \h </w:instrText>
      </w:r>
      <w:r>
        <w:rPr>
          <w:noProof/>
        </w:rPr>
      </w:r>
      <w:r>
        <w:rPr>
          <w:noProof/>
        </w:rPr>
        <w:fldChar w:fldCharType="separate"/>
      </w:r>
      <w:r w:rsidR="00857B30">
        <w:rPr>
          <w:noProof/>
        </w:rPr>
        <w:t>1</w:t>
      </w:r>
      <w:r>
        <w:rPr>
          <w:noProof/>
        </w:rPr>
        <w:fldChar w:fldCharType="end"/>
      </w:r>
    </w:p>
    <w:p w14:paraId="47E3D6DC"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1.2 OBJECTIVES AND SCOPE OF WORK</w:t>
      </w:r>
      <w:r>
        <w:rPr>
          <w:noProof/>
        </w:rPr>
        <w:tab/>
      </w:r>
      <w:r>
        <w:rPr>
          <w:noProof/>
        </w:rPr>
        <w:fldChar w:fldCharType="begin"/>
      </w:r>
      <w:r>
        <w:rPr>
          <w:noProof/>
        </w:rPr>
        <w:instrText xml:space="preserve"> PAGEREF _Toc324111401 \h </w:instrText>
      </w:r>
      <w:r>
        <w:rPr>
          <w:noProof/>
        </w:rPr>
      </w:r>
      <w:r>
        <w:rPr>
          <w:noProof/>
        </w:rPr>
        <w:fldChar w:fldCharType="separate"/>
      </w:r>
      <w:r w:rsidR="00857B30">
        <w:rPr>
          <w:noProof/>
        </w:rPr>
        <w:t>5</w:t>
      </w:r>
      <w:r>
        <w:rPr>
          <w:noProof/>
        </w:rPr>
        <w:fldChar w:fldCharType="end"/>
      </w:r>
    </w:p>
    <w:p w14:paraId="0AB68A5F"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1.3 RESEARCH PLAN</w:t>
      </w:r>
      <w:r>
        <w:rPr>
          <w:noProof/>
        </w:rPr>
        <w:tab/>
      </w:r>
      <w:r>
        <w:rPr>
          <w:noProof/>
        </w:rPr>
        <w:fldChar w:fldCharType="begin"/>
      </w:r>
      <w:r>
        <w:rPr>
          <w:noProof/>
        </w:rPr>
        <w:instrText xml:space="preserve"> PAGEREF _Toc324111402 \h </w:instrText>
      </w:r>
      <w:r>
        <w:rPr>
          <w:noProof/>
        </w:rPr>
      </w:r>
      <w:r>
        <w:rPr>
          <w:noProof/>
        </w:rPr>
        <w:fldChar w:fldCharType="separate"/>
      </w:r>
      <w:r w:rsidR="00857B30">
        <w:rPr>
          <w:noProof/>
        </w:rPr>
        <w:t>6</w:t>
      </w:r>
      <w:r>
        <w:rPr>
          <w:noProof/>
        </w:rPr>
        <w:fldChar w:fldCharType="end"/>
      </w:r>
    </w:p>
    <w:p w14:paraId="17E706D3"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1.4 OUTLINE</w:t>
      </w:r>
      <w:r>
        <w:rPr>
          <w:noProof/>
        </w:rPr>
        <w:tab/>
      </w:r>
      <w:r>
        <w:rPr>
          <w:noProof/>
        </w:rPr>
        <w:fldChar w:fldCharType="begin"/>
      </w:r>
      <w:r>
        <w:rPr>
          <w:noProof/>
        </w:rPr>
        <w:instrText xml:space="preserve"> PAGEREF _Toc324111403 \h </w:instrText>
      </w:r>
      <w:r>
        <w:rPr>
          <w:noProof/>
        </w:rPr>
      </w:r>
      <w:r>
        <w:rPr>
          <w:noProof/>
        </w:rPr>
        <w:fldChar w:fldCharType="separate"/>
      </w:r>
      <w:r w:rsidR="00857B30">
        <w:rPr>
          <w:noProof/>
        </w:rPr>
        <w:t>7</w:t>
      </w:r>
      <w:r>
        <w:rPr>
          <w:noProof/>
        </w:rPr>
        <w:fldChar w:fldCharType="end"/>
      </w:r>
    </w:p>
    <w:p w14:paraId="14FD9BDB" w14:textId="77777777" w:rsidR="00696F31" w:rsidRDefault="00696F31">
      <w:pPr>
        <w:pStyle w:val="TOC1"/>
        <w:tabs>
          <w:tab w:val="right" w:leader="dot" w:pos="7838"/>
        </w:tabs>
        <w:rPr>
          <w:rFonts w:asciiTheme="minorHAnsi" w:eastAsiaTheme="minorEastAsia" w:hAnsiTheme="minorHAnsi" w:cstheme="minorBidi"/>
          <w:b w:val="0"/>
          <w:noProof/>
          <w:lang w:eastAsia="ja-JP" w:bidi="ar-SA"/>
        </w:rPr>
      </w:pPr>
      <w:r>
        <w:rPr>
          <w:noProof/>
        </w:rPr>
        <w:t>2. LITERATURE REVIEW</w:t>
      </w:r>
      <w:r>
        <w:rPr>
          <w:noProof/>
        </w:rPr>
        <w:tab/>
      </w:r>
      <w:r>
        <w:rPr>
          <w:noProof/>
        </w:rPr>
        <w:fldChar w:fldCharType="begin"/>
      </w:r>
      <w:r>
        <w:rPr>
          <w:noProof/>
        </w:rPr>
        <w:instrText xml:space="preserve"> PAGEREF _Toc324111404 \h </w:instrText>
      </w:r>
      <w:r>
        <w:rPr>
          <w:noProof/>
        </w:rPr>
      </w:r>
      <w:r>
        <w:rPr>
          <w:noProof/>
        </w:rPr>
        <w:fldChar w:fldCharType="separate"/>
      </w:r>
      <w:r w:rsidR="00857B30">
        <w:rPr>
          <w:noProof/>
        </w:rPr>
        <w:t>9</w:t>
      </w:r>
      <w:r>
        <w:rPr>
          <w:noProof/>
        </w:rPr>
        <w:fldChar w:fldCharType="end"/>
      </w:r>
    </w:p>
    <w:p w14:paraId="6050D3CF"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2.1 INTRODUCTION</w:t>
      </w:r>
      <w:r>
        <w:rPr>
          <w:noProof/>
        </w:rPr>
        <w:tab/>
      </w:r>
      <w:r>
        <w:rPr>
          <w:noProof/>
        </w:rPr>
        <w:fldChar w:fldCharType="begin"/>
      </w:r>
      <w:r>
        <w:rPr>
          <w:noProof/>
        </w:rPr>
        <w:instrText xml:space="preserve"> PAGEREF _Toc324111405 \h </w:instrText>
      </w:r>
      <w:r>
        <w:rPr>
          <w:noProof/>
        </w:rPr>
      </w:r>
      <w:r>
        <w:rPr>
          <w:noProof/>
        </w:rPr>
        <w:fldChar w:fldCharType="separate"/>
      </w:r>
      <w:r w:rsidR="00857B30">
        <w:rPr>
          <w:noProof/>
        </w:rPr>
        <w:t>9</w:t>
      </w:r>
      <w:r>
        <w:rPr>
          <w:noProof/>
        </w:rPr>
        <w:fldChar w:fldCharType="end"/>
      </w:r>
    </w:p>
    <w:p w14:paraId="17DA8F55"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2.2 FR-SCC BENEFITS AND PROPERTIES</w:t>
      </w:r>
      <w:r>
        <w:rPr>
          <w:noProof/>
        </w:rPr>
        <w:tab/>
      </w:r>
      <w:r>
        <w:rPr>
          <w:noProof/>
        </w:rPr>
        <w:fldChar w:fldCharType="begin"/>
      </w:r>
      <w:r>
        <w:rPr>
          <w:noProof/>
        </w:rPr>
        <w:instrText xml:space="preserve"> PAGEREF _Toc324111406 \h </w:instrText>
      </w:r>
      <w:r>
        <w:rPr>
          <w:noProof/>
        </w:rPr>
      </w:r>
      <w:r>
        <w:rPr>
          <w:noProof/>
        </w:rPr>
        <w:fldChar w:fldCharType="separate"/>
      </w:r>
      <w:r w:rsidR="00857B30">
        <w:rPr>
          <w:noProof/>
        </w:rPr>
        <w:t>9</w:t>
      </w:r>
      <w:r>
        <w:rPr>
          <w:noProof/>
        </w:rPr>
        <w:fldChar w:fldCharType="end"/>
      </w:r>
    </w:p>
    <w:p w14:paraId="36B96F45"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2.3 MIX DESIGN AND METHODOLOGY OF FR-SCC</w:t>
      </w:r>
      <w:r>
        <w:rPr>
          <w:noProof/>
        </w:rPr>
        <w:tab/>
      </w:r>
      <w:r>
        <w:rPr>
          <w:noProof/>
        </w:rPr>
        <w:fldChar w:fldCharType="begin"/>
      </w:r>
      <w:r>
        <w:rPr>
          <w:noProof/>
        </w:rPr>
        <w:instrText xml:space="preserve"> PAGEREF _Toc324111407 \h </w:instrText>
      </w:r>
      <w:r>
        <w:rPr>
          <w:noProof/>
        </w:rPr>
      </w:r>
      <w:r>
        <w:rPr>
          <w:noProof/>
        </w:rPr>
        <w:fldChar w:fldCharType="separate"/>
      </w:r>
      <w:r w:rsidR="00857B30">
        <w:rPr>
          <w:noProof/>
        </w:rPr>
        <w:t>11</w:t>
      </w:r>
      <w:r>
        <w:rPr>
          <w:noProof/>
        </w:rPr>
        <w:fldChar w:fldCharType="end"/>
      </w:r>
    </w:p>
    <w:p w14:paraId="02EE772C"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2.4 PROPERTIES OF FR-SCC</w:t>
      </w:r>
      <w:r>
        <w:rPr>
          <w:noProof/>
        </w:rPr>
        <w:tab/>
      </w:r>
      <w:r>
        <w:rPr>
          <w:noProof/>
        </w:rPr>
        <w:fldChar w:fldCharType="begin"/>
      </w:r>
      <w:r>
        <w:rPr>
          <w:noProof/>
        </w:rPr>
        <w:instrText xml:space="preserve"> PAGEREF _Toc324111408 \h </w:instrText>
      </w:r>
      <w:r>
        <w:rPr>
          <w:noProof/>
        </w:rPr>
      </w:r>
      <w:r>
        <w:rPr>
          <w:noProof/>
        </w:rPr>
        <w:fldChar w:fldCharType="separate"/>
      </w:r>
      <w:r w:rsidR="00857B30">
        <w:rPr>
          <w:noProof/>
        </w:rPr>
        <w:t>12</w:t>
      </w:r>
      <w:r>
        <w:rPr>
          <w:noProof/>
        </w:rPr>
        <w:fldChar w:fldCharType="end"/>
      </w:r>
    </w:p>
    <w:p w14:paraId="115E82F1"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2.5 FULL-SCALE TESTING OF FR-SCC</w:t>
      </w:r>
      <w:r>
        <w:rPr>
          <w:noProof/>
        </w:rPr>
        <w:tab/>
      </w:r>
      <w:r>
        <w:rPr>
          <w:noProof/>
        </w:rPr>
        <w:fldChar w:fldCharType="begin"/>
      </w:r>
      <w:r>
        <w:rPr>
          <w:noProof/>
        </w:rPr>
        <w:instrText xml:space="preserve"> PAGEREF _Toc324111409 \h </w:instrText>
      </w:r>
      <w:r>
        <w:rPr>
          <w:noProof/>
        </w:rPr>
      </w:r>
      <w:r>
        <w:rPr>
          <w:noProof/>
        </w:rPr>
        <w:fldChar w:fldCharType="separate"/>
      </w:r>
      <w:r w:rsidR="00857B30">
        <w:rPr>
          <w:noProof/>
        </w:rPr>
        <w:t>13</w:t>
      </w:r>
      <w:r>
        <w:rPr>
          <w:noProof/>
        </w:rPr>
        <w:fldChar w:fldCharType="end"/>
      </w:r>
    </w:p>
    <w:p w14:paraId="71D2149E" w14:textId="77777777" w:rsidR="00696F31" w:rsidRDefault="00696F31">
      <w:pPr>
        <w:pStyle w:val="TOC1"/>
        <w:tabs>
          <w:tab w:val="right" w:leader="dot" w:pos="7838"/>
        </w:tabs>
        <w:rPr>
          <w:rFonts w:asciiTheme="minorHAnsi" w:eastAsiaTheme="minorEastAsia" w:hAnsiTheme="minorHAnsi" w:cstheme="minorBidi"/>
          <w:b w:val="0"/>
          <w:noProof/>
          <w:lang w:eastAsia="ja-JP" w:bidi="ar-SA"/>
        </w:rPr>
      </w:pPr>
      <w:r>
        <w:rPr>
          <w:noProof/>
        </w:rPr>
        <w:t>3. MIX DESIGN AND CONCRETE PROPERTIES</w:t>
      </w:r>
      <w:r>
        <w:rPr>
          <w:noProof/>
        </w:rPr>
        <w:tab/>
      </w:r>
      <w:r>
        <w:rPr>
          <w:noProof/>
        </w:rPr>
        <w:fldChar w:fldCharType="begin"/>
      </w:r>
      <w:r>
        <w:rPr>
          <w:noProof/>
        </w:rPr>
        <w:instrText xml:space="preserve"> PAGEREF _Toc324111410 \h </w:instrText>
      </w:r>
      <w:r>
        <w:rPr>
          <w:noProof/>
        </w:rPr>
      </w:r>
      <w:r>
        <w:rPr>
          <w:noProof/>
        </w:rPr>
        <w:fldChar w:fldCharType="separate"/>
      </w:r>
      <w:r w:rsidR="00857B30">
        <w:rPr>
          <w:noProof/>
        </w:rPr>
        <w:t>15</w:t>
      </w:r>
      <w:r>
        <w:rPr>
          <w:noProof/>
        </w:rPr>
        <w:fldChar w:fldCharType="end"/>
      </w:r>
    </w:p>
    <w:p w14:paraId="236DE3AB"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3.1 INTRODUCTION</w:t>
      </w:r>
      <w:r>
        <w:rPr>
          <w:noProof/>
        </w:rPr>
        <w:tab/>
      </w:r>
      <w:r>
        <w:rPr>
          <w:noProof/>
        </w:rPr>
        <w:fldChar w:fldCharType="begin"/>
      </w:r>
      <w:r>
        <w:rPr>
          <w:noProof/>
        </w:rPr>
        <w:instrText xml:space="preserve"> PAGEREF _Toc324111411 \h </w:instrText>
      </w:r>
      <w:r>
        <w:rPr>
          <w:noProof/>
        </w:rPr>
      </w:r>
      <w:r>
        <w:rPr>
          <w:noProof/>
        </w:rPr>
        <w:fldChar w:fldCharType="separate"/>
      </w:r>
      <w:r w:rsidR="00857B30">
        <w:rPr>
          <w:noProof/>
        </w:rPr>
        <w:t>15</w:t>
      </w:r>
      <w:r>
        <w:rPr>
          <w:noProof/>
        </w:rPr>
        <w:fldChar w:fldCharType="end"/>
      </w:r>
    </w:p>
    <w:p w14:paraId="49C3CABF"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3.2 CONCRETE PROPERTIES</w:t>
      </w:r>
      <w:r>
        <w:rPr>
          <w:noProof/>
        </w:rPr>
        <w:tab/>
      </w:r>
      <w:r>
        <w:rPr>
          <w:noProof/>
        </w:rPr>
        <w:fldChar w:fldCharType="begin"/>
      </w:r>
      <w:r>
        <w:rPr>
          <w:noProof/>
        </w:rPr>
        <w:instrText xml:space="preserve"> PAGEREF _Toc324111412 \h </w:instrText>
      </w:r>
      <w:r>
        <w:rPr>
          <w:noProof/>
        </w:rPr>
      </w:r>
      <w:r>
        <w:rPr>
          <w:noProof/>
        </w:rPr>
        <w:fldChar w:fldCharType="separate"/>
      </w:r>
      <w:r w:rsidR="00857B30">
        <w:rPr>
          <w:noProof/>
        </w:rPr>
        <w:t>15</w:t>
      </w:r>
      <w:r>
        <w:rPr>
          <w:noProof/>
        </w:rPr>
        <w:fldChar w:fldCharType="end"/>
      </w:r>
    </w:p>
    <w:p w14:paraId="7745E0FE"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3.2.1 Fresh Concrete Properties</w:t>
      </w:r>
      <w:r>
        <w:rPr>
          <w:noProof/>
        </w:rPr>
        <w:tab/>
      </w:r>
      <w:r>
        <w:rPr>
          <w:noProof/>
        </w:rPr>
        <w:fldChar w:fldCharType="begin"/>
      </w:r>
      <w:r>
        <w:rPr>
          <w:noProof/>
        </w:rPr>
        <w:instrText xml:space="preserve"> PAGEREF _Toc324111413 \h </w:instrText>
      </w:r>
      <w:r>
        <w:rPr>
          <w:noProof/>
        </w:rPr>
      </w:r>
      <w:r>
        <w:rPr>
          <w:noProof/>
        </w:rPr>
        <w:fldChar w:fldCharType="separate"/>
      </w:r>
      <w:r w:rsidR="00857B30">
        <w:rPr>
          <w:noProof/>
        </w:rPr>
        <w:t>15</w:t>
      </w:r>
      <w:r>
        <w:rPr>
          <w:noProof/>
        </w:rPr>
        <w:fldChar w:fldCharType="end"/>
      </w:r>
    </w:p>
    <w:p w14:paraId="4ED567C9"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lastRenderedPageBreak/>
        <w:t>3.2.2 Compressive Strength of Concrete</w:t>
      </w:r>
      <w:r>
        <w:rPr>
          <w:noProof/>
        </w:rPr>
        <w:tab/>
      </w:r>
      <w:r>
        <w:rPr>
          <w:noProof/>
        </w:rPr>
        <w:fldChar w:fldCharType="begin"/>
      </w:r>
      <w:r>
        <w:rPr>
          <w:noProof/>
        </w:rPr>
        <w:instrText xml:space="preserve"> PAGEREF _Toc324111414 \h </w:instrText>
      </w:r>
      <w:r>
        <w:rPr>
          <w:noProof/>
        </w:rPr>
      </w:r>
      <w:r>
        <w:rPr>
          <w:noProof/>
        </w:rPr>
        <w:fldChar w:fldCharType="separate"/>
      </w:r>
      <w:r w:rsidR="00857B30">
        <w:rPr>
          <w:noProof/>
        </w:rPr>
        <w:t>18</w:t>
      </w:r>
      <w:r>
        <w:rPr>
          <w:noProof/>
        </w:rPr>
        <w:fldChar w:fldCharType="end"/>
      </w:r>
    </w:p>
    <w:p w14:paraId="6BFB5911"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3.2.3 Modulus of Rupture of Concrete</w:t>
      </w:r>
      <w:r>
        <w:rPr>
          <w:noProof/>
        </w:rPr>
        <w:tab/>
      </w:r>
      <w:r>
        <w:rPr>
          <w:noProof/>
        </w:rPr>
        <w:fldChar w:fldCharType="begin"/>
      </w:r>
      <w:r>
        <w:rPr>
          <w:noProof/>
        </w:rPr>
        <w:instrText xml:space="preserve"> PAGEREF _Toc324111415 \h </w:instrText>
      </w:r>
      <w:r>
        <w:rPr>
          <w:noProof/>
        </w:rPr>
      </w:r>
      <w:r>
        <w:rPr>
          <w:noProof/>
        </w:rPr>
        <w:fldChar w:fldCharType="separate"/>
      </w:r>
      <w:r w:rsidR="00857B30">
        <w:rPr>
          <w:noProof/>
        </w:rPr>
        <w:t>20</w:t>
      </w:r>
      <w:r>
        <w:rPr>
          <w:noProof/>
        </w:rPr>
        <w:fldChar w:fldCharType="end"/>
      </w:r>
    </w:p>
    <w:p w14:paraId="2494D338"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3.2.4 Modulus of Elasticity of Concrete</w:t>
      </w:r>
      <w:r>
        <w:rPr>
          <w:noProof/>
        </w:rPr>
        <w:tab/>
      </w:r>
      <w:r>
        <w:rPr>
          <w:noProof/>
        </w:rPr>
        <w:fldChar w:fldCharType="begin"/>
      </w:r>
      <w:r>
        <w:rPr>
          <w:noProof/>
        </w:rPr>
        <w:instrText xml:space="preserve"> PAGEREF _Toc324111416 \h </w:instrText>
      </w:r>
      <w:r>
        <w:rPr>
          <w:noProof/>
        </w:rPr>
      </w:r>
      <w:r>
        <w:rPr>
          <w:noProof/>
        </w:rPr>
        <w:fldChar w:fldCharType="separate"/>
      </w:r>
      <w:r w:rsidR="00857B30">
        <w:rPr>
          <w:noProof/>
        </w:rPr>
        <w:t>21</w:t>
      </w:r>
      <w:r>
        <w:rPr>
          <w:noProof/>
        </w:rPr>
        <w:fldChar w:fldCharType="end"/>
      </w:r>
    </w:p>
    <w:p w14:paraId="7C77D080"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3.2.5 Splitting Tensile Strength of Concrete</w:t>
      </w:r>
      <w:r>
        <w:rPr>
          <w:noProof/>
        </w:rPr>
        <w:tab/>
      </w:r>
      <w:r>
        <w:rPr>
          <w:noProof/>
        </w:rPr>
        <w:fldChar w:fldCharType="begin"/>
      </w:r>
      <w:r>
        <w:rPr>
          <w:noProof/>
        </w:rPr>
        <w:instrText xml:space="preserve"> PAGEREF _Toc324111417 \h </w:instrText>
      </w:r>
      <w:r>
        <w:rPr>
          <w:noProof/>
        </w:rPr>
      </w:r>
      <w:r>
        <w:rPr>
          <w:noProof/>
        </w:rPr>
        <w:fldChar w:fldCharType="separate"/>
      </w:r>
      <w:r w:rsidR="00857B30">
        <w:rPr>
          <w:noProof/>
        </w:rPr>
        <w:t>21</w:t>
      </w:r>
      <w:r>
        <w:rPr>
          <w:noProof/>
        </w:rPr>
        <w:fldChar w:fldCharType="end"/>
      </w:r>
    </w:p>
    <w:p w14:paraId="1B86B171"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3.3 CONTROL AND FR-SCC MIX DESIGNS</w:t>
      </w:r>
      <w:r>
        <w:rPr>
          <w:noProof/>
        </w:rPr>
        <w:tab/>
      </w:r>
      <w:r>
        <w:rPr>
          <w:noProof/>
        </w:rPr>
        <w:fldChar w:fldCharType="begin"/>
      </w:r>
      <w:r>
        <w:rPr>
          <w:noProof/>
        </w:rPr>
        <w:instrText xml:space="preserve"> PAGEREF _Toc324111418 \h </w:instrText>
      </w:r>
      <w:r>
        <w:rPr>
          <w:noProof/>
        </w:rPr>
      </w:r>
      <w:r>
        <w:rPr>
          <w:noProof/>
        </w:rPr>
        <w:fldChar w:fldCharType="separate"/>
      </w:r>
      <w:r w:rsidR="00857B30">
        <w:rPr>
          <w:noProof/>
        </w:rPr>
        <w:t>22</w:t>
      </w:r>
      <w:r>
        <w:rPr>
          <w:noProof/>
        </w:rPr>
        <w:fldChar w:fldCharType="end"/>
      </w:r>
    </w:p>
    <w:p w14:paraId="1952081B"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3.3.1 Control Mix Design and Concrete Properties</w:t>
      </w:r>
      <w:r>
        <w:rPr>
          <w:noProof/>
        </w:rPr>
        <w:tab/>
      </w:r>
      <w:r>
        <w:rPr>
          <w:noProof/>
        </w:rPr>
        <w:fldChar w:fldCharType="begin"/>
      </w:r>
      <w:r>
        <w:rPr>
          <w:noProof/>
        </w:rPr>
        <w:instrText xml:space="preserve"> PAGEREF _Toc324111419 \h </w:instrText>
      </w:r>
      <w:r>
        <w:rPr>
          <w:noProof/>
        </w:rPr>
      </w:r>
      <w:r>
        <w:rPr>
          <w:noProof/>
        </w:rPr>
        <w:fldChar w:fldCharType="separate"/>
      </w:r>
      <w:r w:rsidR="00857B30">
        <w:rPr>
          <w:noProof/>
        </w:rPr>
        <w:t>23</w:t>
      </w:r>
      <w:r>
        <w:rPr>
          <w:noProof/>
        </w:rPr>
        <w:fldChar w:fldCharType="end"/>
      </w:r>
    </w:p>
    <w:p w14:paraId="7B0DB54B"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3.3.2 10% Komponent FR-SCC Mix Design and Concrete Properties</w:t>
      </w:r>
      <w:r>
        <w:rPr>
          <w:noProof/>
        </w:rPr>
        <w:tab/>
      </w:r>
      <w:r>
        <w:rPr>
          <w:noProof/>
        </w:rPr>
        <w:fldChar w:fldCharType="begin"/>
      </w:r>
      <w:r>
        <w:rPr>
          <w:noProof/>
        </w:rPr>
        <w:instrText xml:space="preserve"> PAGEREF _Toc324111420 \h </w:instrText>
      </w:r>
      <w:r>
        <w:rPr>
          <w:noProof/>
        </w:rPr>
      </w:r>
      <w:r>
        <w:rPr>
          <w:noProof/>
        </w:rPr>
        <w:fldChar w:fldCharType="separate"/>
      </w:r>
      <w:r w:rsidR="00857B30">
        <w:rPr>
          <w:noProof/>
        </w:rPr>
        <w:t>25</w:t>
      </w:r>
      <w:r>
        <w:rPr>
          <w:noProof/>
        </w:rPr>
        <w:fldChar w:fldCharType="end"/>
      </w:r>
    </w:p>
    <w:p w14:paraId="57F0F502"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3.3.3 15% Komponent FR-SCC Mix Design and Concrete Properties</w:t>
      </w:r>
      <w:r>
        <w:rPr>
          <w:noProof/>
        </w:rPr>
        <w:tab/>
      </w:r>
      <w:r>
        <w:rPr>
          <w:noProof/>
        </w:rPr>
        <w:fldChar w:fldCharType="begin"/>
      </w:r>
      <w:r>
        <w:rPr>
          <w:noProof/>
        </w:rPr>
        <w:instrText xml:space="preserve"> PAGEREF _Toc324111421 \h </w:instrText>
      </w:r>
      <w:r>
        <w:rPr>
          <w:noProof/>
        </w:rPr>
      </w:r>
      <w:r>
        <w:rPr>
          <w:noProof/>
        </w:rPr>
        <w:fldChar w:fldCharType="separate"/>
      </w:r>
      <w:r w:rsidR="00857B30">
        <w:rPr>
          <w:noProof/>
        </w:rPr>
        <w:t>27</w:t>
      </w:r>
      <w:r>
        <w:rPr>
          <w:noProof/>
        </w:rPr>
        <w:fldChar w:fldCharType="end"/>
      </w:r>
    </w:p>
    <w:p w14:paraId="51F423D2"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3.4 CONCRETE MECHANICAL PROPERTIES</w:t>
      </w:r>
      <w:r>
        <w:rPr>
          <w:noProof/>
        </w:rPr>
        <w:tab/>
      </w:r>
      <w:r>
        <w:rPr>
          <w:noProof/>
        </w:rPr>
        <w:fldChar w:fldCharType="begin"/>
      </w:r>
      <w:r>
        <w:rPr>
          <w:noProof/>
        </w:rPr>
        <w:instrText xml:space="preserve"> PAGEREF _Toc324111422 \h </w:instrText>
      </w:r>
      <w:r>
        <w:rPr>
          <w:noProof/>
        </w:rPr>
      </w:r>
      <w:r>
        <w:rPr>
          <w:noProof/>
        </w:rPr>
        <w:fldChar w:fldCharType="separate"/>
      </w:r>
      <w:r w:rsidR="00857B30">
        <w:rPr>
          <w:noProof/>
        </w:rPr>
        <w:t>29</w:t>
      </w:r>
      <w:r>
        <w:rPr>
          <w:noProof/>
        </w:rPr>
        <w:fldChar w:fldCharType="end"/>
      </w:r>
    </w:p>
    <w:p w14:paraId="1E0EFDD1"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3.4.1 Modulus of Rupture Results</w:t>
      </w:r>
      <w:r>
        <w:rPr>
          <w:noProof/>
        </w:rPr>
        <w:tab/>
      </w:r>
      <w:r>
        <w:rPr>
          <w:noProof/>
        </w:rPr>
        <w:fldChar w:fldCharType="begin"/>
      </w:r>
      <w:r>
        <w:rPr>
          <w:noProof/>
        </w:rPr>
        <w:instrText xml:space="preserve"> PAGEREF _Toc324111423 \h </w:instrText>
      </w:r>
      <w:r>
        <w:rPr>
          <w:noProof/>
        </w:rPr>
      </w:r>
      <w:r>
        <w:rPr>
          <w:noProof/>
        </w:rPr>
        <w:fldChar w:fldCharType="separate"/>
      </w:r>
      <w:r w:rsidR="00857B30">
        <w:rPr>
          <w:noProof/>
        </w:rPr>
        <w:t>29</w:t>
      </w:r>
      <w:r>
        <w:rPr>
          <w:noProof/>
        </w:rPr>
        <w:fldChar w:fldCharType="end"/>
      </w:r>
    </w:p>
    <w:p w14:paraId="402BFC30"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3.4.2 Modulus of Elasticity Results</w:t>
      </w:r>
      <w:r>
        <w:rPr>
          <w:noProof/>
        </w:rPr>
        <w:tab/>
      </w:r>
      <w:r>
        <w:rPr>
          <w:noProof/>
        </w:rPr>
        <w:fldChar w:fldCharType="begin"/>
      </w:r>
      <w:r>
        <w:rPr>
          <w:noProof/>
        </w:rPr>
        <w:instrText xml:space="preserve"> PAGEREF _Toc324111424 \h </w:instrText>
      </w:r>
      <w:r>
        <w:rPr>
          <w:noProof/>
        </w:rPr>
      </w:r>
      <w:r>
        <w:rPr>
          <w:noProof/>
        </w:rPr>
        <w:fldChar w:fldCharType="separate"/>
      </w:r>
      <w:r w:rsidR="00857B30">
        <w:rPr>
          <w:noProof/>
        </w:rPr>
        <w:t>30</w:t>
      </w:r>
      <w:r>
        <w:rPr>
          <w:noProof/>
        </w:rPr>
        <w:fldChar w:fldCharType="end"/>
      </w:r>
    </w:p>
    <w:p w14:paraId="72769F4B"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3.4.3 Splitting Tensile Results</w:t>
      </w:r>
      <w:r>
        <w:rPr>
          <w:noProof/>
        </w:rPr>
        <w:tab/>
      </w:r>
      <w:r>
        <w:rPr>
          <w:noProof/>
        </w:rPr>
        <w:fldChar w:fldCharType="begin"/>
      </w:r>
      <w:r>
        <w:rPr>
          <w:noProof/>
        </w:rPr>
        <w:instrText xml:space="preserve"> PAGEREF _Toc324111425 \h </w:instrText>
      </w:r>
      <w:r>
        <w:rPr>
          <w:noProof/>
        </w:rPr>
      </w:r>
      <w:r>
        <w:rPr>
          <w:noProof/>
        </w:rPr>
        <w:fldChar w:fldCharType="separate"/>
      </w:r>
      <w:r w:rsidR="00857B30">
        <w:rPr>
          <w:noProof/>
        </w:rPr>
        <w:t>31</w:t>
      </w:r>
      <w:r>
        <w:rPr>
          <w:noProof/>
        </w:rPr>
        <w:fldChar w:fldCharType="end"/>
      </w:r>
    </w:p>
    <w:p w14:paraId="4BC9E2A0"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3.4.4 Comparison of Mechanical Properties</w:t>
      </w:r>
      <w:r>
        <w:rPr>
          <w:noProof/>
        </w:rPr>
        <w:tab/>
      </w:r>
      <w:r>
        <w:rPr>
          <w:noProof/>
        </w:rPr>
        <w:fldChar w:fldCharType="begin"/>
      </w:r>
      <w:r>
        <w:rPr>
          <w:noProof/>
        </w:rPr>
        <w:instrText xml:space="preserve"> PAGEREF _Toc324111426 \h </w:instrText>
      </w:r>
      <w:r>
        <w:rPr>
          <w:noProof/>
        </w:rPr>
      </w:r>
      <w:r>
        <w:rPr>
          <w:noProof/>
        </w:rPr>
        <w:fldChar w:fldCharType="separate"/>
      </w:r>
      <w:r w:rsidR="00857B30">
        <w:rPr>
          <w:noProof/>
        </w:rPr>
        <w:t>32</w:t>
      </w:r>
      <w:r>
        <w:rPr>
          <w:noProof/>
        </w:rPr>
        <w:fldChar w:fldCharType="end"/>
      </w:r>
    </w:p>
    <w:p w14:paraId="1B080100" w14:textId="77777777" w:rsidR="00696F31" w:rsidRDefault="00696F31">
      <w:pPr>
        <w:pStyle w:val="TOC1"/>
        <w:tabs>
          <w:tab w:val="right" w:leader="dot" w:pos="7838"/>
        </w:tabs>
        <w:rPr>
          <w:rFonts w:asciiTheme="minorHAnsi" w:eastAsiaTheme="minorEastAsia" w:hAnsiTheme="minorHAnsi" w:cstheme="minorBidi"/>
          <w:b w:val="0"/>
          <w:noProof/>
          <w:lang w:eastAsia="ja-JP" w:bidi="ar-SA"/>
        </w:rPr>
      </w:pPr>
      <w:r>
        <w:rPr>
          <w:noProof/>
        </w:rPr>
        <w:t>4. FULL-SCALE EXPERIMENTAL PROGRAM</w:t>
      </w:r>
      <w:r>
        <w:rPr>
          <w:noProof/>
        </w:rPr>
        <w:tab/>
      </w:r>
      <w:r>
        <w:rPr>
          <w:noProof/>
        </w:rPr>
        <w:fldChar w:fldCharType="begin"/>
      </w:r>
      <w:r>
        <w:rPr>
          <w:noProof/>
        </w:rPr>
        <w:instrText xml:space="preserve"> PAGEREF _Toc324111427 \h </w:instrText>
      </w:r>
      <w:r>
        <w:rPr>
          <w:noProof/>
        </w:rPr>
      </w:r>
      <w:r>
        <w:rPr>
          <w:noProof/>
        </w:rPr>
        <w:fldChar w:fldCharType="separate"/>
      </w:r>
      <w:r w:rsidR="00857B30">
        <w:rPr>
          <w:noProof/>
        </w:rPr>
        <w:t>34</w:t>
      </w:r>
      <w:r>
        <w:rPr>
          <w:noProof/>
        </w:rPr>
        <w:fldChar w:fldCharType="end"/>
      </w:r>
    </w:p>
    <w:p w14:paraId="1D1B0D8E"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4.1 INTRODUCTION</w:t>
      </w:r>
      <w:r>
        <w:rPr>
          <w:noProof/>
        </w:rPr>
        <w:tab/>
      </w:r>
      <w:r>
        <w:rPr>
          <w:noProof/>
        </w:rPr>
        <w:fldChar w:fldCharType="begin"/>
      </w:r>
      <w:r>
        <w:rPr>
          <w:noProof/>
        </w:rPr>
        <w:instrText xml:space="preserve"> PAGEREF _Toc324111428 \h </w:instrText>
      </w:r>
      <w:r>
        <w:rPr>
          <w:noProof/>
        </w:rPr>
      </w:r>
      <w:r>
        <w:rPr>
          <w:noProof/>
        </w:rPr>
        <w:fldChar w:fldCharType="separate"/>
      </w:r>
      <w:r w:rsidR="00857B30">
        <w:rPr>
          <w:noProof/>
        </w:rPr>
        <w:t>34</w:t>
      </w:r>
      <w:r>
        <w:rPr>
          <w:noProof/>
        </w:rPr>
        <w:fldChar w:fldCharType="end"/>
      </w:r>
    </w:p>
    <w:p w14:paraId="31E3CF09"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4.2 CONTROL BEAM SPECIMENS</w:t>
      </w:r>
      <w:r>
        <w:rPr>
          <w:noProof/>
        </w:rPr>
        <w:tab/>
      </w:r>
      <w:r>
        <w:rPr>
          <w:noProof/>
        </w:rPr>
        <w:fldChar w:fldCharType="begin"/>
      </w:r>
      <w:r>
        <w:rPr>
          <w:noProof/>
        </w:rPr>
        <w:instrText xml:space="preserve"> PAGEREF _Toc324111429 \h </w:instrText>
      </w:r>
      <w:r>
        <w:rPr>
          <w:noProof/>
        </w:rPr>
      </w:r>
      <w:r>
        <w:rPr>
          <w:noProof/>
        </w:rPr>
        <w:fldChar w:fldCharType="separate"/>
      </w:r>
      <w:r w:rsidR="00857B30">
        <w:rPr>
          <w:noProof/>
        </w:rPr>
        <w:t>34</w:t>
      </w:r>
      <w:r>
        <w:rPr>
          <w:noProof/>
        </w:rPr>
        <w:fldChar w:fldCharType="end"/>
      </w:r>
    </w:p>
    <w:p w14:paraId="0B8A6CEE"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4.2.1 Control Beam Specimen Design</w:t>
      </w:r>
      <w:r>
        <w:rPr>
          <w:noProof/>
        </w:rPr>
        <w:tab/>
      </w:r>
      <w:r>
        <w:rPr>
          <w:noProof/>
        </w:rPr>
        <w:fldChar w:fldCharType="begin"/>
      </w:r>
      <w:r>
        <w:rPr>
          <w:noProof/>
        </w:rPr>
        <w:instrText xml:space="preserve"> PAGEREF _Toc324111430 \h </w:instrText>
      </w:r>
      <w:r>
        <w:rPr>
          <w:noProof/>
        </w:rPr>
      </w:r>
      <w:r>
        <w:rPr>
          <w:noProof/>
        </w:rPr>
        <w:fldChar w:fldCharType="separate"/>
      </w:r>
      <w:r w:rsidR="00857B30">
        <w:rPr>
          <w:noProof/>
        </w:rPr>
        <w:t>34</w:t>
      </w:r>
      <w:r>
        <w:rPr>
          <w:noProof/>
        </w:rPr>
        <w:fldChar w:fldCharType="end"/>
      </w:r>
    </w:p>
    <w:p w14:paraId="5881A613"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4.2.2 Control Beam Specimen Fabrication</w:t>
      </w:r>
      <w:r>
        <w:rPr>
          <w:noProof/>
        </w:rPr>
        <w:tab/>
      </w:r>
      <w:r>
        <w:rPr>
          <w:noProof/>
        </w:rPr>
        <w:fldChar w:fldCharType="begin"/>
      </w:r>
      <w:r>
        <w:rPr>
          <w:noProof/>
        </w:rPr>
        <w:instrText xml:space="preserve"> PAGEREF _Toc324111431 \h </w:instrText>
      </w:r>
      <w:r>
        <w:rPr>
          <w:noProof/>
        </w:rPr>
      </w:r>
      <w:r>
        <w:rPr>
          <w:noProof/>
        </w:rPr>
        <w:fldChar w:fldCharType="separate"/>
      </w:r>
      <w:r w:rsidR="00857B30">
        <w:rPr>
          <w:noProof/>
        </w:rPr>
        <w:t>35</w:t>
      </w:r>
      <w:r>
        <w:rPr>
          <w:noProof/>
        </w:rPr>
        <w:fldChar w:fldCharType="end"/>
      </w:r>
    </w:p>
    <w:p w14:paraId="00CD08EA"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4.2.3 Control Beam Specimen Test Set-Up</w:t>
      </w:r>
      <w:r>
        <w:rPr>
          <w:noProof/>
        </w:rPr>
        <w:tab/>
      </w:r>
      <w:r>
        <w:rPr>
          <w:noProof/>
        </w:rPr>
        <w:fldChar w:fldCharType="begin"/>
      </w:r>
      <w:r>
        <w:rPr>
          <w:noProof/>
        </w:rPr>
        <w:instrText xml:space="preserve"> PAGEREF _Toc324111432 \h </w:instrText>
      </w:r>
      <w:r>
        <w:rPr>
          <w:noProof/>
        </w:rPr>
      </w:r>
      <w:r>
        <w:rPr>
          <w:noProof/>
        </w:rPr>
        <w:fldChar w:fldCharType="separate"/>
      </w:r>
      <w:r w:rsidR="00857B30">
        <w:rPr>
          <w:noProof/>
        </w:rPr>
        <w:t>39</w:t>
      </w:r>
      <w:r>
        <w:rPr>
          <w:noProof/>
        </w:rPr>
        <w:fldChar w:fldCharType="end"/>
      </w:r>
    </w:p>
    <w:p w14:paraId="54DB9C99"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4.2.4 Control Beam Test Procedure</w:t>
      </w:r>
      <w:r>
        <w:rPr>
          <w:noProof/>
        </w:rPr>
        <w:tab/>
      </w:r>
      <w:r>
        <w:rPr>
          <w:noProof/>
        </w:rPr>
        <w:fldChar w:fldCharType="begin"/>
      </w:r>
      <w:r>
        <w:rPr>
          <w:noProof/>
        </w:rPr>
        <w:instrText xml:space="preserve"> PAGEREF _Toc324111433 \h </w:instrText>
      </w:r>
      <w:r>
        <w:rPr>
          <w:noProof/>
        </w:rPr>
      </w:r>
      <w:r>
        <w:rPr>
          <w:noProof/>
        </w:rPr>
        <w:fldChar w:fldCharType="separate"/>
      </w:r>
      <w:r w:rsidR="00857B30">
        <w:rPr>
          <w:noProof/>
        </w:rPr>
        <w:t>41</w:t>
      </w:r>
      <w:r>
        <w:rPr>
          <w:noProof/>
        </w:rPr>
        <w:fldChar w:fldCharType="end"/>
      </w:r>
    </w:p>
    <w:p w14:paraId="08137E24"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4.3 FR-SCC REPAIR BEAM SPECIMENS</w:t>
      </w:r>
      <w:r>
        <w:rPr>
          <w:noProof/>
        </w:rPr>
        <w:tab/>
      </w:r>
      <w:r>
        <w:rPr>
          <w:noProof/>
        </w:rPr>
        <w:fldChar w:fldCharType="begin"/>
      </w:r>
      <w:r>
        <w:rPr>
          <w:noProof/>
        </w:rPr>
        <w:instrText xml:space="preserve"> PAGEREF _Toc324111434 \h </w:instrText>
      </w:r>
      <w:r>
        <w:rPr>
          <w:noProof/>
        </w:rPr>
      </w:r>
      <w:r>
        <w:rPr>
          <w:noProof/>
        </w:rPr>
        <w:fldChar w:fldCharType="separate"/>
      </w:r>
      <w:r w:rsidR="00857B30">
        <w:rPr>
          <w:noProof/>
        </w:rPr>
        <w:t>42</w:t>
      </w:r>
      <w:r>
        <w:rPr>
          <w:noProof/>
        </w:rPr>
        <w:fldChar w:fldCharType="end"/>
      </w:r>
    </w:p>
    <w:p w14:paraId="6EDAE0E0"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4.3.1 FR-SCC Repair Beam Specimen Design</w:t>
      </w:r>
      <w:r>
        <w:rPr>
          <w:noProof/>
        </w:rPr>
        <w:tab/>
      </w:r>
      <w:r>
        <w:rPr>
          <w:noProof/>
        </w:rPr>
        <w:fldChar w:fldCharType="begin"/>
      </w:r>
      <w:r>
        <w:rPr>
          <w:noProof/>
        </w:rPr>
        <w:instrText xml:space="preserve"> PAGEREF _Toc324111435 \h </w:instrText>
      </w:r>
      <w:r>
        <w:rPr>
          <w:noProof/>
        </w:rPr>
      </w:r>
      <w:r>
        <w:rPr>
          <w:noProof/>
        </w:rPr>
        <w:fldChar w:fldCharType="separate"/>
      </w:r>
      <w:r w:rsidR="00857B30">
        <w:rPr>
          <w:noProof/>
        </w:rPr>
        <w:t>42</w:t>
      </w:r>
      <w:r>
        <w:rPr>
          <w:noProof/>
        </w:rPr>
        <w:fldChar w:fldCharType="end"/>
      </w:r>
    </w:p>
    <w:p w14:paraId="5DF1DB3F"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4.3.2 FR-SCC Repair Beam Specimen Fabrication</w:t>
      </w:r>
      <w:r>
        <w:rPr>
          <w:noProof/>
        </w:rPr>
        <w:tab/>
      </w:r>
      <w:r>
        <w:rPr>
          <w:noProof/>
        </w:rPr>
        <w:fldChar w:fldCharType="begin"/>
      </w:r>
      <w:r>
        <w:rPr>
          <w:noProof/>
        </w:rPr>
        <w:instrText xml:space="preserve"> PAGEREF _Toc324111436 \h </w:instrText>
      </w:r>
      <w:r>
        <w:rPr>
          <w:noProof/>
        </w:rPr>
      </w:r>
      <w:r>
        <w:rPr>
          <w:noProof/>
        </w:rPr>
        <w:fldChar w:fldCharType="separate"/>
      </w:r>
      <w:r w:rsidR="00857B30">
        <w:rPr>
          <w:noProof/>
        </w:rPr>
        <w:t>44</w:t>
      </w:r>
      <w:r>
        <w:rPr>
          <w:noProof/>
        </w:rPr>
        <w:fldChar w:fldCharType="end"/>
      </w:r>
    </w:p>
    <w:p w14:paraId="2274F30E"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4.3.3 FR-SCC Repair Beam Specimen Test Set-Up</w:t>
      </w:r>
      <w:r>
        <w:rPr>
          <w:noProof/>
        </w:rPr>
        <w:tab/>
      </w:r>
      <w:r>
        <w:rPr>
          <w:noProof/>
        </w:rPr>
        <w:fldChar w:fldCharType="begin"/>
      </w:r>
      <w:r>
        <w:rPr>
          <w:noProof/>
        </w:rPr>
        <w:instrText xml:space="preserve"> PAGEREF _Toc324111437 \h </w:instrText>
      </w:r>
      <w:r>
        <w:rPr>
          <w:noProof/>
        </w:rPr>
      </w:r>
      <w:r>
        <w:rPr>
          <w:noProof/>
        </w:rPr>
        <w:fldChar w:fldCharType="separate"/>
      </w:r>
      <w:r w:rsidR="00857B30">
        <w:rPr>
          <w:noProof/>
        </w:rPr>
        <w:t>54</w:t>
      </w:r>
      <w:r>
        <w:rPr>
          <w:noProof/>
        </w:rPr>
        <w:fldChar w:fldCharType="end"/>
      </w:r>
    </w:p>
    <w:p w14:paraId="7B9D1A87"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lastRenderedPageBreak/>
        <w:t>4.3.4 FR-SCC Repair Beam Test Procedure</w:t>
      </w:r>
      <w:r>
        <w:rPr>
          <w:noProof/>
        </w:rPr>
        <w:tab/>
      </w:r>
      <w:r>
        <w:rPr>
          <w:noProof/>
        </w:rPr>
        <w:fldChar w:fldCharType="begin"/>
      </w:r>
      <w:r>
        <w:rPr>
          <w:noProof/>
        </w:rPr>
        <w:instrText xml:space="preserve"> PAGEREF _Toc324111438 \h </w:instrText>
      </w:r>
      <w:r>
        <w:rPr>
          <w:noProof/>
        </w:rPr>
      </w:r>
      <w:r>
        <w:rPr>
          <w:noProof/>
        </w:rPr>
        <w:fldChar w:fldCharType="separate"/>
      </w:r>
      <w:r w:rsidR="00857B30">
        <w:rPr>
          <w:noProof/>
        </w:rPr>
        <w:t>56</w:t>
      </w:r>
      <w:r>
        <w:rPr>
          <w:noProof/>
        </w:rPr>
        <w:fldChar w:fldCharType="end"/>
      </w:r>
    </w:p>
    <w:p w14:paraId="550FA0F5" w14:textId="77777777" w:rsidR="00696F31" w:rsidRDefault="00696F31">
      <w:pPr>
        <w:pStyle w:val="TOC1"/>
        <w:tabs>
          <w:tab w:val="right" w:leader="dot" w:pos="7838"/>
        </w:tabs>
        <w:rPr>
          <w:rFonts w:asciiTheme="minorHAnsi" w:eastAsiaTheme="minorEastAsia" w:hAnsiTheme="minorHAnsi" w:cstheme="minorBidi"/>
          <w:b w:val="0"/>
          <w:noProof/>
          <w:lang w:eastAsia="ja-JP" w:bidi="ar-SA"/>
        </w:rPr>
      </w:pPr>
      <w:r>
        <w:rPr>
          <w:noProof/>
        </w:rPr>
        <w:t>5. TEST RESULTS AND EVALUATIONS</w:t>
      </w:r>
      <w:r>
        <w:rPr>
          <w:noProof/>
        </w:rPr>
        <w:tab/>
      </w:r>
      <w:r>
        <w:rPr>
          <w:noProof/>
        </w:rPr>
        <w:fldChar w:fldCharType="begin"/>
      </w:r>
      <w:r>
        <w:rPr>
          <w:noProof/>
        </w:rPr>
        <w:instrText xml:space="preserve"> PAGEREF _Toc324111439 \h </w:instrText>
      </w:r>
      <w:r>
        <w:rPr>
          <w:noProof/>
        </w:rPr>
      </w:r>
      <w:r>
        <w:rPr>
          <w:noProof/>
        </w:rPr>
        <w:fldChar w:fldCharType="separate"/>
      </w:r>
      <w:r w:rsidR="00857B30">
        <w:rPr>
          <w:noProof/>
        </w:rPr>
        <w:t>57</w:t>
      </w:r>
      <w:r>
        <w:rPr>
          <w:noProof/>
        </w:rPr>
        <w:fldChar w:fldCharType="end"/>
      </w:r>
    </w:p>
    <w:p w14:paraId="539EB0D8"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5.1 INTRODUCTION</w:t>
      </w:r>
      <w:r>
        <w:rPr>
          <w:noProof/>
        </w:rPr>
        <w:tab/>
      </w:r>
      <w:r>
        <w:rPr>
          <w:noProof/>
        </w:rPr>
        <w:fldChar w:fldCharType="begin"/>
      </w:r>
      <w:r>
        <w:rPr>
          <w:noProof/>
        </w:rPr>
        <w:instrText xml:space="preserve"> PAGEREF _Toc324111440 \h </w:instrText>
      </w:r>
      <w:r>
        <w:rPr>
          <w:noProof/>
        </w:rPr>
      </w:r>
      <w:r>
        <w:rPr>
          <w:noProof/>
        </w:rPr>
        <w:fldChar w:fldCharType="separate"/>
      </w:r>
      <w:r w:rsidR="00857B30">
        <w:rPr>
          <w:noProof/>
        </w:rPr>
        <w:t>57</w:t>
      </w:r>
      <w:r>
        <w:rPr>
          <w:noProof/>
        </w:rPr>
        <w:fldChar w:fldCharType="end"/>
      </w:r>
    </w:p>
    <w:p w14:paraId="09F32025"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5.2 SMALL-SCALE REPAIR TEST RESULTS</w:t>
      </w:r>
      <w:r>
        <w:rPr>
          <w:noProof/>
        </w:rPr>
        <w:tab/>
      </w:r>
      <w:r>
        <w:rPr>
          <w:noProof/>
        </w:rPr>
        <w:fldChar w:fldCharType="begin"/>
      </w:r>
      <w:r>
        <w:rPr>
          <w:noProof/>
        </w:rPr>
        <w:instrText xml:space="preserve"> PAGEREF _Toc324111441 \h </w:instrText>
      </w:r>
      <w:r>
        <w:rPr>
          <w:noProof/>
        </w:rPr>
      </w:r>
      <w:r>
        <w:rPr>
          <w:noProof/>
        </w:rPr>
        <w:fldChar w:fldCharType="separate"/>
      </w:r>
      <w:r w:rsidR="00857B30">
        <w:rPr>
          <w:noProof/>
        </w:rPr>
        <w:t>57</w:t>
      </w:r>
      <w:r>
        <w:rPr>
          <w:noProof/>
        </w:rPr>
        <w:fldChar w:fldCharType="end"/>
      </w:r>
    </w:p>
    <w:p w14:paraId="4F24DE78"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5.2.1 Third Point Loading Composite Prism Test</w:t>
      </w:r>
      <w:r>
        <w:rPr>
          <w:noProof/>
        </w:rPr>
        <w:tab/>
      </w:r>
      <w:r>
        <w:rPr>
          <w:noProof/>
        </w:rPr>
        <w:fldChar w:fldCharType="begin"/>
      </w:r>
      <w:r>
        <w:rPr>
          <w:noProof/>
        </w:rPr>
        <w:instrText xml:space="preserve"> PAGEREF _Toc324111442 \h </w:instrText>
      </w:r>
      <w:r>
        <w:rPr>
          <w:noProof/>
        </w:rPr>
      </w:r>
      <w:r>
        <w:rPr>
          <w:noProof/>
        </w:rPr>
        <w:fldChar w:fldCharType="separate"/>
      </w:r>
      <w:r w:rsidR="00857B30">
        <w:rPr>
          <w:noProof/>
        </w:rPr>
        <w:t>57</w:t>
      </w:r>
      <w:r>
        <w:rPr>
          <w:noProof/>
        </w:rPr>
        <w:fldChar w:fldCharType="end"/>
      </w:r>
    </w:p>
    <w:p w14:paraId="54776FD1"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5.2.2 Bond Strength Test</w:t>
      </w:r>
      <w:r>
        <w:rPr>
          <w:noProof/>
        </w:rPr>
        <w:tab/>
      </w:r>
      <w:r>
        <w:rPr>
          <w:noProof/>
        </w:rPr>
        <w:fldChar w:fldCharType="begin"/>
      </w:r>
      <w:r>
        <w:rPr>
          <w:noProof/>
        </w:rPr>
        <w:instrText xml:space="preserve"> PAGEREF _Toc324111443 \h </w:instrText>
      </w:r>
      <w:r>
        <w:rPr>
          <w:noProof/>
        </w:rPr>
      </w:r>
      <w:r>
        <w:rPr>
          <w:noProof/>
        </w:rPr>
        <w:fldChar w:fldCharType="separate"/>
      </w:r>
      <w:r w:rsidR="00857B30">
        <w:rPr>
          <w:noProof/>
        </w:rPr>
        <w:t>59</w:t>
      </w:r>
      <w:r>
        <w:rPr>
          <w:noProof/>
        </w:rPr>
        <w:fldChar w:fldCharType="end"/>
      </w:r>
    </w:p>
    <w:p w14:paraId="0509970C"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5.3 REBAR TESTING RESULTS</w:t>
      </w:r>
      <w:r>
        <w:rPr>
          <w:noProof/>
        </w:rPr>
        <w:tab/>
      </w:r>
      <w:r>
        <w:rPr>
          <w:noProof/>
        </w:rPr>
        <w:fldChar w:fldCharType="begin"/>
      </w:r>
      <w:r>
        <w:rPr>
          <w:noProof/>
        </w:rPr>
        <w:instrText xml:space="preserve"> PAGEREF _Toc324111444 \h </w:instrText>
      </w:r>
      <w:r>
        <w:rPr>
          <w:noProof/>
        </w:rPr>
      </w:r>
      <w:r>
        <w:rPr>
          <w:noProof/>
        </w:rPr>
        <w:fldChar w:fldCharType="separate"/>
      </w:r>
      <w:r w:rsidR="00857B30">
        <w:rPr>
          <w:noProof/>
        </w:rPr>
        <w:t>62</w:t>
      </w:r>
      <w:r>
        <w:rPr>
          <w:noProof/>
        </w:rPr>
        <w:fldChar w:fldCharType="end"/>
      </w:r>
    </w:p>
    <w:p w14:paraId="5BF44CF9"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5.4 FULL-SCALE REPAIR TEST RESULTS</w:t>
      </w:r>
      <w:r>
        <w:rPr>
          <w:noProof/>
        </w:rPr>
        <w:tab/>
      </w:r>
      <w:r>
        <w:rPr>
          <w:noProof/>
        </w:rPr>
        <w:fldChar w:fldCharType="begin"/>
      </w:r>
      <w:r>
        <w:rPr>
          <w:noProof/>
        </w:rPr>
        <w:instrText xml:space="preserve"> PAGEREF _Toc324111445 \h </w:instrText>
      </w:r>
      <w:r>
        <w:rPr>
          <w:noProof/>
        </w:rPr>
      </w:r>
      <w:r>
        <w:rPr>
          <w:noProof/>
        </w:rPr>
        <w:fldChar w:fldCharType="separate"/>
      </w:r>
      <w:r w:rsidR="00857B30">
        <w:rPr>
          <w:noProof/>
        </w:rPr>
        <w:t>63</w:t>
      </w:r>
      <w:r>
        <w:rPr>
          <w:noProof/>
        </w:rPr>
        <w:fldChar w:fldCharType="end"/>
      </w:r>
    </w:p>
    <w:p w14:paraId="4639CD57"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5.4.1 Load-Deflection Response</w:t>
      </w:r>
      <w:r>
        <w:rPr>
          <w:noProof/>
        </w:rPr>
        <w:tab/>
      </w:r>
      <w:r>
        <w:rPr>
          <w:noProof/>
        </w:rPr>
        <w:fldChar w:fldCharType="begin"/>
      </w:r>
      <w:r>
        <w:rPr>
          <w:noProof/>
        </w:rPr>
        <w:instrText xml:space="preserve"> PAGEREF _Toc324111446 \h </w:instrText>
      </w:r>
      <w:r>
        <w:rPr>
          <w:noProof/>
        </w:rPr>
      </w:r>
      <w:r>
        <w:rPr>
          <w:noProof/>
        </w:rPr>
        <w:fldChar w:fldCharType="separate"/>
      </w:r>
      <w:r w:rsidR="00857B30">
        <w:rPr>
          <w:noProof/>
        </w:rPr>
        <w:t>65</w:t>
      </w:r>
      <w:r>
        <w:rPr>
          <w:noProof/>
        </w:rPr>
        <w:fldChar w:fldCharType="end"/>
      </w:r>
    </w:p>
    <w:p w14:paraId="32875720"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5.4.2 Cracking Behavior and Strains</w:t>
      </w:r>
      <w:r>
        <w:rPr>
          <w:noProof/>
        </w:rPr>
        <w:tab/>
      </w:r>
      <w:r>
        <w:rPr>
          <w:noProof/>
        </w:rPr>
        <w:fldChar w:fldCharType="begin"/>
      </w:r>
      <w:r>
        <w:rPr>
          <w:noProof/>
        </w:rPr>
        <w:instrText xml:space="preserve"> PAGEREF _Toc324111447 \h </w:instrText>
      </w:r>
      <w:r>
        <w:rPr>
          <w:noProof/>
        </w:rPr>
      </w:r>
      <w:r>
        <w:rPr>
          <w:noProof/>
        </w:rPr>
        <w:fldChar w:fldCharType="separate"/>
      </w:r>
      <w:r w:rsidR="00857B30">
        <w:rPr>
          <w:noProof/>
        </w:rPr>
        <w:t>67</w:t>
      </w:r>
      <w:r>
        <w:rPr>
          <w:noProof/>
        </w:rPr>
        <w:fldChar w:fldCharType="end"/>
      </w:r>
    </w:p>
    <w:p w14:paraId="0D263C45"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5.5 ANALYSIS OF RESULTS</w:t>
      </w:r>
      <w:r>
        <w:rPr>
          <w:noProof/>
        </w:rPr>
        <w:tab/>
      </w:r>
      <w:r>
        <w:rPr>
          <w:noProof/>
        </w:rPr>
        <w:fldChar w:fldCharType="begin"/>
      </w:r>
      <w:r>
        <w:rPr>
          <w:noProof/>
        </w:rPr>
        <w:instrText xml:space="preserve"> PAGEREF _Toc324111448 \h </w:instrText>
      </w:r>
      <w:r>
        <w:rPr>
          <w:noProof/>
        </w:rPr>
      </w:r>
      <w:r>
        <w:rPr>
          <w:noProof/>
        </w:rPr>
        <w:fldChar w:fldCharType="separate"/>
      </w:r>
      <w:r w:rsidR="00857B30">
        <w:rPr>
          <w:noProof/>
        </w:rPr>
        <w:t>69</w:t>
      </w:r>
      <w:r>
        <w:rPr>
          <w:noProof/>
        </w:rPr>
        <w:fldChar w:fldCharType="end"/>
      </w:r>
    </w:p>
    <w:p w14:paraId="0EE2EE26"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5.5.1 Analysis and Interpretation of Small-Scale Results</w:t>
      </w:r>
      <w:r>
        <w:rPr>
          <w:noProof/>
        </w:rPr>
        <w:tab/>
      </w:r>
      <w:r>
        <w:rPr>
          <w:noProof/>
        </w:rPr>
        <w:fldChar w:fldCharType="begin"/>
      </w:r>
      <w:r>
        <w:rPr>
          <w:noProof/>
        </w:rPr>
        <w:instrText xml:space="preserve"> PAGEREF _Toc324111449 \h </w:instrText>
      </w:r>
      <w:r>
        <w:rPr>
          <w:noProof/>
        </w:rPr>
      </w:r>
      <w:r>
        <w:rPr>
          <w:noProof/>
        </w:rPr>
        <w:fldChar w:fldCharType="separate"/>
      </w:r>
      <w:r w:rsidR="00857B30">
        <w:rPr>
          <w:noProof/>
        </w:rPr>
        <w:t>69</w:t>
      </w:r>
      <w:r>
        <w:rPr>
          <w:noProof/>
        </w:rPr>
        <w:fldChar w:fldCharType="end"/>
      </w:r>
    </w:p>
    <w:p w14:paraId="32D6DB6E"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5.5.2 Analysis and Interpretation of Full-Scale Results</w:t>
      </w:r>
      <w:r>
        <w:rPr>
          <w:noProof/>
        </w:rPr>
        <w:tab/>
      </w:r>
      <w:r>
        <w:rPr>
          <w:noProof/>
        </w:rPr>
        <w:fldChar w:fldCharType="begin"/>
      </w:r>
      <w:r>
        <w:rPr>
          <w:noProof/>
        </w:rPr>
        <w:instrText xml:space="preserve"> PAGEREF _Toc324111450 \h </w:instrText>
      </w:r>
      <w:r>
        <w:rPr>
          <w:noProof/>
        </w:rPr>
      </w:r>
      <w:r>
        <w:rPr>
          <w:noProof/>
        </w:rPr>
        <w:fldChar w:fldCharType="separate"/>
      </w:r>
      <w:r w:rsidR="00857B30">
        <w:rPr>
          <w:noProof/>
        </w:rPr>
        <w:t>71</w:t>
      </w:r>
      <w:r>
        <w:rPr>
          <w:noProof/>
        </w:rPr>
        <w:fldChar w:fldCharType="end"/>
      </w:r>
    </w:p>
    <w:p w14:paraId="77ACEA91" w14:textId="77777777" w:rsidR="00696F31" w:rsidRDefault="00696F31">
      <w:pPr>
        <w:pStyle w:val="TOC1"/>
        <w:tabs>
          <w:tab w:val="right" w:leader="dot" w:pos="7838"/>
        </w:tabs>
        <w:rPr>
          <w:rFonts w:asciiTheme="minorHAnsi" w:eastAsiaTheme="minorEastAsia" w:hAnsiTheme="minorHAnsi" w:cstheme="minorBidi"/>
          <w:b w:val="0"/>
          <w:noProof/>
          <w:lang w:eastAsia="ja-JP" w:bidi="ar-SA"/>
        </w:rPr>
      </w:pPr>
      <w:r>
        <w:rPr>
          <w:noProof/>
        </w:rPr>
        <w:t>6. FINDINGS, CONCLUSIONS, AND RECOMMENDATIONS</w:t>
      </w:r>
      <w:r>
        <w:rPr>
          <w:noProof/>
        </w:rPr>
        <w:tab/>
      </w:r>
      <w:r>
        <w:rPr>
          <w:noProof/>
        </w:rPr>
        <w:fldChar w:fldCharType="begin"/>
      </w:r>
      <w:r>
        <w:rPr>
          <w:noProof/>
        </w:rPr>
        <w:instrText xml:space="preserve"> PAGEREF _Toc324111451 \h </w:instrText>
      </w:r>
      <w:r>
        <w:rPr>
          <w:noProof/>
        </w:rPr>
      </w:r>
      <w:r>
        <w:rPr>
          <w:noProof/>
        </w:rPr>
        <w:fldChar w:fldCharType="separate"/>
      </w:r>
      <w:r w:rsidR="00857B30">
        <w:rPr>
          <w:noProof/>
        </w:rPr>
        <w:t>75</w:t>
      </w:r>
      <w:r>
        <w:rPr>
          <w:noProof/>
        </w:rPr>
        <w:fldChar w:fldCharType="end"/>
      </w:r>
    </w:p>
    <w:p w14:paraId="3FAFB430"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6.1 INTRODUCTION</w:t>
      </w:r>
      <w:r>
        <w:rPr>
          <w:noProof/>
        </w:rPr>
        <w:tab/>
      </w:r>
      <w:r>
        <w:rPr>
          <w:noProof/>
        </w:rPr>
        <w:fldChar w:fldCharType="begin"/>
      </w:r>
      <w:r>
        <w:rPr>
          <w:noProof/>
        </w:rPr>
        <w:instrText xml:space="preserve"> PAGEREF _Toc324111452 \h </w:instrText>
      </w:r>
      <w:r>
        <w:rPr>
          <w:noProof/>
        </w:rPr>
      </w:r>
      <w:r>
        <w:rPr>
          <w:noProof/>
        </w:rPr>
        <w:fldChar w:fldCharType="separate"/>
      </w:r>
      <w:r w:rsidR="00857B30">
        <w:rPr>
          <w:noProof/>
        </w:rPr>
        <w:t>75</w:t>
      </w:r>
      <w:r>
        <w:rPr>
          <w:noProof/>
        </w:rPr>
        <w:fldChar w:fldCharType="end"/>
      </w:r>
    </w:p>
    <w:p w14:paraId="52A0647C"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6.2 FINDINGS</w:t>
      </w:r>
      <w:r>
        <w:rPr>
          <w:noProof/>
        </w:rPr>
        <w:tab/>
      </w:r>
      <w:r>
        <w:rPr>
          <w:noProof/>
        </w:rPr>
        <w:fldChar w:fldCharType="begin"/>
      </w:r>
      <w:r>
        <w:rPr>
          <w:noProof/>
        </w:rPr>
        <w:instrText xml:space="preserve"> PAGEREF _Toc324111453 \h </w:instrText>
      </w:r>
      <w:r>
        <w:rPr>
          <w:noProof/>
        </w:rPr>
      </w:r>
      <w:r>
        <w:rPr>
          <w:noProof/>
        </w:rPr>
        <w:fldChar w:fldCharType="separate"/>
      </w:r>
      <w:r w:rsidR="00857B30">
        <w:rPr>
          <w:noProof/>
        </w:rPr>
        <w:t>76</w:t>
      </w:r>
      <w:r>
        <w:rPr>
          <w:noProof/>
        </w:rPr>
        <w:fldChar w:fldCharType="end"/>
      </w:r>
    </w:p>
    <w:p w14:paraId="6E3BDB16"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6.2.1 Material Properties Testing</w:t>
      </w:r>
      <w:r>
        <w:rPr>
          <w:noProof/>
        </w:rPr>
        <w:tab/>
      </w:r>
      <w:r>
        <w:rPr>
          <w:noProof/>
        </w:rPr>
        <w:fldChar w:fldCharType="begin"/>
      </w:r>
      <w:r>
        <w:rPr>
          <w:noProof/>
        </w:rPr>
        <w:instrText xml:space="preserve"> PAGEREF _Toc324111454 \h </w:instrText>
      </w:r>
      <w:r>
        <w:rPr>
          <w:noProof/>
        </w:rPr>
      </w:r>
      <w:r>
        <w:rPr>
          <w:noProof/>
        </w:rPr>
        <w:fldChar w:fldCharType="separate"/>
      </w:r>
      <w:r w:rsidR="00857B30">
        <w:rPr>
          <w:noProof/>
        </w:rPr>
        <w:t>76</w:t>
      </w:r>
      <w:r>
        <w:rPr>
          <w:noProof/>
        </w:rPr>
        <w:fldChar w:fldCharType="end"/>
      </w:r>
    </w:p>
    <w:p w14:paraId="0950C65E"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6.2.2 Small-Scale Repair Testing</w:t>
      </w:r>
      <w:r>
        <w:rPr>
          <w:noProof/>
        </w:rPr>
        <w:tab/>
      </w:r>
      <w:r>
        <w:rPr>
          <w:noProof/>
        </w:rPr>
        <w:fldChar w:fldCharType="begin"/>
      </w:r>
      <w:r>
        <w:rPr>
          <w:noProof/>
        </w:rPr>
        <w:instrText xml:space="preserve"> PAGEREF _Toc324111455 \h </w:instrText>
      </w:r>
      <w:r>
        <w:rPr>
          <w:noProof/>
        </w:rPr>
      </w:r>
      <w:r>
        <w:rPr>
          <w:noProof/>
        </w:rPr>
        <w:fldChar w:fldCharType="separate"/>
      </w:r>
      <w:r w:rsidR="00857B30">
        <w:rPr>
          <w:noProof/>
        </w:rPr>
        <w:t>76</w:t>
      </w:r>
      <w:r>
        <w:rPr>
          <w:noProof/>
        </w:rPr>
        <w:fldChar w:fldCharType="end"/>
      </w:r>
    </w:p>
    <w:p w14:paraId="7AD6C2DC"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6.2.3 Full-Scale Repair Testing</w:t>
      </w:r>
      <w:r>
        <w:rPr>
          <w:noProof/>
        </w:rPr>
        <w:tab/>
      </w:r>
      <w:r>
        <w:rPr>
          <w:noProof/>
        </w:rPr>
        <w:fldChar w:fldCharType="begin"/>
      </w:r>
      <w:r>
        <w:rPr>
          <w:noProof/>
        </w:rPr>
        <w:instrText xml:space="preserve"> PAGEREF _Toc324111456 \h </w:instrText>
      </w:r>
      <w:r>
        <w:rPr>
          <w:noProof/>
        </w:rPr>
      </w:r>
      <w:r>
        <w:rPr>
          <w:noProof/>
        </w:rPr>
        <w:fldChar w:fldCharType="separate"/>
      </w:r>
      <w:r w:rsidR="00857B30">
        <w:rPr>
          <w:noProof/>
        </w:rPr>
        <w:t>77</w:t>
      </w:r>
      <w:r>
        <w:rPr>
          <w:noProof/>
        </w:rPr>
        <w:fldChar w:fldCharType="end"/>
      </w:r>
    </w:p>
    <w:p w14:paraId="1BFE7367"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6.3 CONCLUSIONS</w:t>
      </w:r>
      <w:r>
        <w:rPr>
          <w:noProof/>
        </w:rPr>
        <w:tab/>
      </w:r>
      <w:r>
        <w:rPr>
          <w:noProof/>
        </w:rPr>
        <w:fldChar w:fldCharType="begin"/>
      </w:r>
      <w:r>
        <w:rPr>
          <w:noProof/>
        </w:rPr>
        <w:instrText xml:space="preserve"> PAGEREF _Toc324111457 \h </w:instrText>
      </w:r>
      <w:r>
        <w:rPr>
          <w:noProof/>
        </w:rPr>
      </w:r>
      <w:r>
        <w:rPr>
          <w:noProof/>
        </w:rPr>
        <w:fldChar w:fldCharType="separate"/>
      </w:r>
      <w:r w:rsidR="00857B30">
        <w:rPr>
          <w:noProof/>
        </w:rPr>
        <w:t>78</w:t>
      </w:r>
      <w:r>
        <w:rPr>
          <w:noProof/>
        </w:rPr>
        <w:fldChar w:fldCharType="end"/>
      </w:r>
    </w:p>
    <w:p w14:paraId="0B9DE51A"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6.3.1 Material Properties Testing</w:t>
      </w:r>
      <w:r>
        <w:rPr>
          <w:noProof/>
        </w:rPr>
        <w:tab/>
      </w:r>
      <w:r>
        <w:rPr>
          <w:noProof/>
        </w:rPr>
        <w:fldChar w:fldCharType="begin"/>
      </w:r>
      <w:r>
        <w:rPr>
          <w:noProof/>
        </w:rPr>
        <w:instrText xml:space="preserve"> PAGEREF _Toc324111458 \h </w:instrText>
      </w:r>
      <w:r>
        <w:rPr>
          <w:noProof/>
        </w:rPr>
      </w:r>
      <w:r>
        <w:rPr>
          <w:noProof/>
        </w:rPr>
        <w:fldChar w:fldCharType="separate"/>
      </w:r>
      <w:r w:rsidR="00857B30">
        <w:rPr>
          <w:noProof/>
        </w:rPr>
        <w:t>78</w:t>
      </w:r>
      <w:r>
        <w:rPr>
          <w:noProof/>
        </w:rPr>
        <w:fldChar w:fldCharType="end"/>
      </w:r>
    </w:p>
    <w:p w14:paraId="436AD024"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6.3.2 Small-Scale Testing</w:t>
      </w:r>
      <w:r>
        <w:rPr>
          <w:noProof/>
        </w:rPr>
        <w:tab/>
      </w:r>
      <w:r>
        <w:rPr>
          <w:noProof/>
        </w:rPr>
        <w:fldChar w:fldCharType="begin"/>
      </w:r>
      <w:r>
        <w:rPr>
          <w:noProof/>
        </w:rPr>
        <w:instrText xml:space="preserve"> PAGEREF _Toc324111459 \h </w:instrText>
      </w:r>
      <w:r>
        <w:rPr>
          <w:noProof/>
        </w:rPr>
      </w:r>
      <w:r>
        <w:rPr>
          <w:noProof/>
        </w:rPr>
        <w:fldChar w:fldCharType="separate"/>
      </w:r>
      <w:r w:rsidR="00857B30">
        <w:rPr>
          <w:noProof/>
        </w:rPr>
        <w:t>78</w:t>
      </w:r>
      <w:r>
        <w:rPr>
          <w:noProof/>
        </w:rPr>
        <w:fldChar w:fldCharType="end"/>
      </w:r>
    </w:p>
    <w:p w14:paraId="73BFC9AB" w14:textId="77777777" w:rsidR="00696F31" w:rsidRDefault="00696F31">
      <w:pPr>
        <w:pStyle w:val="TOC3"/>
        <w:tabs>
          <w:tab w:val="right" w:leader="dot" w:pos="7838"/>
        </w:tabs>
        <w:rPr>
          <w:rFonts w:asciiTheme="minorHAnsi" w:eastAsiaTheme="minorEastAsia" w:hAnsiTheme="minorHAnsi" w:cstheme="minorBidi"/>
          <w:noProof/>
          <w:sz w:val="24"/>
          <w:szCs w:val="24"/>
          <w:lang w:eastAsia="ja-JP" w:bidi="ar-SA"/>
        </w:rPr>
      </w:pPr>
      <w:r>
        <w:rPr>
          <w:noProof/>
        </w:rPr>
        <w:t>6.3.3 Full-Scale Testing</w:t>
      </w:r>
      <w:r>
        <w:rPr>
          <w:noProof/>
        </w:rPr>
        <w:tab/>
      </w:r>
      <w:r>
        <w:rPr>
          <w:noProof/>
        </w:rPr>
        <w:fldChar w:fldCharType="begin"/>
      </w:r>
      <w:r>
        <w:rPr>
          <w:noProof/>
        </w:rPr>
        <w:instrText xml:space="preserve"> PAGEREF _Toc324111460 \h </w:instrText>
      </w:r>
      <w:r>
        <w:rPr>
          <w:noProof/>
        </w:rPr>
      </w:r>
      <w:r>
        <w:rPr>
          <w:noProof/>
        </w:rPr>
        <w:fldChar w:fldCharType="separate"/>
      </w:r>
      <w:r w:rsidR="00857B30">
        <w:rPr>
          <w:noProof/>
        </w:rPr>
        <w:t>80</w:t>
      </w:r>
      <w:r>
        <w:rPr>
          <w:noProof/>
        </w:rPr>
        <w:fldChar w:fldCharType="end"/>
      </w:r>
    </w:p>
    <w:p w14:paraId="1FA8A819" w14:textId="77777777" w:rsidR="00696F31" w:rsidRDefault="00696F31">
      <w:pPr>
        <w:pStyle w:val="TOC2"/>
        <w:tabs>
          <w:tab w:val="right" w:leader="dot" w:pos="7838"/>
        </w:tabs>
        <w:rPr>
          <w:rFonts w:asciiTheme="minorHAnsi" w:eastAsiaTheme="minorEastAsia" w:hAnsiTheme="minorHAnsi" w:cstheme="minorBidi"/>
          <w:b w:val="0"/>
          <w:noProof/>
          <w:sz w:val="24"/>
          <w:szCs w:val="24"/>
          <w:lang w:eastAsia="ja-JP" w:bidi="ar-SA"/>
        </w:rPr>
      </w:pPr>
      <w:r>
        <w:rPr>
          <w:noProof/>
        </w:rPr>
        <w:t>6.4 RECOMMENDATIONS</w:t>
      </w:r>
      <w:r>
        <w:rPr>
          <w:noProof/>
        </w:rPr>
        <w:tab/>
      </w:r>
      <w:r>
        <w:rPr>
          <w:noProof/>
        </w:rPr>
        <w:fldChar w:fldCharType="begin"/>
      </w:r>
      <w:r>
        <w:rPr>
          <w:noProof/>
        </w:rPr>
        <w:instrText xml:space="preserve"> PAGEREF _Toc324111461 \h </w:instrText>
      </w:r>
      <w:r>
        <w:rPr>
          <w:noProof/>
        </w:rPr>
      </w:r>
      <w:r>
        <w:rPr>
          <w:noProof/>
        </w:rPr>
        <w:fldChar w:fldCharType="separate"/>
      </w:r>
      <w:r w:rsidR="00857B30">
        <w:rPr>
          <w:noProof/>
        </w:rPr>
        <w:t>81</w:t>
      </w:r>
      <w:r>
        <w:rPr>
          <w:noProof/>
        </w:rPr>
        <w:fldChar w:fldCharType="end"/>
      </w:r>
    </w:p>
    <w:p w14:paraId="24458E0B" w14:textId="77777777" w:rsidR="00696F31" w:rsidRDefault="00696F31">
      <w:pPr>
        <w:pStyle w:val="TOC1"/>
        <w:tabs>
          <w:tab w:val="right" w:leader="dot" w:pos="7838"/>
        </w:tabs>
        <w:rPr>
          <w:rFonts w:asciiTheme="minorHAnsi" w:eastAsiaTheme="minorEastAsia" w:hAnsiTheme="minorHAnsi" w:cstheme="minorBidi"/>
          <w:b w:val="0"/>
          <w:noProof/>
          <w:lang w:eastAsia="ja-JP" w:bidi="ar-SA"/>
        </w:rPr>
      </w:pPr>
      <w:r>
        <w:rPr>
          <w:noProof/>
        </w:rPr>
        <w:lastRenderedPageBreak/>
        <w:t>BIBLIOGRAPHY</w:t>
      </w:r>
      <w:r>
        <w:rPr>
          <w:noProof/>
        </w:rPr>
        <w:tab/>
      </w:r>
      <w:r>
        <w:rPr>
          <w:noProof/>
        </w:rPr>
        <w:fldChar w:fldCharType="begin"/>
      </w:r>
      <w:r>
        <w:rPr>
          <w:noProof/>
        </w:rPr>
        <w:instrText xml:space="preserve"> PAGEREF _Toc324111462 \h </w:instrText>
      </w:r>
      <w:r>
        <w:rPr>
          <w:noProof/>
        </w:rPr>
      </w:r>
      <w:r>
        <w:rPr>
          <w:noProof/>
        </w:rPr>
        <w:fldChar w:fldCharType="separate"/>
      </w:r>
      <w:r w:rsidR="00857B30">
        <w:rPr>
          <w:noProof/>
        </w:rPr>
        <w:t>82</w:t>
      </w:r>
      <w:r>
        <w:rPr>
          <w:noProof/>
        </w:rPr>
        <w:fldChar w:fldCharType="end"/>
      </w:r>
    </w:p>
    <w:p w14:paraId="1B66F000" w14:textId="77777777" w:rsidR="00696F31" w:rsidRDefault="00696F31">
      <w:pPr>
        <w:pStyle w:val="TOC1"/>
        <w:tabs>
          <w:tab w:val="right" w:leader="dot" w:pos="7838"/>
        </w:tabs>
        <w:rPr>
          <w:rFonts w:asciiTheme="minorHAnsi" w:eastAsiaTheme="minorEastAsia" w:hAnsiTheme="minorHAnsi" w:cstheme="minorBidi"/>
          <w:b w:val="0"/>
          <w:noProof/>
          <w:lang w:eastAsia="ja-JP" w:bidi="ar-SA"/>
        </w:rPr>
      </w:pPr>
      <w:r>
        <w:rPr>
          <w:noProof/>
        </w:rPr>
        <w:t>APPENDIX A. FIBER DATA SHEET</w:t>
      </w:r>
      <w:r>
        <w:rPr>
          <w:noProof/>
        </w:rPr>
        <w:tab/>
      </w:r>
      <w:r>
        <w:rPr>
          <w:noProof/>
        </w:rPr>
        <w:fldChar w:fldCharType="begin"/>
      </w:r>
      <w:r>
        <w:rPr>
          <w:noProof/>
        </w:rPr>
        <w:instrText xml:space="preserve"> PAGEREF _Toc324111463 \h </w:instrText>
      </w:r>
      <w:r>
        <w:rPr>
          <w:noProof/>
        </w:rPr>
      </w:r>
      <w:r>
        <w:rPr>
          <w:noProof/>
        </w:rPr>
        <w:fldChar w:fldCharType="separate"/>
      </w:r>
      <w:r w:rsidR="00857B30">
        <w:rPr>
          <w:noProof/>
        </w:rPr>
        <w:t>84</w:t>
      </w:r>
      <w:r>
        <w:rPr>
          <w:noProof/>
        </w:rPr>
        <w:fldChar w:fldCharType="end"/>
      </w:r>
    </w:p>
    <w:p w14:paraId="5711E5B9" w14:textId="77777777" w:rsidR="00696F31" w:rsidRDefault="00696F31">
      <w:pPr>
        <w:pStyle w:val="TOC1"/>
        <w:tabs>
          <w:tab w:val="right" w:leader="dot" w:pos="7838"/>
        </w:tabs>
        <w:rPr>
          <w:rFonts w:asciiTheme="minorHAnsi" w:eastAsiaTheme="minorEastAsia" w:hAnsiTheme="minorHAnsi" w:cstheme="minorBidi"/>
          <w:b w:val="0"/>
          <w:noProof/>
          <w:lang w:eastAsia="ja-JP" w:bidi="ar-SA"/>
        </w:rPr>
      </w:pPr>
      <w:r>
        <w:rPr>
          <w:noProof/>
        </w:rPr>
        <w:t>APPENDIX B. STRUCTURAL PERFORMANCE DATA</w:t>
      </w:r>
      <w:r>
        <w:rPr>
          <w:noProof/>
        </w:rPr>
        <w:tab/>
      </w:r>
      <w:r>
        <w:rPr>
          <w:noProof/>
        </w:rPr>
        <w:fldChar w:fldCharType="begin"/>
      </w:r>
      <w:r>
        <w:rPr>
          <w:noProof/>
        </w:rPr>
        <w:instrText xml:space="preserve"> PAGEREF _Toc324111464 \h </w:instrText>
      </w:r>
      <w:r>
        <w:rPr>
          <w:noProof/>
        </w:rPr>
      </w:r>
      <w:r>
        <w:rPr>
          <w:noProof/>
        </w:rPr>
        <w:fldChar w:fldCharType="separate"/>
      </w:r>
      <w:r w:rsidR="00857B30">
        <w:rPr>
          <w:noProof/>
        </w:rPr>
        <w:t>87</w:t>
      </w:r>
      <w:r>
        <w:rPr>
          <w:noProof/>
        </w:rPr>
        <w:fldChar w:fldCharType="end"/>
      </w:r>
    </w:p>
    <w:p w14:paraId="64A6CD1C" w14:textId="77777777" w:rsidR="00696F31" w:rsidRDefault="00696F31">
      <w:pPr>
        <w:pStyle w:val="TOC1"/>
        <w:tabs>
          <w:tab w:val="right" w:leader="dot" w:pos="7838"/>
        </w:tabs>
        <w:rPr>
          <w:rFonts w:asciiTheme="minorHAnsi" w:eastAsiaTheme="minorEastAsia" w:hAnsiTheme="minorHAnsi" w:cstheme="minorBidi"/>
          <w:b w:val="0"/>
          <w:noProof/>
          <w:lang w:eastAsia="ja-JP" w:bidi="ar-SA"/>
        </w:rPr>
      </w:pPr>
      <w:r>
        <w:rPr>
          <w:noProof/>
        </w:rPr>
        <w:t>APPENDIX C. PHOTOGRAPHS OF FULL-SCALE TESTS</w:t>
      </w:r>
      <w:r>
        <w:rPr>
          <w:noProof/>
        </w:rPr>
        <w:tab/>
      </w:r>
      <w:r>
        <w:rPr>
          <w:noProof/>
        </w:rPr>
        <w:fldChar w:fldCharType="begin"/>
      </w:r>
      <w:r>
        <w:rPr>
          <w:noProof/>
        </w:rPr>
        <w:instrText xml:space="preserve"> PAGEREF _Toc324111465 \h </w:instrText>
      </w:r>
      <w:r>
        <w:rPr>
          <w:noProof/>
        </w:rPr>
      </w:r>
      <w:r>
        <w:rPr>
          <w:noProof/>
        </w:rPr>
        <w:fldChar w:fldCharType="separate"/>
      </w:r>
      <w:r w:rsidR="00857B30">
        <w:rPr>
          <w:noProof/>
        </w:rPr>
        <w:t>92</w:t>
      </w:r>
      <w:r>
        <w:rPr>
          <w:noProof/>
        </w:rPr>
        <w:fldChar w:fldCharType="end"/>
      </w:r>
    </w:p>
    <w:p w14:paraId="4EDDD2F2" w14:textId="77777777" w:rsidR="008C7BAA" w:rsidRPr="005522E1" w:rsidRDefault="008C7BAA" w:rsidP="008C7BAA">
      <w:pPr>
        <w:pStyle w:val="Heading"/>
      </w:pPr>
      <w:r w:rsidRPr="005522E1">
        <w:fldChar w:fldCharType="end"/>
      </w:r>
    </w:p>
    <w:p w14:paraId="543552DF" w14:textId="2C76F6BD" w:rsidR="0043368E" w:rsidRPr="005522E1" w:rsidRDefault="0043368E" w:rsidP="008C7BAA">
      <w:pPr>
        <w:ind w:firstLine="720"/>
        <w:contextualSpacing/>
        <w:rPr>
          <w:b/>
          <w:sz w:val="28"/>
          <w:szCs w:val="28"/>
        </w:rPr>
      </w:pPr>
      <w:r w:rsidRPr="005522E1">
        <w:rPr>
          <w:b/>
          <w:sz w:val="28"/>
          <w:szCs w:val="28"/>
        </w:rPr>
        <w:br w:type="page"/>
      </w:r>
    </w:p>
    <w:p w14:paraId="52043BF1" w14:textId="077C78C0" w:rsidR="0043368E" w:rsidRPr="005522E1" w:rsidRDefault="0043368E" w:rsidP="008C7BAA">
      <w:pPr>
        <w:pStyle w:val="ChapterTitle"/>
      </w:pPr>
      <w:bookmarkStart w:id="3" w:name="_Toc324111396"/>
      <w:r w:rsidRPr="005522E1">
        <w:lastRenderedPageBreak/>
        <w:t>LIST OF TABLES</w:t>
      </w:r>
      <w:bookmarkEnd w:id="3"/>
    </w:p>
    <w:p w14:paraId="065524E3" w14:textId="77777777" w:rsidR="00696F31" w:rsidRDefault="009555BC">
      <w:pPr>
        <w:pStyle w:val="TableofFigures"/>
        <w:tabs>
          <w:tab w:val="right" w:leader="dot" w:pos="7838"/>
        </w:tabs>
        <w:rPr>
          <w:rFonts w:asciiTheme="minorHAnsi" w:eastAsiaTheme="minorEastAsia" w:hAnsiTheme="minorHAnsi" w:cstheme="minorBidi"/>
          <w:noProof/>
          <w:lang w:eastAsia="ja-JP" w:bidi="ar-SA"/>
        </w:rPr>
      </w:pPr>
      <w:r w:rsidRPr="005522E1">
        <w:fldChar w:fldCharType="begin"/>
      </w:r>
      <w:r w:rsidRPr="005522E1">
        <w:instrText xml:space="preserve"> TOC \t "Tables" \c </w:instrText>
      </w:r>
      <w:r w:rsidRPr="005522E1">
        <w:fldChar w:fldCharType="separate"/>
      </w:r>
      <w:r w:rsidR="00696F31">
        <w:rPr>
          <w:noProof/>
        </w:rPr>
        <w:t>Table 3.1 Control Mix Design Specifications</w:t>
      </w:r>
      <w:r w:rsidR="00696F31">
        <w:rPr>
          <w:noProof/>
        </w:rPr>
        <w:tab/>
      </w:r>
      <w:r w:rsidR="00696F31">
        <w:rPr>
          <w:noProof/>
        </w:rPr>
        <w:fldChar w:fldCharType="begin"/>
      </w:r>
      <w:r w:rsidR="00696F31">
        <w:rPr>
          <w:noProof/>
        </w:rPr>
        <w:instrText xml:space="preserve"> PAGEREF _Toc324111466 \h </w:instrText>
      </w:r>
      <w:r w:rsidR="00696F31">
        <w:rPr>
          <w:noProof/>
        </w:rPr>
      </w:r>
      <w:r w:rsidR="00696F31">
        <w:rPr>
          <w:noProof/>
        </w:rPr>
        <w:fldChar w:fldCharType="separate"/>
      </w:r>
      <w:r w:rsidR="00857B30">
        <w:rPr>
          <w:noProof/>
        </w:rPr>
        <w:t>24</w:t>
      </w:r>
      <w:r w:rsidR="00696F31">
        <w:rPr>
          <w:noProof/>
        </w:rPr>
        <w:fldChar w:fldCharType="end"/>
      </w:r>
    </w:p>
    <w:p w14:paraId="0B74CEA4"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Table 3.2 Control Mix Design Proportions, Oven-Dry Basis</w:t>
      </w:r>
      <w:r>
        <w:rPr>
          <w:noProof/>
        </w:rPr>
        <w:tab/>
      </w:r>
      <w:r>
        <w:rPr>
          <w:noProof/>
        </w:rPr>
        <w:fldChar w:fldCharType="begin"/>
      </w:r>
      <w:r>
        <w:rPr>
          <w:noProof/>
        </w:rPr>
        <w:instrText xml:space="preserve"> PAGEREF _Toc324111467 \h </w:instrText>
      </w:r>
      <w:r>
        <w:rPr>
          <w:noProof/>
        </w:rPr>
      </w:r>
      <w:r>
        <w:rPr>
          <w:noProof/>
        </w:rPr>
        <w:fldChar w:fldCharType="separate"/>
      </w:r>
      <w:r w:rsidR="00857B30">
        <w:rPr>
          <w:noProof/>
        </w:rPr>
        <w:t>24</w:t>
      </w:r>
      <w:r>
        <w:rPr>
          <w:noProof/>
        </w:rPr>
        <w:fldChar w:fldCharType="end"/>
      </w:r>
    </w:p>
    <w:p w14:paraId="1B282992"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Table 3.3 10% Komponent Mix Design Specification</w:t>
      </w:r>
      <w:r>
        <w:rPr>
          <w:noProof/>
        </w:rPr>
        <w:tab/>
      </w:r>
      <w:r>
        <w:rPr>
          <w:noProof/>
        </w:rPr>
        <w:fldChar w:fldCharType="begin"/>
      </w:r>
      <w:r>
        <w:rPr>
          <w:noProof/>
        </w:rPr>
        <w:instrText xml:space="preserve"> PAGEREF _Toc324111468 \h </w:instrText>
      </w:r>
      <w:r>
        <w:rPr>
          <w:noProof/>
        </w:rPr>
      </w:r>
      <w:r>
        <w:rPr>
          <w:noProof/>
        </w:rPr>
        <w:fldChar w:fldCharType="separate"/>
      </w:r>
      <w:r w:rsidR="00857B30">
        <w:rPr>
          <w:noProof/>
        </w:rPr>
        <w:t>26</w:t>
      </w:r>
      <w:r>
        <w:rPr>
          <w:noProof/>
        </w:rPr>
        <w:fldChar w:fldCharType="end"/>
      </w:r>
    </w:p>
    <w:p w14:paraId="6ECF7E28"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Table 3.4 10% Komponent Mix Design Proportions, Oven-Dry Basis</w:t>
      </w:r>
      <w:r>
        <w:rPr>
          <w:noProof/>
        </w:rPr>
        <w:tab/>
      </w:r>
      <w:r>
        <w:rPr>
          <w:noProof/>
        </w:rPr>
        <w:fldChar w:fldCharType="begin"/>
      </w:r>
      <w:r>
        <w:rPr>
          <w:noProof/>
        </w:rPr>
        <w:instrText xml:space="preserve"> PAGEREF _Toc324111469 \h </w:instrText>
      </w:r>
      <w:r>
        <w:rPr>
          <w:noProof/>
        </w:rPr>
      </w:r>
      <w:r>
        <w:rPr>
          <w:noProof/>
        </w:rPr>
        <w:fldChar w:fldCharType="separate"/>
      </w:r>
      <w:r w:rsidR="00857B30">
        <w:rPr>
          <w:noProof/>
        </w:rPr>
        <w:t>26</w:t>
      </w:r>
      <w:r>
        <w:rPr>
          <w:noProof/>
        </w:rPr>
        <w:fldChar w:fldCharType="end"/>
      </w:r>
    </w:p>
    <w:p w14:paraId="2927C69C"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Table 3.5 15% Komponent Mix Design Specifications</w:t>
      </w:r>
      <w:r>
        <w:rPr>
          <w:noProof/>
        </w:rPr>
        <w:tab/>
      </w:r>
      <w:r>
        <w:rPr>
          <w:noProof/>
        </w:rPr>
        <w:fldChar w:fldCharType="begin"/>
      </w:r>
      <w:r>
        <w:rPr>
          <w:noProof/>
        </w:rPr>
        <w:instrText xml:space="preserve"> PAGEREF _Toc324111470 \h </w:instrText>
      </w:r>
      <w:r>
        <w:rPr>
          <w:noProof/>
        </w:rPr>
      </w:r>
      <w:r>
        <w:rPr>
          <w:noProof/>
        </w:rPr>
        <w:fldChar w:fldCharType="separate"/>
      </w:r>
      <w:r w:rsidR="00857B30">
        <w:rPr>
          <w:noProof/>
        </w:rPr>
        <w:t>28</w:t>
      </w:r>
      <w:r>
        <w:rPr>
          <w:noProof/>
        </w:rPr>
        <w:fldChar w:fldCharType="end"/>
      </w:r>
    </w:p>
    <w:p w14:paraId="75FB0EBC"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Table 3.6 15% Komponent Mix Design Proportions, Oven-Dry Basis</w:t>
      </w:r>
      <w:r>
        <w:rPr>
          <w:noProof/>
        </w:rPr>
        <w:tab/>
      </w:r>
      <w:r>
        <w:rPr>
          <w:noProof/>
        </w:rPr>
        <w:fldChar w:fldCharType="begin"/>
      </w:r>
      <w:r>
        <w:rPr>
          <w:noProof/>
        </w:rPr>
        <w:instrText xml:space="preserve"> PAGEREF _Toc324111471 \h </w:instrText>
      </w:r>
      <w:r>
        <w:rPr>
          <w:noProof/>
        </w:rPr>
      </w:r>
      <w:r>
        <w:rPr>
          <w:noProof/>
        </w:rPr>
        <w:fldChar w:fldCharType="separate"/>
      </w:r>
      <w:r w:rsidR="00857B30">
        <w:rPr>
          <w:noProof/>
        </w:rPr>
        <w:t>28</w:t>
      </w:r>
      <w:r>
        <w:rPr>
          <w:noProof/>
        </w:rPr>
        <w:fldChar w:fldCharType="end"/>
      </w:r>
    </w:p>
    <w:p w14:paraId="3B7127C0"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Table 3.7 Modulus of Rupture Results</w:t>
      </w:r>
      <w:r>
        <w:rPr>
          <w:noProof/>
        </w:rPr>
        <w:tab/>
      </w:r>
      <w:r>
        <w:rPr>
          <w:noProof/>
        </w:rPr>
        <w:fldChar w:fldCharType="begin"/>
      </w:r>
      <w:r>
        <w:rPr>
          <w:noProof/>
        </w:rPr>
        <w:instrText xml:space="preserve"> PAGEREF _Toc324111472 \h </w:instrText>
      </w:r>
      <w:r>
        <w:rPr>
          <w:noProof/>
        </w:rPr>
      </w:r>
      <w:r>
        <w:rPr>
          <w:noProof/>
        </w:rPr>
        <w:fldChar w:fldCharType="separate"/>
      </w:r>
      <w:r w:rsidR="00857B30">
        <w:rPr>
          <w:noProof/>
        </w:rPr>
        <w:t>30</w:t>
      </w:r>
      <w:r>
        <w:rPr>
          <w:noProof/>
        </w:rPr>
        <w:fldChar w:fldCharType="end"/>
      </w:r>
    </w:p>
    <w:p w14:paraId="7F0EC87D"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Table 3.8 Modulus of Elasticity Results</w:t>
      </w:r>
      <w:r>
        <w:rPr>
          <w:noProof/>
        </w:rPr>
        <w:tab/>
      </w:r>
      <w:r>
        <w:rPr>
          <w:noProof/>
        </w:rPr>
        <w:fldChar w:fldCharType="begin"/>
      </w:r>
      <w:r>
        <w:rPr>
          <w:noProof/>
        </w:rPr>
        <w:instrText xml:space="preserve"> PAGEREF _Toc324111473 \h </w:instrText>
      </w:r>
      <w:r>
        <w:rPr>
          <w:noProof/>
        </w:rPr>
      </w:r>
      <w:r>
        <w:rPr>
          <w:noProof/>
        </w:rPr>
        <w:fldChar w:fldCharType="separate"/>
      </w:r>
      <w:r w:rsidR="00857B30">
        <w:rPr>
          <w:noProof/>
        </w:rPr>
        <w:t>31</w:t>
      </w:r>
      <w:r>
        <w:rPr>
          <w:noProof/>
        </w:rPr>
        <w:fldChar w:fldCharType="end"/>
      </w:r>
    </w:p>
    <w:p w14:paraId="752E5825"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Table 3.9 Splitting Tensile Strength Results</w:t>
      </w:r>
      <w:r>
        <w:rPr>
          <w:noProof/>
        </w:rPr>
        <w:tab/>
      </w:r>
      <w:r>
        <w:rPr>
          <w:noProof/>
        </w:rPr>
        <w:fldChar w:fldCharType="begin"/>
      </w:r>
      <w:r>
        <w:rPr>
          <w:noProof/>
        </w:rPr>
        <w:instrText xml:space="preserve"> PAGEREF _Toc324111474 \h </w:instrText>
      </w:r>
      <w:r>
        <w:rPr>
          <w:noProof/>
        </w:rPr>
      </w:r>
      <w:r>
        <w:rPr>
          <w:noProof/>
        </w:rPr>
        <w:fldChar w:fldCharType="separate"/>
      </w:r>
      <w:r w:rsidR="00857B30">
        <w:rPr>
          <w:noProof/>
        </w:rPr>
        <w:t>31</w:t>
      </w:r>
      <w:r>
        <w:rPr>
          <w:noProof/>
        </w:rPr>
        <w:fldChar w:fldCharType="end"/>
      </w:r>
    </w:p>
    <w:p w14:paraId="0DF883A6"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Table 5.1 Composite Modulus of Rupture Results</w:t>
      </w:r>
      <w:r>
        <w:rPr>
          <w:noProof/>
        </w:rPr>
        <w:tab/>
      </w:r>
      <w:r>
        <w:rPr>
          <w:noProof/>
        </w:rPr>
        <w:fldChar w:fldCharType="begin"/>
      </w:r>
      <w:r>
        <w:rPr>
          <w:noProof/>
        </w:rPr>
        <w:instrText xml:space="preserve"> PAGEREF _Toc324111475 \h </w:instrText>
      </w:r>
      <w:r>
        <w:rPr>
          <w:noProof/>
        </w:rPr>
      </w:r>
      <w:r>
        <w:rPr>
          <w:noProof/>
        </w:rPr>
        <w:fldChar w:fldCharType="separate"/>
      </w:r>
      <w:r w:rsidR="00857B30">
        <w:rPr>
          <w:noProof/>
        </w:rPr>
        <w:t>59</w:t>
      </w:r>
      <w:r>
        <w:rPr>
          <w:noProof/>
        </w:rPr>
        <w:fldChar w:fldCharType="end"/>
      </w:r>
    </w:p>
    <w:p w14:paraId="11DF22B1"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Table 5.2 Bond Strength Results</w:t>
      </w:r>
      <w:r>
        <w:rPr>
          <w:noProof/>
        </w:rPr>
        <w:tab/>
      </w:r>
      <w:r>
        <w:rPr>
          <w:noProof/>
        </w:rPr>
        <w:fldChar w:fldCharType="begin"/>
      </w:r>
      <w:r>
        <w:rPr>
          <w:noProof/>
        </w:rPr>
        <w:instrText xml:space="preserve"> PAGEREF _Toc324111476 \h </w:instrText>
      </w:r>
      <w:r>
        <w:rPr>
          <w:noProof/>
        </w:rPr>
      </w:r>
      <w:r>
        <w:rPr>
          <w:noProof/>
        </w:rPr>
        <w:fldChar w:fldCharType="separate"/>
      </w:r>
      <w:r w:rsidR="00857B30">
        <w:rPr>
          <w:noProof/>
        </w:rPr>
        <w:t>62</w:t>
      </w:r>
      <w:r>
        <w:rPr>
          <w:noProof/>
        </w:rPr>
        <w:fldChar w:fldCharType="end"/>
      </w:r>
    </w:p>
    <w:p w14:paraId="38429A4C"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Table 5.3 #6 Reinforcing Bar Tension Test Results</w:t>
      </w:r>
      <w:r>
        <w:rPr>
          <w:noProof/>
        </w:rPr>
        <w:tab/>
      </w:r>
      <w:r>
        <w:rPr>
          <w:noProof/>
        </w:rPr>
        <w:fldChar w:fldCharType="begin"/>
      </w:r>
      <w:r>
        <w:rPr>
          <w:noProof/>
        </w:rPr>
        <w:instrText xml:space="preserve"> PAGEREF _Toc324111477 \h </w:instrText>
      </w:r>
      <w:r>
        <w:rPr>
          <w:noProof/>
        </w:rPr>
      </w:r>
      <w:r>
        <w:rPr>
          <w:noProof/>
        </w:rPr>
        <w:fldChar w:fldCharType="separate"/>
      </w:r>
      <w:r w:rsidR="00857B30">
        <w:rPr>
          <w:noProof/>
        </w:rPr>
        <w:t>63</w:t>
      </w:r>
      <w:r>
        <w:rPr>
          <w:noProof/>
        </w:rPr>
        <w:fldChar w:fldCharType="end"/>
      </w:r>
    </w:p>
    <w:p w14:paraId="6E261FB6"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Table 5.4 Testing Matrix for Full-Scale Beams</w:t>
      </w:r>
      <w:r>
        <w:rPr>
          <w:noProof/>
        </w:rPr>
        <w:tab/>
      </w:r>
      <w:r>
        <w:rPr>
          <w:noProof/>
        </w:rPr>
        <w:fldChar w:fldCharType="begin"/>
      </w:r>
      <w:r>
        <w:rPr>
          <w:noProof/>
        </w:rPr>
        <w:instrText xml:space="preserve"> PAGEREF _Toc324111478 \h </w:instrText>
      </w:r>
      <w:r>
        <w:rPr>
          <w:noProof/>
        </w:rPr>
      </w:r>
      <w:r>
        <w:rPr>
          <w:noProof/>
        </w:rPr>
        <w:fldChar w:fldCharType="separate"/>
      </w:r>
      <w:r w:rsidR="00857B30">
        <w:rPr>
          <w:noProof/>
        </w:rPr>
        <w:t>64</w:t>
      </w:r>
      <w:r>
        <w:rPr>
          <w:noProof/>
        </w:rPr>
        <w:fldChar w:fldCharType="end"/>
      </w:r>
    </w:p>
    <w:p w14:paraId="479B7B9C"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Table 5.5 Full-Scale Beam Test Results</w:t>
      </w:r>
      <w:r>
        <w:rPr>
          <w:noProof/>
        </w:rPr>
        <w:tab/>
      </w:r>
      <w:r>
        <w:rPr>
          <w:noProof/>
        </w:rPr>
        <w:fldChar w:fldCharType="begin"/>
      </w:r>
      <w:r>
        <w:rPr>
          <w:noProof/>
        </w:rPr>
        <w:instrText xml:space="preserve"> PAGEREF _Toc324111479 \h </w:instrText>
      </w:r>
      <w:r>
        <w:rPr>
          <w:noProof/>
        </w:rPr>
      </w:r>
      <w:r>
        <w:rPr>
          <w:noProof/>
        </w:rPr>
        <w:fldChar w:fldCharType="separate"/>
      </w:r>
      <w:r w:rsidR="00857B30">
        <w:rPr>
          <w:noProof/>
        </w:rPr>
        <w:t>64</w:t>
      </w:r>
      <w:r>
        <w:rPr>
          <w:noProof/>
        </w:rPr>
        <w:fldChar w:fldCharType="end"/>
      </w:r>
    </w:p>
    <w:p w14:paraId="32E1D821"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Table 5.6 Normalized Modulus of Rupture Results</w:t>
      </w:r>
      <w:r>
        <w:rPr>
          <w:noProof/>
        </w:rPr>
        <w:tab/>
      </w:r>
      <w:r>
        <w:rPr>
          <w:noProof/>
        </w:rPr>
        <w:fldChar w:fldCharType="begin"/>
      </w:r>
      <w:r>
        <w:rPr>
          <w:noProof/>
        </w:rPr>
        <w:instrText xml:space="preserve"> PAGEREF _Toc324111480 \h </w:instrText>
      </w:r>
      <w:r>
        <w:rPr>
          <w:noProof/>
        </w:rPr>
      </w:r>
      <w:r>
        <w:rPr>
          <w:noProof/>
        </w:rPr>
        <w:fldChar w:fldCharType="separate"/>
      </w:r>
      <w:r w:rsidR="00857B30">
        <w:rPr>
          <w:noProof/>
        </w:rPr>
        <w:t>70</w:t>
      </w:r>
      <w:r>
        <w:rPr>
          <w:noProof/>
        </w:rPr>
        <w:fldChar w:fldCharType="end"/>
      </w:r>
    </w:p>
    <w:p w14:paraId="1D2D3645"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Table 5.7 Bond Strength Test Results</w:t>
      </w:r>
      <w:r>
        <w:rPr>
          <w:noProof/>
        </w:rPr>
        <w:tab/>
      </w:r>
      <w:r>
        <w:rPr>
          <w:noProof/>
        </w:rPr>
        <w:fldChar w:fldCharType="begin"/>
      </w:r>
      <w:r>
        <w:rPr>
          <w:noProof/>
        </w:rPr>
        <w:instrText xml:space="preserve"> PAGEREF _Toc324111481 \h </w:instrText>
      </w:r>
      <w:r>
        <w:rPr>
          <w:noProof/>
        </w:rPr>
      </w:r>
      <w:r>
        <w:rPr>
          <w:noProof/>
        </w:rPr>
        <w:fldChar w:fldCharType="separate"/>
      </w:r>
      <w:r w:rsidR="00857B30">
        <w:rPr>
          <w:noProof/>
        </w:rPr>
        <w:t>71</w:t>
      </w:r>
      <w:r>
        <w:rPr>
          <w:noProof/>
        </w:rPr>
        <w:fldChar w:fldCharType="end"/>
      </w:r>
    </w:p>
    <w:p w14:paraId="6A87A518"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Table 5.8 Full-Scale Beam Test Results</w:t>
      </w:r>
      <w:r>
        <w:rPr>
          <w:noProof/>
        </w:rPr>
        <w:tab/>
      </w:r>
      <w:r>
        <w:rPr>
          <w:noProof/>
        </w:rPr>
        <w:fldChar w:fldCharType="begin"/>
      </w:r>
      <w:r>
        <w:rPr>
          <w:noProof/>
        </w:rPr>
        <w:instrText xml:space="preserve"> PAGEREF _Toc324111482 \h </w:instrText>
      </w:r>
      <w:r>
        <w:rPr>
          <w:noProof/>
        </w:rPr>
      </w:r>
      <w:r>
        <w:rPr>
          <w:noProof/>
        </w:rPr>
        <w:fldChar w:fldCharType="separate"/>
      </w:r>
      <w:r w:rsidR="00857B30">
        <w:rPr>
          <w:noProof/>
        </w:rPr>
        <w:t>72</w:t>
      </w:r>
      <w:r>
        <w:rPr>
          <w:noProof/>
        </w:rPr>
        <w:fldChar w:fldCharType="end"/>
      </w:r>
    </w:p>
    <w:p w14:paraId="70D5741D"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Table 5.9 Full-Scale Beam Calculation Comparison Table</w:t>
      </w:r>
      <w:r>
        <w:rPr>
          <w:noProof/>
        </w:rPr>
        <w:tab/>
      </w:r>
      <w:r>
        <w:rPr>
          <w:noProof/>
        </w:rPr>
        <w:fldChar w:fldCharType="begin"/>
      </w:r>
      <w:r>
        <w:rPr>
          <w:noProof/>
        </w:rPr>
        <w:instrText xml:space="preserve"> PAGEREF _Toc324111483 \h </w:instrText>
      </w:r>
      <w:r>
        <w:rPr>
          <w:noProof/>
        </w:rPr>
      </w:r>
      <w:r>
        <w:rPr>
          <w:noProof/>
        </w:rPr>
        <w:fldChar w:fldCharType="separate"/>
      </w:r>
      <w:r w:rsidR="00857B30">
        <w:rPr>
          <w:noProof/>
        </w:rPr>
        <w:t>73</w:t>
      </w:r>
      <w:r>
        <w:rPr>
          <w:noProof/>
        </w:rPr>
        <w:fldChar w:fldCharType="end"/>
      </w:r>
    </w:p>
    <w:p w14:paraId="1DD1440E" w14:textId="77777777" w:rsidR="009555BC" w:rsidRPr="005522E1" w:rsidRDefault="009555BC" w:rsidP="009555BC">
      <w:pPr>
        <w:pStyle w:val="Heading"/>
      </w:pPr>
      <w:r w:rsidRPr="005522E1">
        <w:fldChar w:fldCharType="end"/>
      </w:r>
    </w:p>
    <w:p w14:paraId="4D311C51" w14:textId="6C911787" w:rsidR="0043368E" w:rsidRPr="005522E1" w:rsidRDefault="0043368E" w:rsidP="0043368E">
      <w:pPr>
        <w:ind w:firstLine="720"/>
        <w:contextualSpacing/>
        <w:jc w:val="center"/>
        <w:rPr>
          <w:b/>
          <w:sz w:val="28"/>
          <w:szCs w:val="28"/>
        </w:rPr>
      </w:pPr>
      <w:r w:rsidRPr="005522E1">
        <w:rPr>
          <w:b/>
          <w:sz w:val="28"/>
          <w:szCs w:val="28"/>
        </w:rPr>
        <w:br w:type="page"/>
      </w:r>
    </w:p>
    <w:p w14:paraId="154097BF" w14:textId="6A0A4995" w:rsidR="0043368E" w:rsidRPr="005522E1" w:rsidRDefault="0043368E" w:rsidP="008C7BAA">
      <w:pPr>
        <w:pStyle w:val="ChapterTitle"/>
      </w:pPr>
      <w:bookmarkStart w:id="4" w:name="_Toc324111397"/>
      <w:r w:rsidRPr="005522E1">
        <w:lastRenderedPageBreak/>
        <w:t>LIST OF FIGURES</w:t>
      </w:r>
      <w:bookmarkEnd w:id="4"/>
    </w:p>
    <w:p w14:paraId="686D5935" w14:textId="77777777" w:rsidR="00696F31" w:rsidRDefault="00EA460A">
      <w:pPr>
        <w:pStyle w:val="TableofFigures"/>
        <w:tabs>
          <w:tab w:val="right" w:leader="dot" w:pos="7838"/>
        </w:tabs>
        <w:rPr>
          <w:rFonts w:asciiTheme="minorHAnsi" w:eastAsiaTheme="minorEastAsia" w:hAnsiTheme="minorHAnsi" w:cstheme="minorBidi"/>
          <w:noProof/>
          <w:lang w:eastAsia="ja-JP" w:bidi="ar-SA"/>
        </w:rPr>
      </w:pPr>
      <w:r w:rsidRPr="005522E1">
        <w:fldChar w:fldCharType="begin"/>
      </w:r>
      <w:r w:rsidRPr="005522E1">
        <w:instrText xml:space="preserve"> TOC \t "Figures" \c </w:instrText>
      </w:r>
      <w:r w:rsidRPr="005522E1">
        <w:fldChar w:fldCharType="separate"/>
      </w:r>
      <w:r w:rsidR="00696F31">
        <w:rPr>
          <w:noProof/>
        </w:rPr>
        <w:t>Figure 1.1 SCC Used in the Repair of Bridge Pier Caps</w:t>
      </w:r>
      <w:r w:rsidR="00696F31">
        <w:rPr>
          <w:noProof/>
        </w:rPr>
        <w:tab/>
      </w:r>
      <w:r w:rsidR="00696F31">
        <w:rPr>
          <w:noProof/>
        </w:rPr>
        <w:fldChar w:fldCharType="begin"/>
      </w:r>
      <w:r w:rsidR="00696F31">
        <w:rPr>
          <w:noProof/>
        </w:rPr>
        <w:instrText xml:space="preserve"> PAGEREF _Toc324111484 \h </w:instrText>
      </w:r>
      <w:r w:rsidR="00696F31">
        <w:rPr>
          <w:noProof/>
        </w:rPr>
      </w:r>
      <w:r w:rsidR="00696F31">
        <w:rPr>
          <w:noProof/>
        </w:rPr>
        <w:fldChar w:fldCharType="separate"/>
      </w:r>
      <w:r w:rsidR="00857B30">
        <w:rPr>
          <w:noProof/>
        </w:rPr>
        <w:t>3</w:t>
      </w:r>
      <w:r w:rsidR="00696F31">
        <w:rPr>
          <w:noProof/>
        </w:rPr>
        <w:fldChar w:fldCharType="end"/>
      </w:r>
    </w:p>
    <w:p w14:paraId="460430F4"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1.2 SCC Used in the Repair of Bridge Piles</w:t>
      </w:r>
      <w:r>
        <w:rPr>
          <w:noProof/>
        </w:rPr>
        <w:tab/>
      </w:r>
      <w:r>
        <w:rPr>
          <w:noProof/>
        </w:rPr>
        <w:fldChar w:fldCharType="begin"/>
      </w:r>
      <w:r>
        <w:rPr>
          <w:noProof/>
        </w:rPr>
        <w:instrText xml:space="preserve"> PAGEREF _Toc324111485 \h </w:instrText>
      </w:r>
      <w:r>
        <w:rPr>
          <w:noProof/>
        </w:rPr>
      </w:r>
      <w:r>
        <w:rPr>
          <w:noProof/>
        </w:rPr>
        <w:fldChar w:fldCharType="separate"/>
      </w:r>
      <w:r w:rsidR="00857B30">
        <w:rPr>
          <w:noProof/>
        </w:rPr>
        <w:t>3</w:t>
      </w:r>
      <w:r>
        <w:rPr>
          <w:noProof/>
        </w:rPr>
        <w:fldChar w:fldCharType="end"/>
      </w:r>
    </w:p>
    <w:p w14:paraId="29D6CD4B"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1.3 SCC Used in the Repair of Bridge Columns and Pier Caps</w:t>
      </w:r>
      <w:r>
        <w:rPr>
          <w:noProof/>
        </w:rPr>
        <w:tab/>
      </w:r>
      <w:r>
        <w:rPr>
          <w:noProof/>
        </w:rPr>
        <w:fldChar w:fldCharType="begin"/>
      </w:r>
      <w:r>
        <w:rPr>
          <w:noProof/>
        </w:rPr>
        <w:instrText xml:space="preserve"> PAGEREF _Toc324111486 \h </w:instrText>
      </w:r>
      <w:r>
        <w:rPr>
          <w:noProof/>
        </w:rPr>
      </w:r>
      <w:r>
        <w:rPr>
          <w:noProof/>
        </w:rPr>
        <w:fldChar w:fldCharType="separate"/>
      </w:r>
      <w:r w:rsidR="00857B30">
        <w:rPr>
          <w:noProof/>
        </w:rPr>
        <w:t>4</w:t>
      </w:r>
      <w:r>
        <w:rPr>
          <w:noProof/>
        </w:rPr>
        <w:fldChar w:fldCharType="end"/>
      </w:r>
    </w:p>
    <w:p w14:paraId="308E891E"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1.4 FR-SCC in the Repair of Jarry/Querbes Underpass</w:t>
      </w:r>
      <w:r>
        <w:rPr>
          <w:noProof/>
        </w:rPr>
        <w:tab/>
      </w:r>
      <w:r>
        <w:rPr>
          <w:noProof/>
        </w:rPr>
        <w:fldChar w:fldCharType="begin"/>
      </w:r>
      <w:r>
        <w:rPr>
          <w:noProof/>
        </w:rPr>
        <w:instrText xml:space="preserve"> PAGEREF _Toc324111487 \h </w:instrText>
      </w:r>
      <w:r>
        <w:rPr>
          <w:noProof/>
        </w:rPr>
      </w:r>
      <w:r>
        <w:rPr>
          <w:noProof/>
        </w:rPr>
        <w:fldChar w:fldCharType="separate"/>
      </w:r>
      <w:r w:rsidR="00857B30">
        <w:rPr>
          <w:noProof/>
        </w:rPr>
        <w:t>4</w:t>
      </w:r>
      <w:r>
        <w:rPr>
          <w:noProof/>
        </w:rPr>
        <w:fldChar w:fldCharType="end"/>
      </w:r>
    </w:p>
    <w:p w14:paraId="672F19B0"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2.1 Basic Workability Requirements for SCC</w:t>
      </w:r>
      <w:r>
        <w:rPr>
          <w:noProof/>
        </w:rPr>
        <w:tab/>
      </w:r>
      <w:r>
        <w:rPr>
          <w:noProof/>
        </w:rPr>
        <w:fldChar w:fldCharType="begin"/>
      </w:r>
      <w:r>
        <w:rPr>
          <w:noProof/>
        </w:rPr>
        <w:instrText xml:space="preserve"> PAGEREF _Toc324111488 \h </w:instrText>
      </w:r>
      <w:r>
        <w:rPr>
          <w:noProof/>
        </w:rPr>
      </w:r>
      <w:r>
        <w:rPr>
          <w:noProof/>
        </w:rPr>
        <w:fldChar w:fldCharType="separate"/>
      </w:r>
      <w:r w:rsidR="00857B30">
        <w:rPr>
          <w:noProof/>
        </w:rPr>
        <w:t>10</w:t>
      </w:r>
      <w:r>
        <w:rPr>
          <w:noProof/>
        </w:rPr>
        <w:fldChar w:fldCharType="end"/>
      </w:r>
    </w:p>
    <w:p w14:paraId="14F97452"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2.2 Trade-off Between Workability and Stability</w:t>
      </w:r>
      <w:r>
        <w:rPr>
          <w:noProof/>
        </w:rPr>
        <w:tab/>
      </w:r>
      <w:r>
        <w:rPr>
          <w:noProof/>
        </w:rPr>
        <w:fldChar w:fldCharType="begin"/>
      </w:r>
      <w:r>
        <w:rPr>
          <w:noProof/>
        </w:rPr>
        <w:instrText xml:space="preserve"> PAGEREF _Toc324111489 \h </w:instrText>
      </w:r>
      <w:r>
        <w:rPr>
          <w:noProof/>
        </w:rPr>
      </w:r>
      <w:r>
        <w:rPr>
          <w:noProof/>
        </w:rPr>
        <w:fldChar w:fldCharType="separate"/>
      </w:r>
      <w:r w:rsidR="00857B30">
        <w:rPr>
          <w:noProof/>
        </w:rPr>
        <w:t>11</w:t>
      </w:r>
      <w:r>
        <w:rPr>
          <w:noProof/>
        </w:rPr>
        <w:fldChar w:fldCharType="end"/>
      </w:r>
    </w:p>
    <w:p w14:paraId="40F0192C"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3.1 Flow Test Fill Hole Set-Up</w:t>
      </w:r>
      <w:r>
        <w:rPr>
          <w:noProof/>
        </w:rPr>
        <w:tab/>
      </w:r>
      <w:r>
        <w:rPr>
          <w:noProof/>
        </w:rPr>
        <w:fldChar w:fldCharType="begin"/>
      </w:r>
      <w:r>
        <w:rPr>
          <w:noProof/>
        </w:rPr>
        <w:instrText xml:space="preserve"> PAGEREF _Toc324111490 \h </w:instrText>
      </w:r>
      <w:r>
        <w:rPr>
          <w:noProof/>
        </w:rPr>
      </w:r>
      <w:r>
        <w:rPr>
          <w:noProof/>
        </w:rPr>
        <w:fldChar w:fldCharType="separate"/>
      </w:r>
      <w:r w:rsidR="00857B30">
        <w:rPr>
          <w:noProof/>
        </w:rPr>
        <w:t>17</w:t>
      </w:r>
      <w:r>
        <w:rPr>
          <w:noProof/>
        </w:rPr>
        <w:fldChar w:fldCharType="end"/>
      </w:r>
    </w:p>
    <w:p w14:paraId="56028D57"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3.2 Flow Test SCC Pour</w:t>
      </w:r>
      <w:r>
        <w:rPr>
          <w:noProof/>
        </w:rPr>
        <w:tab/>
      </w:r>
      <w:r>
        <w:rPr>
          <w:noProof/>
        </w:rPr>
        <w:fldChar w:fldCharType="begin"/>
      </w:r>
      <w:r>
        <w:rPr>
          <w:noProof/>
        </w:rPr>
        <w:instrText xml:space="preserve"> PAGEREF _Toc324111491 \h </w:instrText>
      </w:r>
      <w:r>
        <w:rPr>
          <w:noProof/>
        </w:rPr>
      </w:r>
      <w:r>
        <w:rPr>
          <w:noProof/>
        </w:rPr>
        <w:fldChar w:fldCharType="separate"/>
      </w:r>
      <w:r w:rsidR="00857B30">
        <w:rPr>
          <w:noProof/>
        </w:rPr>
        <w:t>18</w:t>
      </w:r>
      <w:r>
        <w:rPr>
          <w:noProof/>
        </w:rPr>
        <w:fldChar w:fldCharType="end"/>
      </w:r>
    </w:p>
    <w:p w14:paraId="3AF53313"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3.3 4x8 Compression Cylinder Test Set-Up</w:t>
      </w:r>
      <w:r>
        <w:rPr>
          <w:noProof/>
        </w:rPr>
        <w:tab/>
      </w:r>
      <w:r>
        <w:rPr>
          <w:noProof/>
        </w:rPr>
        <w:fldChar w:fldCharType="begin"/>
      </w:r>
      <w:r>
        <w:rPr>
          <w:noProof/>
        </w:rPr>
        <w:instrText xml:space="preserve"> PAGEREF _Toc324111492 \h </w:instrText>
      </w:r>
      <w:r>
        <w:rPr>
          <w:noProof/>
        </w:rPr>
      </w:r>
      <w:r>
        <w:rPr>
          <w:noProof/>
        </w:rPr>
        <w:fldChar w:fldCharType="separate"/>
      </w:r>
      <w:r w:rsidR="00857B30">
        <w:rPr>
          <w:noProof/>
        </w:rPr>
        <w:t>19</w:t>
      </w:r>
      <w:r>
        <w:rPr>
          <w:noProof/>
        </w:rPr>
        <w:fldChar w:fldCharType="end"/>
      </w:r>
    </w:p>
    <w:p w14:paraId="6BB52C07"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3.4 6x12 Compression Cylinder Test Set-Up</w:t>
      </w:r>
      <w:r>
        <w:rPr>
          <w:noProof/>
        </w:rPr>
        <w:tab/>
      </w:r>
      <w:r>
        <w:rPr>
          <w:noProof/>
        </w:rPr>
        <w:fldChar w:fldCharType="begin"/>
      </w:r>
      <w:r>
        <w:rPr>
          <w:noProof/>
        </w:rPr>
        <w:instrText xml:space="preserve"> PAGEREF _Toc324111493 \h </w:instrText>
      </w:r>
      <w:r>
        <w:rPr>
          <w:noProof/>
        </w:rPr>
      </w:r>
      <w:r>
        <w:rPr>
          <w:noProof/>
        </w:rPr>
        <w:fldChar w:fldCharType="separate"/>
      </w:r>
      <w:r w:rsidR="00857B30">
        <w:rPr>
          <w:noProof/>
        </w:rPr>
        <w:t>19</w:t>
      </w:r>
      <w:r>
        <w:rPr>
          <w:noProof/>
        </w:rPr>
        <w:fldChar w:fldCharType="end"/>
      </w:r>
    </w:p>
    <w:p w14:paraId="2066F75D"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3.5 Modulus of Rupture Test Set-Up</w:t>
      </w:r>
      <w:r>
        <w:rPr>
          <w:noProof/>
        </w:rPr>
        <w:tab/>
      </w:r>
      <w:r>
        <w:rPr>
          <w:noProof/>
        </w:rPr>
        <w:fldChar w:fldCharType="begin"/>
      </w:r>
      <w:r>
        <w:rPr>
          <w:noProof/>
        </w:rPr>
        <w:instrText xml:space="preserve"> PAGEREF _Toc324111494 \h </w:instrText>
      </w:r>
      <w:r>
        <w:rPr>
          <w:noProof/>
        </w:rPr>
      </w:r>
      <w:r>
        <w:rPr>
          <w:noProof/>
        </w:rPr>
        <w:fldChar w:fldCharType="separate"/>
      </w:r>
      <w:r w:rsidR="00857B30">
        <w:rPr>
          <w:noProof/>
        </w:rPr>
        <w:t>20</w:t>
      </w:r>
      <w:r>
        <w:rPr>
          <w:noProof/>
        </w:rPr>
        <w:fldChar w:fldCharType="end"/>
      </w:r>
    </w:p>
    <w:p w14:paraId="292C7724"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3.6 Splitting Tensile Test Set-Up</w:t>
      </w:r>
      <w:r>
        <w:rPr>
          <w:noProof/>
        </w:rPr>
        <w:tab/>
      </w:r>
      <w:r>
        <w:rPr>
          <w:noProof/>
        </w:rPr>
        <w:fldChar w:fldCharType="begin"/>
      </w:r>
      <w:r>
        <w:rPr>
          <w:noProof/>
        </w:rPr>
        <w:instrText xml:space="preserve"> PAGEREF _Toc324111495 \h </w:instrText>
      </w:r>
      <w:r>
        <w:rPr>
          <w:noProof/>
        </w:rPr>
      </w:r>
      <w:r>
        <w:rPr>
          <w:noProof/>
        </w:rPr>
        <w:fldChar w:fldCharType="separate"/>
      </w:r>
      <w:r w:rsidR="00857B30">
        <w:rPr>
          <w:noProof/>
        </w:rPr>
        <w:t>22</w:t>
      </w:r>
      <w:r>
        <w:rPr>
          <w:noProof/>
        </w:rPr>
        <w:fldChar w:fldCharType="end"/>
      </w:r>
    </w:p>
    <w:p w14:paraId="29E35714"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3.7 Control Mix Strength Gain with Time</w:t>
      </w:r>
      <w:r>
        <w:rPr>
          <w:noProof/>
        </w:rPr>
        <w:tab/>
      </w:r>
      <w:r>
        <w:rPr>
          <w:noProof/>
        </w:rPr>
        <w:fldChar w:fldCharType="begin"/>
      </w:r>
      <w:r>
        <w:rPr>
          <w:noProof/>
        </w:rPr>
        <w:instrText xml:space="preserve"> PAGEREF _Toc324111496 \h </w:instrText>
      </w:r>
      <w:r>
        <w:rPr>
          <w:noProof/>
        </w:rPr>
      </w:r>
      <w:r>
        <w:rPr>
          <w:noProof/>
        </w:rPr>
        <w:fldChar w:fldCharType="separate"/>
      </w:r>
      <w:r w:rsidR="00857B30">
        <w:rPr>
          <w:noProof/>
        </w:rPr>
        <w:t>25</w:t>
      </w:r>
      <w:r>
        <w:rPr>
          <w:noProof/>
        </w:rPr>
        <w:fldChar w:fldCharType="end"/>
      </w:r>
    </w:p>
    <w:p w14:paraId="11905A2F"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3.8 10% Komponent Mix Strength Gain with Time</w:t>
      </w:r>
      <w:r>
        <w:rPr>
          <w:noProof/>
        </w:rPr>
        <w:tab/>
      </w:r>
      <w:r>
        <w:rPr>
          <w:noProof/>
        </w:rPr>
        <w:fldChar w:fldCharType="begin"/>
      </w:r>
      <w:r>
        <w:rPr>
          <w:noProof/>
        </w:rPr>
        <w:instrText xml:space="preserve"> PAGEREF _Toc324111497 \h </w:instrText>
      </w:r>
      <w:r>
        <w:rPr>
          <w:noProof/>
        </w:rPr>
      </w:r>
      <w:r>
        <w:rPr>
          <w:noProof/>
        </w:rPr>
        <w:fldChar w:fldCharType="separate"/>
      </w:r>
      <w:r w:rsidR="00857B30">
        <w:rPr>
          <w:noProof/>
        </w:rPr>
        <w:t>27</w:t>
      </w:r>
      <w:r>
        <w:rPr>
          <w:noProof/>
        </w:rPr>
        <w:fldChar w:fldCharType="end"/>
      </w:r>
    </w:p>
    <w:p w14:paraId="69E06E3A"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3.9 15% Komponent Mix Strength Gain with Time</w:t>
      </w:r>
      <w:r>
        <w:rPr>
          <w:noProof/>
        </w:rPr>
        <w:tab/>
      </w:r>
      <w:r>
        <w:rPr>
          <w:noProof/>
        </w:rPr>
        <w:fldChar w:fldCharType="begin"/>
      </w:r>
      <w:r>
        <w:rPr>
          <w:noProof/>
        </w:rPr>
        <w:instrText xml:space="preserve"> PAGEREF _Toc324111498 \h </w:instrText>
      </w:r>
      <w:r>
        <w:rPr>
          <w:noProof/>
        </w:rPr>
      </w:r>
      <w:r>
        <w:rPr>
          <w:noProof/>
        </w:rPr>
        <w:fldChar w:fldCharType="separate"/>
      </w:r>
      <w:r w:rsidR="00857B30">
        <w:rPr>
          <w:noProof/>
        </w:rPr>
        <w:t>29</w:t>
      </w:r>
      <w:r>
        <w:rPr>
          <w:noProof/>
        </w:rPr>
        <w:fldChar w:fldCharType="end"/>
      </w:r>
    </w:p>
    <w:p w14:paraId="61F186E7"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3.10 Comparison of Normalized Mechanical Properties</w:t>
      </w:r>
      <w:r>
        <w:rPr>
          <w:noProof/>
        </w:rPr>
        <w:tab/>
      </w:r>
      <w:r>
        <w:rPr>
          <w:noProof/>
        </w:rPr>
        <w:fldChar w:fldCharType="begin"/>
      </w:r>
      <w:r>
        <w:rPr>
          <w:noProof/>
        </w:rPr>
        <w:instrText xml:space="preserve"> PAGEREF _Toc324111499 \h </w:instrText>
      </w:r>
      <w:r>
        <w:rPr>
          <w:noProof/>
        </w:rPr>
      </w:r>
      <w:r>
        <w:rPr>
          <w:noProof/>
        </w:rPr>
        <w:fldChar w:fldCharType="separate"/>
      </w:r>
      <w:r w:rsidR="00857B30">
        <w:rPr>
          <w:noProof/>
        </w:rPr>
        <w:t>33</w:t>
      </w:r>
      <w:r>
        <w:rPr>
          <w:noProof/>
        </w:rPr>
        <w:fldChar w:fldCharType="end"/>
      </w:r>
    </w:p>
    <w:p w14:paraId="09D131F9"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4.1 Control Beam Specimen Cross-Section</w:t>
      </w:r>
      <w:r>
        <w:rPr>
          <w:noProof/>
        </w:rPr>
        <w:tab/>
      </w:r>
      <w:r>
        <w:rPr>
          <w:noProof/>
        </w:rPr>
        <w:fldChar w:fldCharType="begin"/>
      </w:r>
      <w:r>
        <w:rPr>
          <w:noProof/>
        </w:rPr>
        <w:instrText xml:space="preserve"> PAGEREF _Toc324111500 \h </w:instrText>
      </w:r>
      <w:r>
        <w:rPr>
          <w:noProof/>
        </w:rPr>
      </w:r>
      <w:r>
        <w:rPr>
          <w:noProof/>
        </w:rPr>
        <w:fldChar w:fldCharType="separate"/>
      </w:r>
      <w:r w:rsidR="00857B30">
        <w:rPr>
          <w:noProof/>
        </w:rPr>
        <w:t>35</w:t>
      </w:r>
      <w:r>
        <w:rPr>
          <w:noProof/>
        </w:rPr>
        <w:fldChar w:fldCharType="end"/>
      </w:r>
    </w:p>
    <w:p w14:paraId="3976E012"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4.2 Control Beam Elevation</w:t>
      </w:r>
      <w:r>
        <w:rPr>
          <w:noProof/>
        </w:rPr>
        <w:tab/>
      </w:r>
      <w:r>
        <w:rPr>
          <w:noProof/>
        </w:rPr>
        <w:fldChar w:fldCharType="begin"/>
      </w:r>
      <w:r>
        <w:rPr>
          <w:noProof/>
        </w:rPr>
        <w:instrText xml:space="preserve"> PAGEREF _Toc324111501 \h </w:instrText>
      </w:r>
      <w:r>
        <w:rPr>
          <w:noProof/>
        </w:rPr>
      </w:r>
      <w:r>
        <w:rPr>
          <w:noProof/>
        </w:rPr>
        <w:fldChar w:fldCharType="separate"/>
      </w:r>
      <w:r w:rsidR="00857B30">
        <w:rPr>
          <w:noProof/>
        </w:rPr>
        <w:t>35</w:t>
      </w:r>
      <w:r>
        <w:rPr>
          <w:noProof/>
        </w:rPr>
        <w:fldChar w:fldCharType="end"/>
      </w:r>
    </w:p>
    <w:p w14:paraId="207ED860"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4.3 Tying Steel Cage Joints</w:t>
      </w:r>
      <w:r>
        <w:rPr>
          <w:noProof/>
        </w:rPr>
        <w:tab/>
      </w:r>
      <w:r>
        <w:rPr>
          <w:noProof/>
        </w:rPr>
        <w:fldChar w:fldCharType="begin"/>
      </w:r>
      <w:r>
        <w:rPr>
          <w:noProof/>
        </w:rPr>
        <w:instrText xml:space="preserve"> PAGEREF _Toc324111502 \h </w:instrText>
      </w:r>
      <w:r>
        <w:rPr>
          <w:noProof/>
        </w:rPr>
      </w:r>
      <w:r>
        <w:rPr>
          <w:noProof/>
        </w:rPr>
        <w:fldChar w:fldCharType="separate"/>
      </w:r>
      <w:r w:rsidR="00857B30">
        <w:rPr>
          <w:noProof/>
        </w:rPr>
        <w:t>36</w:t>
      </w:r>
      <w:r>
        <w:rPr>
          <w:noProof/>
        </w:rPr>
        <w:fldChar w:fldCharType="end"/>
      </w:r>
    </w:p>
    <w:p w14:paraId="3D3F9971"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4.4 Strain Gauge on Tension Bars</w:t>
      </w:r>
      <w:r>
        <w:rPr>
          <w:noProof/>
        </w:rPr>
        <w:tab/>
      </w:r>
      <w:r>
        <w:rPr>
          <w:noProof/>
        </w:rPr>
        <w:fldChar w:fldCharType="begin"/>
      </w:r>
      <w:r>
        <w:rPr>
          <w:noProof/>
        </w:rPr>
        <w:instrText xml:space="preserve"> PAGEREF _Toc324111503 \h </w:instrText>
      </w:r>
      <w:r>
        <w:rPr>
          <w:noProof/>
        </w:rPr>
      </w:r>
      <w:r>
        <w:rPr>
          <w:noProof/>
        </w:rPr>
        <w:fldChar w:fldCharType="separate"/>
      </w:r>
      <w:r w:rsidR="00857B30">
        <w:rPr>
          <w:noProof/>
        </w:rPr>
        <w:t>36</w:t>
      </w:r>
      <w:r>
        <w:rPr>
          <w:noProof/>
        </w:rPr>
        <w:fldChar w:fldCharType="end"/>
      </w:r>
    </w:p>
    <w:p w14:paraId="4BEE513A"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4.5 Wrapped Strain Gauge</w:t>
      </w:r>
      <w:r>
        <w:rPr>
          <w:noProof/>
        </w:rPr>
        <w:tab/>
      </w:r>
      <w:r>
        <w:rPr>
          <w:noProof/>
        </w:rPr>
        <w:fldChar w:fldCharType="begin"/>
      </w:r>
      <w:r>
        <w:rPr>
          <w:noProof/>
        </w:rPr>
        <w:instrText xml:space="preserve"> PAGEREF _Toc324111504 \h </w:instrText>
      </w:r>
      <w:r>
        <w:rPr>
          <w:noProof/>
        </w:rPr>
      </w:r>
      <w:r>
        <w:rPr>
          <w:noProof/>
        </w:rPr>
        <w:fldChar w:fldCharType="separate"/>
      </w:r>
      <w:r w:rsidR="00857B30">
        <w:rPr>
          <w:noProof/>
        </w:rPr>
        <w:t>37</w:t>
      </w:r>
      <w:r>
        <w:rPr>
          <w:noProof/>
        </w:rPr>
        <w:fldChar w:fldCharType="end"/>
      </w:r>
    </w:p>
    <w:p w14:paraId="10AEFB5C"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lastRenderedPageBreak/>
        <w:t>Figure 4.6 Completed Cages Inside Forms</w:t>
      </w:r>
      <w:r>
        <w:rPr>
          <w:noProof/>
        </w:rPr>
        <w:tab/>
      </w:r>
      <w:r>
        <w:rPr>
          <w:noProof/>
        </w:rPr>
        <w:fldChar w:fldCharType="begin"/>
      </w:r>
      <w:r>
        <w:rPr>
          <w:noProof/>
        </w:rPr>
        <w:instrText xml:space="preserve"> PAGEREF _Toc324111505 \h </w:instrText>
      </w:r>
      <w:r>
        <w:rPr>
          <w:noProof/>
        </w:rPr>
      </w:r>
      <w:r>
        <w:rPr>
          <w:noProof/>
        </w:rPr>
        <w:fldChar w:fldCharType="separate"/>
      </w:r>
      <w:r w:rsidR="00857B30">
        <w:rPr>
          <w:noProof/>
        </w:rPr>
        <w:t>37</w:t>
      </w:r>
      <w:r>
        <w:rPr>
          <w:noProof/>
        </w:rPr>
        <w:fldChar w:fldCharType="end"/>
      </w:r>
    </w:p>
    <w:p w14:paraId="23EDB15F"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4.7 Concrete Bucket Filling Forms</w:t>
      </w:r>
      <w:r>
        <w:rPr>
          <w:noProof/>
        </w:rPr>
        <w:tab/>
      </w:r>
      <w:r>
        <w:rPr>
          <w:noProof/>
        </w:rPr>
        <w:fldChar w:fldCharType="begin"/>
      </w:r>
      <w:r>
        <w:rPr>
          <w:noProof/>
        </w:rPr>
        <w:instrText xml:space="preserve"> PAGEREF _Toc324111506 \h </w:instrText>
      </w:r>
      <w:r>
        <w:rPr>
          <w:noProof/>
        </w:rPr>
      </w:r>
      <w:r>
        <w:rPr>
          <w:noProof/>
        </w:rPr>
        <w:fldChar w:fldCharType="separate"/>
      </w:r>
      <w:r w:rsidR="00857B30">
        <w:rPr>
          <w:noProof/>
        </w:rPr>
        <w:t>38</w:t>
      </w:r>
      <w:r>
        <w:rPr>
          <w:noProof/>
        </w:rPr>
        <w:fldChar w:fldCharType="end"/>
      </w:r>
    </w:p>
    <w:p w14:paraId="70BA3EC8"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4.8 Control Beam Test Schematic</w:t>
      </w:r>
      <w:r>
        <w:rPr>
          <w:noProof/>
        </w:rPr>
        <w:tab/>
      </w:r>
      <w:r>
        <w:rPr>
          <w:noProof/>
        </w:rPr>
        <w:fldChar w:fldCharType="begin"/>
      </w:r>
      <w:r>
        <w:rPr>
          <w:noProof/>
        </w:rPr>
        <w:instrText xml:space="preserve"> PAGEREF _Toc324111507 \h </w:instrText>
      </w:r>
      <w:r>
        <w:rPr>
          <w:noProof/>
        </w:rPr>
      </w:r>
      <w:r>
        <w:rPr>
          <w:noProof/>
        </w:rPr>
        <w:fldChar w:fldCharType="separate"/>
      </w:r>
      <w:r w:rsidR="00857B30">
        <w:rPr>
          <w:noProof/>
        </w:rPr>
        <w:t>40</w:t>
      </w:r>
      <w:r>
        <w:rPr>
          <w:noProof/>
        </w:rPr>
        <w:fldChar w:fldCharType="end"/>
      </w:r>
    </w:p>
    <w:p w14:paraId="3407847B"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4.9 Control Beam Load Set-Up</w:t>
      </w:r>
      <w:r>
        <w:rPr>
          <w:noProof/>
        </w:rPr>
        <w:tab/>
      </w:r>
      <w:r>
        <w:rPr>
          <w:noProof/>
        </w:rPr>
        <w:fldChar w:fldCharType="begin"/>
      </w:r>
      <w:r>
        <w:rPr>
          <w:noProof/>
        </w:rPr>
        <w:instrText xml:space="preserve"> PAGEREF _Toc324111508 \h </w:instrText>
      </w:r>
      <w:r>
        <w:rPr>
          <w:noProof/>
        </w:rPr>
      </w:r>
      <w:r>
        <w:rPr>
          <w:noProof/>
        </w:rPr>
        <w:fldChar w:fldCharType="separate"/>
      </w:r>
      <w:r w:rsidR="00857B30">
        <w:rPr>
          <w:noProof/>
        </w:rPr>
        <w:t>40</w:t>
      </w:r>
      <w:r>
        <w:rPr>
          <w:noProof/>
        </w:rPr>
        <w:fldChar w:fldCharType="end"/>
      </w:r>
    </w:p>
    <w:p w14:paraId="1F72260C"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4.10 Control Beam Test Set-Up</w:t>
      </w:r>
      <w:r>
        <w:rPr>
          <w:noProof/>
        </w:rPr>
        <w:tab/>
      </w:r>
      <w:r>
        <w:rPr>
          <w:noProof/>
        </w:rPr>
        <w:fldChar w:fldCharType="begin"/>
      </w:r>
      <w:r>
        <w:rPr>
          <w:noProof/>
        </w:rPr>
        <w:instrText xml:space="preserve"> PAGEREF _Toc324111509 \h </w:instrText>
      </w:r>
      <w:r>
        <w:rPr>
          <w:noProof/>
        </w:rPr>
      </w:r>
      <w:r>
        <w:rPr>
          <w:noProof/>
        </w:rPr>
        <w:fldChar w:fldCharType="separate"/>
      </w:r>
      <w:r w:rsidR="00857B30">
        <w:rPr>
          <w:noProof/>
        </w:rPr>
        <w:t>41</w:t>
      </w:r>
      <w:r>
        <w:rPr>
          <w:noProof/>
        </w:rPr>
        <w:fldChar w:fldCharType="end"/>
      </w:r>
    </w:p>
    <w:p w14:paraId="792A5925"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4.11 FR-SCC Repair Beam Cross-Section</w:t>
      </w:r>
      <w:r>
        <w:rPr>
          <w:noProof/>
        </w:rPr>
        <w:tab/>
      </w:r>
      <w:r>
        <w:rPr>
          <w:noProof/>
        </w:rPr>
        <w:fldChar w:fldCharType="begin"/>
      </w:r>
      <w:r>
        <w:rPr>
          <w:noProof/>
        </w:rPr>
        <w:instrText xml:space="preserve"> PAGEREF _Toc324111510 \h </w:instrText>
      </w:r>
      <w:r>
        <w:rPr>
          <w:noProof/>
        </w:rPr>
      </w:r>
      <w:r>
        <w:rPr>
          <w:noProof/>
        </w:rPr>
        <w:fldChar w:fldCharType="separate"/>
      </w:r>
      <w:r w:rsidR="00857B30">
        <w:rPr>
          <w:noProof/>
        </w:rPr>
        <w:t>43</w:t>
      </w:r>
      <w:r>
        <w:rPr>
          <w:noProof/>
        </w:rPr>
        <w:fldChar w:fldCharType="end"/>
      </w:r>
    </w:p>
    <w:p w14:paraId="68AAE8E2"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4.12 FR-SCC Repair Beam Elevation</w:t>
      </w:r>
      <w:r>
        <w:rPr>
          <w:noProof/>
        </w:rPr>
        <w:tab/>
      </w:r>
      <w:r>
        <w:rPr>
          <w:noProof/>
        </w:rPr>
        <w:fldChar w:fldCharType="begin"/>
      </w:r>
      <w:r>
        <w:rPr>
          <w:noProof/>
        </w:rPr>
        <w:instrText xml:space="preserve"> PAGEREF _Toc324111511 \h </w:instrText>
      </w:r>
      <w:r>
        <w:rPr>
          <w:noProof/>
        </w:rPr>
      </w:r>
      <w:r>
        <w:rPr>
          <w:noProof/>
        </w:rPr>
        <w:fldChar w:fldCharType="separate"/>
      </w:r>
      <w:r w:rsidR="00857B30">
        <w:rPr>
          <w:noProof/>
        </w:rPr>
        <w:t>44</w:t>
      </w:r>
      <w:r>
        <w:rPr>
          <w:noProof/>
        </w:rPr>
        <w:fldChar w:fldCharType="end"/>
      </w:r>
    </w:p>
    <w:p w14:paraId="7FB51D75"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4.13 FR-SCC Repair Beam Cage</w:t>
      </w:r>
      <w:r>
        <w:rPr>
          <w:noProof/>
        </w:rPr>
        <w:tab/>
      </w:r>
      <w:r>
        <w:rPr>
          <w:noProof/>
        </w:rPr>
        <w:fldChar w:fldCharType="begin"/>
      </w:r>
      <w:r>
        <w:rPr>
          <w:noProof/>
        </w:rPr>
        <w:instrText xml:space="preserve"> PAGEREF _Toc324111512 \h </w:instrText>
      </w:r>
      <w:r>
        <w:rPr>
          <w:noProof/>
        </w:rPr>
      </w:r>
      <w:r>
        <w:rPr>
          <w:noProof/>
        </w:rPr>
        <w:fldChar w:fldCharType="separate"/>
      </w:r>
      <w:r w:rsidR="00857B30">
        <w:rPr>
          <w:noProof/>
        </w:rPr>
        <w:t>45</w:t>
      </w:r>
      <w:r>
        <w:rPr>
          <w:noProof/>
        </w:rPr>
        <w:fldChar w:fldCharType="end"/>
      </w:r>
    </w:p>
    <w:p w14:paraId="62381F44"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4.14 FR-SCC Cages in Forms</w:t>
      </w:r>
      <w:r>
        <w:rPr>
          <w:noProof/>
        </w:rPr>
        <w:tab/>
      </w:r>
      <w:r>
        <w:rPr>
          <w:noProof/>
        </w:rPr>
        <w:fldChar w:fldCharType="begin"/>
      </w:r>
      <w:r>
        <w:rPr>
          <w:noProof/>
        </w:rPr>
        <w:instrText xml:space="preserve"> PAGEREF _Toc324111513 \h </w:instrText>
      </w:r>
      <w:r>
        <w:rPr>
          <w:noProof/>
        </w:rPr>
      </w:r>
      <w:r>
        <w:rPr>
          <w:noProof/>
        </w:rPr>
        <w:fldChar w:fldCharType="separate"/>
      </w:r>
      <w:r w:rsidR="00857B30">
        <w:rPr>
          <w:noProof/>
        </w:rPr>
        <w:t>45</w:t>
      </w:r>
      <w:r>
        <w:rPr>
          <w:noProof/>
        </w:rPr>
        <w:fldChar w:fldCharType="end"/>
      </w:r>
    </w:p>
    <w:p w14:paraId="1E146705"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4.15 Stirrups Covered in Electrical Tape</w:t>
      </w:r>
      <w:r>
        <w:rPr>
          <w:noProof/>
        </w:rPr>
        <w:tab/>
      </w:r>
      <w:r>
        <w:rPr>
          <w:noProof/>
        </w:rPr>
        <w:fldChar w:fldCharType="begin"/>
      </w:r>
      <w:r>
        <w:rPr>
          <w:noProof/>
        </w:rPr>
        <w:instrText xml:space="preserve"> PAGEREF _Toc324111514 \h </w:instrText>
      </w:r>
      <w:r>
        <w:rPr>
          <w:noProof/>
        </w:rPr>
      </w:r>
      <w:r>
        <w:rPr>
          <w:noProof/>
        </w:rPr>
        <w:fldChar w:fldCharType="separate"/>
      </w:r>
      <w:r w:rsidR="00857B30">
        <w:rPr>
          <w:noProof/>
        </w:rPr>
        <w:t>46</w:t>
      </w:r>
      <w:r>
        <w:rPr>
          <w:noProof/>
        </w:rPr>
        <w:fldChar w:fldCharType="end"/>
      </w:r>
    </w:p>
    <w:p w14:paraId="0FC0F333"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4.16 Measuring the Slope of the Control Concrete</w:t>
      </w:r>
      <w:r>
        <w:rPr>
          <w:noProof/>
        </w:rPr>
        <w:tab/>
      </w:r>
      <w:r>
        <w:rPr>
          <w:noProof/>
        </w:rPr>
        <w:fldChar w:fldCharType="begin"/>
      </w:r>
      <w:r>
        <w:rPr>
          <w:noProof/>
        </w:rPr>
        <w:instrText xml:space="preserve"> PAGEREF _Toc324111515 \h </w:instrText>
      </w:r>
      <w:r>
        <w:rPr>
          <w:noProof/>
        </w:rPr>
      </w:r>
      <w:r>
        <w:rPr>
          <w:noProof/>
        </w:rPr>
        <w:fldChar w:fldCharType="separate"/>
      </w:r>
      <w:r w:rsidR="00857B30">
        <w:rPr>
          <w:noProof/>
        </w:rPr>
        <w:t>47</w:t>
      </w:r>
      <w:r>
        <w:rPr>
          <w:noProof/>
        </w:rPr>
        <w:fldChar w:fldCharType="end"/>
      </w:r>
    </w:p>
    <w:p w14:paraId="783EB0D5"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4.17 Control Concrete Roughened Finish</w:t>
      </w:r>
      <w:r>
        <w:rPr>
          <w:noProof/>
        </w:rPr>
        <w:tab/>
      </w:r>
      <w:r>
        <w:rPr>
          <w:noProof/>
        </w:rPr>
        <w:fldChar w:fldCharType="begin"/>
      </w:r>
      <w:r>
        <w:rPr>
          <w:noProof/>
        </w:rPr>
        <w:instrText xml:space="preserve"> PAGEREF _Toc324111516 \h </w:instrText>
      </w:r>
      <w:r>
        <w:rPr>
          <w:noProof/>
        </w:rPr>
      </w:r>
      <w:r>
        <w:rPr>
          <w:noProof/>
        </w:rPr>
        <w:fldChar w:fldCharType="separate"/>
      </w:r>
      <w:r w:rsidR="00857B30">
        <w:rPr>
          <w:noProof/>
        </w:rPr>
        <w:t>47</w:t>
      </w:r>
      <w:r>
        <w:rPr>
          <w:noProof/>
        </w:rPr>
        <w:fldChar w:fldCharType="end"/>
      </w:r>
    </w:p>
    <w:p w14:paraId="1812DC42"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4.18 Power Washing the Concrete Surface</w:t>
      </w:r>
      <w:r>
        <w:rPr>
          <w:noProof/>
        </w:rPr>
        <w:tab/>
      </w:r>
      <w:r>
        <w:rPr>
          <w:noProof/>
        </w:rPr>
        <w:fldChar w:fldCharType="begin"/>
      </w:r>
      <w:r>
        <w:rPr>
          <w:noProof/>
        </w:rPr>
        <w:instrText xml:space="preserve"> PAGEREF _Toc324111517 \h </w:instrText>
      </w:r>
      <w:r>
        <w:rPr>
          <w:noProof/>
        </w:rPr>
      </w:r>
      <w:r>
        <w:rPr>
          <w:noProof/>
        </w:rPr>
        <w:fldChar w:fldCharType="separate"/>
      </w:r>
      <w:r w:rsidR="00857B30">
        <w:rPr>
          <w:noProof/>
        </w:rPr>
        <w:t>48</w:t>
      </w:r>
      <w:r>
        <w:rPr>
          <w:noProof/>
        </w:rPr>
        <w:fldChar w:fldCharType="end"/>
      </w:r>
    </w:p>
    <w:p w14:paraId="269893A4"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4.19 Beam Flipped and Tension Bars In Place</w:t>
      </w:r>
      <w:r>
        <w:rPr>
          <w:noProof/>
        </w:rPr>
        <w:tab/>
      </w:r>
      <w:r>
        <w:rPr>
          <w:noProof/>
        </w:rPr>
        <w:fldChar w:fldCharType="begin"/>
      </w:r>
      <w:r>
        <w:rPr>
          <w:noProof/>
        </w:rPr>
        <w:instrText xml:space="preserve"> PAGEREF _Toc324111518 \h </w:instrText>
      </w:r>
      <w:r>
        <w:rPr>
          <w:noProof/>
        </w:rPr>
      </w:r>
      <w:r>
        <w:rPr>
          <w:noProof/>
        </w:rPr>
        <w:fldChar w:fldCharType="separate"/>
      </w:r>
      <w:r w:rsidR="00857B30">
        <w:rPr>
          <w:noProof/>
        </w:rPr>
        <w:t>49</w:t>
      </w:r>
      <w:r>
        <w:rPr>
          <w:noProof/>
        </w:rPr>
        <w:fldChar w:fldCharType="end"/>
      </w:r>
    </w:p>
    <w:p w14:paraId="4664AEE1"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4.20 FR-SCC Repair Beam Placed on Form Bottom</w:t>
      </w:r>
      <w:r>
        <w:rPr>
          <w:noProof/>
        </w:rPr>
        <w:tab/>
      </w:r>
      <w:r>
        <w:rPr>
          <w:noProof/>
        </w:rPr>
        <w:fldChar w:fldCharType="begin"/>
      </w:r>
      <w:r>
        <w:rPr>
          <w:noProof/>
        </w:rPr>
        <w:instrText xml:space="preserve"> PAGEREF _Toc324111519 \h </w:instrText>
      </w:r>
      <w:r>
        <w:rPr>
          <w:noProof/>
        </w:rPr>
      </w:r>
      <w:r>
        <w:rPr>
          <w:noProof/>
        </w:rPr>
        <w:fldChar w:fldCharType="separate"/>
      </w:r>
      <w:r w:rsidR="00857B30">
        <w:rPr>
          <w:noProof/>
        </w:rPr>
        <w:t>49</w:t>
      </w:r>
      <w:r>
        <w:rPr>
          <w:noProof/>
        </w:rPr>
        <w:fldChar w:fldCharType="end"/>
      </w:r>
    </w:p>
    <w:p w14:paraId="1F95BF56"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4.21 FR-SCC Repair Beams Ready for Casting</w:t>
      </w:r>
      <w:r>
        <w:rPr>
          <w:noProof/>
        </w:rPr>
        <w:tab/>
      </w:r>
      <w:r>
        <w:rPr>
          <w:noProof/>
        </w:rPr>
        <w:fldChar w:fldCharType="begin"/>
      </w:r>
      <w:r>
        <w:rPr>
          <w:noProof/>
        </w:rPr>
        <w:instrText xml:space="preserve"> PAGEREF _Toc324111520 \h </w:instrText>
      </w:r>
      <w:r>
        <w:rPr>
          <w:noProof/>
        </w:rPr>
      </w:r>
      <w:r>
        <w:rPr>
          <w:noProof/>
        </w:rPr>
        <w:fldChar w:fldCharType="separate"/>
      </w:r>
      <w:r w:rsidR="00857B30">
        <w:rPr>
          <w:noProof/>
        </w:rPr>
        <w:t>50</w:t>
      </w:r>
      <w:r>
        <w:rPr>
          <w:noProof/>
        </w:rPr>
        <w:fldChar w:fldCharType="end"/>
      </w:r>
    </w:p>
    <w:p w14:paraId="4EDA18AA"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4.22 Overhead Crane Bucket Transporting Fine Aggregate</w:t>
      </w:r>
      <w:r>
        <w:rPr>
          <w:noProof/>
        </w:rPr>
        <w:tab/>
      </w:r>
      <w:r>
        <w:rPr>
          <w:noProof/>
        </w:rPr>
        <w:fldChar w:fldCharType="begin"/>
      </w:r>
      <w:r>
        <w:rPr>
          <w:noProof/>
        </w:rPr>
        <w:instrText xml:space="preserve"> PAGEREF _Toc324111521 \h </w:instrText>
      </w:r>
      <w:r>
        <w:rPr>
          <w:noProof/>
        </w:rPr>
      </w:r>
      <w:r>
        <w:rPr>
          <w:noProof/>
        </w:rPr>
        <w:fldChar w:fldCharType="separate"/>
      </w:r>
      <w:r w:rsidR="00857B30">
        <w:rPr>
          <w:noProof/>
        </w:rPr>
        <w:t>51</w:t>
      </w:r>
      <w:r>
        <w:rPr>
          <w:noProof/>
        </w:rPr>
        <w:fldChar w:fldCharType="end"/>
      </w:r>
    </w:p>
    <w:p w14:paraId="1FF1041B"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4.23 Forklift Bucket Transporting Coarse Aggregate</w:t>
      </w:r>
      <w:r>
        <w:rPr>
          <w:noProof/>
        </w:rPr>
        <w:tab/>
      </w:r>
      <w:r>
        <w:rPr>
          <w:noProof/>
        </w:rPr>
        <w:fldChar w:fldCharType="begin"/>
      </w:r>
      <w:r>
        <w:rPr>
          <w:noProof/>
        </w:rPr>
        <w:instrText xml:space="preserve"> PAGEREF _Toc324111522 \h </w:instrText>
      </w:r>
      <w:r>
        <w:rPr>
          <w:noProof/>
        </w:rPr>
      </w:r>
      <w:r>
        <w:rPr>
          <w:noProof/>
        </w:rPr>
        <w:fldChar w:fldCharType="separate"/>
      </w:r>
      <w:r w:rsidR="00857B30">
        <w:rPr>
          <w:noProof/>
        </w:rPr>
        <w:t>52</w:t>
      </w:r>
      <w:r>
        <w:rPr>
          <w:noProof/>
        </w:rPr>
        <w:fldChar w:fldCharType="end"/>
      </w:r>
    </w:p>
    <w:p w14:paraId="7C374B2F"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4.24 Using the Funnel to fill FR-SCC Repair Sections</w:t>
      </w:r>
      <w:r>
        <w:rPr>
          <w:noProof/>
        </w:rPr>
        <w:tab/>
      </w:r>
      <w:r>
        <w:rPr>
          <w:noProof/>
        </w:rPr>
        <w:fldChar w:fldCharType="begin"/>
      </w:r>
      <w:r>
        <w:rPr>
          <w:noProof/>
        </w:rPr>
        <w:instrText xml:space="preserve"> PAGEREF _Toc324111523 \h </w:instrText>
      </w:r>
      <w:r>
        <w:rPr>
          <w:noProof/>
        </w:rPr>
      </w:r>
      <w:r>
        <w:rPr>
          <w:noProof/>
        </w:rPr>
        <w:fldChar w:fldCharType="separate"/>
      </w:r>
      <w:r w:rsidR="00857B30">
        <w:rPr>
          <w:noProof/>
        </w:rPr>
        <w:t>53</w:t>
      </w:r>
      <w:r>
        <w:rPr>
          <w:noProof/>
        </w:rPr>
        <w:fldChar w:fldCharType="end"/>
      </w:r>
    </w:p>
    <w:p w14:paraId="704C3FEF"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4.25 FR-SCC Repair Beam Removed from Form</w:t>
      </w:r>
      <w:r>
        <w:rPr>
          <w:noProof/>
        </w:rPr>
        <w:tab/>
      </w:r>
      <w:r>
        <w:rPr>
          <w:noProof/>
        </w:rPr>
        <w:fldChar w:fldCharType="begin"/>
      </w:r>
      <w:r>
        <w:rPr>
          <w:noProof/>
        </w:rPr>
        <w:instrText xml:space="preserve"> PAGEREF _Toc324111524 \h </w:instrText>
      </w:r>
      <w:r>
        <w:rPr>
          <w:noProof/>
        </w:rPr>
      </w:r>
      <w:r>
        <w:rPr>
          <w:noProof/>
        </w:rPr>
        <w:fldChar w:fldCharType="separate"/>
      </w:r>
      <w:r w:rsidR="00857B30">
        <w:rPr>
          <w:noProof/>
        </w:rPr>
        <w:t>54</w:t>
      </w:r>
      <w:r>
        <w:rPr>
          <w:noProof/>
        </w:rPr>
        <w:fldChar w:fldCharType="end"/>
      </w:r>
    </w:p>
    <w:p w14:paraId="383DA963"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4.26 FR-SCC Repair Beam Test Schematic</w:t>
      </w:r>
      <w:r>
        <w:rPr>
          <w:noProof/>
        </w:rPr>
        <w:tab/>
      </w:r>
      <w:r>
        <w:rPr>
          <w:noProof/>
        </w:rPr>
        <w:fldChar w:fldCharType="begin"/>
      </w:r>
      <w:r>
        <w:rPr>
          <w:noProof/>
        </w:rPr>
        <w:instrText xml:space="preserve"> PAGEREF _Toc324111525 \h </w:instrText>
      </w:r>
      <w:r>
        <w:rPr>
          <w:noProof/>
        </w:rPr>
      </w:r>
      <w:r>
        <w:rPr>
          <w:noProof/>
        </w:rPr>
        <w:fldChar w:fldCharType="separate"/>
      </w:r>
      <w:r w:rsidR="00857B30">
        <w:rPr>
          <w:noProof/>
        </w:rPr>
        <w:t>55</w:t>
      </w:r>
      <w:r>
        <w:rPr>
          <w:noProof/>
        </w:rPr>
        <w:fldChar w:fldCharType="end"/>
      </w:r>
    </w:p>
    <w:p w14:paraId="309814A8"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4.27 FR-SCC Repair Beam Test Set-Up</w:t>
      </w:r>
      <w:r>
        <w:rPr>
          <w:noProof/>
        </w:rPr>
        <w:tab/>
      </w:r>
      <w:r>
        <w:rPr>
          <w:noProof/>
        </w:rPr>
        <w:fldChar w:fldCharType="begin"/>
      </w:r>
      <w:r>
        <w:rPr>
          <w:noProof/>
        </w:rPr>
        <w:instrText xml:space="preserve"> PAGEREF _Toc324111526 \h </w:instrText>
      </w:r>
      <w:r>
        <w:rPr>
          <w:noProof/>
        </w:rPr>
      </w:r>
      <w:r>
        <w:rPr>
          <w:noProof/>
        </w:rPr>
        <w:fldChar w:fldCharType="separate"/>
      </w:r>
      <w:r w:rsidR="00857B30">
        <w:rPr>
          <w:noProof/>
        </w:rPr>
        <w:t>55</w:t>
      </w:r>
      <w:r>
        <w:rPr>
          <w:noProof/>
        </w:rPr>
        <w:fldChar w:fldCharType="end"/>
      </w:r>
    </w:p>
    <w:p w14:paraId="555D34C4"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lastRenderedPageBreak/>
        <w:t>Figure 5.1 Third Point Loading Composite Prism</w:t>
      </w:r>
      <w:r>
        <w:rPr>
          <w:noProof/>
        </w:rPr>
        <w:tab/>
      </w:r>
      <w:r>
        <w:rPr>
          <w:noProof/>
        </w:rPr>
        <w:fldChar w:fldCharType="begin"/>
      </w:r>
      <w:r>
        <w:rPr>
          <w:noProof/>
        </w:rPr>
        <w:instrText xml:space="preserve"> PAGEREF _Toc324111527 \h </w:instrText>
      </w:r>
      <w:r>
        <w:rPr>
          <w:noProof/>
        </w:rPr>
      </w:r>
      <w:r>
        <w:rPr>
          <w:noProof/>
        </w:rPr>
        <w:fldChar w:fldCharType="separate"/>
      </w:r>
      <w:r w:rsidR="00857B30">
        <w:rPr>
          <w:noProof/>
        </w:rPr>
        <w:t>58</w:t>
      </w:r>
      <w:r>
        <w:rPr>
          <w:noProof/>
        </w:rPr>
        <w:fldChar w:fldCharType="end"/>
      </w:r>
    </w:p>
    <w:p w14:paraId="73BE24D5"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5.2 Composite Modulus of Rupture Test Set-Up</w:t>
      </w:r>
      <w:r>
        <w:rPr>
          <w:noProof/>
        </w:rPr>
        <w:tab/>
      </w:r>
      <w:r>
        <w:rPr>
          <w:noProof/>
        </w:rPr>
        <w:fldChar w:fldCharType="begin"/>
      </w:r>
      <w:r>
        <w:rPr>
          <w:noProof/>
        </w:rPr>
        <w:instrText xml:space="preserve"> PAGEREF _Toc324111528 \h </w:instrText>
      </w:r>
      <w:r>
        <w:rPr>
          <w:noProof/>
        </w:rPr>
      </w:r>
      <w:r>
        <w:rPr>
          <w:noProof/>
        </w:rPr>
        <w:fldChar w:fldCharType="separate"/>
      </w:r>
      <w:r w:rsidR="00857B30">
        <w:rPr>
          <w:noProof/>
        </w:rPr>
        <w:t>59</w:t>
      </w:r>
      <w:r>
        <w:rPr>
          <w:noProof/>
        </w:rPr>
        <w:fldChar w:fldCharType="end"/>
      </w:r>
    </w:p>
    <w:p w14:paraId="6097F337"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5.3 Bond Strength Test Specimen</w:t>
      </w:r>
      <w:r>
        <w:rPr>
          <w:noProof/>
        </w:rPr>
        <w:tab/>
      </w:r>
      <w:r>
        <w:rPr>
          <w:noProof/>
        </w:rPr>
        <w:fldChar w:fldCharType="begin"/>
      </w:r>
      <w:r>
        <w:rPr>
          <w:noProof/>
        </w:rPr>
        <w:instrText xml:space="preserve"> PAGEREF _Toc324111529 \h </w:instrText>
      </w:r>
      <w:r>
        <w:rPr>
          <w:noProof/>
        </w:rPr>
      </w:r>
      <w:r>
        <w:rPr>
          <w:noProof/>
        </w:rPr>
        <w:fldChar w:fldCharType="separate"/>
      </w:r>
      <w:r w:rsidR="00857B30">
        <w:rPr>
          <w:noProof/>
        </w:rPr>
        <w:t>60</w:t>
      </w:r>
      <w:r>
        <w:rPr>
          <w:noProof/>
        </w:rPr>
        <w:fldChar w:fldCharType="end"/>
      </w:r>
    </w:p>
    <w:p w14:paraId="405A7E4A"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5.4 Incline Table for Casting the Control Portion</w:t>
      </w:r>
      <w:r>
        <w:rPr>
          <w:noProof/>
        </w:rPr>
        <w:tab/>
      </w:r>
      <w:r>
        <w:rPr>
          <w:noProof/>
        </w:rPr>
        <w:fldChar w:fldCharType="begin"/>
      </w:r>
      <w:r>
        <w:rPr>
          <w:noProof/>
        </w:rPr>
        <w:instrText xml:space="preserve"> PAGEREF _Toc324111530 \h </w:instrText>
      </w:r>
      <w:r>
        <w:rPr>
          <w:noProof/>
        </w:rPr>
      </w:r>
      <w:r>
        <w:rPr>
          <w:noProof/>
        </w:rPr>
        <w:fldChar w:fldCharType="separate"/>
      </w:r>
      <w:r w:rsidR="00857B30">
        <w:rPr>
          <w:noProof/>
        </w:rPr>
        <w:t>60</w:t>
      </w:r>
      <w:r>
        <w:rPr>
          <w:noProof/>
        </w:rPr>
        <w:fldChar w:fldCharType="end"/>
      </w:r>
    </w:p>
    <w:p w14:paraId="6AABB9A4"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5.5 Bond Strength Test Set-Up</w:t>
      </w:r>
      <w:r>
        <w:rPr>
          <w:noProof/>
        </w:rPr>
        <w:tab/>
      </w:r>
      <w:r>
        <w:rPr>
          <w:noProof/>
        </w:rPr>
        <w:fldChar w:fldCharType="begin"/>
      </w:r>
      <w:r>
        <w:rPr>
          <w:noProof/>
        </w:rPr>
        <w:instrText xml:space="preserve"> PAGEREF _Toc324111531 \h </w:instrText>
      </w:r>
      <w:r>
        <w:rPr>
          <w:noProof/>
        </w:rPr>
      </w:r>
      <w:r>
        <w:rPr>
          <w:noProof/>
        </w:rPr>
        <w:fldChar w:fldCharType="separate"/>
      </w:r>
      <w:r w:rsidR="00857B30">
        <w:rPr>
          <w:noProof/>
        </w:rPr>
        <w:t>61</w:t>
      </w:r>
      <w:r>
        <w:rPr>
          <w:noProof/>
        </w:rPr>
        <w:fldChar w:fldCharType="end"/>
      </w:r>
    </w:p>
    <w:p w14:paraId="58FDC3D5"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5.6 Typical Bond Strength Failure</w:t>
      </w:r>
      <w:r>
        <w:rPr>
          <w:noProof/>
        </w:rPr>
        <w:tab/>
      </w:r>
      <w:r>
        <w:rPr>
          <w:noProof/>
        </w:rPr>
        <w:fldChar w:fldCharType="begin"/>
      </w:r>
      <w:r>
        <w:rPr>
          <w:noProof/>
        </w:rPr>
        <w:instrText xml:space="preserve"> PAGEREF _Toc324111532 \h </w:instrText>
      </w:r>
      <w:r>
        <w:rPr>
          <w:noProof/>
        </w:rPr>
      </w:r>
      <w:r>
        <w:rPr>
          <w:noProof/>
        </w:rPr>
        <w:fldChar w:fldCharType="separate"/>
      </w:r>
      <w:r w:rsidR="00857B30">
        <w:rPr>
          <w:noProof/>
        </w:rPr>
        <w:t>62</w:t>
      </w:r>
      <w:r>
        <w:rPr>
          <w:noProof/>
        </w:rPr>
        <w:fldChar w:fldCharType="end"/>
      </w:r>
    </w:p>
    <w:p w14:paraId="1A4EBADE"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5.7 Control Monolithic Beam Load vs. Deflection Plots</w:t>
      </w:r>
      <w:r>
        <w:rPr>
          <w:noProof/>
        </w:rPr>
        <w:tab/>
      </w:r>
      <w:r>
        <w:rPr>
          <w:noProof/>
        </w:rPr>
        <w:fldChar w:fldCharType="begin"/>
      </w:r>
      <w:r>
        <w:rPr>
          <w:noProof/>
        </w:rPr>
        <w:instrText xml:space="preserve"> PAGEREF _Toc324111533 \h </w:instrText>
      </w:r>
      <w:r>
        <w:rPr>
          <w:noProof/>
        </w:rPr>
      </w:r>
      <w:r>
        <w:rPr>
          <w:noProof/>
        </w:rPr>
        <w:fldChar w:fldCharType="separate"/>
      </w:r>
      <w:r w:rsidR="00857B30">
        <w:rPr>
          <w:noProof/>
        </w:rPr>
        <w:t>66</w:t>
      </w:r>
      <w:r>
        <w:rPr>
          <w:noProof/>
        </w:rPr>
        <w:fldChar w:fldCharType="end"/>
      </w:r>
    </w:p>
    <w:p w14:paraId="59638D1F"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5.8 10% Komponent Replacement Load vs. Deflection Plots</w:t>
      </w:r>
      <w:r>
        <w:rPr>
          <w:noProof/>
        </w:rPr>
        <w:tab/>
      </w:r>
      <w:r>
        <w:rPr>
          <w:noProof/>
        </w:rPr>
        <w:fldChar w:fldCharType="begin"/>
      </w:r>
      <w:r>
        <w:rPr>
          <w:noProof/>
        </w:rPr>
        <w:instrText xml:space="preserve"> PAGEREF _Toc324111534 \h </w:instrText>
      </w:r>
      <w:r>
        <w:rPr>
          <w:noProof/>
        </w:rPr>
      </w:r>
      <w:r>
        <w:rPr>
          <w:noProof/>
        </w:rPr>
        <w:fldChar w:fldCharType="separate"/>
      </w:r>
      <w:r w:rsidR="00857B30">
        <w:rPr>
          <w:noProof/>
        </w:rPr>
        <w:t>66</w:t>
      </w:r>
      <w:r>
        <w:rPr>
          <w:noProof/>
        </w:rPr>
        <w:fldChar w:fldCharType="end"/>
      </w:r>
    </w:p>
    <w:p w14:paraId="5B29BA1F"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5.9 15% Komponent Replacement Load vs. Deflection Plots</w:t>
      </w:r>
      <w:r>
        <w:rPr>
          <w:noProof/>
        </w:rPr>
        <w:tab/>
      </w:r>
      <w:r>
        <w:rPr>
          <w:noProof/>
        </w:rPr>
        <w:fldChar w:fldCharType="begin"/>
      </w:r>
      <w:r>
        <w:rPr>
          <w:noProof/>
        </w:rPr>
        <w:instrText xml:space="preserve"> PAGEREF _Toc324111535 \h </w:instrText>
      </w:r>
      <w:r>
        <w:rPr>
          <w:noProof/>
        </w:rPr>
      </w:r>
      <w:r>
        <w:rPr>
          <w:noProof/>
        </w:rPr>
        <w:fldChar w:fldCharType="separate"/>
      </w:r>
      <w:r w:rsidR="00857B30">
        <w:rPr>
          <w:noProof/>
        </w:rPr>
        <w:t>67</w:t>
      </w:r>
      <w:r>
        <w:rPr>
          <w:noProof/>
        </w:rPr>
        <w:fldChar w:fldCharType="end"/>
      </w:r>
    </w:p>
    <w:p w14:paraId="6AD62BA0"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5.10a Cracking Pattern of C-C-1</w:t>
      </w:r>
      <w:r>
        <w:rPr>
          <w:noProof/>
        </w:rPr>
        <w:tab/>
      </w:r>
      <w:r>
        <w:rPr>
          <w:noProof/>
        </w:rPr>
        <w:fldChar w:fldCharType="begin"/>
      </w:r>
      <w:r>
        <w:rPr>
          <w:noProof/>
        </w:rPr>
        <w:instrText xml:space="preserve"> PAGEREF _Toc324111536 \h </w:instrText>
      </w:r>
      <w:r>
        <w:rPr>
          <w:noProof/>
        </w:rPr>
      </w:r>
      <w:r>
        <w:rPr>
          <w:noProof/>
        </w:rPr>
        <w:fldChar w:fldCharType="separate"/>
      </w:r>
      <w:r w:rsidR="00857B30">
        <w:rPr>
          <w:noProof/>
        </w:rPr>
        <w:t>68</w:t>
      </w:r>
      <w:r>
        <w:rPr>
          <w:noProof/>
        </w:rPr>
        <w:fldChar w:fldCharType="end"/>
      </w:r>
    </w:p>
    <w:p w14:paraId="35547656"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5.10b Cracking Pattern of C-C-2</w:t>
      </w:r>
      <w:r>
        <w:rPr>
          <w:noProof/>
        </w:rPr>
        <w:tab/>
      </w:r>
      <w:r>
        <w:rPr>
          <w:noProof/>
        </w:rPr>
        <w:fldChar w:fldCharType="begin"/>
      </w:r>
      <w:r>
        <w:rPr>
          <w:noProof/>
        </w:rPr>
        <w:instrText xml:space="preserve"> PAGEREF _Toc324111537 \h </w:instrText>
      </w:r>
      <w:r>
        <w:rPr>
          <w:noProof/>
        </w:rPr>
      </w:r>
      <w:r>
        <w:rPr>
          <w:noProof/>
        </w:rPr>
        <w:fldChar w:fldCharType="separate"/>
      </w:r>
      <w:r w:rsidR="00857B30">
        <w:rPr>
          <w:noProof/>
        </w:rPr>
        <w:t>68</w:t>
      </w:r>
      <w:r>
        <w:rPr>
          <w:noProof/>
        </w:rPr>
        <w:fldChar w:fldCharType="end"/>
      </w:r>
    </w:p>
    <w:p w14:paraId="044C9996"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5.10c Cracking Pattern of C-C-3</w:t>
      </w:r>
      <w:r>
        <w:rPr>
          <w:noProof/>
        </w:rPr>
        <w:tab/>
      </w:r>
      <w:r>
        <w:rPr>
          <w:noProof/>
        </w:rPr>
        <w:fldChar w:fldCharType="begin"/>
      </w:r>
      <w:r>
        <w:rPr>
          <w:noProof/>
        </w:rPr>
        <w:instrText xml:space="preserve"> PAGEREF _Toc324111538 \h </w:instrText>
      </w:r>
      <w:r>
        <w:rPr>
          <w:noProof/>
        </w:rPr>
      </w:r>
      <w:r>
        <w:rPr>
          <w:noProof/>
        </w:rPr>
        <w:fldChar w:fldCharType="separate"/>
      </w:r>
      <w:r w:rsidR="00857B30">
        <w:rPr>
          <w:noProof/>
        </w:rPr>
        <w:t>68</w:t>
      </w:r>
      <w:r>
        <w:rPr>
          <w:noProof/>
        </w:rPr>
        <w:fldChar w:fldCharType="end"/>
      </w:r>
    </w:p>
    <w:p w14:paraId="09ACC8E4"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5.11a Cracking Pattern of C-10%-1</w:t>
      </w:r>
      <w:r>
        <w:rPr>
          <w:noProof/>
        </w:rPr>
        <w:tab/>
      </w:r>
      <w:r>
        <w:rPr>
          <w:noProof/>
        </w:rPr>
        <w:fldChar w:fldCharType="begin"/>
      </w:r>
      <w:r>
        <w:rPr>
          <w:noProof/>
        </w:rPr>
        <w:instrText xml:space="preserve"> PAGEREF _Toc324111539 \h </w:instrText>
      </w:r>
      <w:r>
        <w:rPr>
          <w:noProof/>
        </w:rPr>
      </w:r>
      <w:r>
        <w:rPr>
          <w:noProof/>
        </w:rPr>
        <w:fldChar w:fldCharType="separate"/>
      </w:r>
      <w:r w:rsidR="00857B30">
        <w:rPr>
          <w:noProof/>
        </w:rPr>
        <w:t>68</w:t>
      </w:r>
      <w:r>
        <w:rPr>
          <w:noProof/>
        </w:rPr>
        <w:fldChar w:fldCharType="end"/>
      </w:r>
    </w:p>
    <w:p w14:paraId="44A38B8D"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5.11b Cracking Pattern of C-10%-2</w:t>
      </w:r>
      <w:r>
        <w:rPr>
          <w:noProof/>
        </w:rPr>
        <w:tab/>
      </w:r>
      <w:r>
        <w:rPr>
          <w:noProof/>
        </w:rPr>
        <w:fldChar w:fldCharType="begin"/>
      </w:r>
      <w:r>
        <w:rPr>
          <w:noProof/>
        </w:rPr>
        <w:instrText xml:space="preserve"> PAGEREF _Toc324111540 \h </w:instrText>
      </w:r>
      <w:r>
        <w:rPr>
          <w:noProof/>
        </w:rPr>
      </w:r>
      <w:r>
        <w:rPr>
          <w:noProof/>
        </w:rPr>
        <w:fldChar w:fldCharType="separate"/>
      </w:r>
      <w:r w:rsidR="00857B30">
        <w:rPr>
          <w:noProof/>
        </w:rPr>
        <w:t>68</w:t>
      </w:r>
      <w:r>
        <w:rPr>
          <w:noProof/>
        </w:rPr>
        <w:fldChar w:fldCharType="end"/>
      </w:r>
    </w:p>
    <w:p w14:paraId="512D66F4"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5.11c Cracking Pattern of C-10%-3</w:t>
      </w:r>
      <w:r>
        <w:rPr>
          <w:noProof/>
        </w:rPr>
        <w:tab/>
      </w:r>
      <w:r>
        <w:rPr>
          <w:noProof/>
        </w:rPr>
        <w:fldChar w:fldCharType="begin"/>
      </w:r>
      <w:r>
        <w:rPr>
          <w:noProof/>
        </w:rPr>
        <w:instrText xml:space="preserve"> PAGEREF _Toc324111541 \h </w:instrText>
      </w:r>
      <w:r>
        <w:rPr>
          <w:noProof/>
        </w:rPr>
      </w:r>
      <w:r>
        <w:rPr>
          <w:noProof/>
        </w:rPr>
        <w:fldChar w:fldCharType="separate"/>
      </w:r>
      <w:r w:rsidR="00857B30">
        <w:rPr>
          <w:noProof/>
        </w:rPr>
        <w:t>68</w:t>
      </w:r>
      <w:r>
        <w:rPr>
          <w:noProof/>
        </w:rPr>
        <w:fldChar w:fldCharType="end"/>
      </w:r>
    </w:p>
    <w:p w14:paraId="55D38A76"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5.12a Cracking Pattern of C-15%-1</w:t>
      </w:r>
      <w:r>
        <w:rPr>
          <w:noProof/>
        </w:rPr>
        <w:tab/>
      </w:r>
      <w:r>
        <w:rPr>
          <w:noProof/>
        </w:rPr>
        <w:fldChar w:fldCharType="begin"/>
      </w:r>
      <w:r>
        <w:rPr>
          <w:noProof/>
        </w:rPr>
        <w:instrText xml:space="preserve"> PAGEREF _Toc324111542 \h </w:instrText>
      </w:r>
      <w:r>
        <w:rPr>
          <w:noProof/>
        </w:rPr>
      </w:r>
      <w:r>
        <w:rPr>
          <w:noProof/>
        </w:rPr>
        <w:fldChar w:fldCharType="separate"/>
      </w:r>
      <w:r w:rsidR="00857B30">
        <w:rPr>
          <w:noProof/>
        </w:rPr>
        <w:t>69</w:t>
      </w:r>
      <w:r>
        <w:rPr>
          <w:noProof/>
        </w:rPr>
        <w:fldChar w:fldCharType="end"/>
      </w:r>
    </w:p>
    <w:p w14:paraId="2F73B952"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5.12b Cracking Pattern of C-15%-2</w:t>
      </w:r>
      <w:r>
        <w:rPr>
          <w:noProof/>
        </w:rPr>
        <w:tab/>
      </w:r>
      <w:r>
        <w:rPr>
          <w:noProof/>
        </w:rPr>
        <w:fldChar w:fldCharType="begin"/>
      </w:r>
      <w:r>
        <w:rPr>
          <w:noProof/>
        </w:rPr>
        <w:instrText xml:space="preserve"> PAGEREF _Toc324111543 \h </w:instrText>
      </w:r>
      <w:r>
        <w:rPr>
          <w:noProof/>
        </w:rPr>
      </w:r>
      <w:r>
        <w:rPr>
          <w:noProof/>
        </w:rPr>
        <w:fldChar w:fldCharType="separate"/>
      </w:r>
      <w:r w:rsidR="00857B30">
        <w:rPr>
          <w:noProof/>
        </w:rPr>
        <w:t>69</w:t>
      </w:r>
      <w:r>
        <w:rPr>
          <w:noProof/>
        </w:rPr>
        <w:fldChar w:fldCharType="end"/>
      </w:r>
    </w:p>
    <w:p w14:paraId="05993A36"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5.12c Cracking Pattern of C-15%-3</w:t>
      </w:r>
      <w:r>
        <w:rPr>
          <w:noProof/>
        </w:rPr>
        <w:tab/>
      </w:r>
      <w:r>
        <w:rPr>
          <w:noProof/>
        </w:rPr>
        <w:fldChar w:fldCharType="begin"/>
      </w:r>
      <w:r>
        <w:rPr>
          <w:noProof/>
        </w:rPr>
        <w:instrText xml:space="preserve"> PAGEREF _Toc324111544 \h </w:instrText>
      </w:r>
      <w:r>
        <w:rPr>
          <w:noProof/>
        </w:rPr>
      </w:r>
      <w:r>
        <w:rPr>
          <w:noProof/>
        </w:rPr>
        <w:fldChar w:fldCharType="separate"/>
      </w:r>
      <w:r w:rsidR="00857B30">
        <w:rPr>
          <w:noProof/>
        </w:rPr>
        <w:t>69</w:t>
      </w:r>
      <w:r>
        <w:rPr>
          <w:noProof/>
        </w:rPr>
        <w:fldChar w:fldCharType="end"/>
      </w:r>
    </w:p>
    <w:p w14:paraId="625ADEAA"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5.13 Load-Deflection Response Comparison</w:t>
      </w:r>
      <w:r>
        <w:rPr>
          <w:noProof/>
        </w:rPr>
        <w:tab/>
      </w:r>
      <w:r>
        <w:rPr>
          <w:noProof/>
        </w:rPr>
        <w:fldChar w:fldCharType="begin"/>
      </w:r>
      <w:r>
        <w:rPr>
          <w:noProof/>
        </w:rPr>
        <w:instrText xml:space="preserve"> PAGEREF _Toc324111545 \h </w:instrText>
      </w:r>
      <w:r>
        <w:rPr>
          <w:noProof/>
        </w:rPr>
      </w:r>
      <w:r>
        <w:rPr>
          <w:noProof/>
        </w:rPr>
        <w:fldChar w:fldCharType="separate"/>
      </w:r>
      <w:r w:rsidR="00857B30">
        <w:rPr>
          <w:noProof/>
        </w:rPr>
        <w:t>73</w:t>
      </w:r>
      <w:r>
        <w:rPr>
          <w:noProof/>
        </w:rPr>
        <w:fldChar w:fldCharType="end"/>
      </w:r>
    </w:p>
    <w:p w14:paraId="531D10AD"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B.1a C-C Compressive Strengths</w:t>
      </w:r>
      <w:r>
        <w:rPr>
          <w:noProof/>
        </w:rPr>
        <w:tab/>
      </w:r>
      <w:r>
        <w:rPr>
          <w:noProof/>
        </w:rPr>
        <w:fldChar w:fldCharType="begin"/>
      </w:r>
      <w:r>
        <w:rPr>
          <w:noProof/>
        </w:rPr>
        <w:instrText xml:space="preserve"> PAGEREF _Toc324111546 \h </w:instrText>
      </w:r>
      <w:r>
        <w:rPr>
          <w:noProof/>
        </w:rPr>
      </w:r>
      <w:r>
        <w:rPr>
          <w:noProof/>
        </w:rPr>
        <w:fldChar w:fldCharType="separate"/>
      </w:r>
      <w:r w:rsidR="00857B30">
        <w:rPr>
          <w:noProof/>
        </w:rPr>
        <w:t>87</w:t>
      </w:r>
      <w:r>
        <w:rPr>
          <w:noProof/>
        </w:rPr>
        <w:fldChar w:fldCharType="end"/>
      </w:r>
    </w:p>
    <w:p w14:paraId="1D158C6D"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B.1b C-C Midspan Deflection</w:t>
      </w:r>
      <w:r>
        <w:rPr>
          <w:noProof/>
        </w:rPr>
        <w:tab/>
      </w:r>
      <w:r>
        <w:rPr>
          <w:noProof/>
        </w:rPr>
        <w:fldChar w:fldCharType="begin"/>
      </w:r>
      <w:r>
        <w:rPr>
          <w:noProof/>
        </w:rPr>
        <w:instrText xml:space="preserve"> PAGEREF _Toc324111547 \h </w:instrText>
      </w:r>
      <w:r>
        <w:rPr>
          <w:noProof/>
        </w:rPr>
      </w:r>
      <w:r>
        <w:rPr>
          <w:noProof/>
        </w:rPr>
        <w:fldChar w:fldCharType="separate"/>
      </w:r>
      <w:r w:rsidR="00857B30">
        <w:rPr>
          <w:noProof/>
        </w:rPr>
        <w:t>87</w:t>
      </w:r>
      <w:r>
        <w:rPr>
          <w:noProof/>
        </w:rPr>
        <w:fldChar w:fldCharType="end"/>
      </w:r>
    </w:p>
    <w:p w14:paraId="5EB8E153"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B.1c C-C Steel Strain</w:t>
      </w:r>
      <w:r>
        <w:rPr>
          <w:noProof/>
        </w:rPr>
        <w:tab/>
      </w:r>
      <w:r>
        <w:rPr>
          <w:noProof/>
        </w:rPr>
        <w:fldChar w:fldCharType="begin"/>
      </w:r>
      <w:r>
        <w:rPr>
          <w:noProof/>
        </w:rPr>
        <w:instrText xml:space="preserve"> PAGEREF _Toc324111548 \h </w:instrText>
      </w:r>
      <w:r>
        <w:rPr>
          <w:noProof/>
        </w:rPr>
      </w:r>
      <w:r>
        <w:rPr>
          <w:noProof/>
        </w:rPr>
        <w:fldChar w:fldCharType="separate"/>
      </w:r>
      <w:r w:rsidR="00857B30">
        <w:rPr>
          <w:noProof/>
        </w:rPr>
        <w:t>88</w:t>
      </w:r>
      <w:r>
        <w:rPr>
          <w:noProof/>
        </w:rPr>
        <w:fldChar w:fldCharType="end"/>
      </w:r>
    </w:p>
    <w:p w14:paraId="75A9220A"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lastRenderedPageBreak/>
        <w:t>Figure B.2a C-10% Compressive Strengths</w:t>
      </w:r>
      <w:r>
        <w:rPr>
          <w:noProof/>
        </w:rPr>
        <w:tab/>
      </w:r>
      <w:r>
        <w:rPr>
          <w:noProof/>
        </w:rPr>
        <w:fldChar w:fldCharType="begin"/>
      </w:r>
      <w:r>
        <w:rPr>
          <w:noProof/>
        </w:rPr>
        <w:instrText xml:space="preserve"> PAGEREF _Toc324111549 \h </w:instrText>
      </w:r>
      <w:r>
        <w:rPr>
          <w:noProof/>
        </w:rPr>
      </w:r>
      <w:r>
        <w:rPr>
          <w:noProof/>
        </w:rPr>
        <w:fldChar w:fldCharType="separate"/>
      </w:r>
      <w:r w:rsidR="00857B30">
        <w:rPr>
          <w:noProof/>
        </w:rPr>
        <w:t>88</w:t>
      </w:r>
      <w:r>
        <w:rPr>
          <w:noProof/>
        </w:rPr>
        <w:fldChar w:fldCharType="end"/>
      </w:r>
    </w:p>
    <w:p w14:paraId="748BC141"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B.2b C-10% Midspan Deflection</w:t>
      </w:r>
      <w:r>
        <w:rPr>
          <w:noProof/>
        </w:rPr>
        <w:tab/>
      </w:r>
      <w:r>
        <w:rPr>
          <w:noProof/>
        </w:rPr>
        <w:fldChar w:fldCharType="begin"/>
      </w:r>
      <w:r>
        <w:rPr>
          <w:noProof/>
        </w:rPr>
        <w:instrText xml:space="preserve"> PAGEREF _Toc324111550 \h </w:instrText>
      </w:r>
      <w:r>
        <w:rPr>
          <w:noProof/>
        </w:rPr>
      </w:r>
      <w:r>
        <w:rPr>
          <w:noProof/>
        </w:rPr>
        <w:fldChar w:fldCharType="separate"/>
      </w:r>
      <w:r w:rsidR="00857B30">
        <w:rPr>
          <w:noProof/>
        </w:rPr>
        <w:t>89</w:t>
      </w:r>
      <w:r>
        <w:rPr>
          <w:noProof/>
        </w:rPr>
        <w:fldChar w:fldCharType="end"/>
      </w:r>
    </w:p>
    <w:p w14:paraId="3081E2E9"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B.2c C-10% Steel Strain</w:t>
      </w:r>
      <w:r>
        <w:rPr>
          <w:noProof/>
        </w:rPr>
        <w:tab/>
      </w:r>
      <w:r>
        <w:rPr>
          <w:noProof/>
        </w:rPr>
        <w:fldChar w:fldCharType="begin"/>
      </w:r>
      <w:r>
        <w:rPr>
          <w:noProof/>
        </w:rPr>
        <w:instrText xml:space="preserve"> PAGEREF _Toc324111551 \h </w:instrText>
      </w:r>
      <w:r>
        <w:rPr>
          <w:noProof/>
        </w:rPr>
      </w:r>
      <w:r>
        <w:rPr>
          <w:noProof/>
        </w:rPr>
        <w:fldChar w:fldCharType="separate"/>
      </w:r>
      <w:r w:rsidR="00857B30">
        <w:rPr>
          <w:noProof/>
        </w:rPr>
        <w:t>89</w:t>
      </w:r>
      <w:r>
        <w:rPr>
          <w:noProof/>
        </w:rPr>
        <w:fldChar w:fldCharType="end"/>
      </w:r>
    </w:p>
    <w:p w14:paraId="01EAC7B6"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B.3a C-15% Compressive Strengths</w:t>
      </w:r>
      <w:r>
        <w:rPr>
          <w:noProof/>
        </w:rPr>
        <w:tab/>
      </w:r>
      <w:r>
        <w:rPr>
          <w:noProof/>
        </w:rPr>
        <w:fldChar w:fldCharType="begin"/>
      </w:r>
      <w:r>
        <w:rPr>
          <w:noProof/>
        </w:rPr>
        <w:instrText xml:space="preserve"> PAGEREF _Toc324111552 \h </w:instrText>
      </w:r>
      <w:r>
        <w:rPr>
          <w:noProof/>
        </w:rPr>
      </w:r>
      <w:r>
        <w:rPr>
          <w:noProof/>
        </w:rPr>
        <w:fldChar w:fldCharType="separate"/>
      </w:r>
      <w:r w:rsidR="00857B30">
        <w:rPr>
          <w:noProof/>
        </w:rPr>
        <w:t>90</w:t>
      </w:r>
      <w:r>
        <w:rPr>
          <w:noProof/>
        </w:rPr>
        <w:fldChar w:fldCharType="end"/>
      </w:r>
    </w:p>
    <w:p w14:paraId="26FC3409"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B.3b C-15% Midspan Deflection</w:t>
      </w:r>
      <w:r>
        <w:rPr>
          <w:noProof/>
        </w:rPr>
        <w:tab/>
      </w:r>
      <w:r>
        <w:rPr>
          <w:noProof/>
        </w:rPr>
        <w:fldChar w:fldCharType="begin"/>
      </w:r>
      <w:r>
        <w:rPr>
          <w:noProof/>
        </w:rPr>
        <w:instrText xml:space="preserve"> PAGEREF _Toc324111553 \h </w:instrText>
      </w:r>
      <w:r>
        <w:rPr>
          <w:noProof/>
        </w:rPr>
      </w:r>
      <w:r>
        <w:rPr>
          <w:noProof/>
        </w:rPr>
        <w:fldChar w:fldCharType="separate"/>
      </w:r>
      <w:r w:rsidR="00857B30">
        <w:rPr>
          <w:noProof/>
        </w:rPr>
        <w:t>90</w:t>
      </w:r>
      <w:r>
        <w:rPr>
          <w:noProof/>
        </w:rPr>
        <w:fldChar w:fldCharType="end"/>
      </w:r>
    </w:p>
    <w:p w14:paraId="3465097A"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B.3c C-15% Steel Strain</w:t>
      </w:r>
      <w:r>
        <w:rPr>
          <w:noProof/>
        </w:rPr>
        <w:tab/>
      </w:r>
      <w:r>
        <w:rPr>
          <w:noProof/>
        </w:rPr>
        <w:fldChar w:fldCharType="begin"/>
      </w:r>
      <w:r>
        <w:rPr>
          <w:noProof/>
        </w:rPr>
        <w:instrText xml:space="preserve"> PAGEREF _Toc324111554 \h </w:instrText>
      </w:r>
      <w:r>
        <w:rPr>
          <w:noProof/>
        </w:rPr>
      </w:r>
      <w:r>
        <w:rPr>
          <w:noProof/>
        </w:rPr>
        <w:fldChar w:fldCharType="separate"/>
      </w:r>
      <w:r w:rsidR="00857B30">
        <w:rPr>
          <w:noProof/>
        </w:rPr>
        <w:t>91</w:t>
      </w:r>
      <w:r>
        <w:rPr>
          <w:noProof/>
        </w:rPr>
        <w:fldChar w:fldCharType="end"/>
      </w:r>
    </w:p>
    <w:p w14:paraId="23294D63"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C.1a C-C-1 Set-Up</w:t>
      </w:r>
      <w:r>
        <w:rPr>
          <w:noProof/>
        </w:rPr>
        <w:tab/>
      </w:r>
      <w:r>
        <w:rPr>
          <w:noProof/>
        </w:rPr>
        <w:fldChar w:fldCharType="begin"/>
      </w:r>
      <w:r>
        <w:rPr>
          <w:noProof/>
        </w:rPr>
        <w:instrText xml:space="preserve"> PAGEREF _Toc324111555 \h </w:instrText>
      </w:r>
      <w:r>
        <w:rPr>
          <w:noProof/>
        </w:rPr>
      </w:r>
      <w:r>
        <w:rPr>
          <w:noProof/>
        </w:rPr>
        <w:fldChar w:fldCharType="separate"/>
      </w:r>
      <w:r w:rsidR="00857B30">
        <w:rPr>
          <w:noProof/>
        </w:rPr>
        <w:t>92</w:t>
      </w:r>
      <w:r>
        <w:rPr>
          <w:noProof/>
        </w:rPr>
        <w:fldChar w:fldCharType="end"/>
      </w:r>
    </w:p>
    <w:p w14:paraId="028A8E0F"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C.1b C-C-1 at Failure</w:t>
      </w:r>
      <w:r>
        <w:rPr>
          <w:noProof/>
        </w:rPr>
        <w:tab/>
      </w:r>
      <w:r>
        <w:rPr>
          <w:noProof/>
        </w:rPr>
        <w:fldChar w:fldCharType="begin"/>
      </w:r>
      <w:r>
        <w:rPr>
          <w:noProof/>
        </w:rPr>
        <w:instrText xml:space="preserve"> PAGEREF _Toc324111556 \h </w:instrText>
      </w:r>
      <w:r>
        <w:rPr>
          <w:noProof/>
        </w:rPr>
      </w:r>
      <w:r>
        <w:rPr>
          <w:noProof/>
        </w:rPr>
        <w:fldChar w:fldCharType="separate"/>
      </w:r>
      <w:r w:rsidR="00857B30">
        <w:rPr>
          <w:noProof/>
        </w:rPr>
        <w:t>92</w:t>
      </w:r>
      <w:r>
        <w:rPr>
          <w:noProof/>
        </w:rPr>
        <w:fldChar w:fldCharType="end"/>
      </w:r>
    </w:p>
    <w:p w14:paraId="187886AE"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C.2a C-C-2 Set-Up</w:t>
      </w:r>
      <w:r>
        <w:rPr>
          <w:noProof/>
        </w:rPr>
        <w:tab/>
      </w:r>
      <w:r>
        <w:rPr>
          <w:noProof/>
        </w:rPr>
        <w:fldChar w:fldCharType="begin"/>
      </w:r>
      <w:r>
        <w:rPr>
          <w:noProof/>
        </w:rPr>
        <w:instrText xml:space="preserve"> PAGEREF _Toc324111557 \h </w:instrText>
      </w:r>
      <w:r>
        <w:rPr>
          <w:noProof/>
        </w:rPr>
      </w:r>
      <w:r>
        <w:rPr>
          <w:noProof/>
        </w:rPr>
        <w:fldChar w:fldCharType="separate"/>
      </w:r>
      <w:r w:rsidR="00857B30">
        <w:rPr>
          <w:noProof/>
        </w:rPr>
        <w:t>93</w:t>
      </w:r>
      <w:r>
        <w:rPr>
          <w:noProof/>
        </w:rPr>
        <w:fldChar w:fldCharType="end"/>
      </w:r>
    </w:p>
    <w:p w14:paraId="62D381A6"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C.2b C-C-2 at Failure</w:t>
      </w:r>
      <w:r>
        <w:rPr>
          <w:noProof/>
        </w:rPr>
        <w:tab/>
      </w:r>
      <w:r>
        <w:rPr>
          <w:noProof/>
        </w:rPr>
        <w:fldChar w:fldCharType="begin"/>
      </w:r>
      <w:r>
        <w:rPr>
          <w:noProof/>
        </w:rPr>
        <w:instrText xml:space="preserve"> PAGEREF _Toc324111558 \h </w:instrText>
      </w:r>
      <w:r>
        <w:rPr>
          <w:noProof/>
        </w:rPr>
      </w:r>
      <w:r>
        <w:rPr>
          <w:noProof/>
        </w:rPr>
        <w:fldChar w:fldCharType="separate"/>
      </w:r>
      <w:r w:rsidR="00857B30">
        <w:rPr>
          <w:noProof/>
        </w:rPr>
        <w:t>93</w:t>
      </w:r>
      <w:r>
        <w:rPr>
          <w:noProof/>
        </w:rPr>
        <w:fldChar w:fldCharType="end"/>
      </w:r>
    </w:p>
    <w:p w14:paraId="6721B63D"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C.3a C-C-3 Set-Up</w:t>
      </w:r>
      <w:r>
        <w:rPr>
          <w:noProof/>
        </w:rPr>
        <w:tab/>
      </w:r>
      <w:r>
        <w:rPr>
          <w:noProof/>
        </w:rPr>
        <w:fldChar w:fldCharType="begin"/>
      </w:r>
      <w:r>
        <w:rPr>
          <w:noProof/>
        </w:rPr>
        <w:instrText xml:space="preserve"> PAGEREF _Toc324111559 \h </w:instrText>
      </w:r>
      <w:r>
        <w:rPr>
          <w:noProof/>
        </w:rPr>
      </w:r>
      <w:r>
        <w:rPr>
          <w:noProof/>
        </w:rPr>
        <w:fldChar w:fldCharType="separate"/>
      </w:r>
      <w:r w:rsidR="00857B30">
        <w:rPr>
          <w:noProof/>
        </w:rPr>
        <w:t>94</w:t>
      </w:r>
      <w:r>
        <w:rPr>
          <w:noProof/>
        </w:rPr>
        <w:fldChar w:fldCharType="end"/>
      </w:r>
    </w:p>
    <w:p w14:paraId="13592272"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C.3b C-C-3 at Failure</w:t>
      </w:r>
      <w:r>
        <w:rPr>
          <w:noProof/>
        </w:rPr>
        <w:tab/>
      </w:r>
      <w:r>
        <w:rPr>
          <w:noProof/>
        </w:rPr>
        <w:fldChar w:fldCharType="begin"/>
      </w:r>
      <w:r>
        <w:rPr>
          <w:noProof/>
        </w:rPr>
        <w:instrText xml:space="preserve"> PAGEREF _Toc324111560 \h </w:instrText>
      </w:r>
      <w:r>
        <w:rPr>
          <w:noProof/>
        </w:rPr>
      </w:r>
      <w:r>
        <w:rPr>
          <w:noProof/>
        </w:rPr>
        <w:fldChar w:fldCharType="separate"/>
      </w:r>
      <w:r w:rsidR="00857B30">
        <w:rPr>
          <w:noProof/>
        </w:rPr>
        <w:t>94</w:t>
      </w:r>
      <w:r>
        <w:rPr>
          <w:noProof/>
        </w:rPr>
        <w:fldChar w:fldCharType="end"/>
      </w:r>
    </w:p>
    <w:p w14:paraId="5D8B328C"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C.4a C-10%-1 Set-Up</w:t>
      </w:r>
      <w:r>
        <w:rPr>
          <w:noProof/>
        </w:rPr>
        <w:tab/>
      </w:r>
      <w:r>
        <w:rPr>
          <w:noProof/>
        </w:rPr>
        <w:fldChar w:fldCharType="begin"/>
      </w:r>
      <w:r>
        <w:rPr>
          <w:noProof/>
        </w:rPr>
        <w:instrText xml:space="preserve"> PAGEREF _Toc324111561 \h </w:instrText>
      </w:r>
      <w:r>
        <w:rPr>
          <w:noProof/>
        </w:rPr>
      </w:r>
      <w:r>
        <w:rPr>
          <w:noProof/>
        </w:rPr>
        <w:fldChar w:fldCharType="separate"/>
      </w:r>
      <w:r w:rsidR="00857B30">
        <w:rPr>
          <w:noProof/>
        </w:rPr>
        <w:t>95</w:t>
      </w:r>
      <w:r>
        <w:rPr>
          <w:noProof/>
        </w:rPr>
        <w:fldChar w:fldCharType="end"/>
      </w:r>
    </w:p>
    <w:p w14:paraId="401F1B79"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C.4b C-10%-1 at Failure</w:t>
      </w:r>
      <w:r>
        <w:rPr>
          <w:noProof/>
        </w:rPr>
        <w:tab/>
      </w:r>
      <w:r>
        <w:rPr>
          <w:noProof/>
        </w:rPr>
        <w:fldChar w:fldCharType="begin"/>
      </w:r>
      <w:r>
        <w:rPr>
          <w:noProof/>
        </w:rPr>
        <w:instrText xml:space="preserve"> PAGEREF _Toc324111562 \h </w:instrText>
      </w:r>
      <w:r>
        <w:rPr>
          <w:noProof/>
        </w:rPr>
      </w:r>
      <w:r>
        <w:rPr>
          <w:noProof/>
        </w:rPr>
        <w:fldChar w:fldCharType="separate"/>
      </w:r>
      <w:r w:rsidR="00857B30">
        <w:rPr>
          <w:noProof/>
        </w:rPr>
        <w:t>95</w:t>
      </w:r>
      <w:r>
        <w:rPr>
          <w:noProof/>
        </w:rPr>
        <w:fldChar w:fldCharType="end"/>
      </w:r>
    </w:p>
    <w:p w14:paraId="046DB90B"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C.5a C-10%-2 Set-Up</w:t>
      </w:r>
      <w:r>
        <w:rPr>
          <w:noProof/>
        </w:rPr>
        <w:tab/>
      </w:r>
      <w:r>
        <w:rPr>
          <w:noProof/>
        </w:rPr>
        <w:fldChar w:fldCharType="begin"/>
      </w:r>
      <w:r>
        <w:rPr>
          <w:noProof/>
        </w:rPr>
        <w:instrText xml:space="preserve"> PAGEREF _Toc324111563 \h </w:instrText>
      </w:r>
      <w:r>
        <w:rPr>
          <w:noProof/>
        </w:rPr>
      </w:r>
      <w:r>
        <w:rPr>
          <w:noProof/>
        </w:rPr>
        <w:fldChar w:fldCharType="separate"/>
      </w:r>
      <w:r w:rsidR="00857B30">
        <w:rPr>
          <w:noProof/>
        </w:rPr>
        <w:t>96</w:t>
      </w:r>
      <w:r>
        <w:rPr>
          <w:noProof/>
        </w:rPr>
        <w:fldChar w:fldCharType="end"/>
      </w:r>
    </w:p>
    <w:p w14:paraId="00608470"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C.5b C-10%-2 at Failure</w:t>
      </w:r>
      <w:r>
        <w:rPr>
          <w:noProof/>
        </w:rPr>
        <w:tab/>
      </w:r>
      <w:r>
        <w:rPr>
          <w:noProof/>
        </w:rPr>
        <w:fldChar w:fldCharType="begin"/>
      </w:r>
      <w:r>
        <w:rPr>
          <w:noProof/>
        </w:rPr>
        <w:instrText xml:space="preserve"> PAGEREF _Toc324111564 \h </w:instrText>
      </w:r>
      <w:r>
        <w:rPr>
          <w:noProof/>
        </w:rPr>
      </w:r>
      <w:r>
        <w:rPr>
          <w:noProof/>
        </w:rPr>
        <w:fldChar w:fldCharType="separate"/>
      </w:r>
      <w:r w:rsidR="00857B30">
        <w:rPr>
          <w:noProof/>
        </w:rPr>
        <w:t>96</w:t>
      </w:r>
      <w:r>
        <w:rPr>
          <w:noProof/>
        </w:rPr>
        <w:fldChar w:fldCharType="end"/>
      </w:r>
    </w:p>
    <w:p w14:paraId="11C55AF6"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C.6a C-10%-3 Set-Up</w:t>
      </w:r>
      <w:r>
        <w:rPr>
          <w:noProof/>
        </w:rPr>
        <w:tab/>
      </w:r>
      <w:r>
        <w:rPr>
          <w:noProof/>
        </w:rPr>
        <w:fldChar w:fldCharType="begin"/>
      </w:r>
      <w:r>
        <w:rPr>
          <w:noProof/>
        </w:rPr>
        <w:instrText xml:space="preserve"> PAGEREF _Toc324111565 \h </w:instrText>
      </w:r>
      <w:r>
        <w:rPr>
          <w:noProof/>
        </w:rPr>
      </w:r>
      <w:r>
        <w:rPr>
          <w:noProof/>
        </w:rPr>
        <w:fldChar w:fldCharType="separate"/>
      </w:r>
      <w:r w:rsidR="00857B30">
        <w:rPr>
          <w:noProof/>
        </w:rPr>
        <w:t>97</w:t>
      </w:r>
      <w:r>
        <w:rPr>
          <w:noProof/>
        </w:rPr>
        <w:fldChar w:fldCharType="end"/>
      </w:r>
    </w:p>
    <w:p w14:paraId="5B3F5187"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C.6b C-10%-3 at Failure</w:t>
      </w:r>
      <w:r>
        <w:rPr>
          <w:noProof/>
        </w:rPr>
        <w:tab/>
      </w:r>
      <w:r>
        <w:rPr>
          <w:noProof/>
        </w:rPr>
        <w:fldChar w:fldCharType="begin"/>
      </w:r>
      <w:r>
        <w:rPr>
          <w:noProof/>
        </w:rPr>
        <w:instrText xml:space="preserve"> PAGEREF _Toc324111566 \h </w:instrText>
      </w:r>
      <w:r>
        <w:rPr>
          <w:noProof/>
        </w:rPr>
      </w:r>
      <w:r>
        <w:rPr>
          <w:noProof/>
        </w:rPr>
        <w:fldChar w:fldCharType="separate"/>
      </w:r>
      <w:r w:rsidR="00857B30">
        <w:rPr>
          <w:noProof/>
        </w:rPr>
        <w:t>97</w:t>
      </w:r>
      <w:r>
        <w:rPr>
          <w:noProof/>
        </w:rPr>
        <w:fldChar w:fldCharType="end"/>
      </w:r>
    </w:p>
    <w:p w14:paraId="27279F29"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C.7a C-15%-1 Set-Up</w:t>
      </w:r>
      <w:r>
        <w:rPr>
          <w:noProof/>
        </w:rPr>
        <w:tab/>
      </w:r>
      <w:r>
        <w:rPr>
          <w:noProof/>
        </w:rPr>
        <w:fldChar w:fldCharType="begin"/>
      </w:r>
      <w:r>
        <w:rPr>
          <w:noProof/>
        </w:rPr>
        <w:instrText xml:space="preserve"> PAGEREF _Toc324111567 \h </w:instrText>
      </w:r>
      <w:r>
        <w:rPr>
          <w:noProof/>
        </w:rPr>
      </w:r>
      <w:r>
        <w:rPr>
          <w:noProof/>
        </w:rPr>
        <w:fldChar w:fldCharType="separate"/>
      </w:r>
      <w:r w:rsidR="00857B30">
        <w:rPr>
          <w:noProof/>
        </w:rPr>
        <w:t>98</w:t>
      </w:r>
      <w:r>
        <w:rPr>
          <w:noProof/>
        </w:rPr>
        <w:fldChar w:fldCharType="end"/>
      </w:r>
    </w:p>
    <w:p w14:paraId="3611C242"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C.7b C-15%-1 at Failure</w:t>
      </w:r>
      <w:r>
        <w:rPr>
          <w:noProof/>
        </w:rPr>
        <w:tab/>
      </w:r>
      <w:r>
        <w:rPr>
          <w:noProof/>
        </w:rPr>
        <w:fldChar w:fldCharType="begin"/>
      </w:r>
      <w:r>
        <w:rPr>
          <w:noProof/>
        </w:rPr>
        <w:instrText xml:space="preserve"> PAGEREF _Toc324111568 \h </w:instrText>
      </w:r>
      <w:r>
        <w:rPr>
          <w:noProof/>
        </w:rPr>
      </w:r>
      <w:r>
        <w:rPr>
          <w:noProof/>
        </w:rPr>
        <w:fldChar w:fldCharType="separate"/>
      </w:r>
      <w:r w:rsidR="00857B30">
        <w:rPr>
          <w:noProof/>
        </w:rPr>
        <w:t>98</w:t>
      </w:r>
      <w:r>
        <w:rPr>
          <w:noProof/>
        </w:rPr>
        <w:fldChar w:fldCharType="end"/>
      </w:r>
    </w:p>
    <w:p w14:paraId="62563A10"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C.8a C-15%-2 Set-Up</w:t>
      </w:r>
      <w:r>
        <w:rPr>
          <w:noProof/>
        </w:rPr>
        <w:tab/>
      </w:r>
      <w:r>
        <w:rPr>
          <w:noProof/>
        </w:rPr>
        <w:fldChar w:fldCharType="begin"/>
      </w:r>
      <w:r>
        <w:rPr>
          <w:noProof/>
        </w:rPr>
        <w:instrText xml:space="preserve"> PAGEREF _Toc324111569 \h </w:instrText>
      </w:r>
      <w:r>
        <w:rPr>
          <w:noProof/>
        </w:rPr>
      </w:r>
      <w:r>
        <w:rPr>
          <w:noProof/>
        </w:rPr>
        <w:fldChar w:fldCharType="separate"/>
      </w:r>
      <w:r w:rsidR="00857B30">
        <w:rPr>
          <w:noProof/>
        </w:rPr>
        <w:t>99</w:t>
      </w:r>
      <w:r>
        <w:rPr>
          <w:noProof/>
        </w:rPr>
        <w:fldChar w:fldCharType="end"/>
      </w:r>
    </w:p>
    <w:p w14:paraId="20FE5AB8"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C.8b C-15%-2 at Failure</w:t>
      </w:r>
      <w:r>
        <w:rPr>
          <w:noProof/>
        </w:rPr>
        <w:tab/>
      </w:r>
      <w:r>
        <w:rPr>
          <w:noProof/>
        </w:rPr>
        <w:fldChar w:fldCharType="begin"/>
      </w:r>
      <w:r>
        <w:rPr>
          <w:noProof/>
        </w:rPr>
        <w:instrText xml:space="preserve"> PAGEREF _Toc324111570 \h </w:instrText>
      </w:r>
      <w:r>
        <w:rPr>
          <w:noProof/>
        </w:rPr>
      </w:r>
      <w:r>
        <w:rPr>
          <w:noProof/>
        </w:rPr>
        <w:fldChar w:fldCharType="separate"/>
      </w:r>
      <w:r w:rsidR="00857B30">
        <w:rPr>
          <w:noProof/>
        </w:rPr>
        <w:t>99</w:t>
      </w:r>
      <w:r>
        <w:rPr>
          <w:noProof/>
        </w:rPr>
        <w:fldChar w:fldCharType="end"/>
      </w:r>
    </w:p>
    <w:p w14:paraId="58EB15B1"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lastRenderedPageBreak/>
        <w:t>Figure C.9a C-15%-3 Set-Up</w:t>
      </w:r>
      <w:r>
        <w:rPr>
          <w:noProof/>
        </w:rPr>
        <w:tab/>
      </w:r>
      <w:r>
        <w:rPr>
          <w:noProof/>
        </w:rPr>
        <w:fldChar w:fldCharType="begin"/>
      </w:r>
      <w:r>
        <w:rPr>
          <w:noProof/>
        </w:rPr>
        <w:instrText xml:space="preserve"> PAGEREF _Toc324111571 \h </w:instrText>
      </w:r>
      <w:r>
        <w:rPr>
          <w:noProof/>
        </w:rPr>
      </w:r>
      <w:r>
        <w:rPr>
          <w:noProof/>
        </w:rPr>
        <w:fldChar w:fldCharType="separate"/>
      </w:r>
      <w:r w:rsidR="00857B30">
        <w:rPr>
          <w:noProof/>
        </w:rPr>
        <w:t>100</w:t>
      </w:r>
      <w:r>
        <w:rPr>
          <w:noProof/>
        </w:rPr>
        <w:fldChar w:fldCharType="end"/>
      </w:r>
    </w:p>
    <w:p w14:paraId="4DAC00C4" w14:textId="77777777" w:rsidR="00696F31" w:rsidRDefault="00696F31">
      <w:pPr>
        <w:pStyle w:val="TableofFigures"/>
        <w:tabs>
          <w:tab w:val="right" w:leader="dot" w:pos="7838"/>
        </w:tabs>
        <w:rPr>
          <w:rFonts w:asciiTheme="minorHAnsi" w:eastAsiaTheme="minorEastAsia" w:hAnsiTheme="minorHAnsi" w:cstheme="minorBidi"/>
          <w:noProof/>
          <w:lang w:eastAsia="ja-JP" w:bidi="ar-SA"/>
        </w:rPr>
      </w:pPr>
      <w:r>
        <w:rPr>
          <w:noProof/>
        </w:rPr>
        <w:t>Figure C.9b C-15%-3 at Failure</w:t>
      </w:r>
      <w:r>
        <w:rPr>
          <w:noProof/>
        </w:rPr>
        <w:tab/>
      </w:r>
      <w:r>
        <w:rPr>
          <w:noProof/>
        </w:rPr>
        <w:fldChar w:fldCharType="begin"/>
      </w:r>
      <w:r>
        <w:rPr>
          <w:noProof/>
        </w:rPr>
        <w:instrText xml:space="preserve"> PAGEREF _Toc324111572 \h </w:instrText>
      </w:r>
      <w:r>
        <w:rPr>
          <w:noProof/>
        </w:rPr>
      </w:r>
      <w:r>
        <w:rPr>
          <w:noProof/>
        </w:rPr>
        <w:fldChar w:fldCharType="separate"/>
      </w:r>
      <w:r w:rsidR="00857B30">
        <w:rPr>
          <w:noProof/>
        </w:rPr>
        <w:t>100</w:t>
      </w:r>
      <w:r>
        <w:rPr>
          <w:noProof/>
        </w:rPr>
        <w:fldChar w:fldCharType="end"/>
      </w:r>
    </w:p>
    <w:p w14:paraId="18DD36E4" w14:textId="77777777" w:rsidR="009555BC" w:rsidRPr="009555BC" w:rsidRDefault="00EA460A" w:rsidP="009555BC">
      <w:pPr>
        <w:pStyle w:val="Heading"/>
      </w:pPr>
      <w:r w:rsidRPr="005522E1">
        <w:fldChar w:fldCharType="end"/>
      </w:r>
    </w:p>
    <w:p w14:paraId="27B5D91C" w14:textId="2F792AE6" w:rsidR="0043368E" w:rsidRDefault="0043368E" w:rsidP="0043368E">
      <w:pPr>
        <w:ind w:firstLine="720"/>
        <w:contextualSpacing/>
        <w:jc w:val="center"/>
        <w:rPr>
          <w:b/>
          <w:sz w:val="28"/>
          <w:szCs w:val="28"/>
        </w:rPr>
      </w:pPr>
      <w:r>
        <w:rPr>
          <w:b/>
          <w:sz w:val="28"/>
          <w:szCs w:val="28"/>
        </w:rPr>
        <w:br w:type="page"/>
      </w:r>
    </w:p>
    <w:p w14:paraId="41AEF1A7" w14:textId="6F7969FC" w:rsidR="0043368E" w:rsidRDefault="0043368E" w:rsidP="008C7BAA">
      <w:pPr>
        <w:pStyle w:val="ChapterTitle"/>
      </w:pPr>
      <w:bookmarkStart w:id="5" w:name="_Toc324111398"/>
      <w:r>
        <w:lastRenderedPageBreak/>
        <w:t>ABSTRACT</w:t>
      </w:r>
      <w:bookmarkEnd w:id="5"/>
    </w:p>
    <w:p w14:paraId="63F4AB54" w14:textId="46969C88" w:rsidR="002A1639" w:rsidRDefault="002A1639" w:rsidP="002A1639">
      <w:r>
        <w:t>The damage of various reinforced concrete elements accounts for significant annual expenditures by state and federal transportation agencies on bridge maintenance, repair, or replacement. With the rising costs of materials and labor, as well as a demand for faster construction, the development of cheaper and faster alternatives has become a necessity. Concrete types, such as fiber-reinforced self-consolidating concrete (FR-SCC), make large strides towards making these new construction demands a possibility. FR-SCC, for instance, is a high performance concrete characterized by its ability to flow under its own weight eliminating the need for vibration, cutting down on labor cos</w:t>
      </w:r>
      <w:r w:rsidR="00164EA3">
        <w:t>ts and speeding up construction while also having improved tensile performance in the hardened state.</w:t>
      </w:r>
      <w:r>
        <w:t xml:space="preserve"> </w:t>
      </w:r>
    </w:p>
    <w:p w14:paraId="3C5D90EE" w14:textId="6AE3F5B0" w:rsidR="002A1639" w:rsidRDefault="002A1639" w:rsidP="002A1639">
      <w:r>
        <w:tab/>
        <w:t xml:space="preserve">The main objective of this study was to investigate key engineering and structural properties of bridge substructures retrofitted with fiber-reinforced self-consolidating concrete tension zones. The testing program compared FR-SCC repair mix designs at two different </w:t>
      </w:r>
      <w:proofErr w:type="spellStart"/>
      <w:r w:rsidR="00164EA3">
        <w:t>Komponent</w:t>
      </w:r>
      <w:proofErr w:type="spellEnd"/>
      <w:r w:rsidR="00164EA3">
        <w:t xml:space="preserve">, a Type-K shrinkage-compensating cement, </w:t>
      </w:r>
      <w:r>
        <w:t xml:space="preserve">replacement levels: 10% replacement, denoted as C-10%, and 15% replacement, denoted as C-15%. A standard Oklahoma Department of Transportation (ODOT) Class AA mix was used as a baseline control mix throughout the study. In addition to material properties testing, both small-scale and full-scale repair tests were conducted. The small-scale repair tests included Third Point Loading Composite Prism Tests as well as Bond Strength Tests. The </w:t>
      </w:r>
      <w:r>
        <w:lastRenderedPageBreak/>
        <w:t>full-scale tests included a total of 9 beam specimens. One set of 3 control beams (C-C), and two sets of 3 repair beams representing either C-10% or C-15%. While the small-scale tests provided a good indicator on how the two concretes were going to interact, the full-scale beams allowed for a more realistic stress state response in evaluating the flexural performance of these repairs.</w:t>
      </w:r>
    </w:p>
    <w:p w14:paraId="6C8DC503" w14:textId="77777777" w:rsidR="002A1639" w:rsidRPr="0045784F" w:rsidRDefault="002A1639" w:rsidP="002A1639">
      <w:r>
        <w:tab/>
        <w:t xml:space="preserve">Overall, the two repair concretes, C-10% and C-15%, examined throughout this study showed comparable load-carrying capacities and cracking loads to the monolithic control beams. In addition, analysis of the fresh concrete material properties indicated that highly workable FR-SCC </w:t>
      </w:r>
      <w:proofErr w:type="gramStart"/>
      <w:r>
        <w:t>can</w:t>
      </w:r>
      <w:proofErr w:type="gramEnd"/>
      <w:r>
        <w:t xml:space="preserve"> be made using synthetic fibers and local materials. The investigated mixtures fulfilled all the passing ability, filling capacity, and stability requirements needed to provide a successful repair. Analysis of the small-scale test results indicated that both C-10% and C-15% fiber-reinforced self-consolidating repair concretes performed comparably to the control ODOT Class AA concrete. In addition, the two sets of FR-SCC repair beams were statistically equivalent to the control beams. They had similar ultimate moments, almost identical load versus deflection plots, and had relatively similar cracking behaviors. </w:t>
      </w:r>
    </w:p>
    <w:p w14:paraId="18D51074" w14:textId="77777777" w:rsidR="008F02E3" w:rsidRPr="008F02E3" w:rsidRDefault="008F02E3" w:rsidP="008F02E3">
      <w:pPr>
        <w:pStyle w:val="Heading"/>
      </w:pPr>
    </w:p>
    <w:p w14:paraId="0175A203" w14:textId="77777777" w:rsidR="008F02E3" w:rsidRDefault="008F02E3" w:rsidP="008F02E3">
      <w:pPr>
        <w:contextualSpacing/>
        <w:rPr>
          <w:b/>
          <w:sz w:val="28"/>
          <w:szCs w:val="28"/>
        </w:rPr>
        <w:sectPr w:rsidR="008F02E3" w:rsidSect="0043368E">
          <w:headerReference w:type="default" r:id="rId10"/>
          <w:footerReference w:type="default" r:id="rId11"/>
          <w:pgSz w:w="12240" w:h="15840"/>
          <w:pgMar w:top="1800" w:right="1800" w:bottom="1800" w:left="2592" w:header="720" w:footer="720" w:gutter="0"/>
          <w:pgNumType w:fmt="lowerRoman" w:start="4"/>
          <w:cols w:space="720"/>
          <w:docGrid w:linePitch="360"/>
        </w:sectPr>
      </w:pPr>
    </w:p>
    <w:p w14:paraId="07EF0843" w14:textId="77777777" w:rsidR="0043368E" w:rsidRPr="002A63C1" w:rsidRDefault="0043368E" w:rsidP="008C7BAA">
      <w:pPr>
        <w:pStyle w:val="ChapterTitle"/>
      </w:pPr>
      <w:bookmarkStart w:id="6" w:name="_Toc324111399"/>
      <w:r w:rsidRPr="002A63C1">
        <w:lastRenderedPageBreak/>
        <w:t>1. INTRODUCTION</w:t>
      </w:r>
      <w:bookmarkEnd w:id="6"/>
    </w:p>
    <w:p w14:paraId="781C975A" w14:textId="77777777" w:rsidR="0043368E" w:rsidRPr="002A63C1" w:rsidRDefault="0043368E" w:rsidP="002A63C1">
      <w:pPr>
        <w:pStyle w:val="Heading"/>
      </w:pPr>
      <w:bookmarkStart w:id="7" w:name="_Toc324111400"/>
      <w:r w:rsidRPr="002A63C1">
        <w:t xml:space="preserve">1.1 </w:t>
      </w:r>
      <w:proofErr w:type="gramStart"/>
      <w:r w:rsidRPr="002A63C1">
        <w:t>BACKGROUND</w:t>
      </w:r>
      <w:proofErr w:type="gramEnd"/>
      <w:r w:rsidRPr="002A63C1">
        <w:t xml:space="preserve"> AND JUSTIFICATION</w:t>
      </w:r>
      <w:bookmarkEnd w:id="7"/>
    </w:p>
    <w:p w14:paraId="7BE74D8E" w14:textId="43D3CA6B" w:rsidR="0043368E" w:rsidRDefault="0043368E" w:rsidP="0043368E">
      <w:pPr>
        <w:contextualSpacing/>
      </w:pPr>
      <w:r>
        <w:tab/>
        <w:t xml:space="preserve">Damage of reinforced concrete elements accounts for significant annual expenditures by state and federal transportation agencies on bridge maintenance, repair, or replacement. While new bridges are designed to function for 75 to 100 years, they will require substantially more long-term attention and service support. Because of the limited infrastructure budget, an increased service life is also being expected out of infrastructure repair sections. In the coming years, maintenance and construction costs associated with infrastructure throughout the country will continue to increase faster than available matching funds. A recent survey by the United States Department of Transportation classified roughly 27.5 percent of the nearly 600,000 bridges with spans over 20 feet as “structurally deficient” and noted that “preservation strategies will become paramount” as funding continues to shrink (USDOT, 2014). According to the Turner Fairbank Highway Research Center, there is about 2.3 billion square feet of bridge-deck surface associated with the federal highway system. For each year that the lifetime of a bridge is extended, approximately $8 per square foot will be saved (Kassimi, 2014). </w:t>
      </w:r>
    </w:p>
    <w:p w14:paraId="73973625" w14:textId="52BF4BED" w:rsidR="0043368E" w:rsidRDefault="0043368E" w:rsidP="0043368E">
      <w:pPr>
        <w:contextualSpacing/>
      </w:pPr>
      <w:r>
        <w:tab/>
        <w:t>The rising costs of materials and labor, as well as the demand for faster construction, has prompted development of cheaper, faster alternatives to conventional building techniques. Self-consolidating concrete (SCC) is a high performance concret</w:t>
      </w:r>
      <w:r w:rsidR="003E578A">
        <w:t>e characterized by its ability to</w:t>
      </w:r>
      <w:r>
        <w:t xml:space="preserve"> flow without segregation </w:t>
      </w:r>
      <w:r>
        <w:lastRenderedPageBreak/>
        <w:t>under its own weight. In addition, eliminating vibration cuts down on the labor needed and speeds up construction. This increase in speed results in faster placement rates, cost savings, and fewer traffic disruptions. The reduction of equipment usage also lessens wear and tear and noise levels in both concrete plants and at construction sites, improving jobsite safety. Furthermore, lack of vibration reduces aggregate segregation, honeycombing, and voids in the concrete. In repair applications, SCC has proved to be advantageous in facilitating the repair operations, including hard-to-reach areas and congested sections. Many of these applications can be found in bridge substructures (piers, girders, pile caps, abutments, etc.).</w:t>
      </w:r>
    </w:p>
    <w:p w14:paraId="0B05297F" w14:textId="77777777" w:rsidR="0043368E" w:rsidRDefault="0043368E" w:rsidP="0043368E">
      <w:pPr>
        <w:contextualSpacing/>
      </w:pPr>
      <w:r>
        <w:t xml:space="preserve"> </w:t>
      </w:r>
      <w:r>
        <w:tab/>
        <w:t xml:space="preserve">The first documented case study involving the use of SCC in repair operations involved the rehabilitation of a parking garage in downtown </w:t>
      </w:r>
      <w:proofErr w:type="spellStart"/>
      <w:r>
        <w:t>Sherbrooke</w:t>
      </w:r>
      <w:proofErr w:type="spellEnd"/>
      <w:r>
        <w:t xml:space="preserve">, Quebec, in 1996. SCC was used for the repair of the bottom and vertical sides of a </w:t>
      </w:r>
      <w:proofErr w:type="gramStart"/>
      <w:r>
        <w:t>20 foot</w:t>
      </w:r>
      <w:proofErr w:type="gramEnd"/>
      <w:r>
        <w:t xml:space="preserve"> long beam exhibiting advanced corrosion damage situated under an expansion joint at the entrance to the parking structure. The repair section contained longitudinal reinforcing bars and stirrups anchored into the existing concrete that presented serious obstacles for the spread of fresh concrete. The concrete was cast from two 4-inch diameter holes drilled from the upper deck of the beam along the outer length of the beam between the existing concrete and formwork. The developed SCC mix was shown to flow under its own weight along the highly restricted section and around the vertical side to fill the opposite side of the formwork through narrow spacing. Due to its success, the </w:t>
      </w:r>
      <w:r>
        <w:lastRenderedPageBreak/>
        <w:t>Quebec Department of Transportation developed its first performance-based specifications for SCC in 1997 and has used SCC in several infrastructure rehabilitation projects. Experience with SCC has shown that in addition to its ease of casting characteristics, the concrete can exhibit high durability and good bond to existing surfaces and reinforcement (Kassimi, 2014).</w:t>
      </w:r>
    </w:p>
    <w:p w14:paraId="6015B0F2" w14:textId="77777777" w:rsidR="0043368E" w:rsidRDefault="0043368E" w:rsidP="0043368E">
      <w:pPr>
        <w:contextualSpacing/>
      </w:pPr>
      <w:r>
        <w:tab/>
        <w:t>Successful experience with the performance of SCC as a superior repair material has attracted the attention of construction firms and departments of transportation. Examples of the repair of damaged bridge substructures are given in Figures 1.1 thru 1.3.</w:t>
      </w:r>
    </w:p>
    <w:p w14:paraId="3B321C84" w14:textId="77777777" w:rsidR="0043368E" w:rsidRDefault="0043368E" w:rsidP="0043368E">
      <w:pPr>
        <w:contextualSpacing/>
        <w:jc w:val="center"/>
      </w:pPr>
      <w:r w:rsidRPr="00F81AD8">
        <w:rPr>
          <w:noProof/>
          <w:lang w:bidi="ar-SA"/>
        </w:rPr>
        <w:drawing>
          <wp:inline distT="0" distB="0" distL="0" distR="0" wp14:anchorId="541DC22E" wp14:editId="14AF4032">
            <wp:extent cx="2235031" cy="1530849"/>
            <wp:effectExtent l="0" t="0" r="63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2" cstate="email">
                      <a:extLst>
                        <a:ext uri="{28A0092B-C50C-407E-A947-70E740481C1C}">
                          <a14:useLocalDpi xmlns:a14="http://schemas.microsoft.com/office/drawing/2010/main"/>
                        </a:ext>
                      </a:extLst>
                    </a:blip>
                    <a:srcRect r="-1"/>
                    <a:stretch/>
                  </pic:blipFill>
                  <pic:spPr>
                    <a:xfrm>
                      <a:off x="0" y="0"/>
                      <a:ext cx="2236037" cy="1531538"/>
                    </a:xfrm>
                    <a:prstGeom prst="rect">
                      <a:avLst/>
                    </a:prstGeom>
                  </pic:spPr>
                </pic:pic>
              </a:graphicData>
            </a:graphic>
          </wp:inline>
        </w:drawing>
      </w:r>
      <w:r>
        <w:t xml:space="preserve">     </w:t>
      </w:r>
      <w:r w:rsidRPr="00F81AD8">
        <w:rPr>
          <w:noProof/>
          <w:lang w:bidi="ar-SA"/>
        </w:rPr>
        <w:drawing>
          <wp:inline distT="0" distB="0" distL="0" distR="0" wp14:anchorId="223E7DB5" wp14:editId="52693D6D">
            <wp:extent cx="2291137" cy="149923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2292816" cy="1500334"/>
                    </a:xfrm>
                    <a:prstGeom prst="rect">
                      <a:avLst/>
                    </a:prstGeom>
                    <a:ln>
                      <a:noFill/>
                    </a:ln>
                    <a:extLst>
                      <a:ext uri="{53640926-AAD7-44d8-BBD7-CCE9431645EC}">
                        <a14:shadowObscured xmlns:a14="http://schemas.microsoft.com/office/drawing/2010/main"/>
                      </a:ext>
                    </a:extLst>
                  </pic:spPr>
                </pic:pic>
              </a:graphicData>
            </a:graphic>
          </wp:inline>
        </w:drawing>
      </w:r>
    </w:p>
    <w:p w14:paraId="0C7CBD50" w14:textId="77777777" w:rsidR="0043368E" w:rsidRPr="009555BC" w:rsidRDefault="0043368E" w:rsidP="009555BC">
      <w:pPr>
        <w:pStyle w:val="Figures"/>
      </w:pPr>
      <w:bookmarkStart w:id="8" w:name="_Toc324111484"/>
      <w:r w:rsidRPr="009555BC">
        <w:t>Figure 1.1 SCC Used in the Repair of Bridge Pier Caps</w:t>
      </w:r>
      <w:bookmarkEnd w:id="8"/>
    </w:p>
    <w:p w14:paraId="287752DF" w14:textId="77777777" w:rsidR="0043368E" w:rsidRDefault="0043368E" w:rsidP="0043368E">
      <w:pPr>
        <w:contextualSpacing/>
        <w:jc w:val="center"/>
        <w:rPr>
          <w:b/>
        </w:rPr>
      </w:pPr>
    </w:p>
    <w:p w14:paraId="04B30052" w14:textId="77777777" w:rsidR="0043368E" w:rsidRDefault="0043368E" w:rsidP="0043368E">
      <w:pPr>
        <w:contextualSpacing/>
        <w:jc w:val="center"/>
        <w:rPr>
          <w:b/>
        </w:rPr>
      </w:pPr>
      <w:r w:rsidRPr="00F81AD8">
        <w:rPr>
          <w:b/>
          <w:noProof/>
          <w:lang w:bidi="ar-SA"/>
        </w:rPr>
        <w:drawing>
          <wp:inline distT="0" distB="0" distL="0" distR="0" wp14:anchorId="2A66730A" wp14:editId="37580473">
            <wp:extent cx="2262949" cy="1691640"/>
            <wp:effectExtent l="0" t="0" r="0" b="1016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2262949" cy="169164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sidRPr="00F81AD8">
        <w:rPr>
          <w:b/>
          <w:noProof/>
          <w:lang w:bidi="ar-SA"/>
        </w:rPr>
        <w:drawing>
          <wp:inline distT="0" distB="0" distL="0" distR="0" wp14:anchorId="46AF83FF" wp14:editId="5667ADC5">
            <wp:extent cx="2228596" cy="1691328"/>
            <wp:effectExtent l="0" t="0" r="6985" b="1079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2228596" cy="1691328"/>
                    </a:xfrm>
                    <a:prstGeom prst="rect">
                      <a:avLst/>
                    </a:prstGeom>
                    <a:ln>
                      <a:noFill/>
                    </a:ln>
                    <a:extLst>
                      <a:ext uri="{53640926-AAD7-44d8-BBD7-CCE9431645EC}">
                        <a14:shadowObscured xmlns:a14="http://schemas.microsoft.com/office/drawing/2010/main"/>
                      </a:ext>
                    </a:extLst>
                  </pic:spPr>
                </pic:pic>
              </a:graphicData>
            </a:graphic>
          </wp:inline>
        </w:drawing>
      </w:r>
    </w:p>
    <w:p w14:paraId="621FEBF4" w14:textId="77777777" w:rsidR="0043368E" w:rsidRDefault="0043368E" w:rsidP="009555BC">
      <w:pPr>
        <w:pStyle w:val="Figures"/>
      </w:pPr>
      <w:bookmarkStart w:id="9" w:name="_Toc324111485"/>
      <w:r>
        <w:t>Figure 1.2 SCC Used in the Repair of Bridge Piles</w:t>
      </w:r>
      <w:bookmarkEnd w:id="9"/>
    </w:p>
    <w:p w14:paraId="7DABE93F" w14:textId="77777777" w:rsidR="0043368E" w:rsidRDefault="0043368E" w:rsidP="0043368E">
      <w:pPr>
        <w:contextualSpacing/>
        <w:jc w:val="center"/>
        <w:rPr>
          <w:b/>
        </w:rPr>
      </w:pPr>
      <w:r w:rsidRPr="00F81AD8">
        <w:rPr>
          <w:b/>
          <w:noProof/>
          <w:lang w:bidi="ar-SA"/>
        </w:rPr>
        <w:lastRenderedPageBreak/>
        <w:drawing>
          <wp:inline distT="0" distB="0" distL="0" distR="0" wp14:anchorId="62823A21" wp14:editId="38FCDC7B">
            <wp:extent cx="4808306" cy="1243259"/>
            <wp:effectExtent l="0" t="0" r="0" b="190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cstate="email">
                      <a:extLst>
                        <a:ext uri="{28A0092B-C50C-407E-A947-70E740481C1C}">
                          <a14:useLocalDpi xmlns:a14="http://schemas.microsoft.com/office/drawing/2010/main"/>
                        </a:ext>
                      </a:extLst>
                    </a:blip>
                    <a:stretch>
                      <a:fillRect/>
                    </a:stretch>
                  </pic:blipFill>
                  <pic:spPr>
                    <a:xfrm>
                      <a:off x="0" y="0"/>
                      <a:ext cx="4808821" cy="1243392"/>
                    </a:xfrm>
                    <a:prstGeom prst="rect">
                      <a:avLst/>
                    </a:prstGeom>
                  </pic:spPr>
                </pic:pic>
              </a:graphicData>
            </a:graphic>
          </wp:inline>
        </w:drawing>
      </w:r>
    </w:p>
    <w:p w14:paraId="47200E85" w14:textId="77777777" w:rsidR="0043368E" w:rsidRDefault="0043368E" w:rsidP="009555BC">
      <w:pPr>
        <w:pStyle w:val="Figures"/>
      </w:pPr>
      <w:bookmarkStart w:id="10" w:name="_Toc324111486"/>
      <w:r>
        <w:t>Figure 1.3 SCC Used in the Repair of Bridge Columns and Pier Caps</w:t>
      </w:r>
      <w:bookmarkEnd w:id="10"/>
    </w:p>
    <w:p w14:paraId="33D9EF3D" w14:textId="77777777" w:rsidR="0043368E" w:rsidRDefault="0043368E" w:rsidP="0043368E">
      <w:pPr>
        <w:contextualSpacing/>
      </w:pPr>
      <w:r>
        <w:tab/>
        <w:t xml:space="preserve">As in other repair applications, repair sections made with concrete are prone to cracking due to restrained shrinkage. Recently, fiber reinforcement has been used in SCC to control cracking and increase tensile and flexural strength. Fiber reinforced self-consolidating concrete (FR-SCC) combines the benefits of SCC in the fresh state with improved performance in the hardened state. One of the earliest uses of FR-SCC was in the </w:t>
      </w:r>
      <w:proofErr w:type="spellStart"/>
      <w:r>
        <w:t>Jarry</w:t>
      </w:r>
      <w:proofErr w:type="spellEnd"/>
      <w:r>
        <w:t>/</w:t>
      </w:r>
      <w:proofErr w:type="spellStart"/>
      <w:r>
        <w:t>Querbes</w:t>
      </w:r>
      <w:proofErr w:type="spellEnd"/>
      <w:r>
        <w:t xml:space="preserve"> Underpass in Montreal. The structure had undergone severe degradation due to aggressive exposure to frost action. The project was successfully repaired with the use of FR-SCC. The use of synthetic structural fibers was beneficial in obtaining only small and finely distributed surface cracking. This project is shown in Figure 1.4 below.</w:t>
      </w:r>
    </w:p>
    <w:p w14:paraId="4ABBD8B7" w14:textId="77777777" w:rsidR="0043368E" w:rsidRDefault="0043368E" w:rsidP="0043368E">
      <w:pPr>
        <w:contextualSpacing/>
        <w:jc w:val="center"/>
      </w:pPr>
      <w:r w:rsidRPr="00F81AD8">
        <w:rPr>
          <w:noProof/>
          <w:lang w:bidi="ar-SA"/>
        </w:rPr>
        <w:drawing>
          <wp:inline distT="0" distB="0" distL="0" distR="0" wp14:anchorId="57A32204" wp14:editId="285CCA4C">
            <wp:extent cx="1469647" cy="1371175"/>
            <wp:effectExtent l="0" t="0" r="3810" b="63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1470102" cy="13716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F81AD8">
        <w:rPr>
          <w:noProof/>
          <w:lang w:bidi="ar-SA"/>
        </w:rPr>
        <w:drawing>
          <wp:inline distT="0" distB="0" distL="0" distR="0" wp14:anchorId="0AC98D18" wp14:editId="71369022">
            <wp:extent cx="1566345" cy="1371401"/>
            <wp:effectExtent l="0" t="0" r="8890" b="63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1566572" cy="13716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F81AD8">
        <w:rPr>
          <w:noProof/>
          <w:lang w:bidi="ar-SA"/>
        </w:rPr>
        <w:drawing>
          <wp:inline distT="0" distB="0" distL="0" distR="0" wp14:anchorId="55444DF4" wp14:editId="386F6F2B">
            <wp:extent cx="1538584" cy="1371343"/>
            <wp:effectExtent l="0" t="0" r="11430" b="635"/>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1538872" cy="1371600"/>
                    </a:xfrm>
                    <a:prstGeom prst="rect">
                      <a:avLst/>
                    </a:prstGeom>
                    <a:ln>
                      <a:noFill/>
                    </a:ln>
                    <a:extLst>
                      <a:ext uri="{53640926-AAD7-44d8-BBD7-CCE9431645EC}">
                        <a14:shadowObscured xmlns:a14="http://schemas.microsoft.com/office/drawing/2010/main"/>
                      </a:ext>
                    </a:extLst>
                  </pic:spPr>
                </pic:pic>
              </a:graphicData>
            </a:graphic>
          </wp:inline>
        </w:drawing>
      </w:r>
    </w:p>
    <w:p w14:paraId="2375D15A" w14:textId="77777777" w:rsidR="0043368E" w:rsidRPr="00935450" w:rsidRDefault="0043368E" w:rsidP="009555BC">
      <w:pPr>
        <w:pStyle w:val="Figures"/>
      </w:pPr>
      <w:bookmarkStart w:id="11" w:name="_Toc324111487"/>
      <w:r>
        <w:t xml:space="preserve">Figure </w:t>
      </w:r>
      <w:proofErr w:type="gramStart"/>
      <w:r>
        <w:t xml:space="preserve">1.4 FR-SCC in the Repair of </w:t>
      </w:r>
      <w:proofErr w:type="spellStart"/>
      <w:r>
        <w:t>Jarry</w:t>
      </w:r>
      <w:proofErr w:type="spellEnd"/>
      <w:r>
        <w:t>/</w:t>
      </w:r>
      <w:proofErr w:type="spellStart"/>
      <w:r>
        <w:t>Querbes</w:t>
      </w:r>
      <w:proofErr w:type="spellEnd"/>
      <w:r>
        <w:t xml:space="preserve"> Underpass</w:t>
      </w:r>
      <w:bookmarkEnd w:id="11"/>
      <w:proofErr w:type="gramEnd"/>
    </w:p>
    <w:p w14:paraId="79ED409C" w14:textId="77777777" w:rsidR="0043368E" w:rsidRDefault="0043368E" w:rsidP="0043368E">
      <w:pPr>
        <w:ind w:firstLine="720"/>
        <w:contextualSpacing/>
      </w:pPr>
      <w:r>
        <w:t xml:space="preserve">The performance of FR-SCC depends on the type of fibers in use. Several fiber types exist on the market, and they should be selected wisely to secure the </w:t>
      </w:r>
      <w:r>
        <w:lastRenderedPageBreak/>
        <w:t xml:space="preserve">intended objectives. Kassimi and </w:t>
      </w:r>
      <w:proofErr w:type="spellStart"/>
      <w:r>
        <w:t>Khayat</w:t>
      </w:r>
      <w:proofErr w:type="spellEnd"/>
      <w:r>
        <w:t xml:space="preserve"> recently carried out an extensive investigation to evaluate the performance of various fibers in SCC targeted for repair applications (Kassimi, 2014). The concrete mixtures were tested for workability, mechanical properties, drying and restrained shrinkage, flexural creep, and some structural behavior in flexure. Polypropylene fibers, a hybrid of steel and polypropylene, and steel fibers were used. Although limited in scope, the investigation revealed that the incorporation of fibers along with an expansive agent (EA) </w:t>
      </w:r>
      <w:proofErr w:type="gramStart"/>
      <w:r>
        <w:t>can</w:t>
      </w:r>
      <w:proofErr w:type="gramEnd"/>
      <w:r>
        <w:t xml:space="preserve"> enhance the resistance to restrained shrinkage. The improvement was greater than that observed in FR-SCC without EA or that for SCC with EA. In addition, a synergetic effect was observed where the presence of fibers and EA secured superior resistance to cracking in concrete. This is a key requirement to enhance the service life of a repair.</w:t>
      </w:r>
    </w:p>
    <w:p w14:paraId="1DD4957D" w14:textId="77777777" w:rsidR="0043368E" w:rsidRPr="00935450" w:rsidRDefault="0043368E" w:rsidP="0043368E">
      <w:pPr>
        <w:ind w:firstLine="720"/>
        <w:contextualSpacing/>
      </w:pPr>
    </w:p>
    <w:p w14:paraId="7F7796C7" w14:textId="77777777" w:rsidR="0043368E" w:rsidRPr="002A63C1" w:rsidRDefault="0043368E" w:rsidP="008C7BAA">
      <w:pPr>
        <w:pStyle w:val="Heading"/>
      </w:pPr>
      <w:bookmarkStart w:id="12" w:name="_Toc324111401"/>
      <w:r w:rsidRPr="002A63C1">
        <w:t>1.2 OBJECTIVES AND SCOPE OF WORK</w:t>
      </w:r>
      <w:bookmarkEnd w:id="12"/>
    </w:p>
    <w:p w14:paraId="29E03D3E" w14:textId="7E4E4480" w:rsidR="0043368E" w:rsidRDefault="0043368E" w:rsidP="0043368E">
      <w:pPr>
        <w:contextualSpacing/>
        <w:rPr>
          <w:szCs w:val="28"/>
        </w:rPr>
      </w:pPr>
      <w:r>
        <w:rPr>
          <w:szCs w:val="28"/>
        </w:rPr>
        <w:tab/>
        <w:t xml:space="preserve">The main objective of this study was to investigate key engineering and structural properties of FR-SCC in infrastructure repair and construction utilizing local materials and labor. The expected result of this study was to discover the effects of varying levels of expansive agent replacement, specifically </w:t>
      </w:r>
      <w:proofErr w:type="spellStart"/>
      <w:r>
        <w:rPr>
          <w:szCs w:val="28"/>
        </w:rPr>
        <w:t>Komponent</w:t>
      </w:r>
      <w:proofErr w:type="spellEnd"/>
      <w:r>
        <w:rPr>
          <w:szCs w:val="28"/>
        </w:rPr>
        <w:t>, a</w:t>
      </w:r>
      <w:r w:rsidR="00164EA3">
        <w:rPr>
          <w:szCs w:val="28"/>
        </w:rPr>
        <w:t xml:space="preserve"> Type-K shrinkage-compensating cement</w:t>
      </w:r>
      <w:r>
        <w:rPr>
          <w:szCs w:val="28"/>
        </w:rPr>
        <w:t xml:space="preserve">. This experimental study consisted of comparing the structural performance of two FR-SCC mixes designed at different </w:t>
      </w:r>
      <w:proofErr w:type="spellStart"/>
      <w:r>
        <w:rPr>
          <w:szCs w:val="28"/>
        </w:rPr>
        <w:t>Komponent</w:t>
      </w:r>
      <w:proofErr w:type="spellEnd"/>
      <w:r>
        <w:rPr>
          <w:szCs w:val="28"/>
        </w:rPr>
        <w:t xml:space="preserve"> replacement levels to an Oklahoma Department of Transportation (ODOT) standard Class AA mix design. Additionally, the </w:t>
      </w:r>
      <w:r>
        <w:rPr>
          <w:szCs w:val="28"/>
        </w:rPr>
        <w:lastRenderedPageBreak/>
        <w:t xml:space="preserve">study compared the structural performance of repaired beam </w:t>
      </w:r>
      <w:proofErr w:type="gramStart"/>
      <w:r>
        <w:rPr>
          <w:szCs w:val="28"/>
        </w:rPr>
        <w:t>elements,</w:t>
      </w:r>
      <w:proofErr w:type="gramEnd"/>
      <w:r>
        <w:rPr>
          <w:szCs w:val="28"/>
        </w:rPr>
        <w:t xml:space="preserve"> using these FR-SCC mixes for the repair of the tension zone, to a set of monolithic control beams made from the ODOT Class AA mix. </w:t>
      </w:r>
    </w:p>
    <w:p w14:paraId="1A9A2B33" w14:textId="77777777" w:rsidR="0043368E" w:rsidRDefault="0043368E" w:rsidP="0043368E">
      <w:pPr>
        <w:contextualSpacing/>
        <w:rPr>
          <w:szCs w:val="28"/>
        </w:rPr>
      </w:pPr>
      <w:r>
        <w:rPr>
          <w:szCs w:val="28"/>
        </w:rPr>
        <w:tab/>
        <w:t>The following scope of work was implemented in an effort to reach this objective: (1) review the applicable literature; (2) develop a research plan; (3) develop control and FR-SCC mix designs; (4) design and construct test fixtures; (5) design and construct test specimens; (6) test specimens to failure and record the applicable data; (7) analyze the results and conduct comparisons between the two FR-SCC repair mixes and the control mix designs; (8) develop conclusions and recommendations; (9) prepare this thesis in order to document the information obtained during this study.</w:t>
      </w:r>
    </w:p>
    <w:p w14:paraId="2777F56E" w14:textId="77777777" w:rsidR="0043368E" w:rsidRPr="000652E2" w:rsidRDefault="0043368E" w:rsidP="0043368E">
      <w:pPr>
        <w:contextualSpacing/>
        <w:rPr>
          <w:szCs w:val="28"/>
        </w:rPr>
      </w:pPr>
      <w:r>
        <w:rPr>
          <w:szCs w:val="28"/>
        </w:rPr>
        <w:tab/>
      </w:r>
    </w:p>
    <w:p w14:paraId="400F55C0" w14:textId="77777777" w:rsidR="0043368E" w:rsidRDefault="0043368E" w:rsidP="008C7BAA">
      <w:pPr>
        <w:pStyle w:val="Heading"/>
      </w:pPr>
      <w:bookmarkStart w:id="13" w:name="_Toc324111402"/>
      <w:r>
        <w:t>1.3 RESEARCH PLAN</w:t>
      </w:r>
      <w:bookmarkEnd w:id="13"/>
    </w:p>
    <w:p w14:paraId="275989F5" w14:textId="77777777" w:rsidR="0043368E" w:rsidRDefault="0043368E" w:rsidP="0043368E">
      <w:pPr>
        <w:contextualSpacing/>
        <w:rPr>
          <w:szCs w:val="28"/>
        </w:rPr>
      </w:pPr>
      <w:r>
        <w:rPr>
          <w:b/>
          <w:sz w:val="28"/>
          <w:szCs w:val="28"/>
        </w:rPr>
        <w:tab/>
      </w:r>
      <w:r>
        <w:rPr>
          <w:szCs w:val="28"/>
        </w:rPr>
        <w:t xml:space="preserve">For this experimental program, the structural performance in the repair of bridge substructures of two FR-SCC mix designs at different </w:t>
      </w:r>
      <w:proofErr w:type="spellStart"/>
      <w:r>
        <w:rPr>
          <w:szCs w:val="28"/>
        </w:rPr>
        <w:t>Komponent</w:t>
      </w:r>
      <w:proofErr w:type="spellEnd"/>
      <w:r>
        <w:rPr>
          <w:szCs w:val="28"/>
        </w:rPr>
        <w:t xml:space="preserve"> replacement levels was investigated and compared with a standard ODOT mix design. The </w:t>
      </w:r>
      <w:proofErr w:type="spellStart"/>
      <w:r>
        <w:rPr>
          <w:szCs w:val="28"/>
        </w:rPr>
        <w:t>Komponent</w:t>
      </w:r>
      <w:proofErr w:type="spellEnd"/>
      <w:r>
        <w:rPr>
          <w:szCs w:val="28"/>
        </w:rPr>
        <w:t xml:space="preserve"> mix design procedure investigated was the direct replacement method. This design method is a volumetric procedure that replaces a percentage of the cement content directly with </w:t>
      </w:r>
      <w:proofErr w:type="spellStart"/>
      <w:r>
        <w:rPr>
          <w:szCs w:val="28"/>
        </w:rPr>
        <w:t>Komponent</w:t>
      </w:r>
      <w:proofErr w:type="spellEnd"/>
      <w:r>
        <w:rPr>
          <w:szCs w:val="28"/>
        </w:rPr>
        <w:t xml:space="preserve">. For this study, the two replacement levels that considered were 10% and 15%. </w:t>
      </w:r>
    </w:p>
    <w:p w14:paraId="310E425D" w14:textId="77777777" w:rsidR="0043368E" w:rsidRDefault="0043368E" w:rsidP="0043368E">
      <w:pPr>
        <w:contextualSpacing/>
        <w:rPr>
          <w:szCs w:val="28"/>
        </w:rPr>
      </w:pPr>
      <w:r>
        <w:rPr>
          <w:szCs w:val="28"/>
        </w:rPr>
        <w:tab/>
        <w:t xml:space="preserve">To investigate the structural performance of the FR-SCC in the repair of bridge substructures, both small-scale and full-scale composite tests were </w:t>
      </w:r>
      <w:r>
        <w:rPr>
          <w:szCs w:val="28"/>
        </w:rPr>
        <w:lastRenderedPageBreak/>
        <w:t xml:space="preserve">performed in addition to the standard material property tests. The small-scale tests included Third Point Loading Composite prism tests based on ASTM C 78 </w:t>
      </w:r>
      <w:r>
        <w:rPr>
          <w:i/>
          <w:szCs w:val="28"/>
        </w:rPr>
        <w:t xml:space="preserve">Standard Test Method for Flexural Strength of Concrete, </w:t>
      </w:r>
      <w:r>
        <w:rPr>
          <w:szCs w:val="28"/>
        </w:rPr>
        <w:t xml:space="preserve">as well as Bond Strength Tests based on ASTM C 882 </w:t>
      </w:r>
      <w:r>
        <w:rPr>
          <w:i/>
          <w:szCs w:val="28"/>
        </w:rPr>
        <w:t xml:space="preserve">Standard Test Method for Bond Strength of Epoxy-Resin Systems Used With Concrete By Slant Shear. </w:t>
      </w:r>
      <w:r>
        <w:rPr>
          <w:szCs w:val="28"/>
        </w:rPr>
        <w:t>The full-scale tests consisted of a total of 9 beam specimens. One set of 3 monolithic control beams constructed with the ODOT Class AA control mix, and two sets of 3 repaired beams utilizing the two FR-SCC mix designs to repair the tension zones.</w:t>
      </w:r>
    </w:p>
    <w:p w14:paraId="0B14B2C5" w14:textId="77777777" w:rsidR="0043368E" w:rsidRPr="003E0CF5" w:rsidRDefault="0043368E" w:rsidP="0043368E">
      <w:pPr>
        <w:contextualSpacing/>
        <w:rPr>
          <w:szCs w:val="28"/>
        </w:rPr>
      </w:pPr>
    </w:p>
    <w:p w14:paraId="341ADFE5" w14:textId="77777777" w:rsidR="0043368E" w:rsidRDefault="0043368E" w:rsidP="008C7BAA">
      <w:pPr>
        <w:pStyle w:val="Heading"/>
      </w:pPr>
      <w:bookmarkStart w:id="14" w:name="_Toc324111403"/>
      <w:r>
        <w:t>1.4 OUTLINE</w:t>
      </w:r>
      <w:bookmarkEnd w:id="14"/>
    </w:p>
    <w:p w14:paraId="060C341A" w14:textId="77777777" w:rsidR="0043368E" w:rsidRDefault="0043368E" w:rsidP="0043368E">
      <w:pPr>
        <w:contextualSpacing/>
      </w:pPr>
      <w:r>
        <w:rPr>
          <w:szCs w:val="28"/>
        </w:rPr>
        <w:tab/>
      </w:r>
      <w:r>
        <w:t xml:space="preserve"> This thesis consists of six chapters and two appendices. Chapter 1 contains a brief explanation of the history, current uses, and benefits of FR-SCC as well as the objective and scope of work of this study. Chapter 2 provides an overall discussion of the literature on the benefits and properties of FR-SCC, the mix design and methodology for developing fiber-reinforced concrete, and the properties of fiber-reinforced concrete. </w:t>
      </w:r>
    </w:p>
    <w:p w14:paraId="1D37901B" w14:textId="77777777" w:rsidR="0043368E" w:rsidRDefault="0043368E" w:rsidP="0043368E">
      <w:pPr>
        <w:contextualSpacing/>
      </w:pPr>
      <w:r>
        <w:tab/>
        <w:t xml:space="preserve">Chapter 3 details the mix designs that were developed for this study as well as the test methods used to determine fresh and hardened concrete properties. Chapter 4 then discusses the design, fabrication, test set-up, and test procedure for the full-scale beam specimens. </w:t>
      </w:r>
    </w:p>
    <w:p w14:paraId="77A01A4C" w14:textId="0F65732A" w:rsidR="009D6B6B" w:rsidRDefault="0043368E" w:rsidP="0043368E">
      <w:pPr>
        <w:ind w:firstLine="720"/>
        <w:contextualSpacing/>
      </w:pPr>
      <w:r>
        <w:t xml:space="preserve">Chapter 5 begins the evaluation and analysis of the tests conducted in the previous chapters. It also provides the test methods used to determine the </w:t>
      </w:r>
      <w:r>
        <w:lastRenderedPageBreak/>
        <w:t xml:space="preserve">hardened concrete properties of the composite specimens, the recorded test data, and a comparison of the structural performance of the two </w:t>
      </w:r>
      <w:proofErr w:type="spellStart"/>
      <w:r>
        <w:t>Komponent</w:t>
      </w:r>
      <w:proofErr w:type="spellEnd"/>
      <w:r>
        <w:t xml:space="preserve"> replacement levels with the control specimens. Chapter 6 then summarizes the findings, conclusions, and recommendations from this study. Finally, the appendices include the complete structural performance data from each of the full-scale tests and photographs from the full-scale tests. </w:t>
      </w:r>
      <w:r w:rsidR="009D6B6B">
        <w:br w:type="page"/>
      </w:r>
    </w:p>
    <w:p w14:paraId="48D3DBA2" w14:textId="77777777" w:rsidR="009D6B6B" w:rsidRDefault="009D6B6B" w:rsidP="008C7BAA">
      <w:pPr>
        <w:pStyle w:val="ChapterTitle"/>
      </w:pPr>
      <w:bookmarkStart w:id="15" w:name="_Toc324111404"/>
      <w:r>
        <w:lastRenderedPageBreak/>
        <w:t>2. LITERATURE REVIEW</w:t>
      </w:r>
      <w:bookmarkEnd w:id="15"/>
    </w:p>
    <w:p w14:paraId="029DBE88" w14:textId="77777777" w:rsidR="009D6B6B" w:rsidRDefault="009D6B6B" w:rsidP="008C7BAA">
      <w:pPr>
        <w:pStyle w:val="Heading"/>
      </w:pPr>
      <w:bookmarkStart w:id="16" w:name="_Toc324111405"/>
      <w:r>
        <w:t>2.1 INTRODUCTION</w:t>
      </w:r>
      <w:bookmarkEnd w:id="16"/>
    </w:p>
    <w:p w14:paraId="78A3115D" w14:textId="77777777" w:rsidR="009D6B6B" w:rsidRDefault="009D6B6B" w:rsidP="009D6B6B">
      <w:pPr>
        <w:contextualSpacing/>
      </w:pPr>
      <w:r>
        <w:tab/>
        <w:t>In order to fully understand the current knowledge on which we are trying to expand for FR-SCC as used in repair sections, a comprehensive literature review of previous experiences and research findings on its design and use must be completed. A detailed study about the mix design and methodology of fiber-reinforced concrete and special workability test methods that can be used for FR-SCC will be reviewed. Utilizing these articles, various research needs will be identified in order to help answer these important issues.</w:t>
      </w:r>
    </w:p>
    <w:p w14:paraId="22DE1234" w14:textId="4D827FBE" w:rsidR="009D6B6B" w:rsidRDefault="009D6B6B" w:rsidP="009D6B6B">
      <w:pPr>
        <w:contextualSpacing/>
      </w:pPr>
      <w:r>
        <w:tab/>
        <w:t xml:space="preserve">The literature review will also focus on studies involving the hardened properties of SCC and fiber-reinforced concrete, including mechanical properties (compressive strength, flexural strength, fracture energy, and cracking resistance), structural properties (bond, shear, and flexural strengths), and durability (freeze-thaw resistance, permeability, and electrical resistivity). Special attention will be given to fiber orientation in FR-SCC and its effect on mechanical performance and </w:t>
      </w:r>
      <w:r w:rsidR="00227124">
        <w:t>cracking resistance</w:t>
      </w:r>
      <w:r>
        <w:t xml:space="preserve">. </w:t>
      </w:r>
    </w:p>
    <w:p w14:paraId="3C6D1135" w14:textId="77777777" w:rsidR="009D6B6B" w:rsidRPr="00935450" w:rsidRDefault="009D6B6B" w:rsidP="009D6B6B">
      <w:pPr>
        <w:ind w:firstLine="720"/>
        <w:contextualSpacing/>
      </w:pPr>
    </w:p>
    <w:p w14:paraId="3F3A008F" w14:textId="77777777" w:rsidR="009D6B6B" w:rsidRDefault="009D6B6B" w:rsidP="008C7BAA">
      <w:pPr>
        <w:pStyle w:val="Heading"/>
      </w:pPr>
      <w:bookmarkStart w:id="17" w:name="_Toc324111406"/>
      <w:r>
        <w:t>2.2 FR-SCC BENEFITS AND PROPERTIES</w:t>
      </w:r>
      <w:bookmarkEnd w:id="17"/>
      <w:r>
        <w:t xml:space="preserve"> </w:t>
      </w:r>
    </w:p>
    <w:p w14:paraId="2F3453C7" w14:textId="77777777" w:rsidR="009D6B6B" w:rsidRDefault="009D6B6B" w:rsidP="009D6B6B">
      <w:pPr>
        <w:contextualSpacing/>
        <w:rPr>
          <w:szCs w:val="28"/>
        </w:rPr>
      </w:pPr>
      <w:r>
        <w:rPr>
          <w:szCs w:val="28"/>
        </w:rPr>
        <w:tab/>
        <w:t xml:space="preserve">According to Holt (2004), one of the biggest technological advancements that can be made in concrete formulation is the reduction of time and labor requirements while still providing a strong and durable material. Self-consolidating concrete (SCC) is a relatively new category of high-performance </w:t>
      </w:r>
      <w:r>
        <w:rPr>
          <w:szCs w:val="28"/>
        </w:rPr>
        <w:lastRenderedPageBreak/>
        <w:t>concrete that exhibits a “low resistance to flow to insure high flowability.” Figure 2.1 summarizes the basic workability requirements for a generally successful casting of SCC (</w:t>
      </w:r>
      <w:proofErr w:type="spellStart"/>
      <w:r>
        <w:rPr>
          <w:szCs w:val="28"/>
        </w:rPr>
        <w:t>Khayat</w:t>
      </w:r>
      <w:proofErr w:type="spellEnd"/>
      <w:r>
        <w:rPr>
          <w:szCs w:val="28"/>
        </w:rPr>
        <w:t xml:space="preserve">, 1999b). </w:t>
      </w:r>
    </w:p>
    <w:p w14:paraId="057ECD5E" w14:textId="77777777" w:rsidR="009D6B6B" w:rsidRDefault="009D6B6B" w:rsidP="009D6B6B">
      <w:pPr>
        <w:contextualSpacing/>
        <w:rPr>
          <w:szCs w:val="28"/>
        </w:rPr>
      </w:pPr>
      <w:r>
        <w:rPr>
          <w:noProof/>
          <w:szCs w:val="28"/>
          <w:lang w:bidi="ar-SA"/>
        </w:rPr>
        <w:drawing>
          <wp:anchor distT="0" distB="0" distL="114300" distR="114300" simplePos="0" relativeHeight="251659264" behindDoc="1" locked="0" layoutInCell="1" allowOverlap="1" wp14:anchorId="5913A10D" wp14:editId="611664C2">
            <wp:simplePos x="0" y="0"/>
            <wp:positionH relativeFrom="column">
              <wp:posOffset>0</wp:posOffset>
            </wp:positionH>
            <wp:positionV relativeFrom="paragraph">
              <wp:posOffset>4445</wp:posOffset>
            </wp:positionV>
            <wp:extent cx="4983480" cy="2907030"/>
            <wp:effectExtent l="0" t="0" r="0" b="0"/>
            <wp:wrapNone/>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p>
    <w:p w14:paraId="6C993AFB" w14:textId="77777777" w:rsidR="009D6B6B" w:rsidRDefault="009D6B6B" w:rsidP="009D6B6B">
      <w:pPr>
        <w:contextualSpacing/>
        <w:jc w:val="center"/>
        <w:rPr>
          <w:szCs w:val="28"/>
        </w:rPr>
      </w:pPr>
    </w:p>
    <w:p w14:paraId="4D7892FD" w14:textId="77777777" w:rsidR="009D6B6B" w:rsidRDefault="009D6B6B" w:rsidP="009D6B6B">
      <w:pPr>
        <w:contextualSpacing/>
        <w:jc w:val="center"/>
        <w:rPr>
          <w:b/>
          <w:szCs w:val="28"/>
        </w:rPr>
      </w:pPr>
    </w:p>
    <w:p w14:paraId="25ABCBA7" w14:textId="77777777" w:rsidR="009D6B6B" w:rsidRDefault="009D6B6B" w:rsidP="009D6B6B">
      <w:pPr>
        <w:contextualSpacing/>
        <w:jc w:val="center"/>
        <w:rPr>
          <w:b/>
          <w:szCs w:val="28"/>
        </w:rPr>
      </w:pPr>
    </w:p>
    <w:p w14:paraId="4AB0940B" w14:textId="77777777" w:rsidR="009D6B6B" w:rsidRDefault="009D6B6B" w:rsidP="009D6B6B">
      <w:pPr>
        <w:contextualSpacing/>
        <w:jc w:val="center"/>
        <w:rPr>
          <w:b/>
          <w:szCs w:val="28"/>
        </w:rPr>
      </w:pPr>
    </w:p>
    <w:p w14:paraId="732C43AF" w14:textId="77777777" w:rsidR="009D6B6B" w:rsidRDefault="009D6B6B" w:rsidP="009D6B6B">
      <w:pPr>
        <w:contextualSpacing/>
        <w:jc w:val="center"/>
        <w:rPr>
          <w:b/>
          <w:szCs w:val="28"/>
        </w:rPr>
      </w:pPr>
    </w:p>
    <w:p w14:paraId="042D7AAD" w14:textId="77777777" w:rsidR="009D6B6B" w:rsidRPr="00054741" w:rsidRDefault="009D6B6B" w:rsidP="009555BC">
      <w:pPr>
        <w:pStyle w:val="Figures"/>
      </w:pPr>
      <w:bookmarkStart w:id="18" w:name="_Toc324111488"/>
      <w:r>
        <w:t>Figure 2.1 Basic Workability Requirements for SCC</w:t>
      </w:r>
      <w:bookmarkEnd w:id="18"/>
    </w:p>
    <w:p w14:paraId="5FC7FA1D" w14:textId="77777777" w:rsidR="009D6B6B" w:rsidRDefault="009D6B6B" w:rsidP="009D6B6B">
      <w:pPr>
        <w:ind w:firstLine="720"/>
        <w:contextualSpacing/>
        <w:rPr>
          <w:szCs w:val="28"/>
        </w:rPr>
      </w:pPr>
      <w:r>
        <w:rPr>
          <w:szCs w:val="28"/>
        </w:rPr>
        <w:t>In addition to these general requirements, the required workability for casting concrete also depends on the type of construction, selected placement and consolidation methods, the complex shape of the formwork, and structural design details that affect the reinforcement congestion. The use of SCC has been widespread in Japan since the late 1980s for casting congested members, as well as the placement of concrete in restricted areas where consolidation may not be practical such as the repair of beams, girders, and slabs (</w:t>
      </w:r>
      <w:proofErr w:type="spellStart"/>
      <w:r>
        <w:rPr>
          <w:szCs w:val="28"/>
        </w:rPr>
        <w:t>Khayat</w:t>
      </w:r>
      <w:proofErr w:type="spellEnd"/>
      <w:r>
        <w:rPr>
          <w:szCs w:val="28"/>
        </w:rPr>
        <w:t xml:space="preserve">, 1999b). The addition of discrete fibers to SCC with adequate mechanical properties can therefore significantly improve many of the engineering properties of the concrete, most notably impact strength and toughness. “Flexural strength, fatigue strength, and the ability to resist cracking and spalling are also enhanced” (Kassimi, 2014). </w:t>
      </w:r>
    </w:p>
    <w:p w14:paraId="15D31E61" w14:textId="77777777" w:rsidR="009D6B6B" w:rsidRDefault="009D6B6B" w:rsidP="008C7BAA">
      <w:pPr>
        <w:pStyle w:val="Heading"/>
      </w:pPr>
      <w:bookmarkStart w:id="19" w:name="_Toc324111407"/>
      <w:r>
        <w:lastRenderedPageBreak/>
        <w:t>2.3 MIX DESIGN AND METHODOLOGY OF FR-SCC</w:t>
      </w:r>
      <w:bookmarkEnd w:id="19"/>
    </w:p>
    <w:p w14:paraId="5F411BAB" w14:textId="77777777" w:rsidR="009D6B6B" w:rsidRDefault="009D6B6B" w:rsidP="009D6B6B">
      <w:pPr>
        <w:contextualSpacing/>
        <w:rPr>
          <w:szCs w:val="28"/>
        </w:rPr>
      </w:pPr>
      <w:r>
        <w:rPr>
          <w:b/>
          <w:sz w:val="28"/>
          <w:szCs w:val="28"/>
        </w:rPr>
        <w:tab/>
      </w:r>
      <w:r>
        <w:rPr>
          <w:szCs w:val="28"/>
        </w:rPr>
        <w:t>The mix design of SCC requires “careful tailoring of mixture constituents to secure a proper balance between contradictory properties necessary for the successful production of such a complex material” (</w:t>
      </w:r>
      <w:proofErr w:type="spellStart"/>
      <w:r>
        <w:rPr>
          <w:szCs w:val="28"/>
        </w:rPr>
        <w:t>Khayat</w:t>
      </w:r>
      <w:proofErr w:type="spellEnd"/>
      <w:r>
        <w:rPr>
          <w:szCs w:val="28"/>
        </w:rPr>
        <w:t xml:space="preserve">, 1999a). These contradictory properties are workability (or flowability) and strength. Figure 2.2 illustrates the trade-off between these two characteristics, with strength represented by the stability of the concrete. Higher stability in this case leads to a better chance for particle dispersion and deformability, and in turn compressive strength. </w:t>
      </w:r>
    </w:p>
    <w:p w14:paraId="5FCF644F" w14:textId="77777777" w:rsidR="009D6B6B" w:rsidRDefault="009D6B6B" w:rsidP="009D6B6B">
      <w:pPr>
        <w:contextualSpacing/>
        <w:jc w:val="center"/>
        <w:rPr>
          <w:szCs w:val="28"/>
        </w:rPr>
      </w:pPr>
      <w:r>
        <w:rPr>
          <w:noProof/>
          <w:szCs w:val="28"/>
          <w:lang w:bidi="ar-SA"/>
        </w:rPr>
        <w:drawing>
          <wp:inline distT="0" distB="0" distL="0" distR="0" wp14:anchorId="33245C0A" wp14:editId="14EBC540">
            <wp:extent cx="3359649" cy="2397050"/>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362376" cy="2398996"/>
                    </a:xfrm>
                    <a:prstGeom prst="rect">
                      <a:avLst/>
                    </a:prstGeom>
                    <a:noFill/>
                    <a:ln>
                      <a:noFill/>
                    </a:ln>
                  </pic:spPr>
                </pic:pic>
              </a:graphicData>
            </a:graphic>
          </wp:inline>
        </w:drawing>
      </w:r>
    </w:p>
    <w:p w14:paraId="324807D6" w14:textId="77777777" w:rsidR="009D6B6B" w:rsidRPr="00373CE0" w:rsidRDefault="009D6B6B" w:rsidP="009555BC">
      <w:pPr>
        <w:pStyle w:val="Figures"/>
      </w:pPr>
      <w:bookmarkStart w:id="20" w:name="_Toc324111489"/>
      <w:r>
        <w:t xml:space="preserve">Figure </w:t>
      </w:r>
      <w:proofErr w:type="gramStart"/>
      <w:r>
        <w:t>2.2 Trade-off Between Workability and Stability</w:t>
      </w:r>
      <w:bookmarkEnd w:id="20"/>
      <w:proofErr w:type="gramEnd"/>
    </w:p>
    <w:p w14:paraId="10616E1E" w14:textId="77777777" w:rsidR="009D6B6B" w:rsidRDefault="009D6B6B" w:rsidP="009D6B6B">
      <w:pPr>
        <w:ind w:firstLine="720"/>
        <w:contextualSpacing/>
        <w:rPr>
          <w:szCs w:val="28"/>
        </w:rPr>
      </w:pPr>
      <w:r>
        <w:rPr>
          <w:szCs w:val="28"/>
        </w:rPr>
        <w:t>Flowability is primarily affected by inter particle friction that increases in the vicinity of obstacles due to greater collision rates. This friction and these collisions lead to greater viscosity and an increased need for vibration techniques to help keep the concrete flowing (</w:t>
      </w:r>
      <w:proofErr w:type="spellStart"/>
      <w:r>
        <w:rPr>
          <w:szCs w:val="28"/>
        </w:rPr>
        <w:t>Khayat</w:t>
      </w:r>
      <w:proofErr w:type="spellEnd"/>
      <w:r>
        <w:rPr>
          <w:szCs w:val="28"/>
        </w:rPr>
        <w:t xml:space="preserve">, 1999a). Because of this, SCC has a higher portion of fine contents, including sand, cementitious materials, and </w:t>
      </w:r>
      <w:r>
        <w:rPr>
          <w:szCs w:val="28"/>
        </w:rPr>
        <w:lastRenderedPageBreak/>
        <w:t xml:space="preserve">chemical admixtures that help reduce friction and therefore particle collisions (Holt, 2004). In 1999, </w:t>
      </w:r>
      <w:proofErr w:type="spellStart"/>
      <w:r>
        <w:rPr>
          <w:szCs w:val="28"/>
        </w:rPr>
        <w:t>Khayat</w:t>
      </w:r>
      <w:proofErr w:type="spellEnd"/>
      <w:r>
        <w:rPr>
          <w:szCs w:val="28"/>
        </w:rPr>
        <w:t xml:space="preserve">, </w:t>
      </w:r>
      <w:proofErr w:type="spellStart"/>
      <w:r>
        <w:rPr>
          <w:szCs w:val="28"/>
        </w:rPr>
        <w:t>Ghezal</w:t>
      </w:r>
      <w:proofErr w:type="spellEnd"/>
      <w:r>
        <w:rPr>
          <w:szCs w:val="28"/>
        </w:rPr>
        <w:t xml:space="preserve">, and </w:t>
      </w:r>
      <w:proofErr w:type="spellStart"/>
      <w:r>
        <w:rPr>
          <w:szCs w:val="28"/>
        </w:rPr>
        <w:t>Hadriche</w:t>
      </w:r>
      <w:proofErr w:type="spellEnd"/>
      <w:r>
        <w:rPr>
          <w:szCs w:val="28"/>
        </w:rPr>
        <w:t xml:space="preserve"> developed a widely available series of statistical models that can simplify the test protocol required to optimize a given mixture. This simplification leads to a reduction of the number of trial batches needed, as well as a factorial design approach which provides an efficient means to determine the key variables of SCC mix designs (</w:t>
      </w:r>
      <w:proofErr w:type="spellStart"/>
      <w:r>
        <w:rPr>
          <w:szCs w:val="28"/>
        </w:rPr>
        <w:t>Khayat</w:t>
      </w:r>
      <w:proofErr w:type="spellEnd"/>
      <w:r>
        <w:rPr>
          <w:szCs w:val="28"/>
        </w:rPr>
        <w:t xml:space="preserve">, 1999a). </w:t>
      </w:r>
    </w:p>
    <w:p w14:paraId="04CA326B" w14:textId="77777777" w:rsidR="009D6B6B" w:rsidRPr="00BB7BB5" w:rsidRDefault="009D6B6B" w:rsidP="009D6B6B">
      <w:pPr>
        <w:contextualSpacing/>
        <w:rPr>
          <w:szCs w:val="28"/>
        </w:rPr>
      </w:pPr>
      <w:r>
        <w:rPr>
          <w:szCs w:val="28"/>
        </w:rPr>
        <w:tab/>
        <w:t>Early in 2014, Kassimi et al. concluded that the proper use of a high volume of fiber reinforcement in SCC is “challenging given the hindering effect of fibers on SCC characteristics” (Kassimi, 2014). Because of this, a study trying to derive the optimal fiber reinforcement volume while still maintaining optimal flowability, passability, and stability was started. Through experimental investigations it was derived that high flowability can still be obtained when the volume of fibers is limited to 0.5%. This allowed for proper fiber alignments and flow while still creating a repair material that was sufficiently strong to allow a beam to perform at maximum capacity. A fiber volume larger than this started to reduce the flowability of the concrete, creating adverse effects on both strength and segregation (Kassimi, 2014).</w:t>
      </w:r>
    </w:p>
    <w:p w14:paraId="5BFCEB37" w14:textId="77777777" w:rsidR="009D6B6B" w:rsidRPr="003E0CF5" w:rsidRDefault="009D6B6B" w:rsidP="009D6B6B">
      <w:pPr>
        <w:contextualSpacing/>
        <w:rPr>
          <w:szCs w:val="28"/>
        </w:rPr>
      </w:pPr>
    </w:p>
    <w:p w14:paraId="10D88D9A" w14:textId="77777777" w:rsidR="009D6B6B" w:rsidRDefault="009D6B6B" w:rsidP="008C7BAA">
      <w:pPr>
        <w:pStyle w:val="Heading"/>
      </w:pPr>
      <w:bookmarkStart w:id="21" w:name="_Toc324111408"/>
      <w:r>
        <w:t>2.4 PROPERTIES OF FR-SCC</w:t>
      </w:r>
      <w:bookmarkEnd w:id="21"/>
    </w:p>
    <w:p w14:paraId="5EBD00A5" w14:textId="77777777" w:rsidR="009D6B6B" w:rsidRDefault="009D6B6B" w:rsidP="009D6B6B">
      <w:pPr>
        <w:contextualSpacing/>
        <w:rPr>
          <w:szCs w:val="28"/>
        </w:rPr>
      </w:pPr>
      <w:r>
        <w:rPr>
          <w:szCs w:val="28"/>
        </w:rPr>
        <w:tab/>
        <w:t xml:space="preserve">Fibers are made of different materials and geometrics that lead to improvements of different concrete properties. For example, “steel fibers are </w:t>
      </w:r>
      <w:r>
        <w:rPr>
          <w:szCs w:val="28"/>
        </w:rPr>
        <w:lastRenderedPageBreak/>
        <w:t xml:space="preserve">incorporated to enhance mechanical properties, whereas polypropylene fibers are mainly used to reduce cracking due to plastic shrinkage” (Kassimi, 2014). In order for FR-SCC to be used in repair, the correct type of fiber must be chosen in order to create a “good repair.” In general, a “good repair” improves the function and performance of a structure restoring or increasing its initial strength and stiffness while enhancing the appearance of the concrete surface and its durability. During a study on FR-SCC used in repair beam elements, Kassimi was able to derive that FR-SCC made using steel, synthetic, or hybrid fibers incorporated at a volume of up to 0.5% created suitable repairs for many beam applications. It was derived that fibers were able to flow horizontally under their own weight and were able to achieve good compaction in the absence of vibration (Kassimi, 2014). </w:t>
      </w:r>
    </w:p>
    <w:p w14:paraId="13CEA085" w14:textId="77777777" w:rsidR="009D6B6B" w:rsidRDefault="009D6B6B" w:rsidP="009D6B6B">
      <w:pPr>
        <w:contextualSpacing/>
        <w:rPr>
          <w:szCs w:val="28"/>
        </w:rPr>
      </w:pPr>
    </w:p>
    <w:p w14:paraId="78F0DB57" w14:textId="77777777" w:rsidR="009D6B6B" w:rsidRDefault="009D6B6B" w:rsidP="008C7BAA">
      <w:pPr>
        <w:pStyle w:val="Heading"/>
      </w:pPr>
      <w:bookmarkStart w:id="22" w:name="_Toc324111409"/>
      <w:r>
        <w:t>2.5 FULL-SCALE TESTING OF FR-SCC</w:t>
      </w:r>
      <w:bookmarkEnd w:id="22"/>
    </w:p>
    <w:p w14:paraId="4B1B8E51" w14:textId="77777777" w:rsidR="009D6B6B" w:rsidRDefault="009D6B6B" w:rsidP="009D6B6B">
      <w:pPr>
        <w:contextualSpacing/>
        <w:rPr>
          <w:szCs w:val="28"/>
        </w:rPr>
      </w:pPr>
      <w:r>
        <w:rPr>
          <w:szCs w:val="28"/>
        </w:rPr>
        <w:tab/>
        <w:t xml:space="preserve">While there </w:t>
      </w:r>
      <w:proofErr w:type="gramStart"/>
      <w:r>
        <w:rPr>
          <w:szCs w:val="28"/>
        </w:rPr>
        <w:t>are</w:t>
      </w:r>
      <w:proofErr w:type="gramEnd"/>
      <w:r>
        <w:rPr>
          <w:szCs w:val="28"/>
        </w:rPr>
        <w:t xml:space="preserve"> several studies on the development of FR-SCC mix designs, there is limited literature related to the structural use of FR-SCC in beams, especially in the repair of beam substructures. Cohen (2008) performed a study on FR-SCC used in the construction of monolithic beam sections for both flexural and </w:t>
      </w:r>
      <w:proofErr w:type="gramStart"/>
      <w:r>
        <w:rPr>
          <w:szCs w:val="28"/>
        </w:rPr>
        <w:t>shear</w:t>
      </w:r>
      <w:proofErr w:type="gramEnd"/>
      <w:r>
        <w:rPr>
          <w:szCs w:val="28"/>
        </w:rPr>
        <w:t xml:space="preserve"> tests. He noted that the addition of fibers to a SCC mix improved the shear capacity of the beam while also altering the brittle shear failure mode allowing for a more ductile flexural response in shear-critical beams. Cohen also noted that the addition of the fibers led to an improvement in </w:t>
      </w:r>
      <w:r>
        <w:rPr>
          <w:szCs w:val="28"/>
        </w:rPr>
        <w:lastRenderedPageBreak/>
        <w:t xml:space="preserve">cracking behavior, which was shown through better control of crack widths and a reduction in crack spacing. </w:t>
      </w:r>
    </w:p>
    <w:p w14:paraId="7B2FA10C" w14:textId="77777777" w:rsidR="009D6B6B" w:rsidRDefault="009D6B6B" w:rsidP="009D6B6B">
      <w:pPr>
        <w:contextualSpacing/>
        <w:rPr>
          <w:szCs w:val="28"/>
        </w:rPr>
      </w:pPr>
      <w:r>
        <w:rPr>
          <w:szCs w:val="28"/>
        </w:rPr>
        <w:tab/>
        <w:t xml:space="preserve">Kassimi (2013) expanded on this idea and others and used it in the repair of bridge substructures, in which the effective tension zone was repaired given either advanced cracking or advanced corrosion of the bottom steel reinforcement. He found that the additional shear capacity provided by the fibers helped prevent shear cracks from starting, even in areas where the bond to the existing shear reinforcement was not fully developed. </w:t>
      </w:r>
    </w:p>
    <w:p w14:paraId="6D425194" w14:textId="77777777" w:rsidR="009D6B6B" w:rsidRDefault="009D6B6B" w:rsidP="009D6B6B">
      <w:pPr>
        <w:contextualSpacing/>
        <w:rPr>
          <w:szCs w:val="28"/>
        </w:rPr>
      </w:pPr>
      <w:r>
        <w:rPr>
          <w:szCs w:val="28"/>
        </w:rPr>
        <w:tab/>
        <w:t xml:space="preserve">Expanding on his previous research, Kassimi et al. (2014) looked further into the effects of various fibers and amounts in these repair applications. The authors noted that “the beams repaired with the various self-consolidating mixtures made with fibers showed comparable load-carrying capacities and higher cracking loads than the reference monolithic beam.” They also noted that beams repaired with steel or long multifilament polypropylene fibers exhibited better structural performance in terms of load-carrying capacity and cracking resistance than those repaired with monofilament polypropylene or hybrid fibers. </w:t>
      </w:r>
    </w:p>
    <w:p w14:paraId="2B412098" w14:textId="54069934" w:rsidR="009D6B6B" w:rsidRDefault="009D6B6B" w:rsidP="009D6B6B">
      <w:pPr>
        <w:ind w:firstLine="720"/>
        <w:contextualSpacing/>
        <w:rPr>
          <w:szCs w:val="28"/>
        </w:rPr>
      </w:pPr>
      <w:r>
        <w:rPr>
          <w:szCs w:val="28"/>
        </w:rPr>
        <w:t xml:space="preserve">Kassimi (2013) noted, however, that the addition of shrinkage-reducing agents, such as </w:t>
      </w:r>
      <w:proofErr w:type="spellStart"/>
      <w:r>
        <w:rPr>
          <w:szCs w:val="28"/>
        </w:rPr>
        <w:t>Komponent</w:t>
      </w:r>
      <w:proofErr w:type="spellEnd"/>
      <w:r>
        <w:rPr>
          <w:szCs w:val="28"/>
        </w:rPr>
        <w:t>, could lead to considerable overall improvement. The addition of the expansive agent could reduce drying shrinkage</w:t>
      </w:r>
      <w:r w:rsidR="00164EA3">
        <w:rPr>
          <w:szCs w:val="28"/>
        </w:rPr>
        <w:t xml:space="preserve"> as well as better dimensional stability and less stress at the bond interface (Emmons, 1993)</w:t>
      </w:r>
      <w:r>
        <w:rPr>
          <w:szCs w:val="28"/>
        </w:rPr>
        <w:t xml:space="preserve">. Therefore, the addition of </w:t>
      </w:r>
      <w:proofErr w:type="spellStart"/>
      <w:r>
        <w:rPr>
          <w:szCs w:val="28"/>
        </w:rPr>
        <w:t>Komponent</w:t>
      </w:r>
      <w:proofErr w:type="spellEnd"/>
      <w:r>
        <w:rPr>
          <w:szCs w:val="28"/>
        </w:rPr>
        <w:t xml:space="preserve"> is the next step that this thesis will be taking to help further develop FR-SCC as a bridge substructure repair material.</w:t>
      </w:r>
      <w:r>
        <w:rPr>
          <w:szCs w:val="28"/>
        </w:rPr>
        <w:br w:type="page"/>
      </w:r>
    </w:p>
    <w:p w14:paraId="33E0335F" w14:textId="77777777" w:rsidR="009D6B6B" w:rsidRDefault="009D6B6B" w:rsidP="008C7BAA">
      <w:pPr>
        <w:pStyle w:val="ChapterTitle"/>
      </w:pPr>
      <w:bookmarkStart w:id="23" w:name="_Toc324111410"/>
      <w:r>
        <w:lastRenderedPageBreak/>
        <w:t>3. MIX DESIGN AND CONCRETE PROPERTIES</w:t>
      </w:r>
      <w:bookmarkEnd w:id="23"/>
    </w:p>
    <w:p w14:paraId="3B1F8560" w14:textId="77777777" w:rsidR="009D6B6B" w:rsidRDefault="009D6B6B" w:rsidP="008C7BAA">
      <w:pPr>
        <w:pStyle w:val="Heading"/>
      </w:pPr>
      <w:bookmarkStart w:id="24" w:name="_Toc324111411"/>
      <w:r>
        <w:t>3.1 INTRODUCTION</w:t>
      </w:r>
      <w:bookmarkEnd w:id="24"/>
    </w:p>
    <w:p w14:paraId="434C80C0" w14:textId="77777777" w:rsidR="009D6B6B" w:rsidRDefault="009D6B6B" w:rsidP="009D6B6B">
      <w:pPr>
        <w:contextualSpacing/>
      </w:pPr>
      <w:r>
        <w:rPr>
          <w:b/>
          <w:sz w:val="28"/>
          <w:szCs w:val="28"/>
        </w:rPr>
        <w:tab/>
      </w:r>
      <w:r>
        <w:t>The following section discusses the procedures used to determine the fresh as well as hardened properties of the three mix designs used in this study.  A detailed outline of the mix designs developed and their respective properties is also discussed in this section.</w:t>
      </w:r>
    </w:p>
    <w:p w14:paraId="68F42D86" w14:textId="77777777" w:rsidR="009D6B6B" w:rsidRPr="007A01CF" w:rsidRDefault="009D6B6B" w:rsidP="009D6B6B">
      <w:pPr>
        <w:contextualSpacing/>
      </w:pPr>
    </w:p>
    <w:p w14:paraId="7A835D78" w14:textId="77777777" w:rsidR="009D6B6B" w:rsidRDefault="009D6B6B" w:rsidP="008C7BAA">
      <w:pPr>
        <w:pStyle w:val="Heading"/>
      </w:pPr>
      <w:bookmarkStart w:id="25" w:name="_Toc324111412"/>
      <w:r>
        <w:t>3.2 CONCRETE PROPERTIES</w:t>
      </w:r>
      <w:bookmarkEnd w:id="25"/>
    </w:p>
    <w:p w14:paraId="1CA5C519" w14:textId="77777777" w:rsidR="009D6B6B" w:rsidRPr="002A63C1" w:rsidRDefault="009D6B6B" w:rsidP="00A277C7">
      <w:pPr>
        <w:pStyle w:val="Subheading"/>
      </w:pPr>
      <w:bookmarkStart w:id="26" w:name="_Toc324111413"/>
      <w:r w:rsidRPr="002A63C1">
        <w:t>3.2.1 Fresh Concrete Properties</w:t>
      </w:r>
      <w:bookmarkEnd w:id="26"/>
    </w:p>
    <w:p w14:paraId="1E871757" w14:textId="50132E16" w:rsidR="009D6B6B" w:rsidRDefault="009D6B6B" w:rsidP="009D6B6B">
      <w:pPr>
        <w:contextualSpacing/>
      </w:pPr>
      <w:r>
        <w:tab/>
        <w:t>For the three mixes used in this study, the fresh concrete property tests that were performed were slump, unit weight, air content, as well as an initial flow test for the FR-SCC. The slump test</w:t>
      </w:r>
      <w:r w:rsidR="006A53BD">
        <w:t xml:space="preserve"> for the control concrete was</w:t>
      </w:r>
      <w:r>
        <w:t xml:space="preserve"> performed in accordance with ASTM C 143 </w:t>
      </w:r>
      <w:r>
        <w:rPr>
          <w:i/>
        </w:rPr>
        <w:t xml:space="preserve">Standard Test Methods for Slump of Hydraulic Cement Concrete. </w:t>
      </w:r>
      <w:r>
        <w:t xml:space="preserve">The inside of a standard slump cone was wetted and placed on a damp slump flow board. For the control concrete, concrete was added to the cone in three equal lifts and </w:t>
      </w:r>
      <w:proofErr w:type="spellStart"/>
      <w:r>
        <w:t>rodded</w:t>
      </w:r>
      <w:proofErr w:type="spellEnd"/>
      <w:r>
        <w:t xml:space="preserve"> 25 times each lift with the appropriately dimensioned steel rod. </w:t>
      </w:r>
      <w:r w:rsidR="006A53BD">
        <w:t xml:space="preserve">In accordance with ASTM C 1611 </w:t>
      </w:r>
      <w:r w:rsidR="006A53BD">
        <w:rPr>
          <w:i/>
        </w:rPr>
        <w:t xml:space="preserve">Standard Test Method for Slump Flow of Self-Consolidating Concrete, </w:t>
      </w:r>
      <w:r w:rsidR="006A53BD">
        <w:t>the FR-SCC</w:t>
      </w:r>
      <w:r>
        <w:t xml:space="preserve"> concrete was added in one full lift and was not </w:t>
      </w:r>
      <w:proofErr w:type="spellStart"/>
      <w:r>
        <w:t>rodded</w:t>
      </w:r>
      <w:proofErr w:type="spellEnd"/>
      <w:r>
        <w:t xml:space="preserve">. Concrete was then struck off at the top of the cone using the rod, and any extra concrete was removed from around the base of the cone. The cone was lifted at a constant rate over five seconds. For the control concrete, the cone was inverted next to the slumped concrete and the slump </w:t>
      </w:r>
      <w:r>
        <w:lastRenderedPageBreak/>
        <w:t xml:space="preserve">measurement was taken from the rod placed over the top of the inverted cone to the center of the slumped concrete. For the FR-SCC concrete, the cone was set aside and the slump flow was measured as the average of two perpendicular diameters of the concrete flow. </w:t>
      </w:r>
    </w:p>
    <w:p w14:paraId="3F97347B" w14:textId="3629DFD4" w:rsidR="009D6B6B" w:rsidRDefault="009D6B6B" w:rsidP="009D6B6B">
      <w:pPr>
        <w:contextualSpacing/>
      </w:pPr>
      <w:r>
        <w:tab/>
        <w:t xml:space="preserve">The unit weight of the concrete was determined in accordance with ASTM C 138 </w:t>
      </w:r>
      <w:r>
        <w:rPr>
          <w:i/>
        </w:rPr>
        <w:t xml:space="preserve">Standard Test Method for Density (Unit Weight), Yield, and Air Content (Gravimetric) of Concrete. </w:t>
      </w:r>
      <w:r>
        <w:t xml:space="preserve">For the control concrete, a steel measure of known volume was weighed and then filled with concrete in three equal lifts. Each lift was </w:t>
      </w:r>
      <w:proofErr w:type="spellStart"/>
      <w:r>
        <w:t>rodded</w:t>
      </w:r>
      <w:proofErr w:type="spellEnd"/>
      <w:r>
        <w:t xml:space="preserve"> 25 times and tapped with a rubber mallet to help consolidate the concrete. For the FR-SCC, a similar steel measure of known volume was weighed and then filled with concrete in one full lift. The lift was not </w:t>
      </w:r>
      <w:proofErr w:type="spellStart"/>
      <w:r>
        <w:t>rodded</w:t>
      </w:r>
      <w:proofErr w:type="spellEnd"/>
      <w:r>
        <w:t xml:space="preserve"> but was tapped with a rubber mallet to help consolidate the concrete. Once filled, a steel plate was used to screed the top surface of the measure to remove the excess concrete and create a smooth and level surface. A wet sponge was used to wipe away excess concrete from the outside of the measure and along the top </w:t>
      </w:r>
      <w:r w:rsidR="00EF574E">
        <w:t>rim. The measure was then weigh</w:t>
      </w:r>
      <w:r>
        <w:t xml:space="preserve">ed, and the unit weight was determined. </w:t>
      </w:r>
    </w:p>
    <w:p w14:paraId="26C51E4A" w14:textId="77777777" w:rsidR="009D6B6B" w:rsidRDefault="009D6B6B" w:rsidP="009D6B6B">
      <w:pPr>
        <w:contextualSpacing/>
      </w:pPr>
      <w:r>
        <w:tab/>
        <w:t xml:space="preserve">The air content of the fresh concrete was determined in accordance with ASTM C 231 </w:t>
      </w:r>
      <w:r>
        <w:rPr>
          <w:i/>
        </w:rPr>
        <w:t xml:space="preserve">Standard Test Method for Air Content of Freshly Mixed Concrete by the Pressure Method </w:t>
      </w:r>
      <w:r>
        <w:t xml:space="preserve">using a Type B pressure meter. After the unit weight was determined, the same measure filled with concrete was used to determine air content. The pressure meter lid was wetted and secured over the top of the measure. The air chamber on the top of the lid was sealed off, and the appropriate </w:t>
      </w:r>
      <w:r>
        <w:lastRenderedPageBreak/>
        <w:t xml:space="preserve">initial pressure was added to the chamber. Next, water was injected into one petcock until it flowed without air bubbles from the opposite petcock ensuring the space between the lid and the surface of the concrete was filled with water. The petcocks were then closed, and the air from the chamber was injected into the concrete-filled bottom measure while simultaneously tapping the measure with a rubber mallet. The air content was then recorded from the gauge on the pressure meter.  </w:t>
      </w:r>
    </w:p>
    <w:p w14:paraId="7327BAEC" w14:textId="1D32F13D" w:rsidR="009D6B6B" w:rsidRDefault="009D6B6B" w:rsidP="009D6B6B">
      <w:pPr>
        <w:contextualSpacing/>
      </w:pPr>
      <w:r>
        <w:tab/>
        <w:t>The initial flow test for the FR-SCC was used to determine if the mix could flow under its own weight the entire length of a 14 ft.-long beam while also reaching the repair depth of 6 in. throughout. On on</w:t>
      </w:r>
      <w:r w:rsidR="00C15ECC">
        <w:t>e side of the beam mold was a 4</w:t>
      </w:r>
      <w:r>
        <w:t xml:space="preserve"> in.-diameter, PVC pipe set-up as shown in Figure 3.1, which represented the fill hole that would later be created in the control concrete in order to repair the beam. The concrete was then funneled into the PVC pipe via a concrete bucket and large funnel (Figure 3.2). While pouring into the funnel, the opposite side was monitored to see if the concrete reached a minimum depth of 6 in., marked with a grease pencil on the side of the beam form. </w:t>
      </w:r>
    </w:p>
    <w:p w14:paraId="563AD8DC" w14:textId="77777777" w:rsidR="009D6B6B" w:rsidRDefault="009D6B6B" w:rsidP="009D6B6B">
      <w:pPr>
        <w:contextualSpacing/>
        <w:jc w:val="center"/>
      </w:pPr>
      <w:r>
        <w:rPr>
          <w:noProof/>
          <w:lang w:bidi="ar-SA"/>
        </w:rPr>
        <w:drawing>
          <wp:inline distT="0" distB="0" distL="0" distR="0" wp14:anchorId="56E1A150" wp14:editId="4D97D4D2">
            <wp:extent cx="2894965" cy="1765031"/>
            <wp:effectExtent l="0" t="0" r="635"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email">
                      <a:extLst>
                        <a:ext uri="{28A0092B-C50C-407E-A947-70E740481C1C}">
                          <a14:useLocalDpi xmlns:a14="http://schemas.microsoft.com/office/drawing/2010/main"/>
                        </a:ext>
                      </a:extLst>
                    </a:blip>
                    <a:srcRect t="6247" b="6933"/>
                    <a:stretch/>
                  </pic:blipFill>
                  <pic:spPr bwMode="auto">
                    <a:xfrm>
                      <a:off x="0" y="0"/>
                      <a:ext cx="2896525" cy="1765982"/>
                    </a:xfrm>
                    <a:prstGeom prst="rect">
                      <a:avLst/>
                    </a:prstGeom>
                    <a:noFill/>
                    <a:ln>
                      <a:noFill/>
                    </a:ln>
                    <a:extLst>
                      <a:ext uri="{53640926-AAD7-44d8-BBD7-CCE9431645EC}">
                        <a14:shadowObscured xmlns:a14="http://schemas.microsoft.com/office/drawing/2010/main"/>
                      </a:ext>
                    </a:extLst>
                  </pic:spPr>
                </pic:pic>
              </a:graphicData>
            </a:graphic>
          </wp:inline>
        </w:drawing>
      </w:r>
    </w:p>
    <w:p w14:paraId="2A9E43C5" w14:textId="77777777" w:rsidR="009D6B6B" w:rsidRDefault="009D6B6B" w:rsidP="009555BC">
      <w:pPr>
        <w:pStyle w:val="Figures"/>
      </w:pPr>
      <w:bookmarkStart w:id="27" w:name="_Toc324111490"/>
      <w:r>
        <w:t xml:space="preserve">Figure 3.1 Flow Test Fill Hole </w:t>
      </w:r>
      <w:proofErr w:type="gramStart"/>
      <w:r>
        <w:t>Set-Up</w:t>
      </w:r>
      <w:bookmarkEnd w:id="27"/>
      <w:proofErr w:type="gramEnd"/>
    </w:p>
    <w:p w14:paraId="149A99DC" w14:textId="77777777" w:rsidR="009D6B6B" w:rsidRDefault="009D6B6B" w:rsidP="009D6B6B">
      <w:pPr>
        <w:contextualSpacing/>
        <w:jc w:val="center"/>
        <w:rPr>
          <w:b/>
        </w:rPr>
      </w:pPr>
      <w:r>
        <w:rPr>
          <w:b/>
          <w:noProof/>
          <w:lang w:bidi="ar-SA"/>
        </w:rPr>
        <w:lastRenderedPageBreak/>
        <w:drawing>
          <wp:inline distT="0" distB="0" distL="0" distR="0" wp14:anchorId="0CBB7991" wp14:editId="0F3374C3">
            <wp:extent cx="2898648" cy="2173986"/>
            <wp:effectExtent l="0" t="0" r="0" b="10795"/>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898648" cy="2173986"/>
                    </a:xfrm>
                    <a:prstGeom prst="rect">
                      <a:avLst/>
                    </a:prstGeom>
                    <a:noFill/>
                    <a:ln>
                      <a:noFill/>
                    </a:ln>
                  </pic:spPr>
                </pic:pic>
              </a:graphicData>
            </a:graphic>
          </wp:inline>
        </w:drawing>
      </w:r>
    </w:p>
    <w:p w14:paraId="0A0D56BB" w14:textId="77777777" w:rsidR="009D6B6B" w:rsidRPr="00B43F31" w:rsidRDefault="009D6B6B" w:rsidP="009555BC">
      <w:pPr>
        <w:pStyle w:val="Figures"/>
      </w:pPr>
      <w:bookmarkStart w:id="28" w:name="_Toc324111491"/>
      <w:r>
        <w:t>Figure 3.2 Flow Test SCC Pour</w:t>
      </w:r>
      <w:bookmarkEnd w:id="28"/>
    </w:p>
    <w:p w14:paraId="3CC4F430" w14:textId="77777777" w:rsidR="009D6B6B" w:rsidRPr="00A277C7" w:rsidRDefault="009D6B6B" w:rsidP="00A277C7">
      <w:pPr>
        <w:pStyle w:val="Subheading"/>
      </w:pPr>
      <w:bookmarkStart w:id="29" w:name="_Toc324111414"/>
      <w:r w:rsidRPr="00A277C7">
        <w:t>3.2.2 Compressive Strength of Concrete</w:t>
      </w:r>
      <w:bookmarkEnd w:id="29"/>
    </w:p>
    <w:p w14:paraId="6AD8AE60" w14:textId="5CEC5922" w:rsidR="009D6B6B" w:rsidRDefault="009D6B6B" w:rsidP="009D6B6B">
      <w:pPr>
        <w:contextualSpacing/>
      </w:pPr>
      <w:r>
        <w:rPr>
          <w:b/>
        </w:rPr>
        <w:tab/>
      </w:r>
      <w:r>
        <w:t xml:space="preserve">The compressive strength, </w:t>
      </w:r>
      <w:proofErr w:type="spellStart"/>
      <w:r>
        <w:rPr>
          <w:i/>
        </w:rPr>
        <w:t>f</w:t>
      </w:r>
      <w:r w:rsidR="00BB2BFE">
        <w:rPr>
          <w:i/>
        </w:rPr>
        <w:t>’</w:t>
      </w:r>
      <w:r>
        <w:rPr>
          <w:i/>
          <w:vertAlign w:val="subscript"/>
        </w:rPr>
        <w:t>c</w:t>
      </w:r>
      <w:proofErr w:type="spellEnd"/>
      <w:r>
        <w:t>, of the concrete was determined as per ASTM C</w:t>
      </w:r>
      <w:r w:rsidR="00EF574E">
        <w:t xml:space="preserve"> </w:t>
      </w:r>
      <w:r>
        <w:t xml:space="preserve">39 </w:t>
      </w:r>
      <w:r>
        <w:rPr>
          <w:i/>
        </w:rPr>
        <w:t xml:space="preserve">Standard Test Method for Compressive Strength of Cylindrical Concrete Specimens. </w:t>
      </w:r>
      <w:r>
        <w:t>For each set of beam specimens and repairs, accompanying cylinders were made to determine the compressive strength. For the control concrete, the cylinder molds had a diameter of 4 in. and a height of 8 in. For the FR-SCC, the cylinder molds had a dia</w:t>
      </w:r>
      <w:r w:rsidR="00227124">
        <w:t>meter of 6 in. and a height of 12</w:t>
      </w:r>
      <w:r w:rsidR="00EF574E">
        <w:t xml:space="preserve"> in. due to the 2.1</w:t>
      </w:r>
      <w:r>
        <w:t xml:space="preserve"> in.-long fibers used in each mix. All the cylinders were left to cure in the same condition </w:t>
      </w:r>
      <w:r w:rsidR="00164EA3">
        <w:t>as the beam specimens described later</w:t>
      </w:r>
      <w:r>
        <w:t>. The compressive strength of the concrete was tested at 1, 3, 7, 21, and 28 days as well as on the days of testing the beam specimens. Prior to testing, the cylinders were ground down with the Marui Concrete Specimen End Grinder to give a uniform stress distribution during testing. The cylinders were loaded between 28 psi/sec and 42 psi/sec as per the ASTM C</w:t>
      </w:r>
      <w:r w:rsidR="00EF574E">
        <w:t xml:space="preserve"> </w:t>
      </w:r>
      <w:r>
        <w:t xml:space="preserve">39 standard. Figures 3.3 and 3.4 show a ground 4 in. </w:t>
      </w:r>
      <w:r>
        <w:lastRenderedPageBreak/>
        <w:t xml:space="preserve">x 8 in. cylinder and a 6 in. x 12 in. cylinder, respectively, in the loading machine. Three specimens were tested with the average representing one compressive strength data point. The compressive strength of each mix design was determined from these companion cylinders on the day of testing. </w:t>
      </w:r>
    </w:p>
    <w:p w14:paraId="15A68A05" w14:textId="77777777" w:rsidR="009D6B6B" w:rsidRDefault="009D6B6B" w:rsidP="009D6B6B">
      <w:pPr>
        <w:contextualSpacing/>
        <w:jc w:val="center"/>
      </w:pPr>
      <w:r>
        <w:rPr>
          <w:noProof/>
          <w:lang w:bidi="ar-SA"/>
        </w:rPr>
        <w:drawing>
          <wp:inline distT="0" distB="0" distL="0" distR="0" wp14:anchorId="44132273" wp14:editId="2D1D65CD">
            <wp:extent cx="2898140" cy="2400300"/>
            <wp:effectExtent l="0" t="0" r="0" b="12700"/>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2898648" cy="2400721"/>
                    </a:xfrm>
                    <a:prstGeom prst="rect">
                      <a:avLst/>
                    </a:prstGeom>
                    <a:noFill/>
                    <a:ln>
                      <a:noFill/>
                    </a:ln>
                    <a:extLst>
                      <a:ext uri="{53640926-AAD7-44d8-BBD7-CCE9431645EC}">
                        <a14:shadowObscured xmlns:a14="http://schemas.microsoft.com/office/drawing/2010/main"/>
                      </a:ext>
                    </a:extLst>
                  </pic:spPr>
                </pic:pic>
              </a:graphicData>
            </a:graphic>
          </wp:inline>
        </w:drawing>
      </w:r>
    </w:p>
    <w:p w14:paraId="3109A015" w14:textId="77777777" w:rsidR="009D6B6B" w:rsidRDefault="009D6B6B" w:rsidP="009555BC">
      <w:pPr>
        <w:pStyle w:val="Figures"/>
      </w:pPr>
      <w:bookmarkStart w:id="30" w:name="_Toc324111492"/>
      <w:r>
        <w:t>Figure 3.3 4x8 Compression Cylinder Test Set-Up</w:t>
      </w:r>
      <w:bookmarkEnd w:id="30"/>
    </w:p>
    <w:p w14:paraId="594F1D4B" w14:textId="77777777" w:rsidR="009D6B6B" w:rsidRDefault="009D6B6B" w:rsidP="009D6B6B">
      <w:pPr>
        <w:contextualSpacing/>
        <w:jc w:val="center"/>
        <w:rPr>
          <w:b/>
        </w:rPr>
      </w:pPr>
      <w:r>
        <w:rPr>
          <w:b/>
          <w:noProof/>
          <w:lang w:bidi="ar-SA"/>
        </w:rPr>
        <w:drawing>
          <wp:inline distT="0" distB="0" distL="0" distR="0" wp14:anchorId="5BD74303" wp14:editId="6C32A640">
            <wp:extent cx="2898140" cy="3022600"/>
            <wp:effectExtent l="0" t="0" r="0" b="0"/>
            <wp:docPr id="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2898648" cy="3023130"/>
                    </a:xfrm>
                    <a:prstGeom prst="rect">
                      <a:avLst/>
                    </a:prstGeom>
                    <a:noFill/>
                    <a:ln>
                      <a:noFill/>
                    </a:ln>
                    <a:extLst>
                      <a:ext uri="{53640926-AAD7-44d8-BBD7-CCE9431645EC}">
                        <a14:shadowObscured xmlns:a14="http://schemas.microsoft.com/office/drawing/2010/main"/>
                      </a:ext>
                    </a:extLst>
                  </pic:spPr>
                </pic:pic>
              </a:graphicData>
            </a:graphic>
          </wp:inline>
        </w:drawing>
      </w:r>
    </w:p>
    <w:p w14:paraId="4B23B404" w14:textId="77777777" w:rsidR="009D6B6B" w:rsidRPr="00171FFB" w:rsidRDefault="009D6B6B" w:rsidP="009555BC">
      <w:pPr>
        <w:pStyle w:val="Figures"/>
      </w:pPr>
      <w:bookmarkStart w:id="31" w:name="_Toc324111493"/>
      <w:r>
        <w:t>Figure 3.4 6x12 Compression Cylinder Test Set-Up</w:t>
      </w:r>
      <w:bookmarkEnd w:id="31"/>
    </w:p>
    <w:p w14:paraId="33BDDB44" w14:textId="77777777" w:rsidR="009D6B6B" w:rsidRDefault="009D6B6B" w:rsidP="00A277C7">
      <w:pPr>
        <w:pStyle w:val="Subheading"/>
      </w:pPr>
      <w:bookmarkStart w:id="32" w:name="_Toc324111415"/>
      <w:r>
        <w:lastRenderedPageBreak/>
        <w:t>3.2.3 Modulus of Rupture of Concrete</w:t>
      </w:r>
      <w:bookmarkEnd w:id="32"/>
    </w:p>
    <w:p w14:paraId="15918311" w14:textId="77777777" w:rsidR="009D6B6B" w:rsidRDefault="009D6B6B" w:rsidP="009D6B6B">
      <w:pPr>
        <w:contextualSpacing/>
      </w:pPr>
      <w:r>
        <w:tab/>
        <w:t xml:space="preserve">The modulus of rupture, </w:t>
      </w:r>
      <w:proofErr w:type="spellStart"/>
      <w:proofErr w:type="gramStart"/>
      <w:r>
        <w:rPr>
          <w:i/>
        </w:rPr>
        <w:t>f</w:t>
      </w:r>
      <w:r>
        <w:rPr>
          <w:i/>
          <w:vertAlign w:val="subscript"/>
        </w:rPr>
        <w:t>r</w:t>
      </w:r>
      <w:proofErr w:type="spellEnd"/>
      <w:proofErr w:type="gramEnd"/>
      <w:r>
        <w:rPr>
          <w:i/>
        </w:rPr>
        <w:t xml:space="preserve">, </w:t>
      </w:r>
      <w:r>
        <w:t xml:space="preserve">was determined as per ASTM C 78 </w:t>
      </w:r>
      <w:r>
        <w:rPr>
          <w:i/>
        </w:rPr>
        <w:t xml:space="preserve">Standard Test Method for Flexural Strength of Concrete. </w:t>
      </w:r>
      <w:r>
        <w:t>Small beams with dimensions of 6 in. x 6 in. x 20 in. or 6 in. x 6in. x 21 in. were cast to find the modulus of rupture. To test these beams, simple third point loading was used with a span length of 18 in as shown in Figure 3.5. Upon reaching the peak load of the test, the modulus of rupture was calculated by Equation 3.1:</w:t>
      </w:r>
    </w:p>
    <w:p w14:paraId="0A5DE1F8" w14:textId="77777777" w:rsidR="009D6B6B" w:rsidRDefault="009D6B6B" w:rsidP="009D6B6B">
      <w:pPr>
        <w:tabs>
          <w:tab w:val="center" w:pos="3870"/>
          <w:tab w:val="right" w:pos="7848"/>
        </w:tabs>
        <w:contextualSpacing/>
      </w:pPr>
      <w:r>
        <w:tab/>
      </w:r>
      <m:oMath>
        <m:sSub>
          <m:sSubPr>
            <m:ctrlPr>
              <w:rPr>
                <w:rFonts w:ascii="Cambria Math" w:hAnsi="Cambria Math"/>
                <w:i/>
              </w:rPr>
            </m:ctrlPr>
          </m:sSubPr>
          <m:e>
            <m:r>
              <w:rPr>
                <w:rFonts w:ascii="Cambria Math" w:hAnsi="Cambria Math"/>
              </w:rPr>
              <m:t>f</m:t>
            </m:r>
          </m:e>
          <m:sub>
            <m:r>
              <w:rPr>
                <w:rFonts w:ascii="Cambria Math" w:hAnsi="Cambria Math"/>
              </w:rPr>
              <m:t>r</m:t>
            </m:r>
          </m:sub>
        </m:sSub>
        <m:r>
          <w:rPr>
            <w:rFonts w:ascii="Cambria Math" w:hAnsi="Cambria Math"/>
          </w:rPr>
          <m:t>=</m:t>
        </m:r>
        <m:f>
          <m:fPr>
            <m:ctrlPr>
              <w:rPr>
                <w:rFonts w:ascii="Cambria Math" w:hAnsi="Cambria Math"/>
                <w:i/>
              </w:rPr>
            </m:ctrlPr>
          </m:fPr>
          <m:num>
            <m:r>
              <w:rPr>
                <w:rFonts w:ascii="Cambria Math" w:hAnsi="Cambria Math"/>
              </w:rPr>
              <m:t>P*L</m:t>
            </m:r>
          </m:num>
          <m:den>
            <m:sSup>
              <m:sSupPr>
                <m:ctrlPr>
                  <w:rPr>
                    <w:rFonts w:ascii="Cambria Math" w:hAnsi="Cambria Math"/>
                    <w:i/>
                  </w:rPr>
                </m:ctrlPr>
              </m:sSupPr>
              <m:e>
                <m:r>
                  <w:rPr>
                    <w:rFonts w:ascii="Cambria Math" w:hAnsi="Cambria Math"/>
                  </w:rPr>
                  <m:t>b*d</m:t>
                </m:r>
              </m:e>
              <m:sup>
                <m:r>
                  <w:rPr>
                    <w:rFonts w:ascii="Cambria Math" w:hAnsi="Cambria Math"/>
                  </w:rPr>
                  <m:t>2</m:t>
                </m:r>
              </m:sup>
            </m:sSup>
          </m:den>
        </m:f>
      </m:oMath>
      <w:r>
        <w:tab/>
        <w:t>(Eq. 3.1)</w:t>
      </w:r>
    </w:p>
    <w:p w14:paraId="4EB2A2D0" w14:textId="77777777" w:rsidR="009D6B6B" w:rsidRDefault="009D6B6B" w:rsidP="009D6B6B">
      <w:pPr>
        <w:contextualSpacing/>
      </w:pPr>
      <w:proofErr w:type="gramStart"/>
      <w:r>
        <w:t>where</w:t>
      </w:r>
      <w:proofErr w:type="gramEnd"/>
      <w:r>
        <w:t xml:space="preserve"> P is the peak load, L is the beam span, and b and d are the beam width and depth, respectively, measured at the fractured surface of the beam. Three specimens were tested with the average representing one strength data point. </w:t>
      </w:r>
    </w:p>
    <w:p w14:paraId="361CD67C" w14:textId="77777777" w:rsidR="009D6B6B" w:rsidRDefault="009D6B6B" w:rsidP="009D6B6B">
      <w:pPr>
        <w:contextualSpacing/>
        <w:jc w:val="center"/>
      </w:pPr>
      <w:r>
        <w:rPr>
          <w:noProof/>
          <w:lang w:bidi="ar-SA"/>
        </w:rPr>
        <w:drawing>
          <wp:inline distT="0" distB="0" distL="0" distR="0" wp14:anchorId="6E20CF1F" wp14:editId="7BB6CB6C">
            <wp:extent cx="2898140" cy="3175000"/>
            <wp:effectExtent l="0" t="0" r="0" b="0"/>
            <wp:docPr id="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2898648" cy="3175557"/>
                    </a:xfrm>
                    <a:prstGeom prst="rect">
                      <a:avLst/>
                    </a:prstGeom>
                    <a:noFill/>
                    <a:ln>
                      <a:noFill/>
                    </a:ln>
                    <a:extLst>
                      <a:ext uri="{53640926-AAD7-44d8-BBD7-CCE9431645EC}">
                        <a14:shadowObscured xmlns:a14="http://schemas.microsoft.com/office/drawing/2010/main"/>
                      </a:ext>
                    </a:extLst>
                  </pic:spPr>
                </pic:pic>
              </a:graphicData>
            </a:graphic>
          </wp:inline>
        </w:drawing>
      </w:r>
    </w:p>
    <w:p w14:paraId="0B5D337C" w14:textId="77777777" w:rsidR="009D6B6B" w:rsidRPr="00171FFB" w:rsidRDefault="009D6B6B" w:rsidP="009555BC">
      <w:pPr>
        <w:pStyle w:val="Figures"/>
      </w:pPr>
      <w:bookmarkStart w:id="33" w:name="_Toc324111494"/>
      <w:r>
        <w:t>Figure 3.5 Modulus of Rupture Test Set-Up</w:t>
      </w:r>
      <w:bookmarkEnd w:id="33"/>
    </w:p>
    <w:p w14:paraId="118CC6C2" w14:textId="77777777" w:rsidR="009D6B6B" w:rsidRDefault="009D6B6B" w:rsidP="00A277C7">
      <w:pPr>
        <w:pStyle w:val="Subheading"/>
      </w:pPr>
      <w:bookmarkStart w:id="34" w:name="_Toc324111416"/>
      <w:r>
        <w:lastRenderedPageBreak/>
        <w:t>3.2.4 Modulus of Elasticity of Concrete</w:t>
      </w:r>
      <w:bookmarkEnd w:id="34"/>
    </w:p>
    <w:p w14:paraId="60B1C87B" w14:textId="77777777" w:rsidR="009D6B6B" w:rsidRPr="00A5640A" w:rsidRDefault="009D6B6B" w:rsidP="009D6B6B">
      <w:pPr>
        <w:contextualSpacing/>
      </w:pPr>
      <w:r>
        <w:tab/>
        <w:t xml:space="preserve">The modulus of elasticity, </w:t>
      </w:r>
      <w:proofErr w:type="spellStart"/>
      <w:r>
        <w:rPr>
          <w:i/>
        </w:rPr>
        <w:t>E</w:t>
      </w:r>
      <w:r>
        <w:rPr>
          <w:i/>
          <w:vertAlign w:val="subscript"/>
        </w:rPr>
        <w:t>c</w:t>
      </w:r>
      <w:proofErr w:type="spellEnd"/>
      <w:r>
        <w:rPr>
          <w:i/>
        </w:rPr>
        <w:t xml:space="preserve">, </w:t>
      </w:r>
      <w:r>
        <w:t xml:space="preserve">of the concrete was determined in accordance with ASTM C 469 </w:t>
      </w:r>
      <w:r>
        <w:rPr>
          <w:i/>
        </w:rPr>
        <w:t xml:space="preserve">Standard Test Method for Static Modulus of Elasticity and Poisson’s Ratio of Concrete in Compression. </w:t>
      </w:r>
      <w:r>
        <w:t>For the control concrete, cylinders with a 4 in. diameter and 8 in. height were used to determine modulus of elasticity. For the FR-SCC concrete, cylinders with a 6 in. diameter and 12 in. height were used. The modulus of elasticity for each mix design was determined from companion cylinders to the beam specimens at the standard 28-day mark.</w:t>
      </w:r>
    </w:p>
    <w:p w14:paraId="1F6505E1" w14:textId="77777777" w:rsidR="009D6B6B" w:rsidRDefault="009D6B6B" w:rsidP="00A277C7">
      <w:pPr>
        <w:pStyle w:val="Subheading"/>
      </w:pPr>
      <w:bookmarkStart w:id="35" w:name="_Toc324111417"/>
      <w:r>
        <w:t>3.2.5 Splitting Tensile Strength of Concrete</w:t>
      </w:r>
      <w:bookmarkEnd w:id="35"/>
    </w:p>
    <w:p w14:paraId="019F517F" w14:textId="77777777" w:rsidR="009D6B6B" w:rsidRDefault="009D6B6B" w:rsidP="009D6B6B">
      <w:pPr>
        <w:contextualSpacing/>
      </w:pPr>
      <w:r>
        <w:tab/>
        <w:t xml:space="preserve">The splitting tensile strength, </w:t>
      </w:r>
      <w:proofErr w:type="spellStart"/>
      <w:r>
        <w:rPr>
          <w:i/>
        </w:rPr>
        <w:t>f</w:t>
      </w:r>
      <w:r>
        <w:rPr>
          <w:i/>
          <w:vertAlign w:val="subscript"/>
        </w:rPr>
        <w:t>tsp</w:t>
      </w:r>
      <w:proofErr w:type="spellEnd"/>
      <w:r>
        <w:rPr>
          <w:i/>
        </w:rPr>
        <w:t xml:space="preserve">, </w:t>
      </w:r>
      <w:r>
        <w:t xml:space="preserve">of the concrete was determined as per ASTM C 496 </w:t>
      </w:r>
      <w:r>
        <w:rPr>
          <w:i/>
        </w:rPr>
        <w:t xml:space="preserve">Standard Test Method for Splitting Tensile Strength of Cylindrical Concrete Specimens. </w:t>
      </w:r>
      <w:r>
        <w:t>For the control concrete, 4 in. x 8 in. cylinders were used, while 6 in. x 12 in. cylinders were used for the FR-SCC. Three specimens were tested at the 28-day mark as shown in Figure 3.6. Upon reaching the peak load of this test, the splitting tensile strength was found by Equation 3.2:</w:t>
      </w:r>
    </w:p>
    <w:p w14:paraId="580636EC" w14:textId="77777777" w:rsidR="009D6B6B" w:rsidRPr="00783392" w:rsidRDefault="009D6B6B" w:rsidP="009D6B6B">
      <w:pPr>
        <w:tabs>
          <w:tab w:val="center" w:pos="3870"/>
          <w:tab w:val="right" w:pos="7830"/>
        </w:tabs>
        <w:contextualSpacing/>
      </w:pPr>
      <w:r>
        <w:tab/>
      </w:r>
      <m:oMath>
        <m:sSub>
          <m:sSubPr>
            <m:ctrlPr>
              <w:rPr>
                <w:rFonts w:ascii="Cambria Math" w:hAnsi="Cambria Math"/>
                <w:i/>
              </w:rPr>
            </m:ctrlPr>
          </m:sSubPr>
          <m:e>
            <m:r>
              <w:rPr>
                <w:rFonts w:ascii="Cambria Math" w:hAnsi="Cambria Math"/>
              </w:rPr>
              <m:t>f</m:t>
            </m:r>
          </m:e>
          <m:sub>
            <m:r>
              <w:rPr>
                <w:rFonts w:ascii="Cambria Math" w:hAnsi="Cambria Math"/>
              </w:rPr>
              <m:t>tsp</m:t>
            </m:r>
          </m:sub>
        </m:sSub>
        <m:r>
          <w:rPr>
            <w:rFonts w:ascii="Cambria Math" w:hAnsi="Cambria Math"/>
          </w:rPr>
          <m:t>=</m:t>
        </m:r>
        <m:f>
          <m:fPr>
            <m:ctrlPr>
              <w:rPr>
                <w:rFonts w:ascii="Cambria Math" w:hAnsi="Cambria Math"/>
                <w:i/>
              </w:rPr>
            </m:ctrlPr>
          </m:fPr>
          <m:num>
            <m:r>
              <w:rPr>
                <w:rFonts w:ascii="Cambria Math" w:hAnsi="Cambria Math"/>
              </w:rPr>
              <m:t>2*P</m:t>
            </m:r>
          </m:num>
          <m:den>
            <m:r>
              <w:rPr>
                <w:rFonts w:ascii="Cambria Math" w:hAnsi="Cambria Math"/>
              </w:rPr>
              <m:t>π*L*D</m:t>
            </m:r>
          </m:den>
        </m:f>
      </m:oMath>
      <w:r>
        <w:t xml:space="preserve"> </w:t>
      </w:r>
      <w:r>
        <w:tab/>
        <w:t>(Eq. 3.2)</w:t>
      </w:r>
    </w:p>
    <w:p w14:paraId="0175E803" w14:textId="77777777" w:rsidR="009D6B6B" w:rsidRDefault="009D6B6B" w:rsidP="009D6B6B">
      <w:pPr>
        <w:contextualSpacing/>
      </w:pPr>
      <w:proofErr w:type="gramStart"/>
      <w:r>
        <w:t>where</w:t>
      </w:r>
      <w:proofErr w:type="gramEnd"/>
      <w:r>
        <w:t xml:space="preserve"> P is the peak load, L is the cylinder length, and D is the cylinder diameter. The average of these three values was then used to represent one splitting tensile strength data point. The splitting tensile strength of each mix design was determined from companion cylinders to the beam specimens. </w:t>
      </w:r>
    </w:p>
    <w:p w14:paraId="235265BA" w14:textId="77777777" w:rsidR="009D6B6B" w:rsidRDefault="009D6B6B" w:rsidP="009D6B6B">
      <w:pPr>
        <w:contextualSpacing/>
        <w:jc w:val="center"/>
      </w:pPr>
      <w:r>
        <w:rPr>
          <w:noProof/>
          <w:lang w:bidi="ar-SA"/>
        </w:rPr>
        <w:lastRenderedPageBreak/>
        <w:drawing>
          <wp:inline distT="0" distB="0" distL="0" distR="0" wp14:anchorId="2EA6F57B" wp14:editId="56244447">
            <wp:extent cx="2898140" cy="2159000"/>
            <wp:effectExtent l="0" t="0" r="0" b="0"/>
            <wp:docPr id="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2898648" cy="2159378"/>
                    </a:xfrm>
                    <a:prstGeom prst="rect">
                      <a:avLst/>
                    </a:prstGeom>
                    <a:noFill/>
                    <a:ln>
                      <a:noFill/>
                    </a:ln>
                    <a:extLst>
                      <a:ext uri="{53640926-AAD7-44d8-BBD7-CCE9431645EC}">
                        <a14:shadowObscured xmlns:a14="http://schemas.microsoft.com/office/drawing/2010/main"/>
                      </a:ext>
                    </a:extLst>
                  </pic:spPr>
                </pic:pic>
              </a:graphicData>
            </a:graphic>
          </wp:inline>
        </w:drawing>
      </w:r>
    </w:p>
    <w:p w14:paraId="2B15519C" w14:textId="77777777" w:rsidR="009D6B6B" w:rsidRPr="00171FFB" w:rsidRDefault="009D6B6B" w:rsidP="009555BC">
      <w:pPr>
        <w:pStyle w:val="Figures"/>
      </w:pPr>
      <w:bookmarkStart w:id="36" w:name="_Toc324111495"/>
      <w:r>
        <w:t xml:space="preserve">Figure 3.6 Splitting Tensile Test </w:t>
      </w:r>
      <w:proofErr w:type="gramStart"/>
      <w:r>
        <w:t>Set-Up</w:t>
      </w:r>
      <w:bookmarkEnd w:id="36"/>
      <w:proofErr w:type="gramEnd"/>
    </w:p>
    <w:p w14:paraId="6BE8A61F" w14:textId="77777777" w:rsidR="009D6B6B" w:rsidRPr="00F712F5" w:rsidRDefault="009D6B6B" w:rsidP="009D6B6B">
      <w:pPr>
        <w:contextualSpacing/>
      </w:pPr>
    </w:p>
    <w:p w14:paraId="5739F0A7" w14:textId="77777777" w:rsidR="009D6B6B" w:rsidRDefault="009D6B6B" w:rsidP="008C7BAA">
      <w:pPr>
        <w:pStyle w:val="Heading"/>
      </w:pPr>
      <w:bookmarkStart w:id="37" w:name="_Toc324111418"/>
      <w:r>
        <w:t>3.3 CONTROL AND FR-SCC MIX DESIGNS</w:t>
      </w:r>
      <w:bookmarkEnd w:id="37"/>
    </w:p>
    <w:p w14:paraId="64D222CA" w14:textId="77777777" w:rsidR="009D6B6B" w:rsidRDefault="009D6B6B" w:rsidP="009D6B6B">
      <w:pPr>
        <w:contextualSpacing/>
      </w:pPr>
      <w:r>
        <w:tab/>
        <w:t xml:space="preserve">In this study, three mix designs were developed and evaluated for flexural performance in either a monolithic beam configuration or a composite repair beam. An ODOT Class AA mix design was used as a baseline reference and control concrete throughout the study. The specified cement content in this mix was 588 lb., the Class F Fly Ash replacement was 20% by mass, the water-to-cement ratio was 0.40, the target slump was 3 in., and the design air content was 6%. The specified amount of fine aggregate as a volume of total aggregates was 40%. As per specifications, this mix called for the typical dosage range of ODOT-approved air entertainer MB-AE 90 (0.25-4.0 fl. oz./100 lb. of cement) as well as the typical dosage of the Type A water reducer Glenium 7500 (5.0 fl. oz./100 lb. of cement). </w:t>
      </w:r>
    </w:p>
    <w:p w14:paraId="7F08B4B3" w14:textId="29E8B929" w:rsidR="001A41F5" w:rsidRDefault="009D6B6B" w:rsidP="009D6B6B">
      <w:pPr>
        <w:contextualSpacing/>
      </w:pPr>
      <w:r>
        <w:lastRenderedPageBreak/>
        <w:tab/>
        <w:t>In addition to the control concrete listed above, two FR-SCC mixes were produced based on SCC mix designs developed at the Missouri University of Science and Technology and thorough trial and error at the University of Oklahoma. These mix designs specified a cement content of 750 lb., a Class C Fly Ash replacement of 30% by m</w:t>
      </w:r>
      <w:r w:rsidR="001A41F5">
        <w:t xml:space="preserve">ass, a BASF </w:t>
      </w:r>
      <w:proofErr w:type="spellStart"/>
      <w:r w:rsidR="001A41F5">
        <w:t>MasterFiber</w:t>
      </w:r>
      <w:proofErr w:type="spellEnd"/>
      <w:r w:rsidR="001A41F5">
        <w:t xml:space="preserve"> MAC Mat</w:t>
      </w:r>
      <w:r>
        <w:t xml:space="preserve">rix addition of 0.5% by volume, a water-to-cement ratio of 0.393, a target slump flow of 28 in., </w:t>
      </w:r>
      <w:r w:rsidR="006A53BD">
        <w:t xml:space="preserve">and a design air content of </w:t>
      </w:r>
      <w:r w:rsidR="001A41F5">
        <w:t xml:space="preserve">6%. Citric Acid was also added every 10 minutes to help slow down the slump loss due to the </w:t>
      </w:r>
      <w:proofErr w:type="spellStart"/>
      <w:r w:rsidR="001A41F5">
        <w:t>Komponent</w:t>
      </w:r>
      <w:proofErr w:type="spellEnd"/>
      <w:r w:rsidR="001A41F5">
        <w:t xml:space="preserve">. </w:t>
      </w:r>
      <w:r>
        <w:t xml:space="preserve">The only variation between the two FR-SCC mixes was the value of </w:t>
      </w:r>
      <w:proofErr w:type="spellStart"/>
      <w:r>
        <w:t>Komponent</w:t>
      </w:r>
      <w:proofErr w:type="spellEnd"/>
      <w:r>
        <w:t xml:space="preserve"> replacement. The two replacement levels considered were: 10% and 15% volumetric replacement</w:t>
      </w:r>
      <w:r w:rsidR="00381C3E">
        <w:t xml:space="preserve"> of cement</w:t>
      </w:r>
      <w:r>
        <w:t xml:space="preserve">. </w:t>
      </w:r>
    </w:p>
    <w:p w14:paraId="6C8D7D57" w14:textId="298CDA35" w:rsidR="009D6B6B" w:rsidRPr="001A41F5" w:rsidRDefault="009D6B6B" w:rsidP="001A41F5">
      <w:pPr>
        <w:ind w:firstLine="720"/>
        <w:contextualSpacing/>
      </w:pPr>
      <w:r>
        <w:t xml:space="preserve">In order to help achieve the target slump flow and design air content, the mix design called for the typical SCC dosage range of ODOT-approved air entertainer MB-AE 90 (1.0-2.0 fl. oz./100 lb. of cement) as well as the typical dosage of the Type A water reducer Glenium 7500 (5.0-12.0 fl. oz./100 lb. of cement). </w:t>
      </w:r>
      <w:r w:rsidR="001A41F5">
        <w:t xml:space="preserve">The BASF </w:t>
      </w:r>
      <w:proofErr w:type="spellStart"/>
      <w:r w:rsidR="001A41F5">
        <w:t>MasterFiber</w:t>
      </w:r>
      <w:proofErr w:type="spellEnd"/>
      <w:r w:rsidR="001A41F5">
        <w:t xml:space="preserve"> MAC Matrix fibers used are </w:t>
      </w:r>
      <w:proofErr w:type="spellStart"/>
      <w:r w:rsidR="001A41F5">
        <w:t>macrosynthetic</w:t>
      </w:r>
      <w:proofErr w:type="spellEnd"/>
      <w:r w:rsidR="001A41F5">
        <w:t xml:space="preserve"> fibers that meet the </w:t>
      </w:r>
      <w:proofErr w:type="spellStart"/>
      <w:r w:rsidR="001A41F5">
        <w:t>requirments</w:t>
      </w:r>
      <w:proofErr w:type="spellEnd"/>
      <w:r w:rsidR="001A41F5">
        <w:t xml:space="preserve"> of ASTM C 1116 </w:t>
      </w:r>
      <w:r w:rsidR="001A41F5">
        <w:rPr>
          <w:i/>
        </w:rPr>
        <w:t xml:space="preserve">Standard Specification for Fiber-Reinforced Concrete.” </w:t>
      </w:r>
      <w:r w:rsidR="001A41F5">
        <w:t>They are macro polypropylene fibers with an average length of 2.1 inches. The complete data sheet is listed in Appendix A.</w:t>
      </w:r>
    </w:p>
    <w:p w14:paraId="0B0E6A45" w14:textId="77777777" w:rsidR="009D6B6B" w:rsidRDefault="009D6B6B" w:rsidP="00A277C7">
      <w:pPr>
        <w:pStyle w:val="Subheading"/>
      </w:pPr>
      <w:bookmarkStart w:id="38" w:name="_Toc324111419"/>
      <w:r>
        <w:t>3.3.1 Control Mix Design and Concrete Properties</w:t>
      </w:r>
      <w:bookmarkEnd w:id="38"/>
    </w:p>
    <w:p w14:paraId="220EE46C" w14:textId="68A044FA" w:rsidR="009D6B6B" w:rsidRDefault="009D6B6B" w:rsidP="009D6B6B">
      <w:pPr>
        <w:contextualSpacing/>
      </w:pPr>
      <w:r>
        <w:tab/>
      </w:r>
      <w:r w:rsidR="006A53BD">
        <w:t xml:space="preserve">A mix meeting the requirements of ODOT Class AA </w:t>
      </w:r>
      <w:r>
        <w:t xml:space="preserve">was used for the control mix in this study. The target strength was 4000 psi. The </w:t>
      </w:r>
      <w:r w:rsidR="006A53BD">
        <w:t>control</w:t>
      </w:r>
      <w:r>
        <w:t xml:space="preserve"> mix </w:t>
      </w:r>
      <w:r>
        <w:lastRenderedPageBreak/>
        <w:t xml:space="preserve">specifications are summarized in Table 3.1, and the oven-dry design batch weights are shown in Table 3.2. The fresh properties of the concrete were determined after the addition of the chemical admixtures on the day of casting the control beam specimens. The slump was 2.5 in., the air content was 4%, and the unit weight was </w:t>
      </w:r>
      <w:r w:rsidR="0096766C">
        <w:t>150.4 lb./ft</w:t>
      </w:r>
      <w:r>
        <w:rPr>
          <w:vertAlign w:val="superscript"/>
        </w:rPr>
        <w:t>3</w:t>
      </w:r>
      <w:r>
        <w:t xml:space="preserve">. </w:t>
      </w:r>
    </w:p>
    <w:p w14:paraId="305DBAD5" w14:textId="77777777" w:rsidR="009D6B6B" w:rsidRPr="009555BC" w:rsidRDefault="009D6B6B" w:rsidP="009555BC">
      <w:pPr>
        <w:pStyle w:val="Tables"/>
      </w:pPr>
      <w:bookmarkStart w:id="39" w:name="_Toc324111466"/>
      <w:r w:rsidRPr="009555BC">
        <w:t>Table 3.1 Control Mix Design Specifications</w:t>
      </w:r>
      <w:bookmarkEnd w:id="39"/>
    </w:p>
    <w:tbl>
      <w:tblPr>
        <w:tblStyle w:val="TableGrid"/>
        <w:tblW w:w="0" w:type="auto"/>
        <w:jc w:val="center"/>
        <w:tblLook w:val="04A0" w:firstRow="1" w:lastRow="0" w:firstColumn="1" w:lastColumn="0" w:noHBand="0" w:noVBand="1"/>
        <w:tblCaption w:val="Table 3.? Control Mix Design Specifications"/>
      </w:tblPr>
      <w:tblGrid>
        <w:gridCol w:w="4410"/>
        <w:gridCol w:w="1080"/>
      </w:tblGrid>
      <w:tr w:rsidR="009D6B6B" w14:paraId="5427384E" w14:textId="77777777" w:rsidTr="009D6B6B">
        <w:trPr>
          <w:jc w:val="center"/>
        </w:trPr>
        <w:tc>
          <w:tcPr>
            <w:tcW w:w="4410" w:type="dxa"/>
            <w:vAlign w:val="bottom"/>
          </w:tcPr>
          <w:p w14:paraId="16D54EAE" w14:textId="77777777" w:rsidR="009D6B6B" w:rsidRPr="00A5116C" w:rsidRDefault="009D6B6B" w:rsidP="009D6B6B">
            <w:pPr>
              <w:spacing w:line="240" w:lineRule="auto"/>
              <w:contextualSpacing/>
              <w:rPr>
                <w:vertAlign w:val="superscript"/>
              </w:rPr>
            </w:pPr>
            <w:r w:rsidRPr="00A5116C">
              <w:t>Cementitious Amount, lb</w:t>
            </w:r>
            <w:r>
              <w:t>.</w:t>
            </w:r>
            <w:r w:rsidRPr="00A5116C">
              <w:t>/yd</w:t>
            </w:r>
            <w:r w:rsidRPr="00A5116C">
              <w:rPr>
                <w:vertAlign w:val="superscript"/>
              </w:rPr>
              <w:t>3</w:t>
            </w:r>
          </w:p>
        </w:tc>
        <w:tc>
          <w:tcPr>
            <w:tcW w:w="1080" w:type="dxa"/>
            <w:vAlign w:val="bottom"/>
          </w:tcPr>
          <w:p w14:paraId="10381FC3" w14:textId="77777777" w:rsidR="009D6B6B" w:rsidRPr="00A5116C" w:rsidRDefault="009D6B6B" w:rsidP="009D6B6B">
            <w:pPr>
              <w:spacing w:line="240" w:lineRule="auto"/>
              <w:contextualSpacing/>
              <w:jc w:val="center"/>
            </w:pPr>
            <w:r>
              <w:t>588.0</w:t>
            </w:r>
          </w:p>
        </w:tc>
      </w:tr>
      <w:tr w:rsidR="009D6B6B" w14:paraId="6F710896" w14:textId="77777777" w:rsidTr="009D6B6B">
        <w:trPr>
          <w:jc w:val="center"/>
        </w:trPr>
        <w:tc>
          <w:tcPr>
            <w:tcW w:w="4410" w:type="dxa"/>
            <w:vAlign w:val="bottom"/>
          </w:tcPr>
          <w:p w14:paraId="7FA7F893" w14:textId="77777777" w:rsidR="009D6B6B" w:rsidRPr="00A5116C" w:rsidRDefault="009D6B6B" w:rsidP="009D6B6B">
            <w:pPr>
              <w:spacing w:line="240" w:lineRule="auto"/>
              <w:contextualSpacing/>
            </w:pPr>
            <w:r>
              <w:t>Class F Fly Ash Replacement (by mass), %</w:t>
            </w:r>
          </w:p>
        </w:tc>
        <w:tc>
          <w:tcPr>
            <w:tcW w:w="1080" w:type="dxa"/>
            <w:vAlign w:val="bottom"/>
          </w:tcPr>
          <w:p w14:paraId="69F82359" w14:textId="77777777" w:rsidR="009D6B6B" w:rsidRDefault="009D6B6B" w:rsidP="009D6B6B">
            <w:pPr>
              <w:spacing w:line="240" w:lineRule="auto"/>
              <w:contextualSpacing/>
              <w:jc w:val="center"/>
            </w:pPr>
            <w:r>
              <w:t>20.0</w:t>
            </w:r>
          </w:p>
        </w:tc>
      </w:tr>
      <w:tr w:rsidR="009D6B6B" w14:paraId="1033D9E6" w14:textId="77777777" w:rsidTr="009D6B6B">
        <w:trPr>
          <w:jc w:val="center"/>
        </w:trPr>
        <w:tc>
          <w:tcPr>
            <w:tcW w:w="4410" w:type="dxa"/>
            <w:vAlign w:val="bottom"/>
          </w:tcPr>
          <w:p w14:paraId="5E635AFA" w14:textId="77777777" w:rsidR="009D6B6B" w:rsidRPr="00A5116C" w:rsidRDefault="009D6B6B" w:rsidP="009D6B6B">
            <w:pPr>
              <w:spacing w:line="240" w:lineRule="auto"/>
              <w:contextualSpacing/>
            </w:pPr>
            <w:proofErr w:type="gramStart"/>
            <w:r w:rsidRPr="00A5116C">
              <w:t>w</w:t>
            </w:r>
            <w:proofErr w:type="gramEnd"/>
            <w:r w:rsidRPr="00A5116C">
              <w:t>/</w:t>
            </w:r>
            <w:r>
              <w:t>c Ratio</w:t>
            </w:r>
          </w:p>
        </w:tc>
        <w:tc>
          <w:tcPr>
            <w:tcW w:w="1080" w:type="dxa"/>
            <w:vAlign w:val="bottom"/>
          </w:tcPr>
          <w:p w14:paraId="24A605A9" w14:textId="77777777" w:rsidR="009D6B6B" w:rsidRPr="00A5116C" w:rsidRDefault="009D6B6B" w:rsidP="009D6B6B">
            <w:pPr>
              <w:spacing w:line="240" w:lineRule="auto"/>
              <w:contextualSpacing/>
              <w:jc w:val="center"/>
            </w:pPr>
            <w:r>
              <w:t>0.34</w:t>
            </w:r>
          </w:p>
        </w:tc>
      </w:tr>
      <w:tr w:rsidR="009D6B6B" w14:paraId="61B0206E" w14:textId="77777777" w:rsidTr="009D6B6B">
        <w:trPr>
          <w:jc w:val="center"/>
        </w:trPr>
        <w:tc>
          <w:tcPr>
            <w:tcW w:w="4410" w:type="dxa"/>
            <w:vAlign w:val="bottom"/>
          </w:tcPr>
          <w:p w14:paraId="303AF431" w14:textId="77777777" w:rsidR="009D6B6B" w:rsidRPr="00A5116C" w:rsidRDefault="009D6B6B" w:rsidP="009D6B6B">
            <w:pPr>
              <w:spacing w:line="240" w:lineRule="auto"/>
              <w:contextualSpacing/>
            </w:pPr>
            <w:r>
              <w:t>Amount of Fine Aggregate (by volume), %</w:t>
            </w:r>
          </w:p>
        </w:tc>
        <w:tc>
          <w:tcPr>
            <w:tcW w:w="1080" w:type="dxa"/>
            <w:vAlign w:val="bottom"/>
          </w:tcPr>
          <w:p w14:paraId="60B6D903" w14:textId="77777777" w:rsidR="009D6B6B" w:rsidRPr="00A5116C" w:rsidRDefault="009D6B6B" w:rsidP="009D6B6B">
            <w:pPr>
              <w:spacing w:line="240" w:lineRule="auto"/>
              <w:contextualSpacing/>
              <w:jc w:val="center"/>
            </w:pPr>
            <w:r>
              <w:t>40.0</w:t>
            </w:r>
          </w:p>
        </w:tc>
      </w:tr>
      <w:tr w:rsidR="009D6B6B" w14:paraId="36539132" w14:textId="77777777" w:rsidTr="009D6B6B">
        <w:trPr>
          <w:jc w:val="center"/>
        </w:trPr>
        <w:tc>
          <w:tcPr>
            <w:tcW w:w="4410" w:type="dxa"/>
            <w:vAlign w:val="bottom"/>
          </w:tcPr>
          <w:p w14:paraId="3CD8FBB8" w14:textId="77777777" w:rsidR="009D6B6B" w:rsidRPr="00A5116C" w:rsidRDefault="009D6B6B" w:rsidP="009D6B6B">
            <w:pPr>
              <w:spacing w:line="240" w:lineRule="auto"/>
              <w:contextualSpacing/>
            </w:pPr>
            <w:r>
              <w:t>Design Air Content, %</w:t>
            </w:r>
          </w:p>
        </w:tc>
        <w:tc>
          <w:tcPr>
            <w:tcW w:w="1080" w:type="dxa"/>
            <w:vAlign w:val="bottom"/>
          </w:tcPr>
          <w:p w14:paraId="6B3DA0ED" w14:textId="77777777" w:rsidR="009D6B6B" w:rsidRPr="00A5116C" w:rsidRDefault="009D6B6B" w:rsidP="009D6B6B">
            <w:pPr>
              <w:spacing w:line="240" w:lineRule="auto"/>
              <w:contextualSpacing/>
              <w:jc w:val="center"/>
            </w:pPr>
            <w:r>
              <w:t>6.0</w:t>
            </w:r>
          </w:p>
        </w:tc>
      </w:tr>
      <w:tr w:rsidR="009D6B6B" w14:paraId="7C9EB565" w14:textId="77777777" w:rsidTr="009D6B6B">
        <w:trPr>
          <w:jc w:val="center"/>
        </w:trPr>
        <w:tc>
          <w:tcPr>
            <w:tcW w:w="4410" w:type="dxa"/>
            <w:vAlign w:val="bottom"/>
          </w:tcPr>
          <w:p w14:paraId="3EF5F09F" w14:textId="77777777" w:rsidR="009D6B6B" w:rsidRPr="00A5116C" w:rsidRDefault="009D6B6B" w:rsidP="009D6B6B">
            <w:pPr>
              <w:spacing w:line="240" w:lineRule="auto"/>
              <w:contextualSpacing/>
            </w:pPr>
            <w:r>
              <w:t>Target Slump, in.</w:t>
            </w:r>
          </w:p>
        </w:tc>
        <w:tc>
          <w:tcPr>
            <w:tcW w:w="1080" w:type="dxa"/>
            <w:vAlign w:val="bottom"/>
          </w:tcPr>
          <w:p w14:paraId="7C1CEC35" w14:textId="77777777" w:rsidR="009D6B6B" w:rsidRPr="00A5116C" w:rsidRDefault="009D6B6B" w:rsidP="009D6B6B">
            <w:pPr>
              <w:spacing w:line="240" w:lineRule="auto"/>
              <w:contextualSpacing/>
              <w:jc w:val="center"/>
            </w:pPr>
            <w:r>
              <w:t>3.0</w:t>
            </w:r>
          </w:p>
        </w:tc>
      </w:tr>
    </w:tbl>
    <w:p w14:paraId="6FA1E58A" w14:textId="77777777" w:rsidR="009D6B6B" w:rsidRDefault="009D6B6B" w:rsidP="009D6B6B">
      <w:pPr>
        <w:contextualSpacing/>
        <w:jc w:val="center"/>
        <w:rPr>
          <w:b/>
        </w:rPr>
      </w:pPr>
    </w:p>
    <w:p w14:paraId="30EFD718" w14:textId="77777777" w:rsidR="009D6B6B" w:rsidRDefault="009D6B6B" w:rsidP="009555BC">
      <w:pPr>
        <w:pStyle w:val="Tables"/>
      </w:pPr>
      <w:bookmarkStart w:id="40" w:name="_Toc324111467"/>
      <w:r>
        <w:t xml:space="preserve">Table 3.2 </w:t>
      </w:r>
      <w:proofErr w:type="gramStart"/>
      <w:r>
        <w:t>Control</w:t>
      </w:r>
      <w:proofErr w:type="gramEnd"/>
      <w:r>
        <w:t xml:space="preserve"> Mix Design Proportions, Oven-Dry Basis</w:t>
      </w:r>
      <w:bookmarkEnd w:id="40"/>
    </w:p>
    <w:tbl>
      <w:tblPr>
        <w:tblStyle w:val="TableGrid"/>
        <w:tblW w:w="5130" w:type="dxa"/>
        <w:jc w:val="center"/>
        <w:tblLook w:val="04A0" w:firstRow="1" w:lastRow="0" w:firstColumn="1" w:lastColumn="0" w:noHBand="0" w:noVBand="1"/>
      </w:tblPr>
      <w:tblGrid>
        <w:gridCol w:w="3114"/>
        <w:gridCol w:w="2016"/>
      </w:tblGrid>
      <w:tr w:rsidR="009D6B6B" w:rsidRPr="0043301A" w14:paraId="50B5BBDE" w14:textId="77777777" w:rsidTr="009D6B6B">
        <w:trPr>
          <w:jc w:val="center"/>
        </w:trPr>
        <w:tc>
          <w:tcPr>
            <w:tcW w:w="3114" w:type="dxa"/>
            <w:vAlign w:val="bottom"/>
          </w:tcPr>
          <w:p w14:paraId="7C1B8636" w14:textId="77777777" w:rsidR="009D6B6B" w:rsidRPr="0043301A" w:rsidRDefault="009D6B6B" w:rsidP="009D6B6B">
            <w:pPr>
              <w:spacing w:line="240" w:lineRule="auto"/>
              <w:contextualSpacing/>
            </w:pPr>
            <w:r>
              <w:t>Cement</w:t>
            </w:r>
          </w:p>
        </w:tc>
        <w:tc>
          <w:tcPr>
            <w:tcW w:w="2016" w:type="dxa"/>
            <w:vAlign w:val="bottom"/>
          </w:tcPr>
          <w:p w14:paraId="46F8C54B" w14:textId="77777777" w:rsidR="009D6B6B" w:rsidRPr="0043301A" w:rsidRDefault="009D6B6B" w:rsidP="009D6B6B">
            <w:pPr>
              <w:spacing w:line="240" w:lineRule="auto"/>
              <w:contextualSpacing/>
              <w:jc w:val="center"/>
              <w:rPr>
                <w:vertAlign w:val="superscript"/>
              </w:rPr>
            </w:pPr>
            <w:r>
              <w:t>470.0 lb./yd</w:t>
            </w:r>
            <w:r>
              <w:rPr>
                <w:vertAlign w:val="superscript"/>
              </w:rPr>
              <w:t>3</w:t>
            </w:r>
          </w:p>
        </w:tc>
      </w:tr>
      <w:tr w:rsidR="009D6B6B" w:rsidRPr="0043301A" w14:paraId="4DDF698F" w14:textId="77777777" w:rsidTr="009D6B6B">
        <w:trPr>
          <w:jc w:val="center"/>
        </w:trPr>
        <w:tc>
          <w:tcPr>
            <w:tcW w:w="3114" w:type="dxa"/>
            <w:vAlign w:val="bottom"/>
          </w:tcPr>
          <w:p w14:paraId="66F50385" w14:textId="77777777" w:rsidR="009D6B6B" w:rsidRPr="0043301A" w:rsidRDefault="009D6B6B" w:rsidP="009D6B6B">
            <w:pPr>
              <w:spacing w:line="240" w:lineRule="auto"/>
              <w:contextualSpacing/>
            </w:pPr>
            <w:r>
              <w:t>Class F Fly Ash</w:t>
            </w:r>
          </w:p>
        </w:tc>
        <w:tc>
          <w:tcPr>
            <w:tcW w:w="2016" w:type="dxa"/>
            <w:vAlign w:val="bottom"/>
          </w:tcPr>
          <w:p w14:paraId="6094F748" w14:textId="77777777" w:rsidR="009D6B6B" w:rsidRPr="0043301A" w:rsidRDefault="009D6B6B" w:rsidP="009D6B6B">
            <w:pPr>
              <w:spacing w:line="240" w:lineRule="auto"/>
              <w:contextualSpacing/>
              <w:jc w:val="center"/>
              <w:rPr>
                <w:b/>
              </w:rPr>
            </w:pPr>
            <w:r>
              <w:t>118.0 lb./yd</w:t>
            </w:r>
            <w:r>
              <w:rPr>
                <w:vertAlign w:val="superscript"/>
              </w:rPr>
              <w:t>3</w:t>
            </w:r>
          </w:p>
        </w:tc>
      </w:tr>
      <w:tr w:rsidR="009D6B6B" w:rsidRPr="0043301A" w14:paraId="6EF67B2B" w14:textId="77777777" w:rsidTr="009D6B6B">
        <w:trPr>
          <w:jc w:val="center"/>
        </w:trPr>
        <w:tc>
          <w:tcPr>
            <w:tcW w:w="3114" w:type="dxa"/>
            <w:vAlign w:val="bottom"/>
          </w:tcPr>
          <w:p w14:paraId="0EE17C14" w14:textId="77777777" w:rsidR="009D6B6B" w:rsidRPr="0043301A" w:rsidRDefault="009D6B6B" w:rsidP="009D6B6B">
            <w:pPr>
              <w:spacing w:line="240" w:lineRule="auto"/>
              <w:contextualSpacing/>
            </w:pPr>
            <w:r>
              <w:t>Water</w:t>
            </w:r>
          </w:p>
        </w:tc>
        <w:tc>
          <w:tcPr>
            <w:tcW w:w="2016" w:type="dxa"/>
            <w:vAlign w:val="bottom"/>
          </w:tcPr>
          <w:p w14:paraId="7B61B8AB" w14:textId="77777777" w:rsidR="009D6B6B" w:rsidRPr="0043301A" w:rsidRDefault="009D6B6B" w:rsidP="009D6B6B">
            <w:pPr>
              <w:spacing w:line="240" w:lineRule="auto"/>
              <w:contextualSpacing/>
              <w:jc w:val="center"/>
            </w:pPr>
            <w:r>
              <w:t>200.0 lb./yd</w:t>
            </w:r>
            <w:r>
              <w:rPr>
                <w:vertAlign w:val="superscript"/>
              </w:rPr>
              <w:t>3</w:t>
            </w:r>
          </w:p>
        </w:tc>
      </w:tr>
      <w:tr w:rsidR="009D6B6B" w:rsidRPr="0043301A" w14:paraId="0B049EB1" w14:textId="77777777" w:rsidTr="009D6B6B">
        <w:trPr>
          <w:jc w:val="center"/>
        </w:trPr>
        <w:tc>
          <w:tcPr>
            <w:tcW w:w="3114" w:type="dxa"/>
            <w:vAlign w:val="bottom"/>
          </w:tcPr>
          <w:p w14:paraId="00E014FD" w14:textId="77777777" w:rsidR="009D6B6B" w:rsidRPr="0043301A" w:rsidRDefault="009D6B6B" w:rsidP="009D6B6B">
            <w:pPr>
              <w:spacing w:line="240" w:lineRule="auto"/>
              <w:contextualSpacing/>
            </w:pPr>
            <w:r>
              <w:t>Fine Aggregate</w:t>
            </w:r>
          </w:p>
        </w:tc>
        <w:tc>
          <w:tcPr>
            <w:tcW w:w="2016" w:type="dxa"/>
            <w:vAlign w:val="bottom"/>
          </w:tcPr>
          <w:p w14:paraId="2F91E4D5" w14:textId="77777777" w:rsidR="009D6B6B" w:rsidRPr="0043301A" w:rsidRDefault="009D6B6B" w:rsidP="009D6B6B">
            <w:pPr>
              <w:spacing w:line="240" w:lineRule="auto"/>
              <w:contextualSpacing/>
              <w:jc w:val="center"/>
            </w:pPr>
            <w:r>
              <w:t>1323.0 lb./yd</w:t>
            </w:r>
            <w:r>
              <w:rPr>
                <w:vertAlign w:val="superscript"/>
              </w:rPr>
              <w:t>3</w:t>
            </w:r>
          </w:p>
        </w:tc>
      </w:tr>
      <w:tr w:rsidR="009D6B6B" w:rsidRPr="0043301A" w14:paraId="1E1B56AD" w14:textId="77777777" w:rsidTr="009D6B6B">
        <w:trPr>
          <w:jc w:val="center"/>
        </w:trPr>
        <w:tc>
          <w:tcPr>
            <w:tcW w:w="3114" w:type="dxa"/>
            <w:vAlign w:val="bottom"/>
          </w:tcPr>
          <w:p w14:paraId="4B48AD13" w14:textId="77777777" w:rsidR="009D6B6B" w:rsidRPr="0043301A" w:rsidRDefault="009D6B6B" w:rsidP="009D6B6B">
            <w:pPr>
              <w:spacing w:line="240" w:lineRule="auto"/>
              <w:contextualSpacing/>
            </w:pPr>
            <w:r>
              <w:t>Coarse Aggregate</w:t>
            </w:r>
          </w:p>
        </w:tc>
        <w:tc>
          <w:tcPr>
            <w:tcW w:w="2016" w:type="dxa"/>
            <w:vAlign w:val="bottom"/>
          </w:tcPr>
          <w:p w14:paraId="3E24A003" w14:textId="77777777" w:rsidR="009D6B6B" w:rsidRPr="0043301A" w:rsidRDefault="009D6B6B" w:rsidP="009D6B6B">
            <w:pPr>
              <w:spacing w:line="240" w:lineRule="auto"/>
              <w:contextualSpacing/>
              <w:jc w:val="center"/>
            </w:pPr>
            <w:r>
              <w:t>1857.0 lb./yd</w:t>
            </w:r>
            <w:r>
              <w:rPr>
                <w:vertAlign w:val="superscript"/>
              </w:rPr>
              <w:t>3</w:t>
            </w:r>
          </w:p>
        </w:tc>
      </w:tr>
      <w:tr w:rsidR="009D6B6B" w:rsidRPr="0043301A" w14:paraId="76714006" w14:textId="77777777" w:rsidTr="009D6B6B">
        <w:trPr>
          <w:jc w:val="center"/>
        </w:trPr>
        <w:tc>
          <w:tcPr>
            <w:tcW w:w="3114" w:type="dxa"/>
            <w:vAlign w:val="bottom"/>
          </w:tcPr>
          <w:p w14:paraId="19D8FE8C" w14:textId="77777777" w:rsidR="009D6B6B" w:rsidRPr="0043301A" w:rsidRDefault="009D6B6B" w:rsidP="009D6B6B">
            <w:pPr>
              <w:spacing w:line="240" w:lineRule="auto"/>
              <w:contextualSpacing/>
            </w:pPr>
            <w:r>
              <w:t>Air Entertainer MB-AE 90</w:t>
            </w:r>
          </w:p>
        </w:tc>
        <w:tc>
          <w:tcPr>
            <w:tcW w:w="2016" w:type="dxa"/>
            <w:vAlign w:val="bottom"/>
          </w:tcPr>
          <w:p w14:paraId="34A9F037" w14:textId="77777777" w:rsidR="009D6B6B" w:rsidRPr="0043301A" w:rsidRDefault="009D6B6B" w:rsidP="009D6B6B">
            <w:pPr>
              <w:spacing w:line="240" w:lineRule="auto"/>
              <w:contextualSpacing/>
              <w:jc w:val="center"/>
            </w:pPr>
            <w:r>
              <w:t>0.75 fl. oz./</w:t>
            </w:r>
            <w:proofErr w:type="spellStart"/>
            <w:r>
              <w:t>cwt</w:t>
            </w:r>
            <w:proofErr w:type="spellEnd"/>
          </w:p>
        </w:tc>
      </w:tr>
      <w:tr w:rsidR="009D6B6B" w:rsidRPr="0043301A" w14:paraId="599ADD6E" w14:textId="77777777" w:rsidTr="009D6B6B">
        <w:trPr>
          <w:jc w:val="center"/>
        </w:trPr>
        <w:tc>
          <w:tcPr>
            <w:tcW w:w="3114" w:type="dxa"/>
            <w:vAlign w:val="bottom"/>
          </w:tcPr>
          <w:p w14:paraId="71B22268" w14:textId="77777777" w:rsidR="009D6B6B" w:rsidRPr="0043301A" w:rsidRDefault="009D6B6B" w:rsidP="009D6B6B">
            <w:pPr>
              <w:spacing w:line="240" w:lineRule="auto"/>
              <w:contextualSpacing/>
            </w:pPr>
            <w:r>
              <w:t>Water Reducer Glenium 7500</w:t>
            </w:r>
          </w:p>
        </w:tc>
        <w:tc>
          <w:tcPr>
            <w:tcW w:w="2016" w:type="dxa"/>
            <w:vAlign w:val="bottom"/>
          </w:tcPr>
          <w:p w14:paraId="59DEF647" w14:textId="77777777" w:rsidR="009D6B6B" w:rsidRPr="0043301A" w:rsidRDefault="009D6B6B" w:rsidP="009D6B6B">
            <w:pPr>
              <w:spacing w:line="240" w:lineRule="auto"/>
              <w:contextualSpacing/>
              <w:jc w:val="center"/>
            </w:pPr>
            <w:r>
              <w:t>4.54 fl. oz./</w:t>
            </w:r>
            <w:proofErr w:type="spellStart"/>
            <w:r>
              <w:t>cwt</w:t>
            </w:r>
            <w:proofErr w:type="spellEnd"/>
          </w:p>
        </w:tc>
      </w:tr>
    </w:tbl>
    <w:p w14:paraId="252DA46C" w14:textId="77777777" w:rsidR="009D6B6B" w:rsidRPr="00A3134B" w:rsidRDefault="009D6B6B" w:rsidP="009D6B6B">
      <w:pPr>
        <w:contextualSpacing/>
        <w:jc w:val="center"/>
        <w:rPr>
          <w:b/>
        </w:rPr>
      </w:pPr>
    </w:p>
    <w:p w14:paraId="63098671" w14:textId="7FAD4083" w:rsidR="009D6B6B" w:rsidRDefault="009D6B6B" w:rsidP="009D6B6B">
      <w:pPr>
        <w:contextualSpacing/>
      </w:pPr>
      <w:r>
        <w:tab/>
        <w:t>The compressive strength, splitting tensile strength, and modulus of elasticity of the mix were determined from companion cylinders that were cast from the same concrete batch as the beam specimens. Figure 3.7 shows the compressive strength gain over time. At 28 days, the day of testing, t</w:t>
      </w:r>
      <w:r w:rsidR="00381C3E">
        <w:t>he compressive strength was 6740</w:t>
      </w:r>
      <w:r>
        <w:t xml:space="preserve"> psi, well over the target strength. The modulus of elasticity of the concrete was determined to be </w:t>
      </w:r>
      <w:r w:rsidR="00D339D3">
        <w:t>4540</w:t>
      </w:r>
      <w:r>
        <w:t xml:space="preserve"> </w:t>
      </w:r>
      <w:proofErr w:type="spellStart"/>
      <w:r>
        <w:t>ksi</w:t>
      </w:r>
      <w:proofErr w:type="spellEnd"/>
      <w:r>
        <w:t xml:space="preserve">. The splitting tensile strength at 28 days was 459 psi. </w:t>
      </w:r>
    </w:p>
    <w:p w14:paraId="7F779AA1" w14:textId="77777777" w:rsidR="009D6B6B" w:rsidRDefault="009D6B6B" w:rsidP="009D6B6B">
      <w:pPr>
        <w:contextualSpacing/>
        <w:jc w:val="center"/>
      </w:pPr>
      <w:r>
        <w:rPr>
          <w:noProof/>
          <w:lang w:bidi="ar-SA"/>
        </w:rPr>
        <w:lastRenderedPageBreak/>
        <w:drawing>
          <wp:inline distT="0" distB="0" distL="0" distR="0" wp14:anchorId="485C3467" wp14:editId="145340BE">
            <wp:extent cx="4983480" cy="2985474"/>
            <wp:effectExtent l="0" t="0" r="0" b="12065"/>
            <wp:docPr id="13"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A73FCD0" w14:textId="77777777" w:rsidR="009D6B6B" w:rsidRDefault="009D6B6B" w:rsidP="009555BC">
      <w:pPr>
        <w:pStyle w:val="Figures"/>
      </w:pPr>
      <w:bookmarkStart w:id="41" w:name="_Toc324111496"/>
      <w:r>
        <w:t>Figure 3.7 Control Mix Strength Gain with Time</w:t>
      </w:r>
      <w:bookmarkEnd w:id="41"/>
    </w:p>
    <w:p w14:paraId="3EB687D0" w14:textId="77777777" w:rsidR="009D6B6B" w:rsidRDefault="009D6B6B" w:rsidP="009D6B6B">
      <w:pPr>
        <w:contextualSpacing/>
        <w:rPr>
          <w:b/>
          <w:i/>
        </w:rPr>
      </w:pPr>
    </w:p>
    <w:p w14:paraId="7B84FEA4" w14:textId="77777777" w:rsidR="009D6B6B" w:rsidRDefault="009D6B6B" w:rsidP="00A277C7">
      <w:pPr>
        <w:pStyle w:val="Subheading"/>
      </w:pPr>
      <w:bookmarkStart w:id="42" w:name="_Toc324111420"/>
      <w:r>
        <w:t xml:space="preserve">3.3.2 10% </w:t>
      </w:r>
      <w:proofErr w:type="spellStart"/>
      <w:r>
        <w:t>Komponent</w:t>
      </w:r>
      <w:proofErr w:type="spellEnd"/>
      <w:r>
        <w:t xml:space="preserve"> FR-SCC Mix Design and Concrete Properties</w:t>
      </w:r>
      <w:bookmarkEnd w:id="42"/>
    </w:p>
    <w:p w14:paraId="3829CFBE" w14:textId="234FFD97" w:rsidR="009D6B6B" w:rsidRDefault="009D6B6B" w:rsidP="009D6B6B">
      <w:pPr>
        <w:contextualSpacing/>
      </w:pPr>
      <w:r>
        <w:tab/>
        <w:t xml:space="preserve">The first FR-SCC mix incorporated 10% </w:t>
      </w:r>
      <w:proofErr w:type="spellStart"/>
      <w:r>
        <w:t>Komponent</w:t>
      </w:r>
      <w:proofErr w:type="spellEnd"/>
      <w:r>
        <w:t xml:space="preserve"> replacement. The target strength of the mix was 4000 psi. The mix specifications developed are summarized in Table 3.3, and the oven-dry design batch weights are shown in Table 3.4. The fresh properties of the concrete were determined after the addition of the chemical admixtures on the day of casting. The slump flow was 32 in.</w:t>
      </w:r>
      <w:r w:rsidR="00381C3E">
        <w:t xml:space="preserve"> with no segregation</w:t>
      </w:r>
      <w:r>
        <w:t xml:space="preserve">, the air content was 9%, and the unit weight </w:t>
      </w:r>
      <w:r w:rsidR="0096766C">
        <w:t xml:space="preserve">was 122.7 </w:t>
      </w:r>
      <w:proofErr w:type="spellStart"/>
      <w:r w:rsidR="0096766C">
        <w:t>lb</w:t>
      </w:r>
      <w:proofErr w:type="spellEnd"/>
      <w:r w:rsidR="0096766C">
        <w:t>/ft</w:t>
      </w:r>
      <w:r>
        <w:rPr>
          <w:vertAlign w:val="superscript"/>
        </w:rPr>
        <w:t>3</w:t>
      </w:r>
      <w:r>
        <w:t xml:space="preserve">. </w:t>
      </w:r>
    </w:p>
    <w:p w14:paraId="7C4AB3CD" w14:textId="77777777" w:rsidR="009D6B6B" w:rsidRDefault="009D6B6B" w:rsidP="009D6B6B">
      <w:pPr>
        <w:contextualSpacing/>
      </w:pPr>
    </w:p>
    <w:p w14:paraId="58E0AC58" w14:textId="77777777" w:rsidR="009D6B6B" w:rsidRDefault="009D6B6B" w:rsidP="009D6B6B">
      <w:pPr>
        <w:contextualSpacing/>
      </w:pPr>
    </w:p>
    <w:p w14:paraId="3E4082F6" w14:textId="77777777" w:rsidR="009D6B6B" w:rsidRDefault="009D6B6B" w:rsidP="009D6B6B">
      <w:pPr>
        <w:contextualSpacing/>
      </w:pPr>
    </w:p>
    <w:p w14:paraId="4BECECC9" w14:textId="77777777" w:rsidR="009D6B6B" w:rsidRDefault="009D6B6B" w:rsidP="009D6B6B">
      <w:pPr>
        <w:contextualSpacing/>
      </w:pPr>
    </w:p>
    <w:p w14:paraId="371370BC" w14:textId="77777777" w:rsidR="009D6B6B" w:rsidRDefault="009D6B6B" w:rsidP="009555BC">
      <w:pPr>
        <w:pStyle w:val="Tables"/>
      </w:pPr>
      <w:bookmarkStart w:id="43" w:name="_Toc324111468"/>
      <w:r>
        <w:lastRenderedPageBreak/>
        <w:t xml:space="preserve">Table 3.3 10% </w:t>
      </w:r>
      <w:proofErr w:type="spellStart"/>
      <w:r>
        <w:t>Komponent</w:t>
      </w:r>
      <w:proofErr w:type="spellEnd"/>
      <w:r>
        <w:t xml:space="preserve"> Mix Design Specification</w:t>
      </w:r>
      <w:bookmarkEnd w:id="43"/>
    </w:p>
    <w:tbl>
      <w:tblPr>
        <w:tblStyle w:val="TableGrid"/>
        <w:tblW w:w="0" w:type="auto"/>
        <w:jc w:val="center"/>
        <w:tblLook w:val="04A0" w:firstRow="1" w:lastRow="0" w:firstColumn="1" w:lastColumn="0" w:noHBand="0" w:noVBand="1"/>
        <w:tblCaption w:val="Table 3.? Control Mix Design Specifications"/>
      </w:tblPr>
      <w:tblGrid>
        <w:gridCol w:w="4491"/>
        <w:gridCol w:w="999"/>
      </w:tblGrid>
      <w:tr w:rsidR="009D6B6B" w14:paraId="393A27D0" w14:textId="77777777" w:rsidTr="009D6B6B">
        <w:trPr>
          <w:jc w:val="center"/>
        </w:trPr>
        <w:tc>
          <w:tcPr>
            <w:tcW w:w="4491" w:type="dxa"/>
            <w:vAlign w:val="bottom"/>
          </w:tcPr>
          <w:p w14:paraId="7FD8A56C" w14:textId="77777777" w:rsidR="009D6B6B" w:rsidRPr="00A5116C" w:rsidRDefault="009D6B6B" w:rsidP="009D6B6B">
            <w:pPr>
              <w:spacing w:line="240" w:lineRule="auto"/>
              <w:contextualSpacing/>
              <w:rPr>
                <w:vertAlign w:val="superscript"/>
              </w:rPr>
            </w:pPr>
            <w:r w:rsidRPr="00A5116C">
              <w:t>Cementitious Amount, lb</w:t>
            </w:r>
            <w:r>
              <w:t>.</w:t>
            </w:r>
            <w:r w:rsidRPr="00A5116C">
              <w:t>/yd</w:t>
            </w:r>
            <w:r w:rsidRPr="00A5116C">
              <w:rPr>
                <w:vertAlign w:val="superscript"/>
              </w:rPr>
              <w:t>3</w:t>
            </w:r>
          </w:p>
        </w:tc>
        <w:tc>
          <w:tcPr>
            <w:tcW w:w="999" w:type="dxa"/>
            <w:vAlign w:val="bottom"/>
          </w:tcPr>
          <w:p w14:paraId="354F2B3A" w14:textId="77777777" w:rsidR="009D6B6B" w:rsidRPr="00A5116C" w:rsidRDefault="009D6B6B" w:rsidP="009D6B6B">
            <w:pPr>
              <w:spacing w:line="240" w:lineRule="auto"/>
              <w:contextualSpacing/>
              <w:jc w:val="center"/>
            </w:pPr>
            <w:r>
              <w:t>750.0</w:t>
            </w:r>
          </w:p>
        </w:tc>
      </w:tr>
      <w:tr w:rsidR="009D6B6B" w14:paraId="7FC04F78" w14:textId="77777777" w:rsidTr="009D6B6B">
        <w:trPr>
          <w:jc w:val="center"/>
        </w:trPr>
        <w:tc>
          <w:tcPr>
            <w:tcW w:w="4491" w:type="dxa"/>
            <w:vAlign w:val="bottom"/>
          </w:tcPr>
          <w:p w14:paraId="071624F1" w14:textId="77777777" w:rsidR="009D6B6B" w:rsidRPr="00A5116C" w:rsidRDefault="009D6B6B" w:rsidP="009D6B6B">
            <w:pPr>
              <w:spacing w:line="240" w:lineRule="auto"/>
              <w:contextualSpacing/>
            </w:pPr>
            <w:r>
              <w:t>Class C Fly Ash Replacement (by mass), %</w:t>
            </w:r>
          </w:p>
        </w:tc>
        <w:tc>
          <w:tcPr>
            <w:tcW w:w="999" w:type="dxa"/>
            <w:vAlign w:val="bottom"/>
          </w:tcPr>
          <w:p w14:paraId="7793E4E0" w14:textId="77777777" w:rsidR="009D6B6B" w:rsidRDefault="009D6B6B" w:rsidP="009D6B6B">
            <w:pPr>
              <w:spacing w:line="240" w:lineRule="auto"/>
              <w:contextualSpacing/>
              <w:jc w:val="center"/>
            </w:pPr>
            <w:r>
              <w:t>30.0</w:t>
            </w:r>
          </w:p>
        </w:tc>
      </w:tr>
      <w:tr w:rsidR="009D6B6B" w14:paraId="00594B8D" w14:textId="77777777" w:rsidTr="009D6B6B">
        <w:trPr>
          <w:jc w:val="center"/>
        </w:trPr>
        <w:tc>
          <w:tcPr>
            <w:tcW w:w="4491" w:type="dxa"/>
            <w:vAlign w:val="bottom"/>
          </w:tcPr>
          <w:p w14:paraId="0FB5B698" w14:textId="77777777" w:rsidR="009D6B6B" w:rsidRDefault="009D6B6B" w:rsidP="009D6B6B">
            <w:pPr>
              <w:spacing w:line="240" w:lineRule="auto"/>
              <w:contextualSpacing/>
            </w:pPr>
            <w:proofErr w:type="spellStart"/>
            <w:r>
              <w:t>Komponent</w:t>
            </w:r>
            <w:proofErr w:type="spellEnd"/>
            <w:r>
              <w:t xml:space="preserve"> Replacement (by mass), %</w:t>
            </w:r>
          </w:p>
        </w:tc>
        <w:tc>
          <w:tcPr>
            <w:tcW w:w="999" w:type="dxa"/>
            <w:vAlign w:val="bottom"/>
          </w:tcPr>
          <w:p w14:paraId="492A8C68" w14:textId="77777777" w:rsidR="009D6B6B" w:rsidRDefault="009D6B6B" w:rsidP="009D6B6B">
            <w:pPr>
              <w:spacing w:line="240" w:lineRule="auto"/>
              <w:contextualSpacing/>
              <w:jc w:val="center"/>
            </w:pPr>
            <w:r>
              <w:t>10.0</w:t>
            </w:r>
          </w:p>
        </w:tc>
      </w:tr>
      <w:tr w:rsidR="009D6B6B" w14:paraId="5FC0ABE3" w14:textId="77777777" w:rsidTr="009D6B6B">
        <w:trPr>
          <w:jc w:val="center"/>
        </w:trPr>
        <w:tc>
          <w:tcPr>
            <w:tcW w:w="4491" w:type="dxa"/>
            <w:vAlign w:val="bottom"/>
          </w:tcPr>
          <w:p w14:paraId="7CB4048F" w14:textId="77777777" w:rsidR="009D6B6B" w:rsidRPr="00A5116C" w:rsidRDefault="009D6B6B" w:rsidP="009D6B6B">
            <w:pPr>
              <w:spacing w:line="240" w:lineRule="auto"/>
              <w:contextualSpacing/>
            </w:pPr>
            <w:proofErr w:type="gramStart"/>
            <w:r w:rsidRPr="00A5116C">
              <w:t>w</w:t>
            </w:r>
            <w:proofErr w:type="gramEnd"/>
            <w:r w:rsidRPr="00A5116C">
              <w:t>/</w:t>
            </w:r>
            <w:r>
              <w:t>c Ratio</w:t>
            </w:r>
          </w:p>
        </w:tc>
        <w:tc>
          <w:tcPr>
            <w:tcW w:w="999" w:type="dxa"/>
            <w:vAlign w:val="bottom"/>
          </w:tcPr>
          <w:p w14:paraId="211FE5D4" w14:textId="77777777" w:rsidR="009D6B6B" w:rsidRPr="00A5116C" w:rsidRDefault="009D6B6B" w:rsidP="009D6B6B">
            <w:pPr>
              <w:spacing w:line="240" w:lineRule="auto"/>
              <w:contextualSpacing/>
              <w:jc w:val="center"/>
            </w:pPr>
            <w:r>
              <w:t>0.39</w:t>
            </w:r>
          </w:p>
        </w:tc>
      </w:tr>
      <w:tr w:rsidR="009D6B6B" w14:paraId="3DBF01A0" w14:textId="77777777" w:rsidTr="009D6B6B">
        <w:trPr>
          <w:jc w:val="center"/>
        </w:trPr>
        <w:tc>
          <w:tcPr>
            <w:tcW w:w="4491" w:type="dxa"/>
            <w:vAlign w:val="bottom"/>
          </w:tcPr>
          <w:p w14:paraId="7D8F144E" w14:textId="77777777" w:rsidR="009D6B6B" w:rsidRPr="00A5116C" w:rsidRDefault="009D6B6B" w:rsidP="009D6B6B">
            <w:pPr>
              <w:spacing w:line="240" w:lineRule="auto"/>
              <w:contextualSpacing/>
            </w:pPr>
            <w:r>
              <w:t>Amount of Fine Aggregate (by volume), %</w:t>
            </w:r>
          </w:p>
        </w:tc>
        <w:tc>
          <w:tcPr>
            <w:tcW w:w="999" w:type="dxa"/>
            <w:vAlign w:val="bottom"/>
          </w:tcPr>
          <w:p w14:paraId="750AE34D" w14:textId="77777777" w:rsidR="009D6B6B" w:rsidRPr="00A5116C" w:rsidRDefault="009D6B6B" w:rsidP="009D6B6B">
            <w:pPr>
              <w:spacing w:line="240" w:lineRule="auto"/>
              <w:contextualSpacing/>
              <w:jc w:val="center"/>
            </w:pPr>
            <w:r>
              <w:t>50.0</w:t>
            </w:r>
          </w:p>
        </w:tc>
      </w:tr>
      <w:tr w:rsidR="009D6B6B" w14:paraId="59FAB496" w14:textId="77777777" w:rsidTr="009D6B6B">
        <w:trPr>
          <w:jc w:val="center"/>
        </w:trPr>
        <w:tc>
          <w:tcPr>
            <w:tcW w:w="4491" w:type="dxa"/>
            <w:vAlign w:val="bottom"/>
          </w:tcPr>
          <w:p w14:paraId="63AE2C51" w14:textId="77777777" w:rsidR="009D6B6B" w:rsidRDefault="009D6B6B" w:rsidP="009D6B6B">
            <w:pPr>
              <w:spacing w:line="240" w:lineRule="auto"/>
              <w:contextualSpacing/>
            </w:pPr>
            <w:proofErr w:type="spellStart"/>
            <w:r>
              <w:t>MasterFiber</w:t>
            </w:r>
            <w:proofErr w:type="spellEnd"/>
            <w:r>
              <w:t xml:space="preserve"> MAC Matrix (by volume), %</w:t>
            </w:r>
          </w:p>
        </w:tc>
        <w:tc>
          <w:tcPr>
            <w:tcW w:w="999" w:type="dxa"/>
            <w:vAlign w:val="bottom"/>
          </w:tcPr>
          <w:p w14:paraId="2BE70D6C" w14:textId="77777777" w:rsidR="009D6B6B" w:rsidRDefault="009D6B6B" w:rsidP="009D6B6B">
            <w:pPr>
              <w:spacing w:line="240" w:lineRule="auto"/>
              <w:contextualSpacing/>
              <w:jc w:val="center"/>
            </w:pPr>
            <w:r>
              <w:t>0.5</w:t>
            </w:r>
          </w:p>
        </w:tc>
      </w:tr>
      <w:tr w:rsidR="009D6B6B" w14:paraId="07B2797B" w14:textId="77777777" w:rsidTr="009D6B6B">
        <w:trPr>
          <w:jc w:val="center"/>
        </w:trPr>
        <w:tc>
          <w:tcPr>
            <w:tcW w:w="4491" w:type="dxa"/>
            <w:vAlign w:val="bottom"/>
          </w:tcPr>
          <w:p w14:paraId="01EEBBDB" w14:textId="77777777" w:rsidR="009D6B6B" w:rsidRPr="00A5116C" w:rsidRDefault="009D6B6B" w:rsidP="009D6B6B">
            <w:pPr>
              <w:spacing w:line="240" w:lineRule="auto"/>
              <w:contextualSpacing/>
            </w:pPr>
            <w:r>
              <w:t>Design Air Content, %</w:t>
            </w:r>
          </w:p>
        </w:tc>
        <w:tc>
          <w:tcPr>
            <w:tcW w:w="999" w:type="dxa"/>
            <w:vAlign w:val="bottom"/>
          </w:tcPr>
          <w:p w14:paraId="3EA98079" w14:textId="77777777" w:rsidR="009D6B6B" w:rsidRPr="00A5116C" w:rsidRDefault="009D6B6B" w:rsidP="009D6B6B">
            <w:pPr>
              <w:spacing w:line="240" w:lineRule="auto"/>
              <w:contextualSpacing/>
              <w:jc w:val="center"/>
            </w:pPr>
            <w:r>
              <w:t>6.0</w:t>
            </w:r>
          </w:p>
        </w:tc>
      </w:tr>
      <w:tr w:rsidR="009D6B6B" w14:paraId="5EB84CBB" w14:textId="77777777" w:rsidTr="009D6B6B">
        <w:trPr>
          <w:jc w:val="center"/>
        </w:trPr>
        <w:tc>
          <w:tcPr>
            <w:tcW w:w="4491" w:type="dxa"/>
            <w:vAlign w:val="bottom"/>
          </w:tcPr>
          <w:p w14:paraId="64EB0DCB" w14:textId="77777777" w:rsidR="009D6B6B" w:rsidRPr="00A5116C" w:rsidRDefault="009D6B6B" w:rsidP="009D6B6B">
            <w:pPr>
              <w:spacing w:line="240" w:lineRule="auto"/>
              <w:contextualSpacing/>
            </w:pPr>
            <w:r>
              <w:t>Target Slump Flow, in.</w:t>
            </w:r>
          </w:p>
        </w:tc>
        <w:tc>
          <w:tcPr>
            <w:tcW w:w="999" w:type="dxa"/>
            <w:vAlign w:val="bottom"/>
          </w:tcPr>
          <w:p w14:paraId="287D01BC" w14:textId="77777777" w:rsidR="009D6B6B" w:rsidRPr="00A5116C" w:rsidRDefault="009D6B6B" w:rsidP="009D6B6B">
            <w:pPr>
              <w:spacing w:line="240" w:lineRule="auto"/>
              <w:contextualSpacing/>
              <w:jc w:val="center"/>
            </w:pPr>
            <w:r>
              <w:t>28.0</w:t>
            </w:r>
          </w:p>
        </w:tc>
      </w:tr>
      <w:tr w:rsidR="001A41F5" w14:paraId="5E929B47" w14:textId="77777777" w:rsidTr="009D6B6B">
        <w:trPr>
          <w:jc w:val="center"/>
        </w:trPr>
        <w:tc>
          <w:tcPr>
            <w:tcW w:w="4491" w:type="dxa"/>
            <w:vAlign w:val="bottom"/>
          </w:tcPr>
          <w:p w14:paraId="4AD720CB" w14:textId="7F24225B" w:rsidR="001A41F5" w:rsidRDefault="001A41F5" w:rsidP="009D6B6B">
            <w:pPr>
              <w:spacing w:line="240" w:lineRule="auto"/>
              <w:contextualSpacing/>
            </w:pPr>
            <w:r>
              <w:t xml:space="preserve">Citric Acid (by mass), % of </w:t>
            </w:r>
            <w:proofErr w:type="spellStart"/>
            <w:r>
              <w:t>Komponent</w:t>
            </w:r>
            <w:proofErr w:type="spellEnd"/>
          </w:p>
        </w:tc>
        <w:tc>
          <w:tcPr>
            <w:tcW w:w="999" w:type="dxa"/>
            <w:vAlign w:val="bottom"/>
          </w:tcPr>
          <w:p w14:paraId="3A11F938" w14:textId="169FFCA8" w:rsidR="001A41F5" w:rsidRDefault="001A41F5" w:rsidP="009D6B6B">
            <w:pPr>
              <w:spacing w:line="240" w:lineRule="auto"/>
              <w:contextualSpacing/>
              <w:jc w:val="center"/>
            </w:pPr>
            <w:r>
              <w:t>0.35</w:t>
            </w:r>
          </w:p>
        </w:tc>
      </w:tr>
    </w:tbl>
    <w:p w14:paraId="5F648E0E" w14:textId="77777777" w:rsidR="009D6B6B" w:rsidRDefault="009D6B6B" w:rsidP="009D6B6B">
      <w:pPr>
        <w:contextualSpacing/>
        <w:jc w:val="center"/>
        <w:rPr>
          <w:b/>
        </w:rPr>
      </w:pPr>
    </w:p>
    <w:p w14:paraId="2FAA8D0C" w14:textId="77777777" w:rsidR="009D6B6B" w:rsidRDefault="009D6B6B" w:rsidP="009555BC">
      <w:pPr>
        <w:pStyle w:val="Tables"/>
      </w:pPr>
      <w:bookmarkStart w:id="44" w:name="_Toc324111469"/>
      <w:r>
        <w:t xml:space="preserve">Table 3.4 10% </w:t>
      </w:r>
      <w:proofErr w:type="spellStart"/>
      <w:r>
        <w:t>Komponent</w:t>
      </w:r>
      <w:proofErr w:type="spellEnd"/>
      <w:r>
        <w:t xml:space="preserve"> Mix Design Proportions, Oven-Dry Basis</w:t>
      </w:r>
      <w:bookmarkEnd w:id="44"/>
    </w:p>
    <w:tbl>
      <w:tblPr>
        <w:tblStyle w:val="TableGrid"/>
        <w:tblW w:w="5130" w:type="dxa"/>
        <w:jc w:val="center"/>
        <w:tblLook w:val="04A0" w:firstRow="1" w:lastRow="0" w:firstColumn="1" w:lastColumn="0" w:noHBand="0" w:noVBand="1"/>
      </w:tblPr>
      <w:tblGrid>
        <w:gridCol w:w="3114"/>
        <w:gridCol w:w="2016"/>
      </w:tblGrid>
      <w:tr w:rsidR="009D6B6B" w:rsidRPr="0043301A" w14:paraId="2C374B62" w14:textId="77777777" w:rsidTr="009D6B6B">
        <w:trPr>
          <w:jc w:val="center"/>
        </w:trPr>
        <w:tc>
          <w:tcPr>
            <w:tcW w:w="3114" w:type="dxa"/>
            <w:vAlign w:val="bottom"/>
          </w:tcPr>
          <w:p w14:paraId="3CF1D6A8" w14:textId="77777777" w:rsidR="009D6B6B" w:rsidRPr="0043301A" w:rsidRDefault="009D6B6B" w:rsidP="009D6B6B">
            <w:pPr>
              <w:spacing w:line="240" w:lineRule="auto"/>
              <w:contextualSpacing/>
            </w:pPr>
            <w:r>
              <w:t>Cement</w:t>
            </w:r>
          </w:p>
        </w:tc>
        <w:tc>
          <w:tcPr>
            <w:tcW w:w="2016" w:type="dxa"/>
            <w:vAlign w:val="bottom"/>
          </w:tcPr>
          <w:p w14:paraId="24C4C7F2" w14:textId="77777777" w:rsidR="009D6B6B" w:rsidRPr="0043301A" w:rsidRDefault="009D6B6B" w:rsidP="009D6B6B">
            <w:pPr>
              <w:spacing w:line="240" w:lineRule="auto"/>
              <w:contextualSpacing/>
              <w:jc w:val="center"/>
              <w:rPr>
                <w:vertAlign w:val="superscript"/>
              </w:rPr>
            </w:pPr>
            <w:r>
              <w:t>450.9 lb./yd</w:t>
            </w:r>
            <w:r>
              <w:rPr>
                <w:vertAlign w:val="superscript"/>
              </w:rPr>
              <w:t>3</w:t>
            </w:r>
          </w:p>
        </w:tc>
      </w:tr>
      <w:tr w:rsidR="009D6B6B" w:rsidRPr="0043301A" w14:paraId="53513FE2" w14:textId="77777777" w:rsidTr="009D6B6B">
        <w:trPr>
          <w:jc w:val="center"/>
        </w:trPr>
        <w:tc>
          <w:tcPr>
            <w:tcW w:w="3114" w:type="dxa"/>
            <w:vAlign w:val="bottom"/>
          </w:tcPr>
          <w:p w14:paraId="6053B87B" w14:textId="77777777" w:rsidR="009D6B6B" w:rsidRPr="0043301A" w:rsidRDefault="009D6B6B" w:rsidP="009D6B6B">
            <w:pPr>
              <w:spacing w:line="240" w:lineRule="auto"/>
              <w:contextualSpacing/>
            </w:pPr>
            <w:r>
              <w:t xml:space="preserve">Class C Fly Ash </w:t>
            </w:r>
          </w:p>
        </w:tc>
        <w:tc>
          <w:tcPr>
            <w:tcW w:w="2016" w:type="dxa"/>
            <w:vAlign w:val="bottom"/>
          </w:tcPr>
          <w:p w14:paraId="06D92446" w14:textId="77777777" w:rsidR="009D6B6B" w:rsidRPr="0043301A" w:rsidRDefault="009D6B6B" w:rsidP="009D6B6B">
            <w:pPr>
              <w:spacing w:line="240" w:lineRule="auto"/>
              <w:contextualSpacing/>
              <w:jc w:val="center"/>
              <w:rPr>
                <w:b/>
              </w:rPr>
            </w:pPr>
            <w:r>
              <w:t>224.1 lb./yd</w:t>
            </w:r>
            <w:r>
              <w:rPr>
                <w:vertAlign w:val="superscript"/>
              </w:rPr>
              <w:t>3</w:t>
            </w:r>
          </w:p>
        </w:tc>
      </w:tr>
      <w:tr w:rsidR="009D6B6B" w:rsidRPr="0043301A" w14:paraId="42D7D6B2" w14:textId="77777777" w:rsidTr="009D6B6B">
        <w:trPr>
          <w:jc w:val="center"/>
        </w:trPr>
        <w:tc>
          <w:tcPr>
            <w:tcW w:w="3114" w:type="dxa"/>
            <w:vAlign w:val="bottom"/>
          </w:tcPr>
          <w:p w14:paraId="6F0CB29E" w14:textId="77777777" w:rsidR="009D6B6B" w:rsidRDefault="009D6B6B" w:rsidP="009D6B6B">
            <w:pPr>
              <w:spacing w:line="240" w:lineRule="auto"/>
              <w:contextualSpacing/>
            </w:pPr>
            <w:proofErr w:type="spellStart"/>
            <w:r>
              <w:t>Komponent</w:t>
            </w:r>
            <w:proofErr w:type="spellEnd"/>
            <w:r>
              <w:t xml:space="preserve"> </w:t>
            </w:r>
          </w:p>
        </w:tc>
        <w:tc>
          <w:tcPr>
            <w:tcW w:w="2016" w:type="dxa"/>
            <w:vAlign w:val="bottom"/>
          </w:tcPr>
          <w:p w14:paraId="552D385B" w14:textId="77777777" w:rsidR="009D6B6B" w:rsidRPr="00110B67" w:rsidRDefault="009D6B6B" w:rsidP="009D6B6B">
            <w:pPr>
              <w:spacing w:line="240" w:lineRule="auto"/>
              <w:contextualSpacing/>
              <w:jc w:val="center"/>
              <w:rPr>
                <w:vertAlign w:val="superscript"/>
              </w:rPr>
            </w:pPr>
            <w:r>
              <w:t>75.6 lb./yd</w:t>
            </w:r>
            <w:r>
              <w:rPr>
                <w:vertAlign w:val="superscript"/>
              </w:rPr>
              <w:t>3</w:t>
            </w:r>
          </w:p>
        </w:tc>
      </w:tr>
      <w:tr w:rsidR="009D6B6B" w:rsidRPr="0043301A" w14:paraId="53719908" w14:textId="77777777" w:rsidTr="009D6B6B">
        <w:trPr>
          <w:jc w:val="center"/>
        </w:trPr>
        <w:tc>
          <w:tcPr>
            <w:tcW w:w="3114" w:type="dxa"/>
            <w:vAlign w:val="bottom"/>
          </w:tcPr>
          <w:p w14:paraId="6D544A1F" w14:textId="77777777" w:rsidR="009D6B6B" w:rsidRPr="0043301A" w:rsidRDefault="009D6B6B" w:rsidP="009D6B6B">
            <w:pPr>
              <w:spacing w:line="240" w:lineRule="auto"/>
              <w:contextualSpacing/>
            </w:pPr>
            <w:r>
              <w:t>Water</w:t>
            </w:r>
          </w:p>
        </w:tc>
        <w:tc>
          <w:tcPr>
            <w:tcW w:w="2016" w:type="dxa"/>
            <w:vAlign w:val="bottom"/>
          </w:tcPr>
          <w:p w14:paraId="55AC70D6" w14:textId="77777777" w:rsidR="009D6B6B" w:rsidRPr="0043301A" w:rsidRDefault="009D6B6B" w:rsidP="009D6B6B">
            <w:pPr>
              <w:spacing w:line="240" w:lineRule="auto"/>
              <w:contextualSpacing/>
              <w:jc w:val="center"/>
            </w:pPr>
            <w:r>
              <w:t>177.2 lb./yd</w:t>
            </w:r>
            <w:r>
              <w:rPr>
                <w:vertAlign w:val="superscript"/>
              </w:rPr>
              <w:t>3</w:t>
            </w:r>
          </w:p>
        </w:tc>
      </w:tr>
      <w:tr w:rsidR="009D6B6B" w:rsidRPr="0043301A" w14:paraId="009E069F" w14:textId="77777777" w:rsidTr="009D6B6B">
        <w:trPr>
          <w:jc w:val="center"/>
        </w:trPr>
        <w:tc>
          <w:tcPr>
            <w:tcW w:w="3114" w:type="dxa"/>
            <w:vAlign w:val="bottom"/>
          </w:tcPr>
          <w:p w14:paraId="4808B933" w14:textId="77777777" w:rsidR="009D6B6B" w:rsidRPr="0043301A" w:rsidRDefault="009D6B6B" w:rsidP="009D6B6B">
            <w:pPr>
              <w:spacing w:line="240" w:lineRule="auto"/>
              <w:contextualSpacing/>
            </w:pPr>
            <w:r>
              <w:t>Fine Aggregate</w:t>
            </w:r>
          </w:p>
        </w:tc>
        <w:tc>
          <w:tcPr>
            <w:tcW w:w="2016" w:type="dxa"/>
            <w:vAlign w:val="bottom"/>
          </w:tcPr>
          <w:p w14:paraId="11B5A595" w14:textId="77777777" w:rsidR="009D6B6B" w:rsidRPr="0043301A" w:rsidRDefault="009D6B6B" w:rsidP="009D6B6B">
            <w:pPr>
              <w:spacing w:line="240" w:lineRule="auto"/>
              <w:contextualSpacing/>
              <w:jc w:val="center"/>
            </w:pPr>
            <w:r>
              <w:t>1401.3 lb./yd</w:t>
            </w:r>
            <w:r>
              <w:rPr>
                <w:vertAlign w:val="superscript"/>
              </w:rPr>
              <w:t>3</w:t>
            </w:r>
          </w:p>
        </w:tc>
      </w:tr>
      <w:tr w:rsidR="009D6B6B" w:rsidRPr="0043301A" w14:paraId="57FBD002" w14:textId="77777777" w:rsidTr="009D6B6B">
        <w:trPr>
          <w:jc w:val="center"/>
        </w:trPr>
        <w:tc>
          <w:tcPr>
            <w:tcW w:w="3114" w:type="dxa"/>
            <w:vAlign w:val="bottom"/>
          </w:tcPr>
          <w:p w14:paraId="4970ABCC" w14:textId="77777777" w:rsidR="009D6B6B" w:rsidRPr="0043301A" w:rsidRDefault="009D6B6B" w:rsidP="009D6B6B">
            <w:pPr>
              <w:spacing w:line="240" w:lineRule="auto"/>
              <w:contextualSpacing/>
            </w:pPr>
            <w:r>
              <w:t>Coarse Aggregate</w:t>
            </w:r>
          </w:p>
        </w:tc>
        <w:tc>
          <w:tcPr>
            <w:tcW w:w="2016" w:type="dxa"/>
            <w:vAlign w:val="bottom"/>
          </w:tcPr>
          <w:p w14:paraId="027B8722" w14:textId="77777777" w:rsidR="009D6B6B" w:rsidRPr="0043301A" w:rsidRDefault="009D6B6B" w:rsidP="009D6B6B">
            <w:pPr>
              <w:spacing w:line="240" w:lineRule="auto"/>
              <w:contextualSpacing/>
              <w:jc w:val="center"/>
            </w:pPr>
            <w:r>
              <w:t>1223.1 lb./yd</w:t>
            </w:r>
            <w:r>
              <w:rPr>
                <w:vertAlign w:val="superscript"/>
              </w:rPr>
              <w:t>3</w:t>
            </w:r>
          </w:p>
        </w:tc>
      </w:tr>
      <w:tr w:rsidR="009D6B6B" w:rsidRPr="0043301A" w14:paraId="25FC03AA" w14:textId="77777777" w:rsidTr="009D6B6B">
        <w:trPr>
          <w:jc w:val="center"/>
        </w:trPr>
        <w:tc>
          <w:tcPr>
            <w:tcW w:w="3114" w:type="dxa"/>
            <w:vAlign w:val="bottom"/>
          </w:tcPr>
          <w:p w14:paraId="7267C075" w14:textId="77777777" w:rsidR="009D6B6B" w:rsidRDefault="009D6B6B" w:rsidP="009D6B6B">
            <w:pPr>
              <w:spacing w:line="240" w:lineRule="auto"/>
              <w:contextualSpacing/>
            </w:pPr>
            <w:proofErr w:type="spellStart"/>
            <w:r>
              <w:t>MasterFiber</w:t>
            </w:r>
            <w:proofErr w:type="spellEnd"/>
            <w:r>
              <w:t xml:space="preserve"> MAC Matrix</w:t>
            </w:r>
          </w:p>
        </w:tc>
        <w:tc>
          <w:tcPr>
            <w:tcW w:w="2016" w:type="dxa"/>
            <w:vAlign w:val="bottom"/>
          </w:tcPr>
          <w:p w14:paraId="114F3048" w14:textId="77777777" w:rsidR="009D6B6B" w:rsidRPr="00FA6EA7" w:rsidRDefault="009D6B6B" w:rsidP="009D6B6B">
            <w:pPr>
              <w:spacing w:line="240" w:lineRule="auto"/>
              <w:contextualSpacing/>
              <w:jc w:val="center"/>
              <w:rPr>
                <w:vertAlign w:val="superscript"/>
              </w:rPr>
            </w:pPr>
            <w:r>
              <w:t>7.7 lb./yd</w:t>
            </w:r>
            <w:r>
              <w:rPr>
                <w:vertAlign w:val="superscript"/>
              </w:rPr>
              <w:t>3</w:t>
            </w:r>
          </w:p>
        </w:tc>
      </w:tr>
      <w:tr w:rsidR="009D6B6B" w:rsidRPr="0043301A" w14:paraId="23E98B61" w14:textId="77777777" w:rsidTr="009D6B6B">
        <w:trPr>
          <w:jc w:val="center"/>
        </w:trPr>
        <w:tc>
          <w:tcPr>
            <w:tcW w:w="3114" w:type="dxa"/>
            <w:vAlign w:val="bottom"/>
          </w:tcPr>
          <w:p w14:paraId="50254B80" w14:textId="77777777" w:rsidR="009D6B6B" w:rsidRPr="0043301A" w:rsidRDefault="009D6B6B" w:rsidP="009D6B6B">
            <w:pPr>
              <w:spacing w:line="240" w:lineRule="auto"/>
              <w:contextualSpacing/>
            </w:pPr>
            <w:r>
              <w:t>Air Entertainer MB-AE 90</w:t>
            </w:r>
          </w:p>
        </w:tc>
        <w:tc>
          <w:tcPr>
            <w:tcW w:w="2016" w:type="dxa"/>
            <w:vAlign w:val="bottom"/>
          </w:tcPr>
          <w:p w14:paraId="41CE56ED" w14:textId="77777777" w:rsidR="009D6B6B" w:rsidRPr="0043301A" w:rsidRDefault="009D6B6B" w:rsidP="009D6B6B">
            <w:pPr>
              <w:spacing w:line="240" w:lineRule="auto"/>
              <w:contextualSpacing/>
              <w:jc w:val="center"/>
            </w:pPr>
            <w:r>
              <w:t>1.1 fl. oz./</w:t>
            </w:r>
            <w:proofErr w:type="spellStart"/>
            <w:r>
              <w:t>cwt</w:t>
            </w:r>
            <w:proofErr w:type="spellEnd"/>
          </w:p>
        </w:tc>
      </w:tr>
      <w:tr w:rsidR="009D6B6B" w:rsidRPr="0043301A" w14:paraId="797F8A79" w14:textId="77777777" w:rsidTr="009D6B6B">
        <w:trPr>
          <w:jc w:val="center"/>
        </w:trPr>
        <w:tc>
          <w:tcPr>
            <w:tcW w:w="3114" w:type="dxa"/>
            <w:vAlign w:val="bottom"/>
          </w:tcPr>
          <w:p w14:paraId="5194D471" w14:textId="77777777" w:rsidR="009D6B6B" w:rsidRPr="0043301A" w:rsidRDefault="009D6B6B" w:rsidP="009D6B6B">
            <w:pPr>
              <w:spacing w:line="240" w:lineRule="auto"/>
              <w:contextualSpacing/>
            </w:pPr>
            <w:r>
              <w:t>Water Reducer Glenium 7500</w:t>
            </w:r>
          </w:p>
        </w:tc>
        <w:tc>
          <w:tcPr>
            <w:tcW w:w="2016" w:type="dxa"/>
            <w:vAlign w:val="bottom"/>
          </w:tcPr>
          <w:p w14:paraId="55A6C279" w14:textId="77777777" w:rsidR="009D6B6B" w:rsidRPr="0043301A" w:rsidRDefault="009D6B6B" w:rsidP="009D6B6B">
            <w:pPr>
              <w:spacing w:line="240" w:lineRule="auto"/>
              <w:contextualSpacing/>
              <w:jc w:val="center"/>
            </w:pPr>
            <w:r>
              <w:t>9.0 fl. oz./</w:t>
            </w:r>
            <w:proofErr w:type="spellStart"/>
            <w:r>
              <w:t>cwt</w:t>
            </w:r>
            <w:proofErr w:type="spellEnd"/>
          </w:p>
        </w:tc>
      </w:tr>
    </w:tbl>
    <w:p w14:paraId="2CF04117" w14:textId="77777777" w:rsidR="009D6B6B" w:rsidRPr="00545632" w:rsidRDefault="009D6B6B" w:rsidP="009D6B6B">
      <w:pPr>
        <w:contextualSpacing/>
        <w:jc w:val="center"/>
        <w:rPr>
          <w:b/>
        </w:rPr>
      </w:pPr>
    </w:p>
    <w:p w14:paraId="17FDD005" w14:textId="34726315" w:rsidR="009D6B6B" w:rsidRDefault="009D6B6B" w:rsidP="009D6B6B">
      <w:pPr>
        <w:contextualSpacing/>
      </w:pPr>
      <w:r>
        <w:tab/>
        <w:t>The compressive strength, splitting tensile strength, and modulus of elasticity of the mix were determined from companion cylinders that were cast from the same concrete batch as the repair specimens. Figure 3.8 shows the compressive strength gain over time. At 28 days, the day of testing, t</w:t>
      </w:r>
      <w:r w:rsidR="00381C3E">
        <w:t>he compressive strength was 4740</w:t>
      </w:r>
      <w:r>
        <w:t xml:space="preserve"> psi, just over the target strength. The modulus of elasticity of the conc</w:t>
      </w:r>
      <w:r w:rsidR="00D339D3">
        <w:t xml:space="preserve">rete was determined to be 3952 </w:t>
      </w:r>
      <w:proofErr w:type="spellStart"/>
      <w:r w:rsidR="00D339D3">
        <w:t>k</w:t>
      </w:r>
      <w:r>
        <w:t>si</w:t>
      </w:r>
      <w:proofErr w:type="spellEnd"/>
      <w:r>
        <w:t xml:space="preserve">. The splitting tensile strength at 28 days was 406 psi. </w:t>
      </w:r>
    </w:p>
    <w:p w14:paraId="7F222049" w14:textId="77777777" w:rsidR="009D6B6B" w:rsidRDefault="009D6B6B" w:rsidP="009D6B6B">
      <w:pPr>
        <w:contextualSpacing/>
      </w:pPr>
      <w:r>
        <w:rPr>
          <w:noProof/>
          <w:lang w:bidi="ar-SA"/>
        </w:rPr>
        <w:lastRenderedPageBreak/>
        <w:drawing>
          <wp:inline distT="0" distB="0" distL="0" distR="0" wp14:anchorId="58E76D06" wp14:editId="28272110">
            <wp:extent cx="4983480" cy="2988691"/>
            <wp:effectExtent l="0" t="0" r="0" b="889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B3D93DE" w14:textId="77777777" w:rsidR="009D6B6B" w:rsidRDefault="009D6B6B" w:rsidP="009555BC">
      <w:pPr>
        <w:pStyle w:val="Figures"/>
      </w:pPr>
      <w:bookmarkStart w:id="45" w:name="_Toc324111497"/>
      <w:r>
        <w:t xml:space="preserve">Figure 3.8 10% </w:t>
      </w:r>
      <w:proofErr w:type="spellStart"/>
      <w:r>
        <w:t>Komponent</w:t>
      </w:r>
      <w:proofErr w:type="spellEnd"/>
      <w:r>
        <w:t xml:space="preserve"> Mix Strength Gain with Time</w:t>
      </w:r>
      <w:bookmarkEnd w:id="45"/>
    </w:p>
    <w:p w14:paraId="645E9585" w14:textId="77777777" w:rsidR="009D6B6B" w:rsidRPr="0076248C" w:rsidRDefault="009D6B6B" w:rsidP="009D6B6B">
      <w:pPr>
        <w:contextualSpacing/>
        <w:jc w:val="center"/>
        <w:rPr>
          <w:b/>
        </w:rPr>
      </w:pPr>
    </w:p>
    <w:p w14:paraId="1B9B0269" w14:textId="77777777" w:rsidR="009D6B6B" w:rsidRDefault="009D6B6B" w:rsidP="00A277C7">
      <w:pPr>
        <w:pStyle w:val="Subheading"/>
      </w:pPr>
      <w:bookmarkStart w:id="46" w:name="_Toc324111421"/>
      <w:r>
        <w:t xml:space="preserve">3.3.3 15% </w:t>
      </w:r>
      <w:proofErr w:type="spellStart"/>
      <w:r>
        <w:t>Komponent</w:t>
      </w:r>
      <w:proofErr w:type="spellEnd"/>
      <w:r>
        <w:t xml:space="preserve"> FR-SCC Mix Design and Concrete Properties</w:t>
      </w:r>
      <w:bookmarkEnd w:id="46"/>
    </w:p>
    <w:p w14:paraId="24B8299F" w14:textId="4EC03EFB" w:rsidR="009D6B6B" w:rsidRDefault="009D6B6B" w:rsidP="009D6B6B">
      <w:pPr>
        <w:contextualSpacing/>
      </w:pPr>
      <w:r>
        <w:tab/>
        <w:t xml:space="preserve">The second FR-SCC mix incorporated 15% </w:t>
      </w:r>
      <w:proofErr w:type="spellStart"/>
      <w:r>
        <w:t>Komponent</w:t>
      </w:r>
      <w:proofErr w:type="spellEnd"/>
      <w:r>
        <w:t xml:space="preserve"> replacement. The target strength was once again 4000 psi. The mix specifications are summarized in Table 3.5, and the oven-dry design batch weights are shown in Table 3.6. The fresh properties of the concrete were determined after the addition of the chemical admixtures on the day of casting. The slump flow was 30 in.</w:t>
      </w:r>
      <w:r w:rsidR="00381C3E">
        <w:t xml:space="preserve"> with no segregation</w:t>
      </w:r>
      <w:r>
        <w:t xml:space="preserve">, the air content was 10.5%, and the unit weight was </w:t>
      </w:r>
      <w:r w:rsidR="0096766C">
        <w:t>138.71</w:t>
      </w:r>
      <w:r>
        <w:t xml:space="preserve"> </w:t>
      </w:r>
      <w:proofErr w:type="spellStart"/>
      <w:r>
        <w:t>lb</w:t>
      </w:r>
      <w:proofErr w:type="spellEnd"/>
      <w:r>
        <w:t>/</w:t>
      </w:r>
      <w:r w:rsidR="0096766C">
        <w:t>ft</w:t>
      </w:r>
      <w:r>
        <w:rPr>
          <w:vertAlign w:val="superscript"/>
        </w:rPr>
        <w:t>3</w:t>
      </w:r>
      <w:r>
        <w:t xml:space="preserve">. </w:t>
      </w:r>
    </w:p>
    <w:p w14:paraId="2F70E8EE" w14:textId="77777777" w:rsidR="002C396A" w:rsidRDefault="002C396A" w:rsidP="009D6B6B">
      <w:pPr>
        <w:contextualSpacing/>
      </w:pPr>
    </w:p>
    <w:p w14:paraId="19A4ADCF" w14:textId="77777777" w:rsidR="002C396A" w:rsidRDefault="002C396A" w:rsidP="009D6B6B">
      <w:pPr>
        <w:contextualSpacing/>
      </w:pPr>
    </w:p>
    <w:p w14:paraId="5DAC8C47" w14:textId="77777777" w:rsidR="002C396A" w:rsidRDefault="002C396A" w:rsidP="009D6B6B">
      <w:pPr>
        <w:contextualSpacing/>
      </w:pPr>
    </w:p>
    <w:p w14:paraId="3F8E74D5" w14:textId="77777777" w:rsidR="002C396A" w:rsidRDefault="002C396A" w:rsidP="009D6B6B">
      <w:pPr>
        <w:contextualSpacing/>
      </w:pPr>
    </w:p>
    <w:p w14:paraId="48218A6F" w14:textId="77777777" w:rsidR="009D6B6B" w:rsidRDefault="009D6B6B" w:rsidP="009555BC">
      <w:pPr>
        <w:pStyle w:val="Tables"/>
      </w:pPr>
      <w:bookmarkStart w:id="47" w:name="_Toc324111470"/>
      <w:r>
        <w:lastRenderedPageBreak/>
        <w:t xml:space="preserve">Table 3.5 15% </w:t>
      </w:r>
      <w:proofErr w:type="spellStart"/>
      <w:r>
        <w:t>Komponent</w:t>
      </w:r>
      <w:proofErr w:type="spellEnd"/>
      <w:r>
        <w:t xml:space="preserve"> Mix Design Specifications</w:t>
      </w:r>
      <w:bookmarkEnd w:id="47"/>
    </w:p>
    <w:tbl>
      <w:tblPr>
        <w:tblStyle w:val="TableGrid"/>
        <w:tblW w:w="0" w:type="auto"/>
        <w:jc w:val="center"/>
        <w:tblLook w:val="04A0" w:firstRow="1" w:lastRow="0" w:firstColumn="1" w:lastColumn="0" w:noHBand="0" w:noVBand="1"/>
        <w:tblCaption w:val="Table 3.? Control Mix Design Specifications"/>
      </w:tblPr>
      <w:tblGrid>
        <w:gridCol w:w="4491"/>
        <w:gridCol w:w="999"/>
      </w:tblGrid>
      <w:tr w:rsidR="009D6B6B" w14:paraId="1ECD4282" w14:textId="77777777" w:rsidTr="00FE3459">
        <w:trPr>
          <w:jc w:val="center"/>
        </w:trPr>
        <w:tc>
          <w:tcPr>
            <w:tcW w:w="4491" w:type="dxa"/>
            <w:vAlign w:val="bottom"/>
          </w:tcPr>
          <w:p w14:paraId="49C89DB7" w14:textId="77777777" w:rsidR="009D6B6B" w:rsidRPr="00A5116C" w:rsidRDefault="009D6B6B" w:rsidP="009D6B6B">
            <w:pPr>
              <w:spacing w:line="240" w:lineRule="auto"/>
              <w:contextualSpacing/>
              <w:rPr>
                <w:vertAlign w:val="superscript"/>
              </w:rPr>
            </w:pPr>
            <w:r w:rsidRPr="00A5116C">
              <w:t>Cementitious Amount, lb</w:t>
            </w:r>
            <w:r>
              <w:t>.</w:t>
            </w:r>
            <w:r w:rsidRPr="00A5116C">
              <w:t>/yd</w:t>
            </w:r>
            <w:r w:rsidRPr="00A5116C">
              <w:rPr>
                <w:vertAlign w:val="superscript"/>
              </w:rPr>
              <w:t>3</w:t>
            </w:r>
          </w:p>
        </w:tc>
        <w:tc>
          <w:tcPr>
            <w:tcW w:w="999" w:type="dxa"/>
            <w:vAlign w:val="bottom"/>
          </w:tcPr>
          <w:p w14:paraId="305743B5" w14:textId="77777777" w:rsidR="009D6B6B" w:rsidRPr="00A5116C" w:rsidRDefault="009D6B6B" w:rsidP="009D6B6B">
            <w:pPr>
              <w:spacing w:line="240" w:lineRule="auto"/>
              <w:contextualSpacing/>
              <w:jc w:val="center"/>
            </w:pPr>
            <w:r>
              <w:t>750.0</w:t>
            </w:r>
          </w:p>
        </w:tc>
      </w:tr>
      <w:tr w:rsidR="009D6B6B" w14:paraId="7863A872" w14:textId="77777777" w:rsidTr="00FE3459">
        <w:trPr>
          <w:jc w:val="center"/>
        </w:trPr>
        <w:tc>
          <w:tcPr>
            <w:tcW w:w="4491" w:type="dxa"/>
            <w:vAlign w:val="bottom"/>
          </w:tcPr>
          <w:p w14:paraId="437D4134" w14:textId="77777777" w:rsidR="009D6B6B" w:rsidRPr="00A5116C" w:rsidRDefault="009D6B6B" w:rsidP="009D6B6B">
            <w:pPr>
              <w:spacing w:line="240" w:lineRule="auto"/>
              <w:contextualSpacing/>
            </w:pPr>
            <w:r>
              <w:t>Class C Fly Ash Replacement (by mass), %</w:t>
            </w:r>
          </w:p>
        </w:tc>
        <w:tc>
          <w:tcPr>
            <w:tcW w:w="999" w:type="dxa"/>
            <w:vAlign w:val="bottom"/>
          </w:tcPr>
          <w:p w14:paraId="373B48C6" w14:textId="77777777" w:rsidR="009D6B6B" w:rsidRDefault="009D6B6B" w:rsidP="009D6B6B">
            <w:pPr>
              <w:spacing w:line="240" w:lineRule="auto"/>
              <w:contextualSpacing/>
              <w:jc w:val="center"/>
            </w:pPr>
            <w:r>
              <w:t>30.0</w:t>
            </w:r>
          </w:p>
        </w:tc>
      </w:tr>
      <w:tr w:rsidR="009D6B6B" w14:paraId="1B1929ED" w14:textId="77777777" w:rsidTr="00FE3459">
        <w:trPr>
          <w:jc w:val="center"/>
        </w:trPr>
        <w:tc>
          <w:tcPr>
            <w:tcW w:w="4491" w:type="dxa"/>
            <w:vAlign w:val="bottom"/>
          </w:tcPr>
          <w:p w14:paraId="2242196C" w14:textId="77777777" w:rsidR="009D6B6B" w:rsidRDefault="009D6B6B" w:rsidP="009D6B6B">
            <w:pPr>
              <w:spacing w:line="240" w:lineRule="auto"/>
              <w:contextualSpacing/>
            </w:pPr>
            <w:proofErr w:type="spellStart"/>
            <w:r>
              <w:t>Komponent</w:t>
            </w:r>
            <w:proofErr w:type="spellEnd"/>
            <w:r>
              <w:t xml:space="preserve"> Replacement (by mass), %</w:t>
            </w:r>
          </w:p>
        </w:tc>
        <w:tc>
          <w:tcPr>
            <w:tcW w:w="999" w:type="dxa"/>
            <w:vAlign w:val="bottom"/>
          </w:tcPr>
          <w:p w14:paraId="5CD60F63" w14:textId="77777777" w:rsidR="009D6B6B" w:rsidRDefault="009D6B6B" w:rsidP="009D6B6B">
            <w:pPr>
              <w:spacing w:line="240" w:lineRule="auto"/>
              <w:contextualSpacing/>
              <w:jc w:val="center"/>
            </w:pPr>
            <w:r>
              <w:t>15.0</w:t>
            </w:r>
          </w:p>
        </w:tc>
      </w:tr>
      <w:tr w:rsidR="009D6B6B" w14:paraId="11F79CE4" w14:textId="77777777" w:rsidTr="00FE3459">
        <w:trPr>
          <w:jc w:val="center"/>
        </w:trPr>
        <w:tc>
          <w:tcPr>
            <w:tcW w:w="4491" w:type="dxa"/>
            <w:vAlign w:val="bottom"/>
          </w:tcPr>
          <w:p w14:paraId="2F6A1E39" w14:textId="77777777" w:rsidR="009D6B6B" w:rsidRPr="00A5116C" w:rsidRDefault="009D6B6B" w:rsidP="009D6B6B">
            <w:pPr>
              <w:spacing w:line="240" w:lineRule="auto"/>
              <w:contextualSpacing/>
            </w:pPr>
            <w:proofErr w:type="gramStart"/>
            <w:r w:rsidRPr="00A5116C">
              <w:t>w</w:t>
            </w:r>
            <w:proofErr w:type="gramEnd"/>
            <w:r w:rsidRPr="00A5116C">
              <w:t>/</w:t>
            </w:r>
            <w:r>
              <w:t>c Ratio</w:t>
            </w:r>
          </w:p>
        </w:tc>
        <w:tc>
          <w:tcPr>
            <w:tcW w:w="999" w:type="dxa"/>
            <w:vAlign w:val="bottom"/>
          </w:tcPr>
          <w:p w14:paraId="1516423B" w14:textId="77777777" w:rsidR="009D6B6B" w:rsidRPr="00A5116C" w:rsidRDefault="009D6B6B" w:rsidP="009D6B6B">
            <w:pPr>
              <w:spacing w:line="240" w:lineRule="auto"/>
              <w:contextualSpacing/>
              <w:jc w:val="center"/>
            </w:pPr>
            <w:r>
              <w:t>0.39</w:t>
            </w:r>
          </w:p>
        </w:tc>
      </w:tr>
      <w:tr w:rsidR="009D6B6B" w14:paraId="27481D0A" w14:textId="77777777" w:rsidTr="00FE3459">
        <w:trPr>
          <w:jc w:val="center"/>
        </w:trPr>
        <w:tc>
          <w:tcPr>
            <w:tcW w:w="4491" w:type="dxa"/>
            <w:vAlign w:val="bottom"/>
          </w:tcPr>
          <w:p w14:paraId="634A86EE" w14:textId="77777777" w:rsidR="009D6B6B" w:rsidRPr="00A5116C" w:rsidRDefault="009D6B6B" w:rsidP="009D6B6B">
            <w:pPr>
              <w:spacing w:line="240" w:lineRule="auto"/>
              <w:contextualSpacing/>
            </w:pPr>
            <w:r>
              <w:t>Amount of Fine Aggregate (by volume), %</w:t>
            </w:r>
          </w:p>
        </w:tc>
        <w:tc>
          <w:tcPr>
            <w:tcW w:w="999" w:type="dxa"/>
            <w:vAlign w:val="bottom"/>
          </w:tcPr>
          <w:p w14:paraId="3D2749D4" w14:textId="77777777" w:rsidR="009D6B6B" w:rsidRPr="00A5116C" w:rsidRDefault="009D6B6B" w:rsidP="009D6B6B">
            <w:pPr>
              <w:spacing w:line="240" w:lineRule="auto"/>
              <w:contextualSpacing/>
              <w:jc w:val="center"/>
            </w:pPr>
            <w:r>
              <w:t>50.0</w:t>
            </w:r>
          </w:p>
        </w:tc>
      </w:tr>
      <w:tr w:rsidR="009D6B6B" w14:paraId="1BF9846E" w14:textId="77777777" w:rsidTr="00FE3459">
        <w:trPr>
          <w:jc w:val="center"/>
        </w:trPr>
        <w:tc>
          <w:tcPr>
            <w:tcW w:w="4491" w:type="dxa"/>
            <w:vAlign w:val="bottom"/>
          </w:tcPr>
          <w:p w14:paraId="148EC601" w14:textId="77777777" w:rsidR="009D6B6B" w:rsidRDefault="009D6B6B" w:rsidP="009D6B6B">
            <w:pPr>
              <w:spacing w:line="240" w:lineRule="auto"/>
              <w:contextualSpacing/>
            </w:pPr>
            <w:proofErr w:type="spellStart"/>
            <w:r>
              <w:t>MasterFiber</w:t>
            </w:r>
            <w:proofErr w:type="spellEnd"/>
            <w:r>
              <w:t xml:space="preserve"> MAC Matrix (by volume), %</w:t>
            </w:r>
          </w:p>
        </w:tc>
        <w:tc>
          <w:tcPr>
            <w:tcW w:w="999" w:type="dxa"/>
            <w:vAlign w:val="bottom"/>
          </w:tcPr>
          <w:p w14:paraId="444EBEC6" w14:textId="77777777" w:rsidR="009D6B6B" w:rsidRDefault="009D6B6B" w:rsidP="009D6B6B">
            <w:pPr>
              <w:spacing w:line="240" w:lineRule="auto"/>
              <w:contextualSpacing/>
              <w:jc w:val="center"/>
            </w:pPr>
            <w:r>
              <w:t>0.5</w:t>
            </w:r>
          </w:p>
        </w:tc>
      </w:tr>
      <w:tr w:rsidR="009D6B6B" w14:paraId="03672A95" w14:textId="77777777" w:rsidTr="00FE3459">
        <w:trPr>
          <w:jc w:val="center"/>
        </w:trPr>
        <w:tc>
          <w:tcPr>
            <w:tcW w:w="4491" w:type="dxa"/>
            <w:vAlign w:val="bottom"/>
          </w:tcPr>
          <w:p w14:paraId="4E5A22E9" w14:textId="77777777" w:rsidR="009D6B6B" w:rsidRPr="00A5116C" w:rsidRDefault="009D6B6B" w:rsidP="009D6B6B">
            <w:pPr>
              <w:spacing w:line="240" w:lineRule="auto"/>
              <w:contextualSpacing/>
            </w:pPr>
            <w:r>
              <w:t>Design Air Content, %</w:t>
            </w:r>
          </w:p>
        </w:tc>
        <w:tc>
          <w:tcPr>
            <w:tcW w:w="999" w:type="dxa"/>
            <w:vAlign w:val="bottom"/>
          </w:tcPr>
          <w:p w14:paraId="72FA3243" w14:textId="77777777" w:rsidR="009D6B6B" w:rsidRPr="00A5116C" w:rsidRDefault="009D6B6B" w:rsidP="009D6B6B">
            <w:pPr>
              <w:spacing w:line="240" w:lineRule="auto"/>
              <w:contextualSpacing/>
              <w:jc w:val="center"/>
            </w:pPr>
            <w:r>
              <w:t>6.0</w:t>
            </w:r>
          </w:p>
        </w:tc>
      </w:tr>
      <w:tr w:rsidR="009D6B6B" w14:paraId="00B60322" w14:textId="77777777" w:rsidTr="00FE3459">
        <w:trPr>
          <w:jc w:val="center"/>
        </w:trPr>
        <w:tc>
          <w:tcPr>
            <w:tcW w:w="4491" w:type="dxa"/>
            <w:vAlign w:val="bottom"/>
          </w:tcPr>
          <w:p w14:paraId="27D93B85" w14:textId="77777777" w:rsidR="009D6B6B" w:rsidRPr="00A5116C" w:rsidRDefault="009D6B6B" w:rsidP="009D6B6B">
            <w:pPr>
              <w:spacing w:line="240" w:lineRule="auto"/>
              <w:contextualSpacing/>
            </w:pPr>
            <w:r>
              <w:t>Target Slump Flow, in.</w:t>
            </w:r>
          </w:p>
        </w:tc>
        <w:tc>
          <w:tcPr>
            <w:tcW w:w="999" w:type="dxa"/>
            <w:vAlign w:val="bottom"/>
          </w:tcPr>
          <w:p w14:paraId="53CD294B" w14:textId="77777777" w:rsidR="009D6B6B" w:rsidRPr="00A5116C" w:rsidRDefault="009D6B6B" w:rsidP="009D6B6B">
            <w:pPr>
              <w:spacing w:line="240" w:lineRule="auto"/>
              <w:contextualSpacing/>
              <w:jc w:val="center"/>
            </w:pPr>
            <w:r>
              <w:t>28.0</w:t>
            </w:r>
          </w:p>
        </w:tc>
      </w:tr>
      <w:tr w:rsidR="001A41F5" w14:paraId="7F015247" w14:textId="77777777" w:rsidTr="00FE3459">
        <w:trPr>
          <w:jc w:val="center"/>
        </w:trPr>
        <w:tc>
          <w:tcPr>
            <w:tcW w:w="4491" w:type="dxa"/>
            <w:vAlign w:val="bottom"/>
          </w:tcPr>
          <w:p w14:paraId="320ADEBC" w14:textId="70BE5963" w:rsidR="001A41F5" w:rsidRDefault="001A41F5" w:rsidP="009D6B6B">
            <w:pPr>
              <w:spacing w:line="240" w:lineRule="auto"/>
              <w:contextualSpacing/>
            </w:pPr>
            <w:r>
              <w:t xml:space="preserve">Citric Acid (by mass), % of </w:t>
            </w:r>
            <w:proofErr w:type="spellStart"/>
            <w:r>
              <w:t>Komponent</w:t>
            </w:r>
            <w:proofErr w:type="spellEnd"/>
          </w:p>
        </w:tc>
        <w:tc>
          <w:tcPr>
            <w:tcW w:w="999" w:type="dxa"/>
            <w:vAlign w:val="bottom"/>
          </w:tcPr>
          <w:p w14:paraId="660F962E" w14:textId="517824DF" w:rsidR="001A41F5" w:rsidRDefault="001A41F5" w:rsidP="009D6B6B">
            <w:pPr>
              <w:spacing w:line="240" w:lineRule="auto"/>
              <w:contextualSpacing/>
              <w:jc w:val="center"/>
            </w:pPr>
            <w:r>
              <w:t>0.35</w:t>
            </w:r>
          </w:p>
        </w:tc>
      </w:tr>
    </w:tbl>
    <w:p w14:paraId="61A2DD81" w14:textId="77777777" w:rsidR="009D6B6B" w:rsidRDefault="009D6B6B" w:rsidP="009D6B6B">
      <w:pPr>
        <w:contextualSpacing/>
        <w:jc w:val="center"/>
        <w:rPr>
          <w:b/>
        </w:rPr>
      </w:pPr>
    </w:p>
    <w:p w14:paraId="401899DF" w14:textId="77777777" w:rsidR="009D6B6B" w:rsidRDefault="009D6B6B" w:rsidP="009555BC">
      <w:pPr>
        <w:pStyle w:val="Tables"/>
      </w:pPr>
      <w:bookmarkStart w:id="48" w:name="_Toc324111471"/>
      <w:r>
        <w:t xml:space="preserve">Table 3.6 15% </w:t>
      </w:r>
      <w:proofErr w:type="spellStart"/>
      <w:r>
        <w:t>Komponent</w:t>
      </w:r>
      <w:proofErr w:type="spellEnd"/>
      <w:r>
        <w:t xml:space="preserve"> Mix Design Proportions, Oven-Dry Basis</w:t>
      </w:r>
      <w:bookmarkEnd w:id="48"/>
    </w:p>
    <w:tbl>
      <w:tblPr>
        <w:tblStyle w:val="TableGrid"/>
        <w:tblW w:w="5130" w:type="dxa"/>
        <w:jc w:val="center"/>
        <w:tblLook w:val="04A0" w:firstRow="1" w:lastRow="0" w:firstColumn="1" w:lastColumn="0" w:noHBand="0" w:noVBand="1"/>
      </w:tblPr>
      <w:tblGrid>
        <w:gridCol w:w="3114"/>
        <w:gridCol w:w="2016"/>
      </w:tblGrid>
      <w:tr w:rsidR="009D6B6B" w:rsidRPr="0043301A" w14:paraId="158C57DA" w14:textId="77777777" w:rsidTr="009D6B6B">
        <w:trPr>
          <w:jc w:val="center"/>
        </w:trPr>
        <w:tc>
          <w:tcPr>
            <w:tcW w:w="3114" w:type="dxa"/>
            <w:vAlign w:val="bottom"/>
          </w:tcPr>
          <w:p w14:paraId="0AD3D68F" w14:textId="77777777" w:rsidR="009D6B6B" w:rsidRPr="0043301A" w:rsidRDefault="009D6B6B" w:rsidP="002C396A">
            <w:pPr>
              <w:spacing w:line="240" w:lineRule="auto"/>
              <w:contextualSpacing/>
            </w:pPr>
            <w:r>
              <w:t>Cement</w:t>
            </w:r>
          </w:p>
        </w:tc>
        <w:tc>
          <w:tcPr>
            <w:tcW w:w="2016" w:type="dxa"/>
            <w:vAlign w:val="bottom"/>
          </w:tcPr>
          <w:p w14:paraId="7BDAD78E" w14:textId="77777777" w:rsidR="009D6B6B" w:rsidRPr="0043301A" w:rsidRDefault="009D6B6B" w:rsidP="002C396A">
            <w:pPr>
              <w:spacing w:line="240" w:lineRule="auto"/>
              <w:contextualSpacing/>
              <w:jc w:val="center"/>
              <w:rPr>
                <w:vertAlign w:val="superscript"/>
              </w:rPr>
            </w:pPr>
            <w:r>
              <w:t>413.1 lb./yd</w:t>
            </w:r>
            <w:r>
              <w:rPr>
                <w:vertAlign w:val="superscript"/>
              </w:rPr>
              <w:t>3</w:t>
            </w:r>
          </w:p>
        </w:tc>
      </w:tr>
      <w:tr w:rsidR="009D6B6B" w:rsidRPr="0043301A" w14:paraId="6057A5D5" w14:textId="77777777" w:rsidTr="009D6B6B">
        <w:trPr>
          <w:jc w:val="center"/>
        </w:trPr>
        <w:tc>
          <w:tcPr>
            <w:tcW w:w="3114" w:type="dxa"/>
            <w:vAlign w:val="bottom"/>
          </w:tcPr>
          <w:p w14:paraId="44130403" w14:textId="77777777" w:rsidR="009D6B6B" w:rsidRPr="0043301A" w:rsidRDefault="009D6B6B" w:rsidP="002C396A">
            <w:pPr>
              <w:spacing w:line="240" w:lineRule="auto"/>
              <w:contextualSpacing/>
            </w:pPr>
            <w:r>
              <w:t xml:space="preserve">Class C Fly Ash </w:t>
            </w:r>
          </w:p>
        </w:tc>
        <w:tc>
          <w:tcPr>
            <w:tcW w:w="2016" w:type="dxa"/>
            <w:vAlign w:val="bottom"/>
          </w:tcPr>
          <w:p w14:paraId="288DBB50" w14:textId="77777777" w:rsidR="009D6B6B" w:rsidRPr="0043301A" w:rsidRDefault="009D6B6B" w:rsidP="002C396A">
            <w:pPr>
              <w:spacing w:line="240" w:lineRule="auto"/>
              <w:contextualSpacing/>
              <w:jc w:val="center"/>
              <w:rPr>
                <w:b/>
              </w:rPr>
            </w:pPr>
            <w:r>
              <w:t>224.1 lb./yd</w:t>
            </w:r>
            <w:r>
              <w:rPr>
                <w:vertAlign w:val="superscript"/>
              </w:rPr>
              <w:t>3</w:t>
            </w:r>
          </w:p>
        </w:tc>
      </w:tr>
      <w:tr w:rsidR="009D6B6B" w:rsidRPr="0043301A" w14:paraId="384F7A54" w14:textId="77777777" w:rsidTr="009D6B6B">
        <w:trPr>
          <w:jc w:val="center"/>
        </w:trPr>
        <w:tc>
          <w:tcPr>
            <w:tcW w:w="3114" w:type="dxa"/>
            <w:vAlign w:val="bottom"/>
          </w:tcPr>
          <w:p w14:paraId="1D81B7F2" w14:textId="77777777" w:rsidR="009D6B6B" w:rsidRDefault="009D6B6B" w:rsidP="002C396A">
            <w:pPr>
              <w:spacing w:line="240" w:lineRule="auto"/>
              <w:contextualSpacing/>
            </w:pPr>
            <w:proofErr w:type="spellStart"/>
            <w:r>
              <w:t>Komponent</w:t>
            </w:r>
            <w:proofErr w:type="spellEnd"/>
            <w:r>
              <w:t xml:space="preserve"> </w:t>
            </w:r>
          </w:p>
        </w:tc>
        <w:tc>
          <w:tcPr>
            <w:tcW w:w="2016" w:type="dxa"/>
            <w:vAlign w:val="bottom"/>
          </w:tcPr>
          <w:p w14:paraId="147A710B" w14:textId="77777777" w:rsidR="009D6B6B" w:rsidRPr="00110B67" w:rsidRDefault="009D6B6B" w:rsidP="002C396A">
            <w:pPr>
              <w:spacing w:line="240" w:lineRule="auto"/>
              <w:contextualSpacing/>
              <w:jc w:val="center"/>
              <w:rPr>
                <w:vertAlign w:val="superscript"/>
              </w:rPr>
            </w:pPr>
            <w:r>
              <w:t>113.4 lb./yd</w:t>
            </w:r>
            <w:r>
              <w:rPr>
                <w:vertAlign w:val="superscript"/>
              </w:rPr>
              <w:t>3</w:t>
            </w:r>
          </w:p>
        </w:tc>
      </w:tr>
      <w:tr w:rsidR="009D6B6B" w:rsidRPr="0043301A" w14:paraId="0382C9B3" w14:textId="77777777" w:rsidTr="009D6B6B">
        <w:trPr>
          <w:jc w:val="center"/>
        </w:trPr>
        <w:tc>
          <w:tcPr>
            <w:tcW w:w="3114" w:type="dxa"/>
            <w:vAlign w:val="bottom"/>
          </w:tcPr>
          <w:p w14:paraId="5C14BF5B" w14:textId="77777777" w:rsidR="009D6B6B" w:rsidRPr="0043301A" w:rsidRDefault="009D6B6B" w:rsidP="002C396A">
            <w:pPr>
              <w:spacing w:line="240" w:lineRule="auto"/>
              <w:contextualSpacing/>
            </w:pPr>
            <w:r>
              <w:t>Water</w:t>
            </w:r>
          </w:p>
        </w:tc>
        <w:tc>
          <w:tcPr>
            <w:tcW w:w="2016" w:type="dxa"/>
            <w:vAlign w:val="bottom"/>
          </w:tcPr>
          <w:p w14:paraId="22FDF3E8" w14:textId="77777777" w:rsidR="009D6B6B" w:rsidRPr="0043301A" w:rsidRDefault="009D6B6B" w:rsidP="002C396A">
            <w:pPr>
              <w:spacing w:line="240" w:lineRule="auto"/>
              <w:contextualSpacing/>
              <w:jc w:val="center"/>
            </w:pPr>
            <w:r>
              <w:t>177.2 lb./yd</w:t>
            </w:r>
            <w:r>
              <w:rPr>
                <w:vertAlign w:val="superscript"/>
              </w:rPr>
              <w:t>3</w:t>
            </w:r>
          </w:p>
        </w:tc>
      </w:tr>
      <w:tr w:rsidR="009D6B6B" w:rsidRPr="0043301A" w14:paraId="402E42FE" w14:textId="77777777" w:rsidTr="009D6B6B">
        <w:trPr>
          <w:jc w:val="center"/>
        </w:trPr>
        <w:tc>
          <w:tcPr>
            <w:tcW w:w="3114" w:type="dxa"/>
            <w:vAlign w:val="bottom"/>
          </w:tcPr>
          <w:p w14:paraId="4B809744" w14:textId="77777777" w:rsidR="009D6B6B" w:rsidRPr="0043301A" w:rsidRDefault="009D6B6B" w:rsidP="002C396A">
            <w:pPr>
              <w:spacing w:line="240" w:lineRule="auto"/>
              <w:contextualSpacing/>
            </w:pPr>
            <w:r>
              <w:t>Fine Aggregate</w:t>
            </w:r>
          </w:p>
        </w:tc>
        <w:tc>
          <w:tcPr>
            <w:tcW w:w="2016" w:type="dxa"/>
            <w:vAlign w:val="bottom"/>
          </w:tcPr>
          <w:p w14:paraId="1F37F13C" w14:textId="77777777" w:rsidR="009D6B6B" w:rsidRPr="0043301A" w:rsidRDefault="009D6B6B" w:rsidP="002C396A">
            <w:pPr>
              <w:spacing w:line="240" w:lineRule="auto"/>
              <w:contextualSpacing/>
              <w:jc w:val="center"/>
            </w:pPr>
            <w:r>
              <w:t>1401.3 lb./yd</w:t>
            </w:r>
            <w:r>
              <w:rPr>
                <w:vertAlign w:val="superscript"/>
              </w:rPr>
              <w:t>3</w:t>
            </w:r>
          </w:p>
        </w:tc>
      </w:tr>
      <w:tr w:rsidR="009D6B6B" w:rsidRPr="0043301A" w14:paraId="2334DFBE" w14:textId="77777777" w:rsidTr="009D6B6B">
        <w:trPr>
          <w:jc w:val="center"/>
        </w:trPr>
        <w:tc>
          <w:tcPr>
            <w:tcW w:w="3114" w:type="dxa"/>
            <w:vAlign w:val="bottom"/>
          </w:tcPr>
          <w:p w14:paraId="49CCECF4" w14:textId="77777777" w:rsidR="009D6B6B" w:rsidRPr="0043301A" w:rsidRDefault="009D6B6B" w:rsidP="002C396A">
            <w:pPr>
              <w:spacing w:line="240" w:lineRule="auto"/>
              <w:contextualSpacing/>
            </w:pPr>
            <w:r>
              <w:t>Coarse Aggregate</w:t>
            </w:r>
          </w:p>
        </w:tc>
        <w:tc>
          <w:tcPr>
            <w:tcW w:w="2016" w:type="dxa"/>
            <w:vAlign w:val="bottom"/>
          </w:tcPr>
          <w:p w14:paraId="55AB2EF2" w14:textId="77777777" w:rsidR="009D6B6B" w:rsidRPr="0043301A" w:rsidRDefault="009D6B6B" w:rsidP="002C396A">
            <w:pPr>
              <w:spacing w:line="240" w:lineRule="auto"/>
              <w:contextualSpacing/>
              <w:jc w:val="center"/>
            </w:pPr>
            <w:r>
              <w:t>1223.1 lb./yd</w:t>
            </w:r>
            <w:r>
              <w:rPr>
                <w:vertAlign w:val="superscript"/>
              </w:rPr>
              <w:t>3</w:t>
            </w:r>
          </w:p>
        </w:tc>
      </w:tr>
      <w:tr w:rsidR="009D6B6B" w:rsidRPr="0043301A" w14:paraId="6F6946CF" w14:textId="77777777" w:rsidTr="009D6B6B">
        <w:trPr>
          <w:jc w:val="center"/>
        </w:trPr>
        <w:tc>
          <w:tcPr>
            <w:tcW w:w="3114" w:type="dxa"/>
            <w:vAlign w:val="bottom"/>
          </w:tcPr>
          <w:p w14:paraId="3E785018" w14:textId="77777777" w:rsidR="009D6B6B" w:rsidRDefault="009D6B6B" w:rsidP="002C396A">
            <w:pPr>
              <w:spacing w:line="240" w:lineRule="auto"/>
              <w:contextualSpacing/>
            </w:pPr>
            <w:proofErr w:type="spellStart"/>
            <w:r>
              <w:t>MasterFiber</w:t>
            </w:r>
            <w:proofErr w:type="spellEnd"/>
            <w:r>
              <w:t xml:space="preserve"> MAC Matrix</w:t>
            </w:r>
          </w:p>
        </w:tc>
        <w:tc>
          <w:tcPr>
            <w:tcW w:w="2016" w:type="dxa"/>
            <w:vAlign w:val="bottom"/>
          </w:tcPr>
          <w:p w14:paraId="28A57AEB" w14:textId="77777777" w:rsidR="009D6B6B" w:rsidRPr="00FA6EA7" w:rsidRDefault="009D6B6B" w:rsidP="002C396A">
            <w:pPr>
              <w:spacing w:line="240" w:lineRule="auto"/>
              <w:contextualSpacing/>
              <w:jc w:val="center"/>
              <w:rPr>
                <w:vertAlign w:val="superscript"/>
              </w:rPr>
            </w:pPr>
            <w:r>
              <w:t>7.7 lb./yd</w:t>
            </w:r>
            <w:r>
              <w:rPr>
                <w:vertAlign w:val="superscript"/>
              </w:rPr>
              <w:t>3</w:t>
            </w:r>
          </w:p>
        </w:tc>
      </w:tr>
      <w:tr w:rsidR="009D6B6B" w:rsidRPr="0043301A" w14:paraId="44487EAD" w14:textId="77777777" w:rsidTr="009D6B6B">
        <w:trPr>
          <w:jc w:val="center"/>
        </w:trPr>
        <w:tc>
          <w:tcPr>
            <w:tcW w:w="3114" w:type="dxa"/>
            <w:vAlign w:val="bottom"/>
          </w:tcPr>
          <w:p w14:paraId="34CE714E" w14:textId="77777777" w:rsidR="009D6B6B" w:rsidRPr="0043301A" w:rsidRDefault="009D6B6B" w:rsidP="002C396A">
            <w:pPr>
              <w:spacing w:line="240" w:lineRule="auto"/>
              <w:contextualSpacing/>
            </w:pPr>
            <w:r>
              <w:t>Air Entertainer MB-AE 90</w:t>
            </w:r>
          </w:p>
        </w:tc>
        <w:tc>
          <w:tcPr>
            <w:tcW w:w="2016" w:type="dxa"/>
            <w:vAlign w:val="bottom"/>
          </w:tcPr>
          <w:p w14:paraId="6EDD8BC9" w14:textId="77777777" w:rsidR="009D6B6B" w:rsidRPr="0043301A" w:rsidRDefault="009D6B6B" w:rsidP="002C396A">
            <w:pPr>
              <w:spacing w:line="240" w:lineRule="auto"/>
              <w:contextualSpacing/>
              <w:jc w:val="center"/>
            </w:pPr>
            <w:r>
              <w:t>1.1 fl. oz./</w:t>
            </w:r>
            <w:proofErr w:type="spellStart"/>
            <w:r>
              <w:t>cwt</w:t>
            </w:r>
            <w:proofErr w:type="spellEnd"/>
          </w:p>
        </w:tc>
      </w:tr>
      <w:tr w:rsidR="009D6B6B" w:rsidRPr="0043301A" w14:paraId="6C3CC921" w14:textId="77777777" w:rsidTr="009D6B6B">
        <w:trPr>
          <w:jc w:val="center"/>
        </w:trPr>
        <w:tc>
          <w:tcPr>
            <w:tcW w:w="3114" w:type="dxa"/>
            <w:vAlign w:val="bottom"/>
          </w:tcPr>
          <w:p w14:paraId="2C3098FA" w14:textId="77777777" w:rsidR="009D6B6B" w:rsidRPr="0043301A" w:rsidRDefault="009D6B6B" w:rsidP="002C396A">
            <w:pPr>
              <w:spacing w:line="240" w:lineRule="auto"/>
              <w:contextualSpacing/>
            </w:pPr>
            <w:r>
              <w:t>Water Reducer Glenium 7500</w:t>
            </w:r>
          </w:p>
        </w:tc>
        <w:tc>
          <w:tcPr>
            <w:tcW w:w="2016" w:type="dxa"/>
            <w:vAlign w:val="bottom"/>
          </w:tcPr>
          <w:p w14:paraId="5F697866" w14:textId="77777777" w:rsidR="009D6B6B" w:rsidRPr="0043301A" w:rsidRDefault="009D6B6B" w:rsidP="002C396A">
            <w:pPr>
              <w:spacing w:line="240" w:lineRule="auto"/>
              <w:contextualSpacing/>
              <w:jc w:val="center"/>
            </w:pPr>
            <w:r>
              <w:t>9.0 fl. oz./</w:t>
            </w:r>
            <w:proofErr w:type="spellStart"/>
            <w:r>
              <w:t>cwt</w:t>
            </w:r>
            <w:proofErr w:type="spellEnd"/>
          </w:p>
        </w:tc>
      </w:tr>
    </w:tbl>
    <w:p w14:paraId="72FCDC4A" w14:textId="77777777" w:rsidR="009D6B6B" w:rsidRPr="004106C4" w:rsidRDefault="009D6B6B" w:rsidP="009D6B6B">
      <w:pPr>
        <w:contextualSpacing/>
        <w:jc w:val="center"/>
        <w:rPr>
          <w:b/>
        </w:rPr>
      </w:pPr>
    </w:p>
    <w:p w14:paraId="699BF2E6" w14:textId="37FA97EC" w:rsidR="009D6B6B" w:rsidRDefault="009D6B6B" w:rsidP="009D6B6B">
      <w:pPr>
        <w:contextualSpacing/>
      </w:pPr>
      <w:r>
        <w:tab/>
        <w:t>The compressive strength, splitting tensile strength, and modulus of elasticity of the mix were determined from companion cylinders that were cast from the same concrete batch as the repair specimens. Figure 3.9 shows the compressive strength gain over tim</w:t>
      </w:r>
      <w:r w:rsidR="003665E9">
        <w:t>e. At test day</w:t>
      </w:r>
      <w:r>
        <w:t xml:space="preserve">, the compressive strength was 6010 psi, well over the target strength. The modulus of elasticity of the concrete was determined to be </w:t>
      </w:r>
      <w:r w:rsidR="00D339D3">
        <w:t xml:space="preserve">4081 </w:t>
      </w:r>
      <w:proofErr w:type="spellStart"/>
      <w:r w:rsidR="00D339D3">
        <w:t>k</w:t>
      </w:r>
      <w:r>
        <w:t>si</w:t>
      </w:r>
      <w:proofErr w:type="spellEnd"/>
      <w:r>
        <w:t xml:space="preserve">. The splitting tensile strength at 28 days was 511 psi. </w:t>
      </w:r>
    </w:p>
    <w:p w14:paraId="1EC250AD" w14:textId="166D06A4" w:rsidR="009D6B6B" w:rsidRDefault="003665E9" w:rsidP="009D6B6B">
      <w:pPr>
        <w:contextualSpacing/>
      </w:pPr>
      <w:r>
        <w:rPr>
          <w:noProof/>
          <w:lang w:bidi="ar-SA"/>
        </w:rPr>
        <w:lastRenderedPageBreak/>
        <mc:AlternateContent>
          <mc:Choice Requires="wps">
            <w:drawing>
              <wp:anchor distT="0" distB="0" distL="114300" distR="114300" simplePos="0" relativeHeight="251679744" behindDoc="0" locked="0" layoutInCell="1" allowOverlap="1" wp14:anchorId="677198B5" wp14:editId="1B4E7EF2">
                <wp:simplePos x="0" y="0"/>
                <wp:positionH relativeFrom="column">
                  <wp:posOffset>767080</wp:posOffset>
                </wp:positionH>
                <wp:positionV relativeFrom="paragraph">
                  <wp:posOffset>1104900</wp:posOffset>
                </wp:positionV>
                <wp:extent cx="4000500" cy="12700"/>
                <wp:effectExtent l="0" t="0" r="38100" b="38100"/>
                <wp:wrapNone/>
                <wp:docPr id="51" name="Straight Connector 3"/>
                <wp:cNvGraphicFramePr/>
                <a:graphic xmlns:a="http://schemas.openxmlformats.org/drawingml/2006/main">
                  <a:graphicData uri="http://schemas.microsoft.com/office/word/2010/wordprocessingShape">
                    <wps:wsp>
                      <wps:cNvCnPr/>
                      <wps:spPr>
                        <a:xfrm flipV="1">
                          <a:off x="0" y="0"/>
                          <a:ext cx="4000500" cy="12700"/>
                        </a:xfrm>
                        <a:prstGeom prst="line">
                          <a:avLst/>
                        </a:prstGeom>
                        <a:effectLst/>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4pt,87pt" to="375.4pt,8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" strokecolor="#c0504d [3205]" strokeweight="2pt"/>
            </w:pict>
          </mc:Fallback>
        </mc:AlternateContent>
      </w:r>
      <w:r>
        <w:rPr>
          <w:noProof/>
          <w:lang w:bidi="ar-SA"/>
        </w:rPr>
        <w:drawing>
          <wp:inline distT="0" distB="0" distL="0" distR="0" wp14:anchorId="58A6FB12" wp14:editId="6D5A6790">
            <wp:extent cx="4983480" cy="2990088"/>
            <wp:effectExtent l="0" t="0" r="0" b="762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F9DBEA3" w14:textId="77777777" w:rsidR="009D6B6B" w:rsidRDefault="009D6B6B" w:rsidP="009555BC">
      <w:pPr>
        <w:pStyle w:val="Figures"/>
      </w:pPr>
      <w:bookmarkStart w:id="49" w:name="_Toc324111498"/>
      <w:r>
        <w:t xml:space="preserve">Figure 3.9 15% </w:t>
      </w:r>
      <w:proofErr w:type="spellStart"/>
      <w:r>
        <w:t>Komponent</w:t>
      </w:r>
      <w:proofErr w:type="spellEnd"/>
      <w:r>
        <w:t xml:space="preserve"> Mix Strength Gain with Time</w:t>
      </w:r>
      <w:bookmarkEnd w:id="49"/>
    </w:p>
    <w:p w14:paraId="01A73921" w14:textId="77777777" w:rsidR="009D6B6B" w:rsidRPr="00A77804" w:rsidRDefault="009D6B6B" w:rsidP="009D6B6B">
      <w:pPr>
        <w:contextualSpacing/>
        <w:jc w:val="center"/>
        <w:rPr>
          <w:b/>
        </w:rPr>
      </w:pPr>
    </w:p>
    <w:p w14:paraId="0747462A" w14:textId="77777777" w:rsidR="009D6B6B" w:rsidRDefault="009D6B6B" w:rsidP="008C7BAA">
      <w:pPr>
        <w:pStyle w:val="Heading"/>
      </w:pPr>
      <w:bookmarkStart w:id="50" w:name="_Toc324111422"/>
      <w:r>
        <w:t>3.4 CONCRETE MECHANICAL PROPERTIES</w:t>
      </w:r>
      <w:bookmarkEnd w:id="50"/>
    </w:p>
    <w:p w14:paraId="545B5BF3" w14:textId="77777777" w:rsidR="009D6B6B" w:rsidRDefault="009D6B6B" w:rsidP="00A277C7">
      <w:pPr>
        <w:pStyle w:val="Subheading"/>
      </w:pPr>
      <w:bookmarkStart w:id="51" w:name="_Toc324111423"/>
      <w:r>
        <w:t>3.4.1 Modulus of Rupture Results</w:t>
      </w:r>
      <w:bookmarkEnd w:id="51"/>
    </w:p>
    <w:p w14:paraId="4FE36270" w14:textId="77777777" w:rsidR="009D6B6B" w:rsidRDefault="009D6B6B" w:rsidP="009D6B6B">
      <w:pPr>
        <w:contextualSpacing/>
      </w:pPr>
      <w:r>
        <w:tab/>
        <w:t xml:space="preserve">The modulus of rupture, </w:t>
      </w:r>
      <w:proofErr w:type="spellStart"/>
      <w:r>
        <w:rPr>
          <w:i/>
        </w:rPr>
        <w:t>f</w:t>
      </w:r>
      <w:r>
        <w:rPr>
          <w:i/>
          <w:vertAlign w:val="subscript"/>
        </w:rPr>
        <w:t>r</w:t>
      </w:r>
      <w:proofErr w:type="spellEnd"/>
      <w:r>
        <w:rPr>
          <w:i/>
        </w:rPr>
        <w:t xml:space="preserve">, </w:t>
      </w:r>
      <w:r>
        <w:t xml:space="preserve">of the control, 10% </w:t>
      </w:r>
      <w:proofErr w:type="spellStart"/>
      <w:r>
        <w:t>Komponent</w:t>
      </w:r>
      <w:proofErr w:type="spellEnd"/>
      <w:r>
        <w:t xml:space="preserve"> replacement, and 15% </w:t>
      </w:r>
      <w:proofErr w:type="spellStart"/>
      <w:r>
        <w:t>Komponent</w:t>
      </w:r>
      <w:proofErr w:type="spellEnd"/>
      <w:r>
        <w:t xml:space="preserve"> replacement concretes are shown in Table 3.7 along with the corresponding compressive strengths on the day of testing. The modulus of rupture for each mix was determined from the same mix as the repair specimens. In order to compare the test results across mix designs, </w:t>
      </w:r>
      <w:proofErr w:type="gramStart"/>
      <w:r>
        <w:t>the moduli of rupture were normalized by dividing the test value by the square root of the concrete compressive strength</w:t>
      </w:r>
      <w:proofErr w:type="gramEnd"/>
      <w:r>
        <w:t>. This method of normalization is based on the accepted relationship between modulus of rupture and compressive strength as presented in ACI 318R (2014):</w:t>
      </w:r>
    </w:p>
    <w:p w14:paraId="61444D15" w14:textId="77777777" w:rsidR="009D6B6B" w:rsidRPr="00783392" w:rsidRDefault="009D6B6B" w:rsidP="009D6B6B">
      <w:pPr>
        <w:tabs>
          <w:tab w:val="center" w:pos="3870"/>
          <w:tab w:val="right" w:pos="7830"/>
        </w:tabs>
        <w:contextualSpacing/>
      </w:pPr>
      <w:r>
        <w:lastRenderedPageBreak/>
        <w:tab/>
      </w:r>
      <m:oMath>
        <m:sSub>
          <m:sSubPr>
            <m:ctrlPr>
              <w:rPr>
                <w:rFonts w:ascii="Cambria Math" w:hAnsi="Cambria Math"/>
                <w:i/>
              </w:rPr>
            </m:ctrlPr>
          </m:sSubPr>
          <m:e>
            <m:r>
              <w:rPr>
                <w:rFonts w:ascii="Cambria Math" w:hAnsi="Cambria Math"/>
              </w:rPr>
              <m:t>f</m:t>
            </m:r>
          </m:e>
          <m:sub>
            <m:r>
              <w:rPr>
                <w:rFonts w:ascii="Cambria Math" w:hAnsi="Cambria Math"/>
              </w:rPr>
              <m:t>r</m:t>
            </m:r>
          </m:sub>
        </m:sSub>
        <m:r>
          <w:rPr>
            <w:rFonts w:ascii="Cambria Math" w:hAnsi="Cambria Math"/>
          </w:rPr>
          <m:t>=7.5λ</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f'</m:t>
                </m:r>
              </m:e>
              <m:sub>
                <m:r>
                  <w:rPr>
                    <w:rFonts w:ascii="Cambria Math" w:hAnsi="Cambria Math"/>
                  </w:rPr>
                  <m:t>c</m:t>
                </m:r>
              </m:sub>
            </m:sSub>
          </m:e>
        </m:rad>
      </m:oMath>
      <w:r>
        <w:tab/>
        <w:t>(Eq. 3.3)</w:t>
      </w:r>
    </w:p>
    <w:p w14:paraId="144E1C23" w14:textId="77777777" w:rsidR="009D6B6B" w:rsidRDefault="009D6B6B" w:rsidP="009D6B6B">
      <w:pPr>
        <w:contextualSpacing/>
      </w:pPr>
      <w:proofErr w:type="gramStart"/>
      <w:r>
        <w:t>where</w:t>
      </w:r>
      <w:proofErr w:type="gramEnd"/>
      <w:r>
        <w:t xml:space="preserve"> λ is a correction factor for lightweight concrete. </w:t>
      </w:r>
    </w:p>
    <w:p w14:paraId="139A27B6" w14:textId="77777777" w:rsidR="009D6B6B" w:rsidRDefault="009D6B6B" w:rsidP="009555BC">
      <w:pPr>
        <w:pStyle w:val="Tables"/>
      </w:pPr>
      <w:bookmarkStart w:id="52" w:name="_Toc324111472"/>
      <w:r>
        <w:t xml:space="preserve">Table </w:t>
      </w:r>
      <w:proofErr w:type="gramStart"/>
      <w:r>
        <w:t>3.7 Modulus of Rupture Results</w:t>
      </w:r>
      <w:bookmarkEnd w:id="52"/>
      <w:proofErr w:type="gramEnd"/>
    </w:p>
    <w:tbl>
      <w:tblPr>
        <w:tblStyle w:val="TableGrid"/>
        <w:tblW w:w="0" w:type="auto"/>
        <w:jc w:val="center"/>
        <w:tblLayout w:type="fixed"/>
        <w:tblLook w:val="04A0" w:firstRow="1" w:lastRow="0" w:firstColumn="1" w:lastColumn="0" w:noHBand="0" w:noVBand="1"/>
      </w:tblPr>
      <w:tblGrid>
        <w:gridCol w:w="1368"/>
        <w:gridCol w:w="1245"/>
        <w:gridCol w:w="1307"/>
        <w:gridCol w:w="1416"/>
        <w:gridCol w:w="1702"/>
      </w:tblGrid>
      <w:tr w:rsidR="009D6B6B" w14:paraId="192DDE64" w14:textId="77777777" w:rsidTr="009D6B6B">
        <w:trPr>
          <w:jc w:val="center"/>
        </w:trPr>
        <w:tc>
          <w:tcPr>
            <w:tcW w:w="1368" w:type="dxa"/>
            <w:vAlign w:val="center"/>
          </w:tcPr>
          <w:p w14:paraId="1BF21F0D" w14:textId="77777777" w:rsidR="009D6B6B" w:rsidRDefault="009D6B6B" w:rsidP="002C396A">
            <w:pPr>
              <w:spacing w:line="240" w:lineRule="auto"/>
              <w:contextualSpacing/>
              <w:jc w:val="center"/>
              <w:rPr>
                <w:b/>
              </w:rPr>
            </w:pPr>
            <w:r>
              <w:rPr>
                <w:b/>
              </w:rPr>
              <w:t>Mix</w:t>
            </w:r>
          </w:p>
        </w:tc>
        <w:tc>
          <w:tcPr>
            <w:tcW w:w="1245" w:type="dxa"/>
            <w:vAlign w:val="center"/>
          </w:tcPr>
          <w:p w14:paraId="329DF676" w14:textId="77777777" w:rsidR="009D6B6B" w:rsidRPr="00A77804" w:rsidRDefault="009D6B6B" w:rsidP="002C396A">
            <w:pPr>
              <w:spacing w:line="240" w:lineRule="auto"/>
              <w:contextualSpacing/>
              <w:jc w:val="center"/>
              <w:rPr>
                <w:b/>
              </w:rPr>
            </w:pPr>
            <w:proofErr w:type="spellStart"/>
            <w:proofErr w:type="gramStart"/>
            <w:r>
              <w:rPr>
                <w:b/>
              </w:rPr>
              <w:t>f</w:t>
            </w:r>
            <w:proofErr w:type="gramEnd"/>
            <w:r>
              <w:rPr>
                <w:b/>
              </w:rPr>
              <w:t>’</w:t>
            </w:r>
            <w:r>
              <w:rPr>
                <w:b/>
                <w:vertAlign w:val="subscript"/>
              </w:rPr>
              <w:t>c</w:t>
            </w:r>
            <w:proofErr w:type="spellEnd"/>
            <w:r>
              <w:rPr>
                <w:b/>
              </w:rPr>
              <w:t xml:space="preserve"> (psi)</w:t>
            </w:r>
          </w:p>
        </w:tc>
        <w:tc>
          <w:tcPr>
            <w:tcW w:w="1307" w:type="dxa"/>
            <w:vAlign w:val="center"/>
          </w:tcPr>
          <w:p w14:paraId="7104E44E" w14:textId="77777777" w:rsidR="009D6B6B" w:rsidRPr="00A77804" w:rsidRDefault="009D6B6B" w:rsidP="002C396A">
            <w:pPr>
              <w:spacing w:line="240" w:lineRule="auto"/>
              <w:contextualSpacing/>
              <w:jc w:val="center"/>
              <w:rPr>
                <w:b/>
              </w:rPr>
            </w:pPr>
            <w:proofErr w:type="spellStart"/>
            <w:proofErr w:type="gramStart"/>
            <w:r>
              <w:rPr>
                <w:b/>
              </w:rPr>
              <w:t>f</w:t>
            </w:r>
            <w:r>
              <w:rPr>
                <w:b/>
                <w:vertAlign w:val="subscript"/>
              </w:rPr>
              <w:t>r</w:t>
            </w:r>
            <w:proofErr w:type="spellEnd"/>
            <w:proofErr w:type="gramEnd"/>
            <w:r>
              <w:rPr>
                <w:b/>
              </w:rPr>
              <w:t xml:space="preserve"> (psi)</w:t>
            </w:r>
          </w:p>
        </w:tc>
        <w:tc>
          <w:tcPr>
            <w:tcW w:w="1416" w:type="dxa"/>
            <w:vAlign w:val="center"/>
          </w:tcPr>
          <w:p w14:paraId="63B78390" w14:textId="77777777" w:rsidR="009D6B6B" w:rsidRPr="002100B4" w:rsidRDefault="009D6B6B" w:rsidP="002C396A">
            <w:pPr>
              <w:spacing w:line="240" w:lineRule="auto"/>
              <w:contextualSpacing/>
              <w:jc w:val="center"/>
              <w:rPr>
                <w:b/>
              </w:rPr>
            </w:pPr>
            <w:r>
              <w:rPr>
                <w:b/>
              </w:rPr>
              <w:t xml:space="preserve">Normalized </w:t>
            </w:r>
            <w:proofErr w:type="spellStart"/>
            <w:r>
              <w:rPr>
                <w:b/>
              </w:rPr>
              <w:t>f</w:t>
            </w:r>
            <w:r>
              <w:rPr>
                <w:b/>
                <w:vertAlign w:val="subscript"/>
              </w:rPr>
              <w:t>r</w:t>
            </w:r>
            <w:proofErr w:type="spellEnd"/>
            <w:r>
              <w:rPr>
                <w:b/>
                <w:vertAlign w:val="subscript"/>
              </w:rPr>
              <w:t xml:space="preserve"> </w:t>
            </w:r>
          </w:p>
        </w:tc>
        <w:tc>
          <w:tcPr>
            <w:tcW w:w="1702" w:type="dxa"/>
            <w:vAlign w:val="center"/>
          </w:tcPr>
          <w:p w14:paraId="123F15A4" w14:textId="77777777" w:rsidR="009D6B6B" w:rsidRPr="002100B4" w:rsidRDefault="009D6B6B" w:rsidP="002C396A">
            <w:pPr>
              <w:spacing w:line="240" w:lineRule="auto"/>
              <w:contextualSpacing/>
              <w:jc w:val="center"/>
              <w:rPr>
                <w:b/>
              </w:rPr>
            </w:pPr>
            <w:r>
              <w:rPr>
                <w:b/>
              </w:rPr>
              <w:t xml:space="preserve">Average Normalized </w:t>
            </w:r>
            <w:proofErr w:type="spellStart"/>
            <w:r>
              <w:rPr>
                <w:b/>
              </w:rPr>
              <w:t>f</w:t>
            </w:r>
            <w:r>
              <w:rPr>
                <w:b/>
                <w:vertAlign w:val="subscript"/>
              </w:rPr>
              <w:t>r</w:t>
            </w:r>
            <w:proofErr w:type="spellEnd"/>
            <w:r>
              <w:rPr>
                <w:b/>
                <w:vertAlign w:val="subscript"/>
              </w:rPr>
              <w:t xml:space="preserve"> </w:t>
            </w:r>
          </w:p>
        </w:tc>
      </w:tr>
      <w:tr w:rsidR="009D6B6B" w14:paraId="1FB0FD6E" w14:textId="77777777" w:rsidTr="009D6B6B">
        <w:trPr>
          <w:jc w:val="center"/>
        </w:trPr>
        <w:tc>
          <w:tcPr>
            <w:tcW w:w="1368" w:type="dxa"/>
            <w:vMerge w:val="restart"/>
            <w:vAlign w:val="center"/>
          </w:tcPr>
          <w:p w14:paraId="0FB96372" w14:textId="77777777" w:rsidR="009D6B6B" w:rsidRPr="00DF2AC3" w:rsidRDefault="009D6B6B" w:rsidP="002C396A">
            <w:pPr>
              <w:spacing w:line="240" w:lineRule="auto"/>
              <w:contextualSpacing/>
              <w:jc w:val="center"/>
            </w:pPr>
            <w:r>
              <w:t>Control</w:t>
            </w:r>
          </w:p>
        </w:tc>
        <w:tc>
          <w:tcPr>
            <w:tcW w:w="1245" w:type="dxa"/>
            <w:vMerge w:val="restart"/>
            <w:vAlign w:val="center"/>
          </w:tcPr>
          <w:p w14:paraId="5628B9F8" w14:textId="101D2AAD" w:rsidR="009D6B6B" w:rsidRPr="00DF2AC3" w:rsidRDefault="00DD3279" w:rsidP="002C396A">
            <w:pPr>
              <w:spacing w:line="240" w:lineRule="auto"/>
              <w:contextualSpacing/>
              <w:jc w:val="center"/>
            </w:pPr>
            <w:r>
              <w:t>6740</w:t>
            </w:r>
          </w:p>
        </w:tc>
        <w:tc>
          <w:tcPr>
            <w:tcW w:w="1307" w:type="dxa"/>
            <w:vAlign w:val="bottom"/>
          </w:tcPr>
          <w:p w14:paraId="737349B7" w14:textId="77777777" w:rsidR="009D6B6B" w:rsidRPr="00DF2AC3" w:rsidRDefault="009D6B6B" w:rsidP="002C396A">
            <w:pPr>
              <w:spacing w:line="240" w:lineRule="auto"/>
              <w:contextualSpacing/>
              <w:jc w:val="center"/>
            </w:pPr>
            <w:r>
              <w:t>698.1</w:t>
            </w:r>
          </w:p>
        </w:tc>
        <w:tc>
          <w:tcPr>
            <w:tcW w:w="1416" w:type="dxa"/>
            <w:vAlign w:val="bottom"/>
          </w:tcPr>
          <w:p w14:paraId="28DFDD87" w14:textId="77777777" w:rsidR="009D6B6B" w:rsidRPr="00DF2AC3" w:rsidRDefault="009D6B6B" w:rsidP="002C396A">
            <w:pPr>
              <w:spacing w:line="240" w:lineRule="auto"/>
              <w:contextualSpacing/>
              <w:jc w:val="center"/>
            </w:pPr>
            <w:r>
              <w:t>8.4</w:t>
            </w:r>
          </w:p>
        </w:tc>
        <w:tc>
          <w:tcPr>
            <w:tcW w:w="1702" w:type="dxa"/>
            <w:vMerge w:val="restart"/>
            <w:vAlign w:val="center"/>
          </w:tcPr>
          <w:p w14:paraId="2F425B30" w14:textId="77777777" w:rsidR="009D6B6B" w:rsidRPr="00DF2AC3" w:rsidRDefault="009D6B6B" w:rsidP="002C396A">
            <w:pPr>
              <w:spacing w:line="240" w:lineRule="auto"/>
              <w:contextualSpacing/>
              <w:jc w:val="center"/>
            </w:pPr>
            <w:r>
              <w:t>8.8</w:t>
            </w:r>
          </w:p>
        </w:tc>
      </w:tr>
      <w:tr w:rsidR="009D6B6B" w14:paraId="4A264DB6" w14:textId="77777777" w:rsidTr="009D6B6B">
        <w:trPr>
          <w:jc w:val="center"/>
        </w:trPr>
        <w:tc>
          <w:tcPr>
            <w:tcW w:w="1368" w:type="dxa"/>
            <w:vMerge/>
            <w:vAlign w:val="center"/>
          </w:tcPr>
          <w:p w14:paraId="63F73941" w14:textId="77777777" w:rsidR="009D6B6B" w:rsidRPr="00DF2AC3" w:rsidRDefault="009D6B6B" w:rsidP="002C396A">
            <w:pPr>
              <w:spacing w:line="240" w:lineRule="auto"/>
              <w:contextualSpacing/>
              <w:jc w:val="center"/>
            </w:pPr>
          </w:p>
        </w:tc>
        <w:tc>
          <w:tcPr>
            <w:tcW w:w="1245" w:type="dxa"/>
            <w:vMerge/>
            <w:vAlign w:val="center"/>
          </w:tcPr>
          <w:p w14:paraId="1E5C59B8" w14:textId="77777777" w:rsidR="009D6B6B" w:rsidRPr="00DF2AC3" w:rsidRDefault="009D6B6B" w:rsidP="002C396A">
            <w:pPr>
              <w:spacing w:line="240" w:lineRule="auto"/>
              <w:contextualSpacing/>
              <w:jc w:val="center"/>
            </w:pPr>
          </w:p>
        </w:tc>
        <w:tc>
          <w:tcPr>
            <w:tcW w:w="1307" w:type="dxa"/>
            <w:vAlign w:val="bottom"/>
          </w:tcPr>
          <w:p w14:paraId="57EA98EC" w14:textId="77777777" w:rsidR="009D6B6B" w:rsidRPr="00DF2AC3" w:rsidRDefault="009D6B6B" w:rsidP="002C396A">
            <w:pPr>
              <w:spacing w:line="240" w:lineRule="auto"/>
              <w:contextualSpacing/>
              <w:jc w:val="center"/>
            </w:pPr>
            <w:r>
              <w:t>777.4</w:t>
            </w:r>
          </w:p>
        </w:tc>
        <w:tc>
          <w:tcPr>
            <w:tcW w:w="1416" w:type="dxa"/>
            <w:vAlign w:val="bottom"/>
          </w:tcPr>
          <w:p w14:paraId="5DF96E99" w14:textId="77777777" w:rsidR="009D6B6B" w:rsidRPr="00DF2AC3" w:rsidRDefault="009D6B6B" w:rsidP="002C396A">
            <w:pPr>
              <w:spacing w:line="240" w:lineRule="auto"/>
              <w:contextualSpacing/>
              <w:jc w:val="center"/>
            </w:pPr>
            <w:r>
              <w:t>9.5</w:t>
            </w:r>
          </w:p>
        </w:tc>
        <w:tc>
          <w:tcPr>
            <w:tcW w:w="1702" w:type="dxa"/>
            <w:vMerge/>
            <w:vAlign w:val="center"/>
          </w:tcPr>
          <w:p w14:paraId="4514CDC1" w14:textId="77777777" w:rsidR="009D6B6B" w:rsidRPr="00DF2AC3" w:rsidRDefault="009D6B6B" w:rsidP="002C396A">
            <w:pPr>
              <w:spacing w:line="240" w:lineRule="auto"/>
              <w:contextualSpacing/>
              <w:jc w:val="center"/>
            </w:pPr>
          </w:p>
        </w:tc>
      </w:tr>
      <w:tr w:rsidR="009D6B6B" w14:paraId="58714C80" w14:textId="77777777" w:rsidTr="009D6B6B">
        <w:trPr>
          <w:jc w:val="center"/>
        </w:trPr>
        <w:tc>
          <w:tcPr>
            <w:tcW w:w="1368" w:type="dxa"/>
            <w:vMerge/>
            <w:vAlign w:val="center"/>
          </w:tcPr>
          <w:p w14:paraId="3A802ED6" w14:textId="77777777" w:rsidR="009D6B6B" w:rsidRPr="00DF2AC3" w:rsidRDefault="009D6B6B" w:rsidP="002C396A">
            <w:pPr>
              <w:spacing w:line="240" w:lineRule="auto"/>
              <w:contextualSpacing/>
              <w:jc w:val="center"/>
            </w:pPr>
          </w:p>
        </w:tc>
        <w:tc>
          <w:tcPr>
            <w:tcW w:w="1245" w:type="dxa"/>
            <w:vMerge/>
            <w:vAlign w:val="center"/>
          </w:tcPr>
          <w:p w14:paraId="62919AE9" w14:textId="77777777" w:rsidR="009D6B6B" w:rsidRPr="00DF2AC3" w:rsidRDefault="009D6B6B" w:rsidP="002C396A">
            <w:pPr>
              <w:spacing w:line="240" w:lineRule="auto"/>
              <w:contextualSpacing/>
              <w:jc w:val="center"/>
            </w:pPr>
          </w:p>
        </w:tc>
        <w:tc>
          <w:tcPr>
            <w:tcW w:w="1307" w:type="dxa"/>
            <w:vAlign w:val="bottom"/>
          </w:tcPr>
          <w:p w14:paraId="06F0CE51" w14:textId="77777777" w:rsidR="009D6B6B" w:rsidRPr="00DF2AC3" w:rsidRDefault="009D6B6B" w:rsidP="002C396A">
            <w:pPr>
              <w:spacing w:line="240" w:lineRule="auto"/>
              <w:contextualSpacing/>
              <w:jc w:val="center"/>
            </w:pPr>
            <w:r>
              <w:t>693.6</w:t>
            </w:r>
          </w:p>
        </w:tc>
        <w:tc>
          <w:tcPr>
            <w:tcW w:w="1416" w:type="dxa"/>
            <w:vAlign w:val="bottom"/>
          </w:tcPr>
          <w:p w14:paraId="5F279B97" w14:textId="77777777" w:rsidR="009D6B6B" w:rsidRPr="00DF2AC3" w:rsidRDefault="009D6B6B" w:rsidP="002C396A">
            <w:pPr>
              <w:spacing w:line="240" w:lineRule="auto"/>
              <w:contextualSpacing/>
              <w:jc w:val="center"/>
            </w:pPr>
            <w:r>
              <w:t>8.5</w:t>
            </w:r>
          </w:p>
        </w:tc>
        <w:tc>
          <w:tcPr>
            <w:tcW w:w="1702" w:type="dxa"/>
            <w:vMerge/>
            <w:vAlign w:val="center"/>
          </w:tcPr>
          <w:p w14:paraId="0D88E978" w14:textId="77777777" w:rsidR="009D6B6B" w:rsidRPr="00DF2AC3" w:rsidRDefault="009D6B6B" w:rsidP="002C396A">
            <w:pPr>
              <w:spacing w:line="240" w:lineRule="auto"/>
              <w:contextualSpacing/>
              <w:jc w:val="center"/>
            </w:pPr>
          </w:p>
        </w:tc>
      </w:tr>
      <w:tr w:rsidR="009D6B6B" w14:paraId="5962CE25" w14:textId="77777777" w:rsidTr="009D6B6B">
        <w:trPr>
          <w:jc w:val="center"/>
        </w:trPr>
        <w:tc>
          <w:tcPr>
            <w:tcW w:w="1368" w:type="dxa"/>
            <w:vMerge w:val="restart"/>
            <w:vAlign w:val="center"/>
          </w:tcPr>
          <w:p w14:paraId="0D90B547" w14:textId="77777777" w:rsidR="009D6B6B" w:rsidRPr="00DF2AC3" w:rsidRDefault="009D6B6B" w:rsidP="002C396A">
            <w:pPr>
              <w:spacing w:line="240" w:lineRule="auto"/>
              <w:contextualSpacing/>
              <w:jc w:val="center"/>
            </w:pPr>
            <w:r>
              <w:t xml:space="preserve">10% </w:t>
            </w:r>
            <w:proofErr w:type="spellStart"/>
            <w:r>
              <w:t>Komponent</w:t>
            </w:r>
            <w:proofErr w:type="spellEnd"/>
          </w:p>
        </w:tc>
        <w:tc>
          <w:tcPr>
            <w:tcW w:w="1245" w:type="dxa"/>
            <w:vMerge w:val="restart"/>
            <w:vAlign w:val="center"/>
          </w:tcPr>
          <w:p w14:paraId="0387120E" w14:textId="3B7B3CC9" w:rsidR="009D6B6B" w:rsidRPr="00DF2AC3" w:rsidRDefault="009D6B6B" w:rsidP="002C396A">
            <w:pPr>
              <w:spacing w:line="240" w:lineRule="auto"/>
              <w:contextualSpacing/>
              <w:jc w:val="center"/>
            </w:pPr>
            <w:r>
              <w:t>474</w:t>
            </w:r>
            <w:r w:rsidR="00DD3279">
              <w:t>0</w:t>
            </w:r>
          </w:p>
        </w:tc>
        <w:tc>
          <w:tcPr>
            <w:tcW w:w="1307" w:type="dxa"/>
            <w:vAlign w:val="bottom"/>
          </w:tcPr>
          <w:p w14:paraId="6FCC4B78" w14:textId="77777777" w:rsidR="009D6B6B" w:rsidRPr="00DF2AC3" w:rsidRDefault="009D6B6B" w:rsidP="002C396A">
            <w:pPr>
              <w:spacing w:line="240" w:lineRule="auto"/>
              <w:contextualSpacing/>
              <w:jc w:val="center"/>
            </w:pPr>
            <w:r>
              <w:t>479.8</w:t>
            </w:r>
          </w:p>
        </w:tc>
        <w:tc>
          <w:tcPr>
            <w:tcW w:w="1416" w:type="dxa"/>
            <w:vAlign w:val="bottom"/>
          </w:tcPr>
          <w:p w14:paraId="0B783721" w14:textId="77777777" w:rsidR="009D6B6B" w:rsidRPr="00DF2AC3" w:rsidRDefault="009D6B6B" w:rsidP="002C396A">
            <w:pPr>
              <w:spacing w:line="240" w:lineRule="auto"/>
              <w:contextualSpacing/>
              <w:jc w:val="center"/>
            </w:pPr>
            <w:r>
              <w:t>7.0</w:t>
            </w:r>
          </w:p>
        </w:tc>
        <w:tc>
          <w:tcPr>
            <w:tcW w:w="1702" w:type="dxa"/>
            <w:vMerge w:val="restart"/>
            <w:vAlign w:val="center"/>
          </w:tcPr>
          <w:p w14:paraId="1DE79C45" w14:textId="77777777" w:rsidR="009D6B6B" w:rsidRPr="00DF2AC3" w:rsidRDefault="009D6B6B" w:rsidP="002C396A">
            <w:pPr>
              <w:spacing w:line="240" w:lineRule="auto"/>
              <w:contextualSpacing/>
              <w:jc w:val="center"/>
            </w:pPr>
            <w:r>
              <w:t>8.1</w:t>
            </w:r>
          </w:p>
        </w:tc>
      </w:tr>
      <w:tr w:rsidR="009D6B6B" w14:paraId="15CDA65E" w14:textId="77777777" w:rsidTr="009D6B6B">
        <w:trPr>
          <w:jc w:val="center"/>
        </w:trPr>
        <w:tc>
          <w:tcPr>
            <w:tcW w:w="1368" w:type="dxa"/>
            <w:vMerge/>
            <w:vAlign w:val="center"/>
          </w:tcPr>
          <w:p w14:paraId="3E8B3B6E" w14:textId="77777777" w:rsidR="009D6B6B" w:rsidRPr="00DF2AC3" w:rsidRDefault="009D6B6B" w:rsidP="002C396A">
            <w:pPr>
              <w:spacing w:line="240" w:lineRule="auto"/>
              <w:contextualSpacing/>
              <w:jc w:val="center"/>
            </w:pPr>
          </w:p>
        </w:tc>
        <w:tc>
          <w:tcPr>
            <w:tcW w:w="1245" w:type="dxa"/>
            <w:vMerge/>
            <w:vAlign w:val="center"/>
          </w:tcPr>
          <w:p w14:paraId="7E73CA91" w14:textId="77777777" w:rsidR="009D6B6B" w:rsidRPr="00DF2AC3" w:rsidRDefault="009D6B6B" w:rsidP="002C396A">
            <w:pPr>
              <w:spacing w:line="240" w:lineRule="auto"/>
              <w:contextualSpacing/>
              <w:jc w:val="center"/>
            </w:pPr>
          </w:p>
        </w:tc>
        <w:tc>
          <w:tcPr>
            <w:tcW w:w="1307" w:type="dxa"/>
            <w:vAlign w:val="bottom"/>
          </w:tcPr>
          <w:p w14:paraId="3B2F1430" w14:textId="77777777" w:rsidR="009D6B6B" w:rsidRPr="00DF2AC3" w:rsidRDefault="009D6B6B" w:rsidP="002C396A">
            <w:pPr>
              <w:spacing w:line="240" w:lineRule="auto"/>
              <w:contextualSpacing/>
              <w:jc w:val="center"/>
            </w:pPr>
            <w:r>
              <w:t>590.9</w:t>
            </w:r>
          </w:p>
        </w:tc>
        <w:tc>
          <w:tcPr>
            <w:tcW w:w="1416" w:type="dxa"/>
            <w:vAlign w:val="bottom"/>
          </w:tcPr>
          <w:p w14:paraId="1826447D" w14:textId="77777777" w:rsidR="009D6B6B" w:rsidRPr="00DF2AC3" w:rsidRDefault="009D6B6B" w:rsidP="002C396A">
            <w:pPr>
              <w:spacing w:line="240" w:lineRule="auto"/>
              <w:contextualSpacing/>
              <w:jc w:val="center"/>
            </w:pPr>
            <w:r>
              <w:t>8.6</w:t>
            </w:r>
          </w:p>
        </w:tc>
        <w:tc>
          <w:tcPr>
            <w:tcW w:w="1702" w:type="dxa"/>
            <w:vMerge/>
            <w:vAlign w:val="center"/>
          </w:tcPr>
          <w:p w14:paraId="0F1E3B17" w14:textId="77777777" w:rsidR="009D6B6B" w:rsidRPr="00DF2AC3" w:rsidRDefault="009D6B6B" w:rsidP="002C396A">
            <w:pPr>
              <w:spacing w:line="240" w:lineRule="auto"/>
              <w:contextualSpacing/>
              <w:jc w:val="center"/>
            </w:pPr>
          </w:p>
        </w:tc>
      </w:tr>
      <w:tr w:rsidR="009D6B6B" w14:paraId="65744530" w14:textId="77777777" w:rsidTr="009D6B6B">
        <w:trPr>
          <w:jc w:val="center"/>
        </w:trPr>
        <w:tc>
          <w:tcPr>
            <w:tcW w:w="1368" w:type="dxa"/>
            <w:vMerge/>
            <w:vAlign w:val="center"/>
          </w:tcPr>
          <w:p w14:paraId="0D7422CB" w14:textId="77777777" w:rsidR="009D6B6B" w:rsidRPr="00DF2AC3" w:rsidRDefault="009D6B6B" w:rsidP="002C396A">
            <w:pPr>
              <w:spacing w:line="240" w:lineRule="auto"/>
              <w:contextualSpacing/>
              <w:jc w:val="center"/>
            </w:pPr>
          </w:p>
        </w:tc>
        <w:tc>
          <w:tcPr>
            <w:tcW w:w="1245" w:type="dxa"/>
            <w:vMerge/>
            <w:vAlign w:val="center"/>
          </w:tcPr>
          <w:p w14:paraId="3B677387" w14:textId="77777777" w:rsidR="009D6B6B" w:rsidRPr="00DF2AC3" w:rsidRDefault="009D6B6B" w:rsidP="002C396A">
            <w:pPr>
              <w:spacing w:line="240" w:lineRule="auto"/>
              <w:contextualSpacing/>
              <w:jc w:val="center"/>
            </w:pPr>
          </w:p>
        </w:tc>
        <w:tc>
          <w:tcPr>
            <w:tcW w:w="1307" w:type="dxa"/>
            <w:vAlign w:val="bottom"/>
          </w:tcPr>
          <w:p w14:paraId="0AC7DB36" w14:textId="77777777" w:rsidR="009D6B6B" w:rsidRPr="00DF2AC3" w:rsidRDefault="009D6B6B" w:rsidP="002C396A">
            <w:pPr>
              <w:spacing w:line="240" w:lineRule="auto"/>
              <w:contextualSpacing/>
              <w:jc w:val="center"/>
            </w:pPr>
            <w:r>
              <w:t>607.1</w:t>
            </w:r>
          </w:p>
        </w:tc>
        <w:tc>
          <w:tcPr>
            <w:tcW w:w="1416" w:type="dxa"/>
            <w:vAlign w:val="bottom"/>
          </w:tcPr>
          <w:p w14:paraId="30315FF0" w14:textId="77777777" w:rsidR="009D6B6B" w:rsidRPr="00DF2AC3" w:rsidRDefault="009D6B6B" w:rsidP="002C396A">
            <w:pPr>
              <w:spacing w:line="240" w:lineRule="auto"/>
              <w:contextualSpacing/>
              <w:jc w:val="center"/>
            </w:pPr>
            <w:r>
              <w:t>8.8</w:t>
            </w:r>
          </w:p>
        </w:tc>
        <w:tc>
          <w:tcPr>
            <w:tcW w:w="1702" w:type="dxa"/>
            <w:vMerge/>
            <w:vAlign w:val="center"/>
          </w:tcPr>
          <w:p w14:paraId="713A524D" w14:textId="77777777" w:rsidR="009D6B6B" w:rsidRPr="00DF2AC3" w:rsidRDefault="009D6B6B" w:rsidP="002C396A">
            <w:pPr>
              <w:spacing w:line="240" w:lineRule="auto"/>
              <w:contextualSpacing/>
              <w:jc w:val="center"/>
            </w:pPr>
          </w:p>
        </w:tc>
      </w:tr>
      <w:tr w:rsidR="009D6B6B" w14:paraId="5024F4BB" w14:textId="77777777" w:rsidTr="009D6B6B">
        <w:trPr>
          <w:jc w:val="center"/>
        </w:trPr>
        <w:tc>
          <w:tcPr>
            <w:tcW w:w="1368" w:type="dxa"/>
            <w:vMerge w:val="restart"/>
            <w:vAlign w:val="center"/>
          </w:tcPr>
          <w:p w14:paraId="388F2DF6" w14:textId="77777777" w:rsidR="009D6B6B" w:rsidRDefault="009D6B6B" w:rsidP="002C396A">
            <w:pPr>
              <w:spacing w:line="240" w:lineRule="auto"/>
              <w:contextualSpacing/>
              <w:jc w:val="center"/>
            </w:pPr>
            <w:r>
              <w:t xml:space="preserve">15% </w:t>
            </w:r>
            <w:proofErr w:type="spellStart"/>
            <w:r>
              <w:t>Komponent</w:t>
            </w:r>
            <w:proofErr w:type="spellEnd"/>
          </w:p>
        </w:tc>
        <w:tc>
          <w:tcPr>
            <w:tcW w:w="1245" w:type="dxa"/>
            <w:vMerge w:val="restart"/>
            <w:vAlign w:val="center"/>
          </w:tcPr>
          <w:p w14:paraId="67E302F1" w14:textId="77777777" w:rsidR="009D6B6B" w:rsidRDefault="009D6B6B" w:rsidP="002C396A">
            <w:pPr>
              <w:spacing w:line="240" w:lineRule="auto"/>
              <w:contextualSpacing/>
              <w:jc w:val="center"/>
            </w:pPr>
            <w:r>
              <w:t>6010</w:t>
            </w:r>
          </w:p>
        </w:tc>
        <w:tc>
          <w:tcPr>
            <w:tcW w:w="1307" w:type="dxa"/>
            <w:vAlign w:val="bottom"/>
          </w:tcPr>
          <w:p w14:paraId="0AF4C9D2" w14:textId="77777777" w:rsidR="009D6B6B" w:rsidRPr="00DF2AC3" w:rsidRDefault="009D6B6B" w:rsidP="002C396A">
            <w:pPr>
              <w:spacing w:line="240" w:lineRule="auto"/>
              <w:contextualSpacing/>
              <w:jc w:val="center"/>
            </w:pPr>
            <w:r>
              <w:t>491.8</w:t>
            </w:r>
          </w:p>
        </w:tc>
        <w:tc>
          <w:tcPr>
            <w:tcW w:w="1416" w:type="dxa"/>
            <w:vAlign w:val="bottom"/>
          </w:tcPr>
          <w:p w14:paraId="6BEF30D6" w14:textId="77777777" w:rsidR="009D6B6B" w:rsidRPr="00DF2AC3" w:rsidRDefault="009D6B6B" w:rsidP="002C396A">
            <w:pPr>
              <w:spacing w:line="240" w:lineRule="auto"/>
              <w:contextualSpacing/>
              <w:jc w:val="center"/>
            </w:pPr>
            <w:r>
              <w:t>6.3</w:t>
            </w:r>
          </w:p>
        </w:tc>
        <w:tc>
          <w:tcPr>
            <w:tcW w:w="1702" w:type="dxa"/>
            <w:vMerge w:val="restart"/>
            <w:vAlign w:val="center"/>
          </w:tcPr>
          <w:p w14:paraId="523180BF" w14:textId="77777777" w:rsidR="009D6B6B" w:rsidRPr="00DF2AC3" w:rsidRDefault="009D6B6B" w:rsidP="002C396A">
            <w:pPr>
              <w:spacing w:line="240" w:lineRule="auto"/>
              <w:contextualSpacing/>
              <w:jc w:val="center"/>
            </w:pPr>
            <w:r>
              <w:t>7.1</w:t>
            </w:r>
          </w:p>
        </w:tc>
      </w:tr>
      <w:tr w:rsidR="009D6B6B" w14:paraId="643375A4" w14:textId="77777777" w:rsidTr="009D6B6B">
        <w:trPr>
          <w:jc w:val="center"/>
        </w:trPr>
        <w:tc>
          <w:tcPr>
            <w:tcW w:w="1368" w:type="dxa"/>
            <w:vMerge/>
            <w:vAlign w:val="center"/>
          </w:tcPr>
          <w:p w14:paraId="34CD7F81" w14:textId="77777777" w:rsidR="009D6B6B" w:rsidRDefault="009D6B6B" w:rsidP="002C396A">
            <w:pPr>
              <w:spacing w:line="240" w:lineRule="auto"/>
              <w:contextualSpacing/>
              <w:jc w:val="center"/>
            </w:pPr>
          </w:p>
        </w:tc>
        <w:tc>
          <w:tcPr>
            <w:tcW w:w="1245" w:type="dxa"/>
            <w:vMerge/>
            <w:vAlign w:val="center"/>
          </w:tcPr>
          <w:p w14:paraId="4AA13BF9" w14:textId="77777777" w:rsidR="009D6B6B" w:rsidRDefault="009D6B6B" w:rsidP="002C396A">
            <w:pPr>
              <w:spacing w:line="240" w:lineRule="auto"/>
              <w:contextualSpacing/>
              <w:jc w:val="center"/>
            </w:pPr>
          </w:p>
        </w:tc>
        <w:tc>
          <w:tcPr>
            <w:tcW w:w="1307" w:type="dxa"/>
            <w:vAlign w:val="bottom"/>
          </w:tcPr>
          <w:p w14:paraId="26869D92" w14:textId="77777777" w:rsidR="009D6B6B" w:rsidRPr="00DF2AC3" w:rsidRDefault="009D6B6B" w:rsidP="002C396A">
            <w:pPr>
              <w:spacing w:line="240" w:lineRule="auto"/>
              <w:contextualSpacing/>
              <w:jc w:val="center"/>
            </w:pPr>
            <w:r>
              <w:t>590.3</w:t>
            </w:r>
          </w:p>
        </w:tc>
        <w:tc>
          <w:tcPr>
            <w:tcW w:w="1416" w:type="dxa"/>
            <w:vAlign w:val="bottom"/>
          </w:tcPr>
          <w:p w14:paraId="1557A2EA" w14:textId="77777777" w:rsidR="009D6B6B" w:rsidRPr="00DF2AC3" w:rsidRDefault="009D6B6B" w:rsidP="002C396A">
            <w:pPr>
              <w:spacing w:line="240" w:lineRule="auto"/>
              <w:contextualSpacing/>
              <w:jc w:val="center"/>
            </w:pPr>
            <w:r>
              <w:t>7.6</w:t>
            </w:r>
          </w:p>
        </w:tc>
        <w:tc>
          <w:tcPr>
            <w:tcW w:w="1702" w:type="dxa"/>
            <w:vMerge/>
            <w:vAlign w:val="center"/>
          </w:tcPr>
          <w:p w14:paraId="5E119950" w14:textId="77777777" w:rsidR="009D6B6B" w:rsidRPr="00DF2AC3" w:rsidRDefault="009D6B6B" w:rsidP="002C396A">
            <w:pPr>
              <w:spacing w:line="240" w:lineRule="auto"/>
              <w:contextualSpacing/>
              <w:jc w:val="center"/>
            </w:pPr>
          </w:p>
        </w:tc>
      </w:tr>
      <w:tr w:rsidR="009D6B6B" w14:paraId="3C9DA9AA" w14:textId="77777777" w:rsidTr="009D6B6B">
        <w:trPr>
          <w:jc w:val="center"/>
        </w:trPr>
        <w:tc>
          <w:tcPr>
            <w:tcW w:w="1368" w:type="dxa"/>
            <w:vMerge/>
            <w:vAlign w:val="center"/>
          </w:tcPr>
          <w:p w14:paraId="2534FDC8" w14:textId="77777777" w:rsidR="009D6B6B" w:rsidRDefault="009D6B6B" w:rsidP="002C396A">
            <w:pPr>
              <w:spacing w:line="240" w:lineRule="auto"/>
              <w:contextualSpacing/>
              <w:jc w:val="center"/>
            </w:pPr>
          </w:p>
        </w:tc>
        <w:tc>
          <w:tcPr>
            <w:tcW w:w="1245" w:type="dxa"/>
            <w:vMerge/>
            <w:vAlign w:val="center"/>
          </w:tcPr>
          <w:p w14:paraId="7CF89607" w14:textId="77777777" w:rsidR="009D6B6B" w:rsidRDefault="009D6B6B" w:rsidP="002C396A">
            <w:pPr>
              <w:spacing w:line="240" w:lineRule="auto"/>
              <w:contextualSpacing/>
              <w:jc w:val="center"/>
            </w:pPr>
          </w:p>
        </w:tc>
        <w:tc>
          <w:tcPr>
            <w:tcW w:w="1307" w:type="dxa"/>
            <w:vAlign w:val="bottom"/>
          </w:tcPr>
          <w:p w14:paraId="67A08978" w14:textId="77777777" w:rsidR="009D6B6B" w:rsidRPr="00DF2AC3" w:rsidRDefault="009D6B6B" w:rsidP="002C396A">
            <w:pPr>
              <w:spacing w:line="240" w:lineRule="auto"/>
              <w:contextualSpacing/>
              <w:jc w:val="center"/>
            </w:pPr>
            <w:r>
              <w:t>563.2</w:t>
            </w:r>
          </w:p>
        </w:tc>
        <w:tc>
          <w:tcPr>
            <w:tcW w:w="1416" w:type="dxa"/>
            <w:vAlign w:val="bottom"/>
          </w:tcPr>
          <w:p w14:paraId="14C6B569" w14:textId="77777777" w:rsidR="009D6B6B" w:rsidRPr="00DF2AC3" w:rsidRDefault="009D6B6B" w:rsidP="002C396A">
            <w:pPr>
              <w:spacing w:line="240" w:lineRule="auto"/>
              <w:contextualSpacing/>
              <w:jc w:val="center"/>
            </w:pPr>
            <w:r>
              <w:t>7.3</w:t>
            </w:r>
          </w:p>
        </w:tc>
        <w:tc>
          <w:tcPr>
            <w:tcW w:w="1702" w:type="dxa"/>
            <w:vMerge/>
            <w:vAlign w:val="center"/>
          </w:tcPr>
          <w:p w14:paraId="262A3771" w14:textId="77777777" w:rsidR="009D6B6B" w:rsidRPr="00DF2AC3" w:rsidRDefault="009D6B6B" w:rsidP="002C396A">
            <w:pPr>
              <w:spacing w:line="240" w:lineRule="auto"/>
              <w:contextualSpacing/>
              <w:jc w:val="center"/>
            </w:pPr>
          </w:p>
        </w:tc>
      </w:tr>
    </w:tbl>
    <w:p w14:paraId="0782C0C5" w14:textId="77777777" w:rsidR="009D6B6B" w:rsidRPr="00A77804" w:rsidRDefault="009D6B6B" w:rsidP="009D6B6B">
      <w:pPr>
        <w:contextualSpacing/>
        <w:jc w:val="center"/>
        <w:rPr>
          <w:b/>
        </w:rPr>
      </w:pPr>
    </w:p>
    <w:p w14:paraId="3E29E928" w14:textId="77777777" w:rsidR="009D6B6B" w:rsidRDefault="009D6B6B" w:rsidP="00A277C7">
      <w:pPr>
        <w:pStyle w:val="Subheading"/>
      </w:pPr>
      <w:bookmarkStart w:id="53" w:name="_Toc324111424"/>
      <w:r>
        <w:t>3.4.2 Modulus of Elasticity Results</w:t>
      </w:r>
      <w:bookmarkEnd w:id="53"/>
    </w:p>
    <w:p w14:paraId="68E28815" w14:textId="77777777" w:rsidR="009D6B6B" w:rsidRDefault="009D6B6B" w:rsidP="009D6B6B">
      <w:pPr>
        <w:contextualSpacing/>
      </w:pPr>
      <w:r>
        <w:tab/>
        <w:t xml:space="preserve"> The modulus of elasticity, </w:t>
      </w:r>
      <w:proofErr w:type="spellStart"/>
      <w:r>
        <w:rPr>
          <w:i/>
        </w:rPr>
        <w:t>E</w:t>
      </w:r>
      <w:r>
        <w:rPr>
          <w:i/>
          <w:vertAlign w:val="subscript"/>
        </w:rPr>
        <w:t>c</w:t>
      </w:r>
      <w:proofErr w:type="spellEnd"/>
      <w:r>
        <w:rPr>
          <w:i/>
        </w:rPr>
        <w:t xml:space="preserve">, </w:t>
      </w:r>
      <w:r>
        <w:t xml:space="preserve">of the control, 10% </w:t>
      </w:r>
      <w:proofErr w:type="spellStart"/>
      <w:r>
        <w:t>Komponent</w:t>
      </w:r>
      <w:proofErr w:type="spellEnd"/>
      <w:r>
        <w:t xml:space="preserve"> replacement, and 15% </w:t>
      </w:r>
      <w:proofErr w:type="spellStart"/>
      <w:r>
        <w:t>Komponent</w:t>
      </w:r>
      <w:proofErr w:type="spellEnd"/>
      <w:r>
        <w:t xml:space="preserve"> replacement concretes are shown in Table 3.8 along with the corresponding compressive strengths on the day of testing. The modulus of elasticity for each mix was determined from companion cylinders of the same mix as the repair specimens. In order to compare the test results across mix designs, </w:t>
      </w:r>
      <w:proofErr w:type="gramStart"/>
      <w:r>
        <w:t>the moduli of elasticity were normalized by dividing the test value by the square root of the concrete compressive strength</w:t>
      </w:r>
      <w:proofErr w:type="gramEnd"/>
      <w:r>
        <w:t>. This method of normalization is based on the known relationship between modulus of elasticity and compressive strength as presented in ACI 318R (2014):</w:t>
      </w:r>
    </w:p>
    <w:p w14:paraId="558B84B0" w14:textId="77777777" w:rsidR="009D6B6B" w:rsidRPr="00414358" w:rsidRDefault="009D6B6B" w:rsidP="009D6B6B">
      <w:pPr>
        <w:tabs>
          <w:tab w:val="center" w:pos="3690"/>
          <w:tab w:val="right" w:pos="7830"/>
        </w:tabs>
        <w:contextualSpacing/>
      </w:pPr>
      <w:r>
        <w:tab/>
      </w:r>
      <m:oMath>
        <m:sSub>
          <m:sSubPr>
            <m:ctrlPr>
              <w:rPr>
                <w:rFonts w:ascii="Cambria Math" w:hAnsi="Cambria Math"/>
                <w:i/>
              </w:rPr>
            </m:ctrlPr>
          </m:sSubPr>
          <m:e>
            <m:r>
              <w:rPr>
                <w:rFonts w:ascii="Cambria Math" w:hAnsi="Cambria Math"/>
              </w:rPr>
              <m:t>E</m:t>
            </m:r>
          </m:e>
          <m:sub>
            <m:r>
              <w:rPr>
                <w:rFonts w:ascii="Cambria Math" w:hAnsi="Cambria Math"/>
              </w:rPr>
              <m:t>c</m:t>
            </m:r>
          </m:sub>
        </m:sSub>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c</m:t>
            </m:r>
          </m:sub>
          <m:sup>
            <m:r>
              <w:rPr>
                <w:rFonts w:ascii="Cambria Math" w:hAnsi="Cambria Math"/>
              </w:rPr>
              <m:t>1.5</m:t>
            </m:r>
          </m:sup>
        </m:sSubSup>
        <m:r>
          <w:rPr>
            <w:rFonts w:ascii="Cambria Math" w:hAnsi="Cambria Math"/>
          </w:rPr>
          <m:t>33</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f'</m:t>
                </m:r>
              </m:e>
              <m:sub>
                <m:r>
                  <w:rPr>
                    <w:rFonts w:ascii="Cambria Math" w:hAnsi="Cambria Math"/>
                  </w:rPr>
                  <m:t>c</m:t>
                </m:r>
              </m:sub>
            </m:sSub>
          </m:e>
        </m:rad>
      </m:oMath>
      <w:r>
        <w:tab/>
        <w:t>(Eq. 3.4)</w:t>
      </w:r>
    </w:p>
    <w:p w14:paraId="646E45D4" w14:textId="77777777" w:rsidR="009D6B6B" w:rsidRDefault="009D6B6B" w:rsidP="009D6B6B">
      <w:pPr>
        <w:contextualSpacing/>
      </w:pPr>
      <w:proofErr w:type="gramStart"/>
      <w:r>
        <w:t>where</w:t>
      </w:r>
      <w:proofErr w:type="gramEnd"/>
      <w:r>
        <w:t xml:space="preserve"> </w:t>
      </w:r>
      <w:proofErr w:type="spellStart"/>
      <w:r>
        <w:rPr>
          <w:i/>
        </w:rPr>
        <w:t>w</w:t>
      </w:r>
      <w:r>
        <w:rPr>
          <w:i/>
          <w:vertAlign w:val="subscript"/>
        </w:rPr>
        <w:t>c</w:t>
      </w:r>
      <w:proofErr w:type="spellEnd"/>
      <w:r>
        <w:t xml:space="preserve"> is the unit weight of the concrete.</w:t>
      </w:r>
    </w:p>
    <w:p w14:paraId="387453B5" w14:textId="77777777" w:rsidR="002C396A" w:rsidRDefault="002C396A" w:rsidP="009D6B6B">
      <w:pPr>
        <w:contextualSpacing/>
      </w:pPr>
    </w:p>
    <w:p w14:paraId="7579B373" w14:textId="77777777" w:rsidR="009D6B6B" w:rsidRPr="00AC4727" w:rsidRDefault="009D6B6B" w:rsidP="009555BC">
      <w:pPr>
        <w:pStyle w:val="Tables"/>
      </w:pPr>
      <w:bookmarkStart w:id="54" w:name="_Toc324111473"/>
      <w:r>
        <w:lastRenderedPageBreak/>
        <w:t xml:space="preserve">Table </w:t>
      </w:r>
      <w:proofErr w:type="gramStart"/>
      <w:r>
        <w:t>3.8 Modulus of Elasticity Results</w:t>
      </w:r>
      <w:bookmarkEnd w:id="54"/>
      <w:proofErr w:type="gramEnd"/>
    </w:p>
    <w:tbl>
      <w:tblPr>
        <w:tblStyle w:val="TableGrid"/>
        <w:tblW w:w="0" w:type="auto"/>
        <w:jc w:val="center"/>
        <w:tblLayout w:type="fixed"/>
        <w:tblLook w:val="04A0" w:firstRow="1" w:lastRow="0" w:firstColumn="1" w:lastColumn="0" w:noHBand="0" w:noVBand="1"/>
      </w:tblPr>
      <w:tblGrid>
        <w:gridCol w:w="1368"/>
        <w:gridCol w:w="1245"/>
        <w:gridCol w:w="1307"/>
        <w:gridCol w:w="1702"/>
      </w:tblGrid>
      <w:tr w:rsidR="009D6B6B" w14:paraId="37C7C2AB" w14:textId="77777777" w:rsidTr="009D6B6B">
        <w:trPr>
          <w:jc w:val="center"/>
        </w:trPr>
        <w:tc>
          <w:tcPr>
            <w:tcW w:w="1368" w:type="dxa"/>
            <w:vAlign w:val="center"/>
          </w:tcPr>
          <w:p w14:paraId="58E63006" w14:textId="77777777" w:rsidR="009D6B6B" w:rsidRDefault="009D6B6B" w:rsidP="002C396A">
            <w:pPr>
              <w:spacing w:line="240" w:lineRule="auto"/>
              <w:contextualSpacing/>
              <w:jc w:val="center"/>
              <w:rPr>
                <w:b/>
              </w:rPr>
            </w:pPr>
            <w:r>
              <w:rPr>
                <w:b/>
              </w:rPr>
              <w:t>Mix</w:t>
            </w:r>
          </w:p>
        </w:tc>
        <w:tc>
          <w:tcPr>
            <w:tcW w:w="1245" w:type="dxa"/>
            <w:vAlign w:val="center"/>
          </w:tcPr>
          <w:p w14:paraId="11CD29BA" w14:textId="77777777" w:rsidR="009D6B6B" w:rsidRPr="00A77804" w:rsidRDefault="009D6B6B" w:rsidP="002C396A">
            <w:pPr>
              <w:spacing w:line="240" w:lineRule="auto"/>
              <w:contextualSpacing/>
              <w:jc w:val="center"/>
              <w:rPr>
                <w:b/>
              </w:rPr>
            </w:pPr>
            <w:proofErr w:type="spellStart"/>
            <w:proofErr w:type="gramStart"/>
            <w:r>
              <w:rPr>
                <w:b/>
              </w:rPr>
              <w:t>f</w:t>
            </w:r>
            <w:proofErr w:type="gramEnd"/>
            <w:r>
              <w:rPr>
                <w:b/>
              </w:rPr>
              <w:t>’</w:t>
            </w:r>
            <w:r>
              <w:rPr>
                <w:b/>
                <w:vertAlign w:val="subscript"/>
              </w:rPr>
              <w:t>c</w:t>
            </w:r>
            <w:proofErr w:type="spellEnd"/>
            <w:r>
              <w:rPr>
                <w:b/>
              </w:rPr>
              <w:t xml:space="preserve"> (psi)</w:t>
            </w:r>
          </w:p>
        </w:tc>
        <w:tc>
          <w:tcPr>
            <w:tcW w:w="1307" w:type="dxa"/>
            <w:vAlign w:val="center"/>
          </w:tcPr>
          <w:p w14:paraId="06C68C5B" w14:textId="77777777" w:rsidR="009D6B6B" w:rsidRPr="00A77804" w:rsidRDefault="009D6B6B" w:rsidP="002C396A">
            <w:pPr>
              <w:spacing w:line="240" w:lineRule="auto"/>
              <w:contextualSpacing/>
              <w:jc w:val="center"/>
              <w:rPr>
                <w:b/>
              </w:rPr>
            </w:pPr>
            <w:r>
              <w:rPr>
                <w:b/>
              </w:rPr>
              <w:t>Average MOE (</w:t>
            </w:r>
            <w:proofErr w:type="spellStart"/>
            <w:r>
              <w:rPr>
                <w:b/>
              </w:rPr>
              <w:t>ksi</w:t>
            </w:r>
            <w:proofErr w:type="spellEnd"/>
            <w:r>
              <w:rPr>
                <w:b/>
              </w:rPr>
              <w:t>)</w:t>
            </w:r>
          </w:p>
        </w:tc>
        <w:tc>
          <w:tcPr>
            <w:tcW w:w="1702" w:type="dxa"/>
            <w:vAlign w:val="center"/>
          </w:tcPr>
          <w:p w14:paraId="0A0332FD" w14:textId="77777777" w:rsidR="009D6B6B" w:rsidRPr="002100B4" w:rsidRDefault="009D6B6B" w:rsidP="002C396A">
            <w:pPr>
              <w:spacing w:line="240" w:lineRule="auto"/>
              <w:contextualSpacing/>
              <w:jc w:val="center"/>
              <w:rPr>
                <w:b/>
              </w:rPr>
            </w:pPr>
            <w:r>
              <w:rPr>
                <w:b/>
              </w:rPr>
              <w:t>Average Normalized MOE</w:t>
            </w:r>
            <w:r>
              <w:rPr>
                <w:b/>
                <w:vertAlign w:val="subscript"/>
              </w:rPr>
              <w:t xml:space="preserve"> </w:t>
            </w:r>
          </w:p>
        </w:tc>
      </w:tr>
      <w:tr w:rsidR="009D6B6B" w14:paraId="0EDBC88E" w14:textId="77777777" w:rsidTr="009D6B6B">
        <w:trPr>
          <w:trHeight w:val="233"/>
          <w:jc w:val="center"/>
        </w:trPr>
        <w:tc>
          <w:tcPr>
            <w:tcW w:w="1368" w:type="dxa"/>
            <w:vAlign w:val="center"/>
          </w:tcPr>
          <w:p w14:paraId="0583DACA" w14:textId="77777777" w:rsidR="009D6B6B" w:rsidRPr="00DF2AC3" w:rsidRDefault="009D6B6B" w:rsidP="002C396A">
            <w:pPr>
              <w:spacing w:line="240" w:lineRule="auto"/>
              <w:contextualSpacing/>
              <w:jc w:val="center"/>
            </w:pPr>
            <w:r>
              <w:t>Control</w:t>
            </w:r>
          </w:p>
        </w:tc>
        <w:tc>
          <w:tcPr>
            <w:tcW w:w="1245" w:type="dxa"/>
            <w:vAlign w:val="center"/>
          </w:tcPr>
          <w:p w14:paraId="2E6D217E" w14:textId="4DDD33ED" w:rsidR="009D6B6B" w:rsidRPr="00DF2AC3" w:rsidRDefault="009D6B6B" w:rsidP="002C396A">
            <w:pPr>
              <w:spacing w:line="240" w:lineRule="auto"/>
              <w:contextualSpacing/>
              <w:jc w:val="center"/>
            </w:pPr>
            <w:r>
              <w:t>67</w:t>
            </w:r>
            <w:r w:rsidR="00DD3279">
              <w:t>40</w:t>
            </w:r>
          </w:p>
        </w:tc>
        <w:tc>
          <w:tcPr>
            <w:tcW w:w="1307" w:type="dxa"/>
            <w:vAlign w:val="center"/>
          </w:tcPr>
          <w:p w14:paraId="2BAABBC3" w14:textId="42A38BA9" w:rsidR="009D6B6B" w:rsidRPr="00DF2AC3" w:rsidRDefault="00EF1113" w:rsidP="002C396A">
            <w:pPr>
              <w:spacing w:line="240" w:lineRule="auto"/>
              <w:contextualSpacing/>
              <w:jc w:val="center"/>
            </w:pPr>
            <w:r>
              <w:t>4540</w:t>
            </w:r>
          </w:p>
        </w:tc>
        <w:tc>
          <w:tcPr>
            <w:tcW w:w="1702" w:type="dxa"/>
            <w:vAlign w:val="center"/>
          </w:tcPr>
          <w:p w14:paraId="4FF1EB46" w14:textId="662DDC8A" w:rsidR="009D6B6B" w:rsidRPr="00DF2AC3" w:rsidRDefault="00EF1113" w:rsidP="002C396A">
            <w:pPr>
              <w:spacing w:line="240" w:lineRule="auto"/>
              <w:contextualSpacing/>
              <w:jc w:val="center"/>
            </w:pPr>
            <w:r>
              <w:t>55.3</w:t>
            </w:r>
          </w:p>
        </w:tc>
      </w:tr>
      <w:tr w:rsidR="009D6B6B" w14:paraId="61FC240E" w14:textId="77777777" w:rsidTr="009D6B6B">
        <w:trPr>
          <w:trHeight w:val="90"/>
          <w:jc w:val="center"/>
        </w:trPr>
        <w:tc>
          <w:tcPr>
            <w:tcW w:w="1368" w:type="dxa"/>
            <w:vAlign w:val="center"/>
          </w:tcPr>
          <w:p w14:paraId="20A9A72F" w14:textId="77777777" w:rsidR="009D6B6B" w:rsidRPr="00DF2AC3" w:rsidRDefault="009D6B6B" w:rsidP="002C396A">
            <w:pPr>
              <w:spacing w:line="240" w:lineRule="auto"/>
              <w:contextualSpacing/>
              <w:jc w:val="center"/>
            </w:pPr>
            <w:r>
              <w:t xml:space="preserve">10% </w:t>
            </w:r>
            <w:proofErr w:type="spellStart"/>
            <w:r>
              <w:t>Komponent</w:t>
            </w:r>
            <w:proofErr w:type="spellEnd"/>
          </w:p>
        </w:tc>
        <w:tc>
          <w:tcPr>
            <w:tcW w:w="1245" w:type="dxa"/>
            <w:vAlign w:val="center"/>
          </w:tcPr>
          <w:p w14:paraId="277F8760" w14:textId="32152522" w:rsidR="009D6B6B" w:rsidRPr="00DF2AC3" w:rsidRDefault="009D6B6B" w:rsidP="002C396A">
            <w:pPr>
              <w:spacing w:line="240" w:lineRule="auto"/>
              <w:contextualSpacing/>
              <w:jc w:val="center"/>
            </w:pPr>
            <w:r>
              <w:t>474</w:t>
            </w:r>
            <w:r w:rsidR="00DD3279">
              <w:t>0</w:t>
            </w:r>
          </w:p>
        </w:tc>
        <w:tc>
          <w:tcPr>
            <w:tcW w:w="1307" w:type="dxa"/>
            <w:vAlign w:val="center"/>
          </w:tcPr>
          <w:p w14:paraId="6279246C" w14:textId="6541B9E3" w:rsidR="009D6B6B" w:rsidRPr="00DF2AC3" w:rsidRDefault="00D179BB" w:rsidP="002C396A">
            <w:pPr>
              <w:spacing w:line="240" w:lineRule="auto"/>
              <w:contextualSpacing/>
              <w:jc w:val="center"/>
            </w:pPr>
            <w:r>
              <w:t>3</w:t>
            </w:r>
            <w:r w:rsidR="00722ACE">
              <w:t>95</w:t>
            </w:r>
            <w:r w:rsidR="00D339D3">
              <w:t>2</w:t>
            </w:r>
          </w:p>
        </w:tc>
        <w:tc>
          <w:tcPr>
            <w:tcW w:w="1702" w:type="dxa"/>
            <w:vAlign w:val="center"/>
          </w:tcPr>
          <w:p w14:paraId="5C772610" w14:textId="77777777" w:rsidR="009D6B6B" w:rsidRPr="00DF2AC3" w:rsidRDefault="009D6B6B" w:rsidP="002C396A">
            <w:pPr>
              <w:spacing w:line="240" w:lineRule="auto"/>
              <w:contextualSpacing/>
              <w:jc w:val="center"/>
            </w:pPr>
            <w:r>
              <w:t>57.4</w:t>
            </w:r>
          </w:p>
        </w:tc>
      </w:tr>
      <w:tr w:rsidR="009D6B6B" w14:paraId="6BAD61A2" w14:textId="77777777" w:rsidTr="009D6B6B">
        <w:trPr>
          <w:trHeight w:val="323"/>
          <w:jc w:val="center"/>
        </w:trPr>
        <w:tc>
          <w:tcPr>
            <w:tcW w:w="1368" w:type="dxa"/>
            <w:vAlign w:val="center"/>
          </w:tcPr>
          <w:p w14:paraId="21000AAC" w14:textId="77777777" w:rsidR="009D6B6B" w:rsidRDefault="009D6B6B" w:rsidP="002C396A">
            <w:pPr>
              <w:spacing w:line="240" w:lineRule="auto"/>
              <w:contextualSpacing/>
              <w:jc w:val="center"/>
            </w:pPr>
            <w:r>
              <w:t xml:space="preserve">15% </w:t>
            </w:r>
            <w:proofErr w:type="spellStart"/>
            <w:r>
              <w:t>Komponent</w:t>
            </w:r>
            <w:proofErr w:type="spellEnd"/>
          </w:p>
        </w:tc>
        <w:tc>
          <w:tcPr>
            <w:tcW w:w="1245" w:type="dxa"/>
            <w:vAlign w:val="center"/>
          </w:tcPr>
          <w:p w14:paraId="19A63D4E" w14:textId="77777777" w:rsidR="009D6B6B" w:rsidRDefault="009D6B6B" w:rsidP="002C396A">
            <w:pPr>
              <w:spacing w:line="240" w:lineRule="auto"/>
              <w:contextualSpacing/>
              <w:jc w:val="center"/>
            </w:pPr>
            <w:r>
              <w:t>6010</w:t>
            </w:r>
          </w:p>
        </w:tc>
        <w:tc>
          <w:tcPr>
            <w:tcW w:w="1307" w:type="dxa"/>
            <w:vAlign w:val="center"/>
          </w:tcPr>
          <w:p w14:paraId="198AA47E" w14:textId="48E1F8E7" w:rsidR="009D6B6B" w:rsidRPr="00DF2AC3" w:rsidRDefault="00722ACE" w:rsidP="002C396A">
            <w:pPr>
              <w:spacing w:line="240" w:lineRule="auto"/>
              <w:contextualSpacing/>
              <w:jc w:val="center"/>
            </w:pPr>
            <w:r>
              <w:t>4081</w:t>
            </w:r>
          </w:p>
        </w:tc>
        <w:tc>
          <w:tcPr>
            <w:tcW w:w="1702" w:type="dxa"/>
            <w:vAlign w:val="center"/>
          </w:tcPr>
          <w:p w14:paraId="76D5305D" w14:textId="013495DF" w:rsidR="009D6B6B" w:rsidRPr="00DF2AC3" w:rsidRDefault="00722ACE" w:rsidP="002C396A">
            <w:pPr>
              <w:spacing w:line="240" w:lineRule="auto"/>
              <w:contextualSpacing/>
              <w:jc w:val="center"/>
            </w:pPr>
            <w:r>
              <w:t>52.7</w:t>
            </w:r>
          </w:p>
        </w:tc>
      </w:tr>
    </w:tbl>
    <w:p w14:paraId="75877BCF" w14:textId="77777777" w:rsidR="009D6B6B" w:rsidRPr="008F5F27" w:rsidRDefault="009D6B6B" w:rsidP="009D6B6B">
      <w:pPr>
        <w:contextualSpacing/>
      </w:pPr>
    </w:p>
    <w:p w14:paraId="69A5AD0E" w14:textId="77777777" w:rsidR="009D6B6B" w:rsidRDefault="009D6B6B" w:rsidP="00A277C7">
      <w:pPr>
        <w:pStyle w:val="Subheading"/>
      </w:pPr>
      <w:bookmarkStart w:id="55" w:name="_Toc324111425"/>
      <w:r>
        <w:t>3.4.3 Splitting Tensile Results</w:t>
      </w:r>
      <w:bookmarkEnd w:id="55"/>
    </w:p>
    <w:p w14:paraId="13ECF1D7" w14:textId="12917860" w:rsidR="009D6B6B" w:rsidRDefault="009D6B6B" w:rsidP="009D6B6B">
      <w:pPr>
        <w:contextualSpacing/>
      </w:pPr>
      <w:r>
        <w:tab/>
        <w:t xml:space="preserve">The splitting tensile strength, </w:t>
      </w:r>
      <w:proofErr w:type="spellStart"/>
      <w:r>
        <w:rPr>
          <w:i/>
        </w:rPr>
        <w:t>f</w:t>
      </w:r>
      <w:r>
        <w:rPr>
          <w:i/>
          <w:vertAlign w:val="subscript"/>
        </w:rPr>
        <w:t>tsp</w:t>
      </w:r>
      <w:proofErr w:type="spellEnd"/>
      <w:r>
        <w:rPr>
          <w:i/>
        </w:rPr>
        <w:t xml:space="preserve">, </w:t>
      </w:r>
      <w:r>
        <w:t xml:space="preserve">of the control, 10% </w:t>
      </w:r>
      <w:proofErr w:type="spellStart"/>
      <w:r>
        <w:t>Komponent</w:t>
      </w:r>
      <w:proofErr w:type="spellEnd"/>
      <w:r>
        <w:t xml:space="preserve"> replacement, and 15% </w:t>
      </w:r>
      <w:proofErr w:type="spellStart"/>
      <w:r>
        <w:t>Komponent</w:t>
      </w:r>
      <w:proofErr w:type="spellEnd"/>
      <w:r>
        <w:t xml:space="preserve"> replacement concretes are shown in Table 3.9 along with the corresponding compressive strengths on the day of testing. The splitting tensile strength of each mix was determined with companion cylinders of the same mix as the repair sections. To compare the results across mix designs, </w:t>
      </w:r>
      <w:proofErr w:type="gramStart"/>
      <w:r>
        <w:t xml:space="preserve">the splitting tensile strengths were normalized by dividing the test value by </w:t>
      </w:r>
      <w:r>
        <w:rPr>
          <w:i/>
        </w:rPr>
        <w:t>f</w:t>
      </w:r>
      <w:r>
        <w:rPr>
          <w:i/>
          <w:vertAlign w:val="subscript"/>
        </w:rPr>
        <w:t>c</w:t>
      </w:r>
      <w:r>
        <w:rPr>
          <w:i/>
          <w:vertAlign w:val="superscript"/>
        </w:rPr>
        <w:t>2/3</w:t>
      </w:r>
      <w:proofErr w:type="gramEnd"/>
      <w:r>
        <w:rPr>
          <w:i/>
        </w:rPr>
        <w:t xml:space="preserve">. </w:t>
      </w:r>
      <w:r>
        <w:t>This method of normalization is based on the relationship between splitting tensile strength and compressive str</w:t>
      </w:r>
      <w:r w:rsidR="004D004C">
        <w:t>eng</w:t>
      </w:r>
      <w:r w:rsidR="009C5A8F">
        <w:t>th as presented in CEB-FIP (1999</w:t>
      </w:r>
      <w:r>
        <w:t>):</w:t>
      </w:r>
    </w:p>
    <w:p w14:paraId="04069356" w14:textId="77777777" w:rsidR="009D6B6B" w:rsidRDefault="009D6B6B" w:rsidP="009D6B6B">
      <w:pPr>
        <w:tabs>
          <w:tab w:val="center" w:pos="3690"/>
          <w:tab w:val="right" w:pos="7830"/>
        </w:tabs>
        <w:contextualSpacing/>
      </w:pPr>
      <w:r>
        <w:tab/>
      </w:r>
      <m:oMath>
        <m:sSub>
          <m:sSubPr>
            <m:ctrlPr>
              <w:rPr>
                <w:rFonts w:ascii="Cambria Math" w:hAnsi="Cambria Math"/>
                <w:i/>
              </w:rPr>
            </m:ctrlPr>
          </m:sSubPr>
          <m:e>
            <m:r>
              <w:rPr>
                <w:rFonts w:ascii="Cambria Math" w:hAnsi="Cambria Math"/>
              </w:rPr>
              <m:t>f</m:t>
            </m:r>
          </m:e>
          <m:sub>
            <m:r>
              <w:rPr>
                <w:rFonts w:ascii="Cambria Math" w:hAnsi="Cambria Math"/>
              </w:rPr>
              <m:t>tsp</m:t>
            </m:r>
          </m:sub>
        </m:sSub>
        <m:r>
          <w:rPr>
            <w:rFonts w:ascii="Cambria Math" w:hAnsi="Cambria Math"/>
          </w:rPr>
          <m:t>=1.57</m:t>
        </m:r>
        <m:sSubSup>
          <m:sSubSupPr>
            <m:ctrlPr>
              <w:rPr>
                <w:rFonts w:ascii="Cambria Math" w:hAnsi="Cambria Math"/>
                <w:i/>
              </w:rPr>
            </m:ctrlPr>
          </m:sSubSupPr>
          <m:e>
            <m:r>
              <w:rPr>
                <w:rFonts w:ascii="Cambria Math" w:hAnsi="Cambria Math"/>
              </w:rPr>
              <m:t>f</m:t>
            </m:r>
          </m:e>
          <m:sub>
            <m:r>
              <w:rPr>
                <w:rFonts w:ascii="Cambria Math" w:hAnsi="Cambria Math"/>
              </w:rPr>
              <m:t>c</m:t>
            </m:r>
          </m:sub>
          <m:sup>
            <m:r>
              <w:rPr>
                <w:rFonts w:ascii="Cambria Math" w:hAnsi="Cambria Math"/>
              </w:rPr>
              <m:t>2/3</m:t>
            </m:r>
          </m:sup>
        </m:sSubSup>
      </m:oMath>
      <w:r>
        <w:tab/>
        <w:t>(Eq. 3.5)</w:t>
      </w:r>
    </w:p>
    <w:p w14:paraId="0B4EEFA3" w14:textId="77777777" w:rsidR="009D6B6B" w:rsidRPr="00F17B29" w:rsidRDefault="009D6B6B" w:rsidP="009555BC">
      <w:pPr>
        <w:pStyle w:val="Tables"/>
      </w:pPr>
      <w:bookmarkStart w:id="56" w:name="_Toc324111474"/>
      <w:r>
        <w:t>Table 3.9 Splitting Tensile Strength Results</w:t>
      </w:r>
      <w:bookmarkEnd w:id="56"/>
    </w:p>
    <w:tbl>
      <w:tblPr>
        <w:tblStyle w:val="TableGrid"/>
        <w:tblW w:w="0" w:type="auto"/>
        <w:jc w:val="center"/>
        <w:tblLayout w:type="fixed"/>
        <w:tblLook w:val="04A0" w:firstRow="1" w:lastRow="0" w:firstColumn="1" w:lastColumn="0" w:noHBand="0" w:noVBand="1"/>
      </w:tblPr>
      <w:tblGrid>
        <w:gridCol w:w="1368"/>
        <w:gridCol w:w="1245"/>
        <w:gridCol w:w="1307"/>
        <w:gridCol w:w="1807"/>
      </w:tblGrid>
      <w:tr w:rsidR="009D6B6B" w14:paraId="46101FB3" w14:textId="77777777" w:rsidTr="009D6B6B">
        <w:trPr>
          <w:jc w:val="center"/>
        </w:trPr>
        <w:tc>
          <w:tcPr>
            <w:tcW w:w="1368" w:type="dxa"/>
            <w:vAlign w:val="center"/>
          </w:tcPr>
          <w:p w14:paraId="6E4BE5D4" w14:textId="77777777" w:rsidR="009D6B6B" w:rsidRDefault="009D6B6B" w:rsidP="002C396A">
            <w:pPr>
              <w:spacing w:line="240" w:lineRule="auto"/>
              <w:contextualSpacing/>
              <w:jc w:val="center"/>
              <w:rPr>
                <w:b/>
              </w:rPr>
            </w:pPr>
            <w:r>
              <w:rPr>
                <w:b/>
              </w:rPr>
              <w:t>Mix</w:t>
            </w:r>
          </w:p>
        </w:tc>
        <w:tc>
          <w:tcPr>
            <w:tcW w:w="1245" w:type="dxa"/>
            <w:vAlign w:val="center"/>
          </w:tcPr>
          <w:p w14:paraId="70BCD6E5" w14:textId="77777777" w:rsidR="009D6B6B" w:rsidRPr="00A77804" w:rsidRDefault="009D6B6B" w:rsidP="002C396A">
            <w:pPr>
              <w:spacing w:line="240" w:lineRule="auto"/>
              <w:contextualSpacing/>
              <w:jc w:val="center"/>
              <w:rPr>
                <w:b/>
              </w:rPr>
            </w:pPr>
            <w:proofErr w:type="spellStart"/>
            <w:proofErr w:type="gramStart"/>
            <w:r>
              <w:rPr>
                <w:b/>
              </w:rPr>
              <w:t>f</w:t>
            </w:r>
            <w:proofErr w:type="gramEnd"/>
            <w:r>
              <w:rPr>
                <w:b/>
              </w:rPr>
              <w:t>’</w:t>
            </w:r>
            <w:r>
              <w:rPr>
                <w:b/>
                <w:vertAlign w:val="subscript"/>
              </w:rPr>
              <w:t>c</w:t>
            </w:r>
            <w:proofErr w:type="spellEnd"/>
            <w:r>
              <w:rPr>
                <w:b/>
              </w:rPr>
              <w:t xml:space="preserve"> (psi)</w:t>
            </w:r>
          </w:p>
        </w:tc>
        <w:tc>
          <w:tcPr>
            <w:tcW w:w="1307" w:type="dxa"/>
            <w:vAlign w:val="center"/>
          </w:tcPr>
          <w:p w14:paraId="178D0A27" w14:textId="77777777" w:rsidR="009D6B6B" w:rsidRPr="00A77804" w:rsidRDefault="009D6B6B" w:rsidP="002C396A">
            <w:pPr>
              <w:spacing w:line="240" w:lineRule="auto"/>
              <w:contextualSpacing/>
              <w:jc w:val="center"/>
              <w:rPr>
                <w:b/>
              </w:rPr>
            </w:pPr>
            <w:r>
              <w:rPr>
                <w:b/>
              </w:rPr>
              <w:t xml:space="preserve">Average </w:t>
            </w:r>
            <w:proofErr w:type="spellStart"/>
            <w:r>
              <w:rPr>
                <w:b/>
              </w:rPr>
              <w:t>f</w:t>
            </w:r>
            <w:r>
              <w:rPr>
                <w:b/>
                <w:vertAlign w:val="subscript"/>
              </w:rPr>
              <w:t>tsp</w:t>
            </w:r>
            <w:proofErr w:type="spellEnd"/>
            <w:r>
              <w:rPr>
                <w:b/>
              </w:rPr>
              <w:t xml:space="preserve"> (</w:t>
            </w:r>
            <w:proofErr w:type="spellStart"/>
            <w:r>
              <w:rPr>
                <w:b/>
              </w:rPr>
              <w:t>ksi</w:t>
            </w:r>
            <w:proofErr w:type="spellEnd"/>
            <w:r>
              <w:rPr>
                <w:b/>
              </w:rPr>
              <w:t>)</w:t>
            </w:r>
          </w:p>
        </w:tc>
        <w:tc>
          <w:tcPr>
            <w:tcW w:w="1807" w:type="dxa"/>
            <w:vAlign w:val="center"/>
          </w:tcPr>
          <w:p w14:paraId="18CB307E" w14:textId="77777777" w:rsidR="009D6B6B" w:rsidRPr="00F17B29" w:rsidRDefault="009D6B6B" w:rsidP="002C396A">
            <w:pPr>
              <w:spacing w:line="240" w:lineRule="auto"/>
              <w:contextualSpacing/>
              <w:jc w:val="center"/>
              <w:rPr>
                <w:b/>
                <w:vertAlign w:val="subscript"/>
              </w:rPr>
            </w:pPr>
            <w:r>
              <w:rPr>
                <w:b/>
              </w:rPr>
              <w:t xml:space="preserve">Average Normalized </w:t>
            </w:r>
            <w:proofErr w:type="spellStart"/>
            <w:r>
              <w:rPr>
                <w:b/>
              </w:rPr>
              <w:t>f</w:t>
            </w:r>
            <w:r>
              <w:rPr>
                <w:b/>
                <w:vertAlign w:val="subscript"/>
              </w:rPr>
              <w:t>tsp</w:t>
            </w:r>
            <w:proofErr w:type="spellEnd"/>
          </w:p>
        </w:tc>
      </w:tr>
      <w:tr w:rsidR="009D6B6B" w14:paraId="011AE704" w14:textId="77777777" w:rsidTr="009D6B6B">
        <w:trPr>
          <w:trHeight w:val="233"/>
          <w:jc w:val="center"/>
        </w:trPr>
        <w:tc>
          <w:tcPr>
            <w:tcW w:w="1368" w:type="dxa"/>
            <w:vAlign w:val="center"/>
          </w:tcPr>
          <w:p w14:paraId="739CEC44" w14:textId="77777777" w:rsidR="009D6B6B" w:rsidRPr="00DF2AC3" w:rsidRDefault="009D6B6B" w:rsidP="002C396A">
            <w:pPr>
              <w:spacing w:line="240" w:lineRule="auto"/>
              <w:contextualSpacing/>
              <w:jc w:val="center"/>
            </w:pPr>
            <w:r>
              <w:t>Control</w:t>
            </w:r>
          </w:p>
        </w:tc>
        <w:tc>
          <w:tcPr>
            <w:tcW w:w="1245" w:type="dxa"/>
            <w:vAlign w:val="center"/>
          </w:tcPr>
          <w:p w14:paraId="6620EF87" w14:textId="1B6049ED" w:rsidR="009D6B6B" w:rsidRPr="00DF2AC3" w:rsidRDefault="009D6B6B" w:rsidP="002C396A">
            <w:pPr>
              <w:spacing w:line="240" w:lineRule="auto"/>
              <w:contextualSpacing/>
              <w:jc w:val="center"/>
            </w:pPr>
            <w:r>
              <w:t>67</w:t>
            </w:r>
            <w:r w:rsidR="00DD3279">
              <w:t>40</w:t>
            </w:r>
          </w:p>
        </w:tc>
        <w:tc>
          <w:tcPr>
            <w:tcW w:w="1307" w:type="dxa"/>
            <w:vAlign w:val="center"/>
          </w:tcPr>
          <w:p w14:paraId="1891ED94" w14:textId="77777777" w:rsidR="009D6B6B" w:rsidRPr="00DF2AC3" w:rsidRDefault="009D6B6B" w:rsidP="002C396A">
            <w:pPr>
              <w:spacing w:line="240" w:lineRule="auto"/>
              <w:contextualSpacing/>
              <w:jc w:val="center"/>
            </w:pPr>
            <w:r>
              <w:t>459.1</w:t>
            </w:r>
          </w:p>
        </w:tc>
        <w:tc>
          <w:tcPr>
            <w:tcW w:w="1807" w:type="dxa"/>
            <w:vAlign w:val="center"/>
          </w:tcPr>
          <w:p w14:paraId="315410F2" w14:textId="77777777" w:rsidR="009D6B6B" w:rsidRPr="00DF2AC3" w:rsidRDefault="009D6B6B" w:rsidP="002C396A">
            <w:pPr>
              <w:spacing w:line="240" w:lineRule="auto"/>
              <w:contextualSpacing/>
              <w:jc w:val="center"/>
            </w:pPr>
            <w:r>
              <w:t>1.3</w:t>
            </w:r>
          </w:p>
        </w:tc>
      </w:tr>
      <w:tr w:rsidR="009D6B6B" w14:paraId="6C55D7E9" w14:textId="77777777" w:rsidTr="009D6B6B">
        <w:trPr>
          <w:trHeight w:val="90"/>
          <w:jc w:val="center"/>
        </w:trPr>
        <w:tc>
          <w:tcPr>
            <w:tcW w:w="1368" w:type="dxa"/>
            <w:vAlign w:val="center"/>
          </w:tcPr>
          <w:p w14:paraId="001D226E" w14:textId="77777777" w:rsidR="009D6B6B" w:rsidRPr="00DF2AC3" w:rsidRDefault="009D6B6B" w:rsidP="002C396A">
            <w:pPr>
              <w:spacing w:line="240" w:lineRule="auto"/>
              <w:contextualSpacing/>
              <w:jc w:val="center"/>
            </w:pPr>
            <w:r>
              <w:t xml:space="preserve">10% </w:t>
            </w:r>
            <w:proofErr w:type="spellStart"/>
            <w:r>
              <w:t>Komponent</w:t>
            </w:r>
            <w:proofErr w:type="spellEnd"/>
          </w:p>
        </w:tc>
        <w:tc>
          <w:tcPr>
            <w:tcW w:w="1245" w:type="dxa"/>
            <w:vAlign w:val="center"/>
          </w:tcPr>
          <w:p w14:paraId="78BE7C3F" w14:textId="174D205F" w:rsidR="009D6B6B" w:rsidRPr="00DF2AC3" w:rsidRDefault="009D6B6B" w:rsidP="002C396A">
            <w:pPr>
              <w:spacing w:line="240" w:lineRule="auto"/>
              <w:contextualSpacing/>
              <w:jc w:val="center"/>
            </w:pPr>
            <w:r>
              <w:t>474</w:t>
            </w:r>
            <w:r w:rsidR="00DD3279">
              <w:t>0</w:t>
            </w:r>
          </w:p>
        </w:tc>
        <w:tc>
          <w:tcPr>
            <w:tcW w:w="1307" w:type="dxa"/>
            <w:vAlign w:val="center"/>
          </w:tcPr>
          <w:p w14:paraId="3EB1819F" w14:textId="77777777" w:rsidR="009D6B6B" w:rsidRPr="00DF2AC3" w:rsidRDefault="009D6B6B" w:rsidP="002C396A">
            <w:pPr>
              <w:spacing w:line="240" w:lineRule="auto"/>
              <w:contextualSpacing/>
              <w:jc w:val="center"/>
            </w:pPr>
            <w:r>
              <w:t>406.3</w:t>
            </w:r>
          </w:p>
        </w:tc>
        <w:tc>
          <w:tcPr>
            <w:tcW w:w="1807" w:type="dxa"/>
            <w:vAlign w:val="center"/>
          </w:tcPr>
          <w:p w14:paraId="3AC68129" w14:textId="77777777" w:rsidR="009D6B6B" w:rsidRPr="00DF2AC3" w:rsidRDefault="009D6B6B" w:rsidP="002C396A">
            <w:pPr>
              <w:spacing w:line="240" w:lineRule="auto"/>
              <w:contextualSpacing/>
              <w:jc w:val="center"/>
            </w:pPr>
            <w:r>
              <w:t>1.4</w:t>
            </w:r>
          </w:p>
        </w:tc>
      </w:tr>
      <w:tr w:rsidR="009D6B6B" w14:paraId="62F12DC4" w14:textId="77777777" w:rsidTr="009D6B6B">
        <w:trPr>
          <w:trHeight w:val="323"/>
          <w:jc w:val="center"/>
        </w:trPr>
        <w:tc>
          <w:tcPr>
            <w:tcW w:w="1368" w:type="dxa"/>
            <w:vAlign w:val="center"/>
          </w:tcPr>
          <w:p w14:paraId="3448F391" w14:textId="77777777" w:rsidR="009D6B6B" w:rsidRDefault="009D6B6B" w:rsidP="002C396A">
            <w:pPr>
              <w:spacing w:line="240" w:lineRule="auto"/>
              <w:contextualSpacing/>
              <w:jc w:val="center"/>
            </w:pPr>
            <w:r>
              <w:t xml:space="preserve">15% </w:t>
            </w:r>
            <w:proofErr w:type="spellStart"/>
            <w:r>
              <w:t>Komponent</w:t>
            </w:r>
            <w:proofErr w:type="spellEnd"/>
          </w:p>
        </w:tc>
        <w:tc>
          <w:tcPr>
            <w:tcW w:w="1245" w:type="dxa"/>
            <w:vAlign w:val="center"/>
          </w:tcPr>
          <w:p w14:paraId="6DB4C722" w14:textId="77777777" w:rsidR="009D6B6B" w:rsidRDefault="009D6B6B" w:rsidP="002C396A">
            <w:pPr>
              <w:spacing w:line="240" w:lineRule="auto"/>
              <w:contextualSpacing/>
              <w:jc w:val="center"/>
            </w:pPr>
            <w:r>
              <w:t>6010</w:t>
            </w:r>
          </w:p>
        </w:tc>
        <w:tc>
          <w:tcPr>
            <w:tcW w:w="1307" w:type="dxa"/>
            <w:vAlign w:val="center"/>
          </w:tcPr>
          <w:p w14:paraId="4B484BCD" w14:textId="77777777" w:rsidR="009D6B6B" w:rsidRPr="00DF2AC3" w:rsidRDefault="009D6B6B" w:rsidP="002C396A">
            <w:pPr>
              <w:spacing w:line="240" w:lineRule="auto"/>
              <w:contextualSpacing/>
              <w:jc w:val="center"/>
            </w:pPr>
            <w:r>
              <w:t>511.4</w:t>
            </w:r>
          </w:p>
        </w:tc>
        <w:tc>
          <w:tcPr>
            <w:tcW w:w="1807" w:type="dxa"/>
            <w:vAlign w:val="center"/>
          </w:tcPr>
          <w:p w14:paraId="2F90D968" w14:textId="77777777" w:rsidR="009D6B6B" w:rsidRPr="00DF2AC3" w:rsidRDefault="009D6B6B" w:rsidP="002C396A">
            <w:pPr>
              <w:spacing w:line="240" w:lineRule="auto"/>
              <w:contextualSpacing/>
              <w:jc w:val="center"/>
            </w:pPr>
            <w:r>
              <w:t>1.5</w:t>
            </w:r>
          </w:p>
        </w:tc>
      </w:tr>
    </w:tbl>
    <w:p w14:paraId="5975A0E0" w14:textId="77777777" w:rsidR="009D6B6B" w:rsidRPr="00414358" w:rsidRDefault="009D6B6B" w:rsidP="009D6B6B">
      <w:pPr>
        <w:tabs>
          <w:tab w:val="center" w:pos="3690"/>
          <w:tab w:val="right" w:pos="7830"/>
        </w:tabs>
        <w:contextualSpacing/>
      </w:pPr>
    </w:p>
    <w:p w14:paraId="10A9A811" w14:textId="77777777" w:rsidR="009D6B6B" w:rsidRDefault="009D6B6B" w:rsidP="00A277C7">
      <w:pPr>
        <w:pStyle w:val="Subheading"/>
      </w:pPr>
      <w:bookmarkStart w:id="57" w:name="_Toc324111426"/>
      <w:r>
        <w:lastRenderedPageBreak/>
        <w:t>3.4.4 Comparison of Mechanical Properties</w:t>
      </w:r>
      <w:bookmarkEnd w:id="57"/>
    </w:p>
    <w:p w14:paraId="57A13CDC" w14:textId="7FDCC7A2" w:rsidR="009D6B6B" w:rsidRDefault="009D6B6B" w:rsidP="009D6B6B">
      <w:pPr>
        <w:contextualSpacing/>
      </w:pPr>
      <w:r>
        <w:tab/>
        <w:t xml:space="preserve">Figure 3.10 shows a graphical comparison of the mechanical properties of the three mixes. Each property was impacted differently with increasing </w:t>
      </w:r>
      <w:proofErr w:type="spellStart"/>
      <w:r>
        <w:t>Komponent</w:t>
      </w:r>
      <w:proofErr w:type="spellEnd"/>
      <w:r>
        <w:t xml:space="preserve"> replacement and the addition of fibers. The most drastic changes among mix designs were seen in the splitting tensile strength and the modulus of rupture. For splitting tensile strength, the introduction of fibers helped lead to an increase in tensile strength of 8% and 15% for the 10% </w:t>
      </w:r>
      <w:proofErr w:type="spellStart"/>
      <w:r>
        <w:t>Komponent</w:t>
      </w:r>
      <w:proofErr w:type="spellEnd"/>
      <w:r>
        <w:t xml:space="preserve"> replacement and the 15% </w:t>
      </w:r>
      <w:proofErr w:type="spellStart"/>
      <w:r>
        <w:t>Komponent</w:t>
      </w:r>
      <w:proofErr w:type="spellEnd"/>
      <w:r>
        <w:t xml:space="preserve"> replacement, respectively. The fibers, which only contribute to the tensile strength of the concrete, help hold any tension cracks together increasing the cracking strength and in turn the tensile strength of the concrete. The increased levels of </w:t>
      </w:r>
      <w:proofErr w:type="spellStart"/>
      <w:r>
        <w:t>Komponent</w:t>
      </w:r>
      <w:proofErr w:type="spellEnd"/>
      <w:r>
        <w:t xml:space="preserve"> help suspend the fibers within the concrete. The faster the concrete begins to set up (higher </w:t>
      </w:r>
      <w:proofErr w:type="spellStart"/>
      <w:r>
        <w:t>Komponent</w:t>
      </w:r>
      <w:proofErr w:type="spellEnd"/>
      <w:r>
        <w:t xml:space="preserve"> levels le</w:t>
      </w:r>
      <w:r w:rsidR="009C5A8F">
        <w:t>ad to a quicker slump loss and therefore lower ability for fibers to settle out</w:t>
      </w:r>
      <w:r>
        <w:t xml:space="preserve">), the more random the orientation and distribution of fibers becomes. This leads to a higher possibility of fibers crossing any single tension crack. Interestingly, the introduction of </w:t>
      </w:r>
      <w:proofErr w:type="spellStart"/>
      <w:r>
        <w:t>Komponenet</w:t>
      </w:r>
      <w:proofErr w:type="spellEnd"/>
      <w:r>
        <w:t xml:space="preserve"> seemed to have the opposite effect for modulus of rupture however. The modulus of rupture was decreased by 8% and 19% for 10% </w:t>
      </w:r>
      <w:proofErr w:type="spellStart"/>
      <w:r>
        <w:t>Komponent</w:t>
      </w:r>
      <w:proofErr w:type="spellEnd"/>
      <w:r>
        <w:t xml:space="preserve"> replacement and 15% </w:t>
      </w:r>
      <w:proofErr w:type="spellStart"/>
      <w:r>
        <w:t>Komponent</w:t>
      </w:r>
      <w:proofErr w:type="spellEnd"/>
      <w:r>
        <w:t xml:space="preserve"> replacement respectively. However these results still met the minimum standards in order to proceed with the study. </w:t>
      </w:r>
    </w:p>
    <w:p w14:paraId="5FA8B5F6" w14:textId="478CA0C6" w:rsidR="009D6B6B" w:rsidRDefault="00722ACE" w:rsidP="009D6B6B">
      <w:pPr>
        <w:contextualSpacing/>
        <w:jc w:val="center"/>
      </w:pPr>
      <w:r>
        <w:rPr>
          <w:noProof/>
          <w:lang w:bidi="ar-SA"/>
        </w:rPr>
        <w:lastRenderedPageBreak/>
        <w:drawing>
          <wp:inline distT="0" distB="0" distL="0" distR="0" wp14:anchorId="7900AA56" wp14:editId="1F7B60F5">
            <wp:extent cx="4572000" cy="2743200"/>
            <wp:effectExtent l="0" t="0" r="25400" b="2540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65989BD" w14:textId="77777777" w:rsidR="009D6B6B" w:rsidRDefault="009D6B6B" w:rsidP="009555BC">
      <w:pPr>
        <w:pStyle w:val="Figures"/>
      </w:pPr>
      <w:bookmarkStart w:id="58" w:name="_Toc324111499"/>
      <w:r>
        <w:t>Figure 3.10 Comparison of Normalized Mechanical Properties</w:t>
      </w:r>
      <w:bookmarkEnd w:id="58"/>
    </w:p>
    <w:p w14:paraId="1405FCAB" w14:textId="77777777" w:rsidR="009D6B6B" w:rsidRPr="00A427FB" w:rsidRDefault="009D6B6B" w:rsidP="00FE3459">
      <w:pPr>
        <w:spacing w:line="240" w:lineRule="auto"/>
        <w:contextualSpacing/>
        <w:jc w:val="center"/>
        <w:rPr>
          <w:sz w:val="20"/>
          <w:szCs w:val="20"/>
        </w:rPr>
      </w:pPr>
      <w:r>
        <w:rPr>
          <w:sz w:val="20"/>
          <w:szCs w:val="20"/>
        </w:rPr>
        <w:t xml:space="preserve">Note: Normalized values of </w:t>
      </w:r>
      <w:proofErr w:type="spellStart"/>
      <w:r>
        <w:rPr>
          <w:sz w:val="20"/>
          <w:szCs w:val="20"/>
        </w:rPr>
        <w:t>f</w:t>
      </w:r>
      <w:r>
        <w:rPr>
          <w:sz w:val="20"/>
          <w:szCs w:val="20"/>
          <w:vertAlign w:val="subscript"/>
        </w:rPr>
        <w:t>tsp</w:t>
      </w:r>
      <w:proofErr w:type="spellEnd"/>
      <w:r>
        <w:rPr>
          <w:sz w:val="20"/>
          <w:szCs w:val="20"/>
        </w:rPr>
        <w:t xml:space="preserve">*10 and </w:t>
      </w:r>
      <w:proofErr w:type="spellStart"/>
      <w:r>
        <w:rPr>
          <w:sz w:val="20"/>
          <w:szCs w:val="20"/>
        </w:rPr>
        <w:t>E</w:t>
      </w:r>
      <w:r>
        <w:rPr>
          <w:sz w:val="20"/>
          <w:szCs w:val="20"/>
          <w:vertAlign w:val="subscript"/>
        </w:rPr>
        <w:t>c</w:t>
      </w:r>
      <w:proofErr w:type="spellEnd"/>
      <w:r>
        <w:rPr>
          <w:sz w:val="20"/>
          <w:szCs w:val="20"/>
        </w:rPr>
        <w:t>*10</w:t>
      </w:r>
      <w:r>
        <w:rPr>
          <w:sz w:val="20"/>
          <w:szCs w:val="20"/>
          <w:vertAlign w:val="superscript"/>
        </w:rPr>
        <w:t>-1</w:t>
      </w:r>
    </w:p>
    <w:p w14:paraId="44BAD9E7" w14:textId="1B888965" w:rsidR="00FE3459" w:rsidRDefault="00FE3459" w:rsidP="009D6B6B">
      <w:pPr>
        <w:contextualSpacing/>
        <w:rPr>
          <w:b/>
          <w:i/>
        </w:rPr>
      </w:pPr>
      <w:r>
        <w:rPr>
          <w:b/>
          <w:i/>
        </w:rPr>
        <w:br w:type="page"/>
      </w:r>
    </w:p>
    <w:p w14:paraId="2A0AD99F" w14:textId="77777777" w:rsidR="004528D5" w:rsidRDefault="004528D5" w:rsidP="008C7BAA">
      <w:pPr>
        <w:pStyle w:val="ChapterTitle"/>
      </w:pPr>
      <w:bookmarkStart w:id="59" w:name="_Toc324111427"/>
      <w:r>
        <w:lastRenderedPageBreak/>
        <w:t>4. FULL-SCALE EXPERIMENTAL PROGRAM</w:t>
      </w:r>
      <w:bookmarkEnd w:id="59"/>
    </w:p>
    <w:p w14:paraId="7D4B6706" w14:textId="77777777" w:rsidR="004528D5" w:rsidRDefault="004528D5" w:rsidP="008C7BAA">
      <w:pPr>
        <w:pStyle w:val="Heading"/>
      </w:pPr>
      <w:bookmarkStart w:id="60" w:name="_Toc324111428"/>
      <w:r>
        <w:t>4.1 INTRODUCTION</w:t>
      </w:r>
      <w:bookmarkEnd w:id="60"/>
    </w:p>
    <w:p w14:paraId="50BC4F35" w14:textId="77777777" w:rsidR="004528D5" w:rsidRDefault="004528D5" w:rsidP="004528D5">
      <w:pPr>
        <w:contextualSpacing/>
      </w:pPr>
      <w:r>
        <w:rPr>
          <w:b/>
        </w:rPr>
        <w:tab/>
      </w:r>
      <w:r>
        <w:t xml:space="preserve">In order to evaluate the cracking resistance and structural performance of FR-SCC in the use of bridge substructure repair, three sets of large-scale structural performance tests were performed: one set of monolithic control beams used as a standard to compare all FR-SCC results to, and two sets of FR-SCC repair beams based on the mix designs developed earlier. </w:t>
      </w:r>
    </w:p>
    <w:p w14:paraId="6337922C" w14:textId="77777777" w:rsidR="004528D5" w:rsidRDefault="004528D5" w:rsidP="004528D5">
      <w:pPr>
        <w:contextualSpacing/>
      </w:pPr>
    </w:p>
    <w:p w14:paraId="65EF8DBB" w14:textId="77777777" w:rsidR="004528D5" w:rsidRDefault="004528D5" w:rsidP="008C7BAA">
      <w:pPr>
        <w:pStyle w:val="Heading"/>
      </w:pPr>
      <w:bookmarkStart w:id="61" w:name="_Toc324111429"/>
      <w:r>
        <w:t>4.2 CONTROL BEAM SPECIMENS</w:t>
      </w:r>
      <w:bookmarkEnd w:id="61"/>
    </w:p>
    <w:p w14:paraId="321D206B" w14:textId="77777777" w:rsidR="004528D5" w:rsidRDefault="004528D5" w:rsidP="00A277C7">
      <w:pPr>
        <w:pStyle w:val="Subheading"/>
      </w:pPr>
      <w:bookmarkStart w:id="62" w:name="_Toc324111430"/>
      <w:r w:rsidRPr="007C37D2">
        <w:t>4.2.1 Control Beam Specimen Design</w:t>
      </w:r>
      <w:bookmarkEnd w:id="62"/>
    </w:p>
    <w:p w14:paraId="2271686A" w14:textId="77777777" w:rsidR="004528D5" w:rsidRDefault="004528D5" w:rsidP="004528D5">
      <w:pPr>
        <w:ind w:firstLine="720"/>
        <w:contextualSpacing/>
      </w:pPr>
      <w:r>
        <w:t xml:space="preserve">The design and fabrication of the control beam specimens was based on previous research of SCC flexural repairs (Kassimi, 2014). The beams used in this study were 14 ft. long with a cross section of 12 in. x 18 in. The longitudinal reinforcement consisted </w:t>
      </w:r>
      <w:proofErr w:type="gramStart"/>
      <w:r>
        <w:t>of four ASTM A615-09, Grade 60, #6 steel reinforcing bars</w:t>
      </w:r>
      <w:proofErr w:type="gramEnd"/>
      <w:r>
        <w:t xml:space="preserve">. Transverse reinforcement against shear failure consisted of #3, ASTM A615-09, Grade 60, U-shaped stirrups. To ensure that a shear failure would not occur before flexural failure, a stirrup spacing slightly less than the ACI 318-11 maximum stirrup spacing was used. Figures 4.1 and 4.2 detail the cross-sectional and elevation views of the control beam specimens, respectively. As illustrated below, hooks were used at the free ends of the U-stirrups and #4 bars were used as top bars to help stabilize and align the cages. </w:t>
      </w:r>
    </w:p>
    <w:p w14:paraId="73BF5F2E" w14:textId="77777777" w:rsidR="004528D5" w:rsidRDefault="004528D5" w:rsidP="004528D5">
      <w:pPr>
        <w:ind w:firstLine="720"/>
        <w:contextualSpacing/>
        <w:jc w:val="center"/>
      </w:pPr>
      <w:r>
        <w:rPr>
          <w:noProof/>
          <w:lang w:bidi="ar-SA"/>
        </w:rPr>
        <w:lastRenderedPageBreak/>
        <w:drawing>
          <wp:inline distT="0" distB="0" distL="0" distR="0" wp14:anchorId="6A863E76" wp14:editId="3B172243">
            <wp:extent cx="2385483" cy="1752600"/>
            <wp:effectExtent l="0" t="0" r="2540" b="0"/>
            <wp:docPr id="94" name="Picture 94" descr="Macintosh HD:Users:CoreyWirkman:Desktop:Research Work:WRITING - Thesis:Ch. 4 - Full-Scale Experimental Program:Chapter 4 Figures:4.1 Conrol Cross S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oreyWirkman:Desktop:Research Work:WRITING - Thesis:Ch. 4 - Full-Scale Experimental Program:Chapter 4 Figures:4.1 Conrol Cross Section.jpg"/>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386331" cy="1753223"/>
                    </a:xfrm>
                    <a:prstGeom prst="rect">
                      <a:avLst/>
                    </a:prstGeom>
                    <a:noFill/>
                    <a:ln>
                      <a:noFill/>
                    </a:ln>
                  </pic:spPr>
                </pic:pic>
              </a:graphicData>
            </a:graphic>
          </wp:inline>
        </w:drawing>
      </w:r>
    </w:p>
    <w:p w14:paraId="0FB35C27" w14:textId="77777777" w:rsidR="004528D5" w:rsidRDefault="004528D5" w:rsidP="00EA460A">
      <w:pPr>
        <w:pStyle w:val="Figures"/>
      </w:pPr>
      <w:bookmarkStart w:id="63" w:name="_Toc324111500"/>
      <w:r>
        <w:t xml:space="preserve">Figure 4.1 Control Beam Specimen </w:t>
      </w:r>
      <w:proofErr w:type="gramStart"/>
      <w:r>
        <w:t>Cross-Section</w:t>
      </w:r>
      <w:bookmarkEnd w:id="63"/>
      <w:proofErr w:type="gramEnd"/>
    </w:p>
    <w:p w14:paraId="6EE30222" w14:textId="77777777" w:rsidR="004528D5" w:rsidRDefault="004528D5" w:rsidP="004528D5">
      <w:pPr>
        <w:ind w:firstLine="720"/>
        <w:contextualSpacing/>
        <w:jc w:val="center"/>
        <w:rPr>
          <w:b/>
        </w:rPr>
      </w:pPr>
    </w:p>
    <w:p w14:paraId="15D5B483" w14:textId="77777777" w:rsidR="004528D5" w:rsidRDefault="004528D5" w:rsidP="004528D5">
      <w:pPr>
        <w:contextualSpacing/>
        <w:jc w:val="center"/>
        <w:rPr>
          <w:b/>
        </w:rPr>
      </w:pPr>
      <w:r>
        <w:rPr>
          <w:b/>
          <w:noProof/>
          <w:lang w:bidi="ar-SA"/>
        </w:rPr>
        <w:drawing>
          <wp:inline distT="0" distB="0" distL="0" distR="0" wp14:anchorId="018A45AD" wp14:editId="309FAF74">
            <wp:extent cx="4983480" cy="1007416"/>
            <wp:effectExtent l="0" t="0" r="0" b="8890"/>
            <wp:docPr id="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4983480" cy="1007416"/>
                    </a:xfrm>
                    <a:prstGeom prst="rect">
                      <a:avLst/>
                    </a:prstGeom>
                    <a:noFill/>
                    <a:ln>
                      <a:noFill/>
                    </a:ln>
                  </pic:spPr>
                </pic:pic>
              </a:graphicData>
            </a:graphic>
          </wp:inline>
        </w:drawing>
      </w:r>
    </w:p>
    <w:p w14:paraId="427AB744" w14:textId="77777777" w:rsidR="004528D5" w:rsidRDefault="004528D5" w:rsidP="00EA460A">
      <w:pPr>
        <w:pStyle w:val="Figures"/>
      </w:pPr>
      <w:bookmarkStart w:id="64" w:name="_Toc324111501"/>
      <w:r>
        <w:t xml:space="preserve">Figure 4.2 Control Beam </w:t>
      </w:r>
      <w:proofErr w:type="gramStart"/>
      <w:r>
        <w:t>Elevation</w:t>
      </w:r>
      <w:bookmarkEnd w:id="64"/>
      <w:proofErr w:type="gramEnd"/>
    </w:p>
    <w:p w14:paraId="78D595F3" w14:textId="77777777" w:rsidR="004528D5" w:rsidRPr="00443AA0" w:rsidRDefault="004528D5" w:rsidP="004528D5">
      <w:pPr>
        <w:contextualSpacing/>
        <w:jc w:val="center"/>
        <w:rPr>
          <w:b/>
        </w:rPr>
      </w:pPr>
    </w:p>
    <w:p w14:paraId="34E67AD9" w14:textId="77777777" w:rsidR="004528D5" w:rsidRPr="007C37D2" w:rsidRDefault="004528D5" w:rsidP="00A277C7">
      <w:pPr>
        <w:pStyle w:val="Subheading"/>
      </w:pPr>
      <w:bookmarkStart w:id="65" w:name="_Toc324111431"/>
      <w:r w:rsidRPr="007C37D2">
        <w:t>4.2.2 Control Beam Specimen Fabrication</w:t>
      </w:r>
      <w:bookmarkEnd w:id="65"/>
    </w:p>
    <w:p w14:paraId="09039C25" w14:textId="77777777" w:rsidR="004528D5" w:rsidRDefault="004528D5" w:rsidP="004528D5">
      <w:pPr>
        <w:contextualSpacing/>
      </w:pPr>
      <w:r>
        <w:rPr>
          <w:i/>
        </w:rPr>
        <w:tab/>
      </w:r>
      <w:r>
        <w:t xml:space="preserve">Fabrication of the control beams began by building the steel cages needed to meet the design outlined earlier. Sawhorses were used to </w:t>
      </w:r>
      <w:proofErr w:type="gramStart"/>
      <w:r>
        <w:t>lay</w:t>
      </w:r>
      <w:proofErr w:type="gramEnd"/>
      <w:r>
        <w:t xml:space="preserve"> out the bottom reinforcement and were marked with a silver marker to denote the location of the stirrups. The stirrups were then placed along the longitudinal bars at these marked locations and the top bars were placed in the stirrup hooks. Once all bars and stirrups were in the correct place, wire ties were used to connect every joint of the cages (Figure 4.3). To ensure the appropriate cover was achieved during </w:t>
      </w:r>
      <w:r>
        <w:lastRenderedPageBreak/>
        <w:t>casting, 1-in.-tall steel reinforcing chairs were tied to the bottom and sides of the cages.</w:t>
      </w:r>
    </w:p>
    <w:p w14:paraId="6A89EB97" w14:textId="77777777" w:rsidR="004528D5" w:rsidRDefault="004528D5" w:rsidP="004528D5">
      <w:pPr>
        <w:contextualSpacing/>
        <w:jc w:val="center"/>
      </w:pPr>
      <w:r>
        <w:rPr>
          <w:noProof/>
          <w:lang w:bidi="ar-SA"/>
        </w:rPr>
        <w:drawing>
          <wp:inline distT="0" distB="0" distL="0" distR="0" wp14:anchorId="791AB20E" wp14:editId="102DC248">
            <wp:extent cx="2540000" cy="1905000"/>
            <wp:effectExtent l="0" t="0" r="0" b="0"/>
            <wp:docPr id="96" name="Picture 96" descr="Macintosh HD:Users:CoreyWirkman:Desktop:Research Work:WRITING - Thesis:Ch. 4 - Full-Scale Experimental Program:Chapter 4 Figures:4.3 Tieing B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oreyWirkman:Desktop:Research Work:WRITING - Thesis:Ch. 4 - Full-Scale Experimental Program:Chapter 4 Figures:4.3 Tieing Bars.jpg"/>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2540536" cy="1905402"/>
                    </a:xfrm>
                    <a:prstGeom prst="rect">
                      <a:avLst/>
                    </a:prstGeom>
                    <a:noFill/>
                    <a:ln>
                      <a:noFill/>
                    </a:ln>
                  </pic:spPr>
                </pic:pic>
              </a:graphicData>
            </a:graphic>
          </wp:inline>
        </w:drawing>
      </w:r>
    </w:p>
    <w:p w14:paraId="481FE9E1" w14:textId="77777777" w:rsidR="004528D5" w:rsidRDefault="004528D5" w:rsidP="00EA460A">
      <w:pPr>
        <w:pStyle w:val="Figures"/>
      </w:pPr>
      <w:bookmarkStart w:id="66" w:name="_Toc324111502"/>
      <w:r>
        <w:t>Figure 4.3 Tying Steel Cage Joints</w:t>
      </w:r>
      <w:bookmarkEnd w:id="66"/>
    </w:p>
    <w:p w14:paraId="0B5C3768" w14:textId="77777777" w:rsidR="004528D5" w:rsidRPr="00BC1ECF" w:rsidRDefault="004528D5" w:rsidP="004528D5">
      <w:pPr>
        <w:contextualSpacing/>
        <w:jc w:val="center"/>
        <w:rPr>
          <w:b/>
        </w:rPr>
      </w:pPr>
    </w:p>
    <w:p w14:paraId="6BC63C03" w14:textId="77777777" w:rsidR="004528D5" w:rsidRDefault="004528D5" w:rsidP="004528D5">
      <w:pPr>
        <w:contextualSpacing/>
      </w:pPr>
      <w:r>
        <w:tab/>
        <w:t xml:space="preserve">Once the steel cages were completed, strain gauges were attached to the outer tension bars at the mid-span location. Prior to attaching the strain gauges, the location of the gauges was prepared by grinding a smooth surface, cleaning the area with rubbing alcohol, and then wiping the area dry with a clean paper towel. The gauges were then attached to the steel using a cyanoacrylate adhesive (Figure 4.4) and then coated with a two-part epoxy adhesive. After the outer adhesive cured, the gages were wrapped in a </w:t>
      </w:r>
      <w:proofErr w:type="spellStart"/>
      <w:r>
        <w:t>buthyl</w:t>
      </w:r>
      <w:proofErr w:type="spellEnd"/>
      <w:r>
        <w:t xml:space="preserve"> rubber tape and then wrapped again in aluminum foil tape as shown in Figure 4.5.</w:t>
      </w:r>
    </w:p>
    <w:p w14:paraId="2EF937E0" w14:textId="77777777" w:rsidR="004528D5" w:rsidRDefault="004528D5" w:rsidP="004528D5">
      <w:pPr>
        <w:contextualSpacing/>
        <w:jc w:val="center"/>
      </w:pPr>
      <w:r>
        <w:rPr>
          <w:noProof/>
          <w:lang w:bidi="ar-SA"/>
        </w:rPr>
        <w:drawing>
          <wp:inline distT="0" distB="0" distL="0" distR="0" wp14:anchorId="4682F157" wp14:editId="28715E63">
            <wp:extent cx="2711302" cy="1072380"/>
            <wp:effectExtent l="0" t="0" r="6985" b="0"/>
            <wp:docPr id="97" name="Picture 97" descr="Macintosh HD:Users:CoreyWirkman:Desktop:Research Work:WRITING - Thesis:Ch. 4 - Full-Scale Experimental Program:Chapter 4 Figures:4.4 Strain Gau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oreyWirkman:Desktop:Research Work:WRITING - Thesis:Ch. 4 - Full-Scale Experimental Program:Chapter 4 Figures:4.4 Strain Gauge.jpg"/>
                    <pic:cNvPicPr>
                      <a:picLocks noChangeAspect="1" noChangeArrowheads="1"/>
                    </pic:cNvPicPr>
                  </pic:nvPicPr>
                  <pic:blipFill rotWithShape="1">
                    <a:blip r:embed="rId39" cstate="email">
                      <a:extLst>
                        <a:ext uri="{28A0092B-C50C-407E-A947-70E740481C1C}">
                          <a14:useLocalDpi xmlns:a14="http://schemas.microsoft.com/office/drawing/2010/main"/>
                        </a:ext>
                      </a:extLst>
                    </a:blip>
                    <a:srcRect/>
                    <a:stretch/>
                  </pic:blipFill>
                  <pic:spPr bwMode="auto">
                    <a:xfrm>
                      <a:off x="0" y="0"/>
                      <a:ext cx="2718875" cy="1075375"/>
                    </a:xfrm>
                    <a:prstGeom prst="rect">
                      <a:avLst/>
                    </a:prstGeom>
                    <a:noFill/>
                    <a:ln>
                      <a:noFill/>
                    </a:ln>
                    <a:extLst>
                      <a:ext uri="{53640926-AAD7-44d8-BBD7-CCE9431645EC}">
                        <a14:shadowObscured xmlns:a14="http://schemas.microsoft.com/office/drawing/2010/main"/>
                      </a:ext>
                    </a:extLst>
                  </pic:spPr>
                </pic:pic>
              </a:graphicData>
            </a:graphic>
          </wp:inline>
        </w:drawing>
      </w:r>
    </w:p>
    <w:p w14:paraId="29E15EB9" w14:textId="77777777" w:rsidR="004528D5" w:rsidRDefault="004528D5" w:rsidP="00EA460A">
      <w:pPr>
        <w:pStyle w:val="Figures"/>
      </w:pPr>
      <w:bookmarkStart w:id="67" w:name="_Toc324111503"/>
      <w:r>
        <w:t xml:space="preserve">Figure </w:t>
      </w:r>
      <w:proofErr w:type="gramStart"/>
      <w:r>
        <w:t>4.4 Strain Gauge on Tension Bars</w:t>
      </w:r>
      <w:bookmarkEnd w:id="67"/>
      <w:proofErr w:type="gramEnd"/>
    </w:p>
    <w:p w14:paraId="45FBAA96" w14:textId="77777777" w:rsidR="004528D5" w:rsidRDefault="004528D5" w:rsidP="004528D5">
      <w:pPr>
        <w:contextualSpacing/>
        <w:jc w:val="center"/>
      </w:pPr>
      <w:r>
        <w:rPr>
          <w:noProof/>
          <w:lang w:bidi="ar-SA"/>
        </w:rPr>
        <w:lastRenderedPageBreak/>
        <w:drawing>
          <wp:inline distT="0" distB="0" distL="0" distR="0" wp14:anchorId="203ED641" wp14:editId="25AE50BC">
            <wp:extent cx="2913321" cy="921561"/>
            <wp:effectExtent l="0" t="0" r="8255" b="0"/>
            <wp:docPr id="98" name="Picture 98" descr="Macintosh HD:Users:CoreyWirkman:Desktop:Research Work:WRITING - Thesis:Ch. 4 - Full-Scale Experimental Program:Chapter 4 Figures:4.5 Wrapped Gau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oreyWirkman:Desktop:Research Work:WRITING - Thesis:Ch. 4 - Full-Scale Experimental Program:Chapter 4 Figures:4.5 Wrapped Gauge.jpg"/>
                    <pic:cNvPicPr>
                      <a:picLocks noChangeAspect="1" noChangeArrowheads="1"/>
                    </pic:cNvPicPr>
                  </pic:nvPicPr>
                  <pic:blipFill rotWithShape="1">
                    <a:blip r:embed="rId40" cstate="email">
                      <a:extLst>
                        <a:ext uri="{28A0092B-C50C-407E-A947-70E740481C1C}">
                          <a14:useLocalDpi xmlns:a14="http://schemas.microsoft.com/office/drawing/2010/main"/>
                        </a:ext>
                      </a:extLst>
                    </a:blip>
                    <a:srcRect/>
                    <a:stretch/>
                  </pic:blipFill>
                  <pic:spPr bwMode="auto">
                    <a:xfrm>
                      <a:off x="0" y="0"/>
                      <a:ext cx="2915011" cy="922095"/>
                    </a:xfrm>
                    <a:prstGeom prst="rect">
                      <a:avLst/>
                    </a:prstGeom>
                    <a:noFill/>
                    <a:ln>
                      <a:noFill/>
                    </a:ln>
                    <a:extLst>
                      <a:ext uri="{53640926-AAD7-44d8-BBD7-CCE9431645EC}">
                        <a14:shadowObscured xmlns:a14="http://schemas.microsoft.com/office/drawing/2010/main"/>
                      </a:ext>
                    </a:extLst>
                  </pic:spPr>
                </pic:pic>
              </a:graphicData>
            </a:graphic>
          </wp:inline>
        </w:drawing>
      </w:r>
    </w:p>
    <w:p w14:paraId="62CC0BFD" w14:textId="77777777" w:rsidR="004528D5" w:rsidRDefault="004528D5" w:rsidP="00EA460A">
      <w:pPr>
        <w:pStyle w:val="Figures"/>
      </w:pPr>
      <w:bookmarkStart w:id="68" w:name="_Toc324111504"/>
      <w:r>
        <w:t>Figure 4.5 Wrapped Strain Gauge</w:t>
      </w:r>
      <w:bookmarkEnd w:id="68"/>
    </w:p>
    <w:p w14:paraId="48F4DE66" w14:textId="77777777" w:rsidR="004528D5" w:rsidRPr="00BC1ECF" w:rsidRDefault="004528D5" w:rsidP="004528D5">
      <w:pPr>
        <w:contextualSpacing/>
        <w:jc w:val="center"/>
        <w:rPr>
          <w:b/>
        </w:rPr>
      </w:pPr>
    </w:p>
    <w:p w14:paraId="7504C1B3" w14:textId="77777777" w:rsidR="004528D5" w:rsidRDefault="004528D5" w:rsidP="004528D5">
      <w:pPr>
        <w:ind w:firstLine="720"/>
        <w:contextualSpacing/>
        <w:rPr>
          <w:b/>
        </w:rPr>
      </w:pPr>
      <w:r>
        <w:t xml:space="preserve">Steel-framed forms with wood sides were used to construct the control beam specimens. The forms were held together by steel wedge bolts and ties, as well as steel straps across the top to prevent them from pulling apart during casting. The forms were then coated in form release oil to help facilitate de-molding. The cages were then lifted into the forms and the strain gauge wires were attached to the side of the form to prevent any damage. Figure 4.6 shows the completed cages inside the forms. </w:t>
      </w:r>
      <w:r>
        <w:rPr>
          <w:b/>
        </w:rPr>
        <w:t xml:space="preserve">     </w:t>
      </w:r>
    </w:p>
    <w:p w14:paraId="5287D747" w14:textId="77777777" w:rsidR="004528D5" w:rsidRDefault="004528D5" w:rsidP="004528D5">
      <w:pPr>
        <w:contextualSpacing/>
        <w:jc w:val="center"/>
        <w:rPr>
          <w:b/>
        </w:rPr>
      </w:pPr>
      <w:r>
        <w:rPr>
          <w:b/>
        </w:rPr>
        <w:t xml:space="preserve">             </w:t>
      </w:r>
      <w:r>
        <w:rPr>
          <w:noProof/>
          <w:lang w:bidi="ar-SA"/>
        </w:rPr>
        <w:drawing>
          <wp:inline distT="0" distB="0" distL="0" distR="0" wp14:anchorId="2B5BFCF6" wp14:editId="030439D8">
            <wp:extent cx="2689860" cy="2019300"/>
            <wp:effectExtent l="0" t="7620" r="7620" b="7620"/>
            <wp:docPr id="99" name="Picture 99" descr="Macintosh HD:Users:CoreyWirkman:Desktop:Research Work:WRITING - Thesis:Ch. 4 - Full-Scale Experimental Program:Chapter 4 Figures:4.6 Cages in Fo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Macintosh HD:Users:CoreyWirkman:Desktop:Research Work:WRITING - Thesis:Ch. 4 - Full-Scale Experimental Program:Chapter 4 Figures:4.6 Cages in Forms.jpg"/>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rot="5400000">
                      <a:off x="0" y="0"/>
                      <a:ext cx="2689860" cy="2019300"/>
                    </a:xfrm>
                    <a:prstGeom prst="rect">
                      <a:avLst/>
                    </a:prstGeom>
                    <a:noFill/>
                    <a:ln>
                      <a:noFill/>
                    </a:ln>
                  </pic:spPr>
                </pic:pic>
              </a:graphicData>
            </a:graphic>
          </wp:inline>
        </w:drawing>
      </w:r>
    </w:p>
    <w:p w14:paraId="405AA452" w14:textId="77777777" w:rsidR="004528D5" w:rsidRDefault="004528D5" w:rsidP="004528D5">
      <w:pPr>
        <w:contextualSpacing/>
        <w:jc w:val="center"/>
        <w:rPr>
          <w:b/>
        </w:rPr>
      </w:pPr>
    </w:p>
    <w:p w14:paraId="705EBC59" w14:textId="77777777" w:rsidR="004528D5" w:rsidRPr="00772A24" w:rsidRDefault="004528D5" w:rsidP="00EA460A">
      <w:pPr>
        <w:pStyle w:val="Figures"/>
      </w:pPr>
      <w:bookmarkStart w:id="69" w:name="_Toc324111505"/>
      <w:r>
        <w:t>Figure 4.6 Completed Cages Inside Forms</w:t>
      </w:r>
      <w:bookmarkEnd w:id="69"/>
    </w:p>
    <w:p w14:paraId="7D6C8502" w14:textId="77777777" w:rsidR="004528D5" w:rsidRDefault="004528D5" w:rsidP="004528D5">
      <w:pPr>
        <w:contextualSpacing/>
      </w:pPr>
      <w:r>
        <w:lastRenderedPageBreak/>
        <w:tab/>
        <w:t xml:space="preserve">Because a standard ODOT Class AA mix design was being used, </w:t>
      </w:r>
      <w:proofErr w:type="gramStart"/>
      <w:r>
        <w:t>the concrete was delivered to the lab by Dolese Brothers, a local ready mix plant</w:t>
      </w:r>
      <w:proofErr w:type="gramEnd"/>
      <w:r>
        <w:t xml:space="preserve">. Upon the arrival of the concrete, the slump was measured in order to verify that the mix was correct. Once the mix was verified, the concrete was placed into a concrete bucket, which was used to fill the concrete forms as shown in Figure 4.7. While the forms were being filled, a wheelbarrow was filled with fresh concrete to be used for the air content test and to cast cylinders and prisms for the compression, splitting tensile, and MOR tests. </w:t>
      </w:r>
    </w:p>
    <w:p w14:paraId="4737A678" w14:textId="77777777" w:rsidR="004528D5" w:rsidRDefault="004528D5" w:rsidP="004528D5">
      <w:pPr>
        <w:contextualSpacing/>
      </w:pPr>
    </w:p>
    <w:p w14:paraId="3CFA3677" w14:textId="77777777" w:rsidR="004528D5" w:rsidRDefault="004528D5" w:rsidP="004528D5">
      <w:pPr>
        <w:contextualSpacing/>
        <w:jc w:val="center"/>
      </w:pPr>
      <w:r>
        <w:rPr>
          <w:noProof/>
          <w:lang w:bidi="ar-SA"/>
        </w:rPr>
        <w:drawing>
          <wp:inline distT="0" distB="0" distL="0" distR="0" wp14:anchorId="542BCA17" wp14:editId="2EF4BE28">
            <wp:extent cx="3810000" cy="2857500"/>
            <wp:effectExtent l="0" t="0" r="0" b="12700"/>
            <wp:docPr id="100" name="Picture 100" descr="Macintosh HD:Users:CoreyWirkman:Desktop:Research Work:WRITING - Thesis:Ch. 4 - Full-Scale Experimental Program:Chapter 4 Figures:4.7 Filling Fo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CoreyWirkman:Desktop:Research Work:WRITING - Thesis:Ch. 4 - Full-Scale Experimental Program:Chapter 4 Figures:4.7 Filling Forms.jpg"/>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3810000" cy="2857500"/>
                    </a:xfrm>
                    <a:prstGeom prst="rect">
                      <a:avLst/>
                    </a:prstGeom>
                    <a:noFill/>
                    <a:ln>
                      <a:noFill/>
                    </a:ln>
                  </pic:spPr>
                </pic:pic>
              </a:graphicData>
            </a:graphic>
          </wp:inline>
        </w:drawing>
      </w:r>
    </w:p>
    <w:p w14:paraId="66084A25" w14:textId="77777777" w:rsidR="004528D5" w:rsidRDefault="004528D5" w:rsidP="00EA460A">
      <w:pPr>
        <w:pStyle w:val="Figures"/>
      </w:pPr>
      <w:bookmarkStart w:id="70" w:name="_Toc324111506"/>
      <w:r>
        <w:t>Figure 4.7 Concrete Bucket Filling Forms</w:t>
      </w:r>
      <w:bookmarkEnd w:id="70"/>
    </w:p>
    <w:p w14:paraId="67116241" w14:textId="77777777" w:rsidR="004528D5" w:rsidRPr="00772A24" w:rsidRDefault="004528D5" w:rsidP="004528D5">
      <w:pPr>
        <w:contextualSpacing/>
        <w:jc w:val="center"/>
        <w:rPr>
          <w:b/>
        </w:rPr>
      </w:pPr>
    </w:p>
    <w:p w14:paraId="20F33846" w14:textId="77777777" w:rsidR="004528D5" w:rsidRDefault="004528D5" w:rsidP="004528D5">
      <w:pPr>
        <w:contextualSpacing/>
      </w:pPr>
      <w:r>
        <w:tab/>
        <w:t xml:space="preserve">The concrete was vibrated in layers to help consolidate it in the forms. Once filled, wood blocks were used to screed the surface of the beams and </w:t>
      </w:r>
      <w:r>
        <w:lastRenderedPageBreak/>
        <w:t xml:space="preserve">finishing floats were used to smooth and level the top surface of each beam. As with the rest of the casting process, care was taken to avoid damage to the strain gauge wires. The forms were then covered with wet burlap and a tarp and were allowed to moist cure overnight. </w:t>
      </w:r>
    </w:p>
    <w:p w14:paraId="2DC2950C" w14:textId="77777777" w:rsidR="004528D5" w:rsidRDefault="004528D5" w:rsidP="004528D5">
      <w:pPr>
        <w:contextualSpacing/>
      </w:pPr>
      <w:r>
        <w:tab/>
        <w:t xml:space="preserve">The following day, the beams were removed from the forms and were once again covered with wet burlap and wrapped in a tarp for the remainder of the 7-day wet curing process. After 7 days, the beams were then allowed to cure in the laboratory, open to the air, for another 21 days prior to testing. </w:t>
      </w:r>
    </w:p>
    <w:p w14:paraId="1CDCA901" w14:textId="77777777" w:rsidR="004528D5" w:rsidRPr="006A654D" w:rsidRDefault="004528D5" w:rsidP="004528D5">
      <w:pPr>
        <w:contextualSpacing/>
      </w:pPr>
      <w:r>
        <w:tab/>
        <w:t>On the day before testing, the beams were prepared by applying a white latex coat of paint to facilitate viewing of the cracks as they appeared. Lines were also drawn to denote the locations of the supports and load points. Finally, two aluminum angles were attached to the concrete on the side of the beams at midspan so that the deflection could be monitored during testing.</w:t>
      </w:r>
    </w:p>
    <w:p w14:paraId="584C5551" w14:textId="77777777" w:rsidR="004528D5" w:rsidRPr="007C37D2" w:rsidRDefault="004528D5" w:rsidP="00A277C7">
      <w:pPr>
        <w:pStyle w:val="Subheading"/>
      </w:pPr>
      <w:bookmarkStart w:id="71" w:name="_Toc324111432"/>
      <w:r w:rsidRPr="007C37D2">
        <w:t>4.2.3 Control Beam Specimen Test Set-Up</w:t>
      </w:r>
      <w:bookmarkEnd w:id="71"/>
    </w:p>
    <w:p w14:paraId="0371E8FC" w14:textId="77777777" w:rsidR="004528D5" w:rsidRDefault="004528D5" w:rsidP="004528D5">
      <w:pPr>
        <w:contextualSpacing/>
      </w:pPr>
      <w:r>
        <w:tab/>
        <w:t>In accordance with the most common flexural tests, third-point loading was used in order to create a maximum constant moment in the middle third of the beam. Figure 4.8 shows the schematic of the third-point loading set-up used for the control beam specimens. The beam was loaded into the test frame using the overhead 5-ton crane as well as the roller supports that it would be resting on during the test. It was carefully placed under the load frame along the centerline of the steel support beam and centered under the overhead hydraulic jack. A 4</w:t>
      </w:r>
      <w:r>
        <w:noBreakHyphen/>
        <w:t xml:space="preserve">ft.-long spreader beam was used to transfer the applied load from the hydraulic </w:t>
      </w:r>
      <w:r>
        <w:lastRenderedPageBreak/>
        <w:t xml:space="preserve">ram to the control beam specimen. Rollers were placed on top of the beam at the location of the third points and extra fine natural sand was placed beneath them to account for any roughness along the top of the concrete beam and allow for a </w:t>
      </w:r>
      <w:proofErr w:type="gramStart"/>
      <w:r>
        <w:t>level loading</w:t>
      </w:r>
      <w:proofErr w:type="gramEnd"/>
      <w:r>
        <w:t xml:space="preserve"> surface. Placed on top of the spreader beam was a greased pivot point, allowing for positive contact between the load and the spreader beam at any slight angle, as well as a 100 kip load cell as shown in Figure 4.9.</w:t>
      </w:r>
    </w:p>
    <w:p w14:paraId="4403B5E2" w14:textId="77777777" w:rsidR="004528D5" w:rsidRDefault="004528D5" w:rsidP="004528D5">
      <w:pPr>
        <w:contextualSpacing/>
      </w:pPr>
      <w:r>
        <w:rPr>
          <w:noProof/>
          <w:lang w:bidi="ar-SA"/>
        </w:rPr>
        <mc:AlternateContent>
          <mc:Choice Requires="wps">
            <w:drawing>
              <wp:anchor distT="0" distB="0" distL="114300" distR="114300" simplePos="0" relativeHeight="251666432" behindDoc="0" locked="0" layoutInCell="1" allowOverlap="1" wp14:anchorId="7E2FE14A" wp14:editId="0DE2CF25">
                <wp:simplePos x="0" y="0"/>
                <wp:positionH relativeFrom="column">
                  <wp:posOffset>3194685</wp:posOffset>
                </wp:positionH>
                <wp:positionV relativeFrom="paragraph">
                  <wp:posOffset>-29210</wp:posOffset>
                </wp:positionV>
                <wp:extent cx="0" cy="469900"/>
                <wp:effectExtent l="127000" t="25400" r="152400" b="114300"/>
                <wp:wrapNone/>
                <wp:docPr id="83" name="Straight Arrow Connector 83"/>
                <wp:cNvGraphicFramePr/>
                <a:graphic xmlns:a="http://schemas.openxmlformats.org/drawingml/2006/main">
                  <a:graphicData uri="http://schemas.microsoft.com/office/word/2010/wordprocessingShape">
                    <wps:wsp>
                      <wps:cNvCnPr/>
                      <wps:spPr>
                        <a:xfrm>
                          <a:off x="0" y="0"/>
                          <a:ext cx="0" cy="469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id="_x0000_t32" coordsize="21600,21600" o:spt="32" o:oned="t" path="m0,0l21600,21600e" filled="f">
                <v:path arrowok="t" fillok="f" o:connecttype="none"/>
                <o:lock v:ext="edit" shapetype="t"/>
              </v:shapetype>
              <v:shape id="Straight Arrow Connector 83" o:spid="_x0000_s1026" type="#_x0000_t32" style="position:absolute;margin-left:251.55pt;margin-top:-2.25pt;width:0;height:37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" strokecolor="#4f81bd [3204]" strokeweight="2pt">
                <v:stroke endarrow="open"/>
                <v:shadow on="t" opacity="24903f" mv:blur="40000f" origin=",.5" offset="0,20000emu"/>
              </v:shape>
            </w:pict>
          </mc:Fallback>
        </mc:AlternateContent>
      </w:r>
      <w:r>
        <w:rPr>
          <w:noProof/>
          <w:lang w:bidi="ar-SA"/>
        </w:rPr>
        <mc:AlternateContent>
          <mc:Choice Requires="wps">
            <w:drawing>
              <wp:anchor distT="0" distB="0" distL="114300" distR="114300" simplePos="0" relativeHeight="251665408" behindDoc="0" locked="0" layoutInCell="1" allowOverlap="1" wp14:anchorId="51316A46" wp14:editId="6FC6E33B">
                <wp:simplePos x="0" y="0"/>
                <wp:positionH relativeFrom="column">
                  <wp:posOffset>1801495</wp:posOffset>
                </wp:positionH>
                <wp:positionV relativeFrom="paragraph">
                  <wp:posOffset>-37465</wp:posOffset>
                </wp:positionV>
                <wp:extent cx="0" cy="469900"/>
                <wp:effectExtent l="127000" t="25400" r="152400" b="114300"/>
                <wp:wrapNone/>
                <wp:docPr id="10" name="Straight Arrow Connector 10"/>
                <wp:cNvGraphicFramePr/>
                <a:graphic xmlns:a="http://schemas.openxmlformats.org/drawingml/2006/main">
                  <a:graphicData uri="http://schemas.microsoft.com/office/word/2010/wordprocessingShape">
                    <wps:wsp>
                      <wps:cNvCnPr/>
                      <wps:spPr>
                        <a:xfrm>
                          <a:off x="0" y="0"/>
                          <a:ext cx="0" cy="469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10" o:spid="_x0000_s1026" type="#_x0000_t32" style="position:absolute;margin-left:141.85pt;margin-top:-2.9pt;width:0;height:37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" strokecolor="#4f81bd [3204]" strokeweight="2pt">
                <v:stroke endarrow="open"/>
                <v:shadow on="t" opacity="24903f" mv:blur="40000f" origin=",.5" offset="0,20000emu"/>
              </v:shape>
            </w:pict>
          </mc:Fallback>
        </mc:AlternateContent>
      </w:r>
      <w:r>
        <w:rPr>
          <w:noProof/>
          <w:lang w:bidi="ar-SA"/>
        </w:rPr>
        <w:drawing>
          <wp:inline distT="0" distB="0" distL="0" distR="0" wp14:anchorId="3C084C8A" wp14:editId="256D1896">
            <wp:extent cx="4983480" cy="1368042"/>
            <wp:effectExtent l="0" t="0" r="0" b="3810"/>
            <wp:docPr id="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4983480" cy="1368042"/>
                    </a:xfrm>
                    <a:prstGeom prst="rect">
                      <a:avLst/>
                    </a:prstGeom>
                    <a:noFill/>
                    <a:ln>
                      <a:noFill/>
                    </a:ln>
                  </pic:spPr>
                </pic:pic>
              </a:graphicData>
            </a:graphic>
          </wp:inline>
        </w:drawing>
      </w:r>
    </w:p>
    <w:p w14:paraId="5D656AA1" w14:textId="77777777" w:rsidR="004528D5" w:rsidRDefault="004528D5" w:rsidP="00EA460A">
      <w:pPr>
        <w:pStyle w:val="Figures"/>
      </w:pPr>
      <w:bookmarkStart w:id="72" w:name="_Toc324111507"/>
      <w:r>
        <w:t>Figure 4.8 Control Beam Test Schematic</w:t>
      </w:r>
      <w:bookmarkEnd w:id="72"/>
    </w:p>
    <w:p w14:paraId="16B87FED" w14:textId="77777777" w:rsidR="004528D5" w:rsidRDefault="004528D5" w:rsidP="004528D5">
      <w:pPr>
        <w:contextualSpacing/>
        <w:jc w:val="center"/>
        <w:rPr>
          <w:b/>
        </w:rPr>
      </w:pPr>
    </w:p>
    <w:p w14:paraId="3F106DFB" w14:textId="77777777" w:rsidR="004528D5" w:rsidRDefault="004528D5" w:rsidP="004528D5">
      <w:pPr>
        <w:contextualSpacing/>
        <w:jc w:val="center"/>
        <w:rPr>
          <w:b/>
        </w:rPr>
      </w:pPr>
      <w:r>
        <w:rPr>
          <w:b/>
          <w:i/>
          <w:noProof/>
          <w:lang w:bidi="ar-SA"/>
        </w:rPr>
        <mc:AlternateContent>
          <mc:Choice Requires="wps">
            <w:drawing>
              <wp:anchor distT="0" distB="0" distL="114300" distR="114300" simplePos="0" relativeHeight="251674624" behindDoc="0" locked="0" layoutInCell="1" allowOverlap="1" wp14:anchorId="6554ECC9" wp14:editId="060CC100">
                <wp:simplePos x="0" y="0"/>
                <wp:positionH relativeFrom="column">
                  <wp:posOffset>2595880</wp:posOffset>
                </wp:positionH>
                <wp:positionV relativeFrom="paragraph">
                  <wp:posOffset>1191260</wp:posOffset>
                </wp:positionV>
                <wp:extent cx="889000" cy="416560"/>
                <wp:effectExtent l="50800" t="76200" r="50800" b="91440"/>
                <wp:wrapNone/>
                <wp:docPr id="84" name="Straight Arrow Connector 84"/>
                <wp:cNvGraphicFramePr/>
                <a:graphic xmlns:a="http://schemas.openxmlformats.org/drawingml/2006/main">
                  <a:graphicData uri="http://schemas.microsoft.com/office/word/2010/wordprocessingShape">
                    <wps:wsp>
                      <wps:cNvCnPr/>
                      <wps:spPr>
                        <a:xfrm flipH="1" flipV="1">
                          <a:off x="0" y="0"/>
                          <a:ext cx="889000" cy="41656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4" o:spid="_x0000_s1026" type="#_x0000_t32" style="position:absolute;margin-left:204.4pt;margin-top:93.8pt;width:70pt;height:32.8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" strokecolor="black [3200]" strokeweight="3pt">
                <v:stroke endarrow="open"/>
                <v:shadow on="t" opacity="22937f" mv:blur="40000f" origin=",.5" offset="0,23000emu"/>
              </v:shape>
            </w:pict>
          </mc:Fallback>
        </mc:AlternateContent>
      </w:r>
      <w:r>
        <w:rPr>
          <w:b/>
          <w:i/>
          <w:noProof/>
          <w:lang w:bidi="ar-SA"/>
        </w:rPr>
        <mc:AlternateContent>
          <mc:Choice Requires="wps">
            <w:drawing>
              <wp:anchor distT="0" distB="0" distL="114300" distR="114300" simplePos="0" relativeHeight="251673600" behindDoc="0" locked="0" layoutInCell="1" allowOverlap="1" wp14:anchorId="3254D8A5" wp14:editId="7C07FBE4">
                <wp:simplePos x="0" y="0"/>
                <wp:positionH relativeFrom="column">
                  <wp:posOffset>2494280</wp:posOffset>
                </wp:positionH>
                <wp:positionV relativeFrom="paragraph">
                  <wp:posOffset>949960</wp:posOffset>
                </wp:positionV>
                <wp:extent cx="1003300" cy="264160"/>
                <wp:effectExtent l="76200" t="127000" r="63500" b="91440"/>
                <wp:wrapNone/>
                <wp:docPr id="85" name="Straight Arrow Connector 85"/>
                <wp:cNvGraphicFramePr/>
                <a:graphic xmlns:a="http://schemas.openxmlformats.org/drawingml/2006/main">
                  <a:graphicData uri="http://schemas.microsoft.com/office/word/2010/wordprocessingShape">
                    <wps:wsp>
                      <wps:cNvCnPr/>
                      <wps:spPr>
                        <a:xfrm flipH="1" flipV="1">
                          <a:off x="0" y="0"/>
                          <a:ext cx="1003300" cy="26416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5" o:spid="_x0000_s1026" type="#_x0000_t32" style="position:absolute;margin-left:196.4pt;margin-top:74.8pt;width:79pt;height:20.8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" strokecolor="black [3200]" strokeweight="3pt">
                <v:stroke endarrow="open"/>
                <v:shadow on="t" opacity="22937f" mv:blur="40000f" origin=",.5" offset="0,23000emu"/>
              </v:shape>
            </w:pict>
          </mc:Fallback>
        </mc:AlternateContent>
      </w:r>
      <w:r>
        <w:rPr>
          <w:b/>
          <w:i/>
          <w:noProof/>
          <w:lang w:bidi="ar-SA"/>
        </w:rPr>
        <mc:AlternateContent>
          <mc:Choice Requires="wps">
            <w:drawing>
              <wp:anchor distT="0" distB="0" distL="114300" distR="114300" simplePos="0" relativeHeight="251672576" behindDoc="0" locked="0" layoutInCell="1" allowOverlap="1" wp14:anchorId="595764BE" wp14:editId="08C0C43D">
                <wp:simplePos x="0" y="0"/>
                <wp:positionH relativeFrom="column">
                  <wp:posOffset>2506980</wp:posOffset>
                </wp:positionH>
                <wp:positionV relativeFrom="paragraph">
                  <wp:posOffset>810260</wp:posOffset>
                </wp:positionV>
                <wp:extent cx="990600" cy="25400"/>
                <wp:effectExtent l="76200" t="177800" r="0" b="203200"/>
                <wp:wrapNone/>
                <wp:docPr id="86" name="Straight Arrow Connector 86"/>
                <wp:cNvGraphicFramePr/>
                <a:graphic xmlns:a="http://schemas.openxmlformats.org/drawingml/2006/main">
                  <a:graphicData uri="http://schemas.microsoft.com/office/word/2010/wordprocessingShape">
                    <wps:wsp>
                      <wps:cNvCnPr/>
                      <wps:spPr>
                        <a:xfrm flipH="1" flipV="1">
                          <a:off x="0" y="0"/>
                          <a:ext cx="990600" cy="254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6" o:spid="_x0000_s1026" type="#_x0000_t32" style="position:absolute;margin-left:197.4pt;margin-top:63.8pt;width:78pt;height:2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" strokecolor="black [3200]" strokeweight="3pt">
                <v:stroke endarrow="open"/>
                <v:shadow on="t" opacity="22937f" mv:blur="40000f" origin=",.5" offset="0,23000emu"/>
              </v:shape>
            </w:pict>
          </mc:Fallback>
        </mc:AlternateContent>
      </w:r>
      <w:r>
        <w:rPr>
          <w:b/>
          <w:i/>
          <w:noProof/>
          <w:lang w:bidi="ar-SA"/>
        </w:rPr>
        <mc:AlternateContent>
          <mc:Choice Requires="wps">
            <w:drawing>
              <wp:anchor distT="0" distB="0" distL="114300" distR="114300" simplePos="0" relativeHeight="251671552" behindDoc="0" locked="0" layoutInCell="1" allowOverlap="1" wp14:anchorId="66350B42" wp14:editId="1BFDDE89">
                <wp:simplePos x="0" y="0"/>
                <wp:positionH relativeFrom="column">
                  <wp:posOffset>2532380</wp:posOffset>
                </wp:positionH>
                <wp:positionV relativeFrom="paragraph">
                  <wp:posOffset>325120</wp:posOffset>
                </wp:positionV>
                <wp:extent cx="1003300" cy="205740"/>
                <wp:effectExtent l="76200" t="50800" r="63500" b="175260"/>
                <wp:wrapNone/>
                <wp:docPr id="87" name="Straight Arrow Connector 87"/>
                <wp:cNvGraphicFramePr/>
                <a:graphic xmlns:a="http://schemas.openxmlformats.org/drawingml/2006/main">
                  <a:graphicData uri="http://schemas.microsoft.com/office/word/2010/wordprocessingShape">
                    <wps:wsp>
                      <wps:cNvCnPr/>
                      <wps:spPr>
                        <a:xfrm flipH="1">
                          <a:off x="0" y="0"/>
                          <a:ext cx="1003300" cy="20574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7" o:spid="_x0000_s1026" type="#_x0000_t32" style="position:absolute;margin-left:199.4pt;margin-top:25.6pt;width:79pt;height:16.2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" strokecolor="black [3200]" strokeweight="3pt">
                <v:stroke endarrow="open"/>
                <v:shadow on="t" opacity="22937f" mv:blur="40000f" origin=",.5" offset="0,23000emu"/>
              </v:shape>
            </w:pict>
          </mc:Fallback>
        </mc:AlternateContent>
      </w:r>
      <w:r>
        <w:rPr>
          <w:b/>
          <w:i/>
          <w:noProof/>
          <w:lang w:bidi="ar-SA"/>
        </w:rPr>
        <mc:AlternateContent>
          <mc:Choice Requires="wps">
            <w:drawing>
              <wp:anchor distT="0" distB="0" distL="114300" distR="114300" simplePos="0" relativeHeight="251669504" behindDoc="0" locked="0" layoutInCell="1" allowOverlap="1" wp14:anchorId="754EF566" wp14:editId="71293CC4">
                <wp:simplePos x="0" y="0"/>
                <wp:positionH relativeFrom="column">
                  <wp:posOffset>3522980</wp:posOffset>
                </wp:positionH>
                <wp:positionV relativeFrom="paragraph">
                  <wp:posOffset>121920</wp:posOffset>
                </wp:positionV>
                <wp:extent cx="901700" cy="482600"/>
                <wp:effectExtent l="0" t="0" r="38100" b="25400"/>
                <wp:wrapNone/>
                <wp:docPr id="88" name="Text Box 88"/>
                <wp:cNvGraphicFramePr/>
                <a:graphic xmlns:a="http://schemas.openxmlformats.org/drawingml/2006/main">
                  <a:graphicData uri="http://schemas.microsoft.com/office/word/2010/wordprocessingShape">
                    <wps:wsp>
                      <wps:cNvSpPr txBox="1"/>
                      <wps:spPr>
                        <a:xfrm>
                          <a:off x="0" y="0"/>
                          <a:ext cx="901700" cy="482600"/>
                        </a:xfrm>
                        <a:prstGeom prst="rect">
                          <a:avLst/>
                        </a:prstGeom>
                        <a:solidFill>
                          <a:schemeClr val="bg1"/>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1E5C2FE" w14:textId="77777777" w:rsidR="00D72F8E" w:rsidRDefault="00D72F8E" w:rsidP="00717331">
                            <w:pPr>
                              <w:spacing w:line="240" w:lineRule="auto"/>
                            </w:pPr>
                            <w:r>
                              <w:t>Hydraulic Ram</w:t>
                            </w:r>
                          </w:p>
                          <w:p w14:paraId="66763C79" w14:textId="77777777" w:rsidR="00D72F8E" w:rsidRDefault="00D72F8E" w:rsidP="00717331">
                            <w:pPr>
                              <w:spacing w:line="240" w:lineRule="auto"/>
                            </w:pPr>
                          </w:p>
                          <w:p w14:paraId="60FAE29F" w14:textId="77777777" w:rsidR="00D72F8E" w:rsidRDefault="00D72F8E" w:rsidP="00717331">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88" o:spid="_x0000_s1026" type="#_x0000_t202" style="position:absolute;left:0;text-align:left;margin-left:277.4pt;margin-top:9.6pt;width:71pt;height: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" fillcolor="white [3212]" strokecolor="black [3213]">
                <v:textbox>
                  <w:txbxContent>
                    <w:p w14:paraId="01E5C2FE" w14:textId="77777777" w:rsidR="00696F31" w:rsidRDefault="00696F31" w:rsidP="00717331">
                      <w:pPr>
                        <w:spacing w:line="240" w:lineRule="auto"/>
                      </w:pPr>
                      <w:r>
                        <w:t>Hydraulic Ram</w:t>
                      </w:r>
                    </w:p>
                    <w:p w14:paraId="66763C79" w14:textId="77777777" w:rsidR="00696F31" w:rsidRDefault="00696F31" w:rsidP="00717331">
                      <w:pPr>
                        <w:spacing w:line="240" w:lineRule="auto"/>
                      </w:pPr>
                    </w:p>
                    <w:p w14:paraId="60FAE29F" w14:textId="77777777" w:rsidR="00696F31" w:rsidRDefault="00696F31" w:rsidP="00717331">
                      <w:pPr>
                        <w:spacing w:line="240" w:lineRule="auto"/>
                      </w:pPr>
                    </w:p>
                  </w:txbxContent>
                </v:textbox>
              </v:shape>
            </w:pict>
          </mc:Fallback>
        </mc:AlternateContent>
      </w:r>
      <w:r>
        <w:rPr>
          <w:b/>
          <w:i/>
          <w:noProof/>
          <w:lang w:bidi="ar-SA"/>
        </w:rPr>
        <mc:AlternateContent>
          <mc:Choice Requires="wps">
            <w:drawing>
              <wp:anchor distT="0" distB="0" distL="114300" distR="114300" simplePos="0" relativeHeight="251670528" behindDoc="0" locked="0" layoutInCell="1" allowOverlap="1" wp14:anchorId="560D2F00" wp14:editId="52D10052">
                <wp:simplePos x="0" y="0"/>
                <wp:positionH relativeFrom="column">
                  <wp:posOffset>3510280</wp:posOffset>
                </wp:positionH>
                <wp:positionV relativeFrom="paragraph">
                  <wp:posOffset>1430020</wp:posOffset>
                </wp:positionV>
                <wp:extent cx="927100" cy="292100"/>
                <wp:effectExtent l="0" t="0" r="38100" b="38100"/>
                <wp:wrapNone/>
                <wp:docPr id="89" name="Text Box 89"/>
                <wp:cNvGraphicFramePr/>
                <a:graphic xmlns:a="http://schemas.openxmlformats.org/drawingml/2006/main">
                  <a:graphicData uri="http://schemas.microsoft.com/office/word/2010/wordprocessingShape">
                    <wps:wsp>
                      <wps:cNvSpPr txBox="1"/>
                      <wps:spPr>
                        <a:xfrm>
                          <a:off x="0" y="0"/>
                          <a:ext cx="927100" cy="292100"/>
                        </a:xfrm>
                        <a:prstGeom prst="rect">
                          <a:avLst/>
                        </a:prstGeom>
                        <a:solidFill>
                          <a:schemeClr val="bg1"/>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3D4D77D" w14:textId="77777777" w:rsidR="00D72F8E" w:rsidRDefault="00D72F8E" w:rsidP="004528D5">
                            <w:r>
                              <w:t>Spreader</w:t>
                            </w:r>
                          </w:p>
                          <w:p w14:paraId="675B9533" w14:textId="77777777" w:rsidR="00D72F8E" w:rsidRDefault="00D72F8E" w:rsidP="004528D5"/>
                          <w:p w14:paraId="3F77A79C" w14:textId="77777777" w:rsidR="00D72F8E" w:rsidRDefault="00D72F8E" w:rsidP="004528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9" o:spid="_x0000_s1027" type="#_x0000_t202" style="position:absolute;left:0;text-align:left;margin-left:276.4pt;margin-top:112.6pt;width:73pt;height: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" fillcolor="white [3212]" strokecolor="black [3213]">
                <v:textbox>
                  <w:txbxContent>
                    <w:p w14:paraId="13D4D77D" w14:textId="77777777" w:rsidR="00696F31" w:rsidRDefault="00696F31" w:rsidP="004528D5">
                      <w:r>
                        <w:t>Spreader</w:t>
                      </w:r>
                    </w:p>
                    <w:p w14:paraId="675B9533" w14:textId="77777777" w:rsidR="00696F31" w:rsidRDefault="00696F31" w:rsidP="004528D5"/>
                    <w:p w14:paraId="3F77A79C" w14:textId="77777777" w:rsidR="00696F31" w:rsidRDefault="00696F31" w:rsidP="004528D5"/>
                  </w:txbxContent>
                </v:textbox>
              </v:shape>
            </w:pict>
          </mc:Fallback>
        </mc:AlternateContent>
      </w:r>
      <w:r>
        <w:rPr>
          <w:b/>
          <w:i/>
          <w:noProof/>
          <w:lang w:bidi="ar-SA"/>
        </w:rPr>
        <mc:AlternateContent>
          <mc:Choice Requires="wps">
            <w:drawing>
              <wp:anchor distT="0" distB="0" distL="114300" distR="114300" simplePos="0" relativeHeight="251668480" behindDoc="0" locked="0" layoutInCell="1" allowOverlap="1" wp14:anchorId="37062427" wp14:editId="01A5C842">
                <wp:simplePos x="0" y="0"/>
                <wp:positionH relativeFrom="column">
                  <wp:posOffset>3510280</wp:posOffset>
                </wp:positionH>
                <wp:positionV relativeFrom="paragraph">
                  <wp:posOffset>680720</wp:posOffset>
                </wp:positionV>
                <wp:extent cx="927100" cy="292100"/>
                <wp:effectExtent l="0" t="0" r="38100" b="38100"/>
                <wp:wrapNone/>
                <wp:docPr id="90" name="Text Box 90"/>
                <wp:cNvGraphicFramePr/>
                <a:graphic xmlns:a="http://schemas.openxmlformats.org/drawingml/2006/main">
                  <a:graphicData uri="http://schemas.microsoft.com/office/word/2010/wordprocessingShape">
                    <wps:wsp>
                      <wps:cNvSpPr txBox="1"/>
                      <wps:spPr>
                        <a:xfrm>
                          <a:off x="0" y="0"/>
                          <a:ext cx="927100" cy="292100"/>
                        </a:xfrm>
                        <a:prstGeom prst="rect">
                          <a:avLst/>
                        </a:prstGeom>
                        <a:solidFill>
                          <a:schemeClr val="bg1"/>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C65DC98" w14:textId="77777777" w:rsidR="00D72F8E" w:rsidRDefault="00D72F8E" w:rsidP="004528D5">
                            <w:r>
                              <w:t>Load Cell</w:t>
                            </w:r>
                          </w:p>
                          <w:p w14:paraId="1ACC93A7" w14:textId="77777777" w:rsidR="00D72F8E" w:rsidRDefault="00D72F8E" w:rsidP="004528D5"/>
                          <w:p w14:paraId="35493ED1" w14:textId="77777777" w:rsidR="00D72F8E" w:rsidRDefault="00D72F8E" w:rsidP="004528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0" o:spid="_x0000_s1028" type="#_x0000_t202" style="position:absolute;left:0;text-align:left;margin-left:276.4pt;margin-top:53.6pt;width:73pt;height: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" fillcolor="white [3212]" strokecolor="black [3213]">
                <v:textbox>
                  <w:txbxContent>
                    <w:p w14:paraId="6C65DC98" w14:textId="77777777" w:rsidR="00696F31" w:rsidRDefault="00696F31" w:rsidP="004528D5">
                      <w:r>
                        <w:t>Load Cell</w:t>
                      </w:r>
                    </w:p>
                    <w:p w14:paraId="1ACC93A7" w14:textId="77777777" w:rsidR="00696F31" w:rsidRDefault="00696F31" w:rsidP="004528D5"/>
                    <w:p w14:paraId="35493ED1" w14:textId="77777777" w:rsidR="00696F31" w:rsidRDefault="00696F31" w:rsidP="004528D5"/>
                  </w:txbxContent>
                </v:textbox>
              </v:shape>
            </w:pict>
          </mc:Fallback>
        </mc:AlternateContent>
      </w:r>
      <w:r>
        <w:rPr>
          <w:b/>
          <w:i/>
          <w:noProof/>
          <w:lang w:bidi="ar-SA"/>
        </w:rPr>
        <mc:AlternateContent>
          <mc:Choice Requires="wps">
            <w:drawing>
              <wp:anchor distT="0" distB="0" distL="114300" distR="114300" simplePos="0" relativeHeight="251667456" behindDoc="0" locked="0" layoutInCell="1" allowOverlap="1" wp14:anchorId="50004885" wp14:editId="35EAE72B">
                <wp:simplePos x="0" y="0"/>
                <wp:positionH relativeFrom="column">
                  <wp:posOffset>3510280</wp:posOffset>
                </wp:positionH>
                <wp:positionV relativeFrom="paragraph">
                  <wp:posOffset>1061720</wp:posOffset>
                </wp:positionV>
                <wp:extent cx="927100" cy="292100"/>
                <wp:effectExtent l="0" t="0" r="38100" b="38100"/>
                <wp:wrapNone/>
                <wp:docPr id="91" name="Text Box 91"/>
                <wp:cNvGraphicFramePr/>
                <a:graphic xmlns:a="http://schemas.openxmlformats.org/drawingml/2006/main">
                  <a:graphicData uri="http://schemas.microsoft.com/office/word/2010/wordprocessingShape">
                    <wps:wsp>
                      <wps:cNvSpPr txBox="1"/>
                      <wps:spPr>
                        <a:xfrm>
                          <a:off x="0" y="0"/>
                          <a:ext cx="927100" cy="292100"/>
                        </a:xfrm>
                        <a:prstGeom prst="rect">
                          <a:avLst/>
                        </a:prstGeom>
                        <a:solidFill>
                          <a:schemeClr val="bg1"/>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FBA6E6" w14:textId="77777777" w:rsidR="00D72F8E" w:rsidRDefault="00D72F8E" w:rsidP="004528D5">
                            <w:r>
                              <w:t>Pivot Point</w:t>
                            </w:r>
                          </w:p>
                          <w:p w14:paraId="323EB0A1" w14:textId="77777777" w:rsidR="00D72F8E" w:rsidRDefault="00D72F8E" w:rsidP="004528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1" o:spid="_x0000_s1029" type="#_x0000_t202" style="position:absolute;left:0;text-align:left;margin-left:276.4pt;margin-top:83.6pt;width:73pt;height: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" fillcolor="white [3212]" strokecolor="black [3213]">
                <v:textbox>
                  <w:txbxContent>
                    <w:p w14:paraId="55FBA6E6" w14:textId="77777777" w:rsidR="00696F31" w:rsidRDefault="00696F31" w:rsidP="004528D5">
                      <w:r>
                        <w:t>Pivot Point</w:t>
                      </w:r>
                    </w:p>
                    <w:p w14:paraId="323EB0A1" w14:textId="77777777" w:rsidR="00696F31" w:rsidRDefault="00696F31" w:rsidP="004528D5"/>
                  </w:txbxContent>
                </v:textbox>
              </v:shape>
            </w:pict>
          </mc:Fallback>
        </mc:AlternateContent>
      </w:r>
      <w:r>
        <w:rPr>
          <w:b/>
          <w:noProof/>
          <w:lang w:bidi="ar-SA"/>
        </w:rPr>
        <w:drawing>
          <wp:inline distT="0" distB="0" distL="0" distR="0" wp14:anchorId="0FB31B31" wp14:editId="6526CD9D">
            <wp:extent cx="3390900" cy="2543175"/>
            <wp:effectExtent l="0" t="0" r="12700" b="0"/>
            <wp:docPr id="102" name="Picture 102" descr="Macintosh HD:Users:CoreyWirkman:Desktop:Research Work:WRITING - Thesis:Ch. 4 - Full-Scale Experimental Program:Chapter 4 Figures:4.9 Load Set 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CoreyWirkman:Desktop:Research Work:WRITING - Thesis:Ch. 4 - Full-Scale Experimental Program:Chapter 4 Figures:4.9 Load Set Up.jpg"/>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3390900" cy="2543175"/>
                    </a:xfrm>
                    <a:prstGeom prst="rect">
                      <a:avLst/>
                    </a:prstGeom>
                    <a:noFill/>
                    <a:ln>
                      <a:noFill/>
                    </a:ln>
                  </pic:spPr>
                </pic:pic>
              </a:graphicData>
            </a:graphic>
          </wp:inline>
        </w:drawing>
      </w:r>
    </w:p>
    <w:p w14:paraId="74580993" w14:textId="77777777" w:rsidR="004528D5" w:rsidRPr="00772A24" w:rsidRDefault="004528D5" w:rsidP="00EA460A">
      <w:pPr>
        <w:pStyle w:val="Figures"/>
      </w:pPr>
      <w:bookmarkStart w:id="73" w:name="_Toc324111508"/>
      <w:r>
        <w:t xml:space="preserve">Figure 4.9 Control Beam Load </w:t>
      </w:r>
      <w:proofErr w:type="gramStart"/>
      <w:r>
        <w:t>Set-Up</w:t>
      </w:r>
      <w:bookmarkEnd w:id="73"/>
      <w:proofErr w:type="gramEnd"/>
    </w:p>
    <w:p w14:paraId="707452F9" w14:textId="77777777" w:rsidR="004528D5" w:rsidRDefault="004528D5" w:rsidP="004528D5">
      <w:pPr>
        <w:contextualSpacing/>
      </w:pPr>
      <w:r>
        <w:lastRenderedPageBreak/>
        <w:tab/>
        <w:t xml:space="preserve">String pots were attached to two steel stands on each side of the beam and the pin was attached to the aluminum angle that had been previously attached at the midspan location. This complete set up is shown in Figure 4.10. The string pots, as well as the two strain gauges, were then connected to the data acquisition channels and prepared for testing. </w:t>
      </w:r>
    </w:p>
    <w:p w14:paraId="399FFCFD" w14:textId="77777777" w:rsidR="004528D5" w:rsidRDefault="004528D5" w:rsidP="004528D5">
      <w:pPr>
        <w:contextualSpacing/>
      </w:pPr>
    </w:p>
    <w:p w14:paraId="49B94A5B" w14:textId="77777777" w:rsidR="004528D5" w:rsidRDefault="004528D5" w:rsidP="004528D5">
      <w:pPr>
        <w:contextualSpacing/>
        <w:jc w:val="center"/>
      </w:pPr>
      <w:r>
        <w:rPr>
          <w:noProof/>
          <w:lang w:bidi="ar-SA"/>
        </w:rPr>
        <w:drawing>
          <wp:inline distT="0" distB="0" distL="0" distR="0" wp14:anchorId="1CAADD53" wp14:editId="61F97219">
            <wp:extent cx="4148667" cy="3111500"/>
            <wp:effectExtent l="0" t="0" r="0" b="0"/>
            <wp:docPr id="103" name="Picture 103" descr="Macintosh HD:Users:CoreyWirkman:Desktop:Research Work:WRITING - Thesis:Ch. 4 - Full-Scale Experimental Program:Chapter 4 Figures:4.10 Beam Set 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CoreyWirkman:Desktop:Research Work:WRITING - Thesis:Ch. 4 - Full-Scale Experimental Program:Chapter 4 Figures:4.10 Beam Set Up.jp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4148667" cy="3111500"/>
                    </a:xfrm>
                    <a:prstGeom prst="rect">
                      <a:avLst/>
                    </a:prstGeom>
                    <a:noFill/>
                    <a:ln>
                      <a:noFill/>
                    </a:ln>
                  </pic:spPr>
                </pic:pic>
              </a:graphicData>
            </a:graphic>
          </wp:inline>
        </w:drawing>
      </w:r>
    </w:p>
    <w:p w14:paraId="646653BB" w14:textId="77777777" w:rsidR="004528D5" w:rsidRDefault="004528D5" w:rsidP="00EA460A">
      <w:pPr>
        <w:pStyle w:val="Figures"/>
      </w:pPr>
      <w:bookmarkStart w:id="74" w:name="_Toc324111509"/>
      <w:r>
        <w:t>Figure 4.10 Control Beam Test Set-Up</w:t>
      </w:r>
      <w:bookmarkEnd w:id="74"/>
    </w:p>
    <w:p w14:paraId="44A7227F" w14:textId="77777777" w:rsidR="004528D5" w:rsidRPr="000F7C38" w:rsidRDefault="004528D5" w:rsidP="004528D5">
      <w:pPr>
        <w:contextualSpacing/>
        <w:jc w:val="center"/>
        <w:rPr>
          <w:b/>
        </w:rPr>
      </w:pPr>
    </w:p>
    <w:p w14:paraId="5AE33BC0" w14:textId="77777777" w:rsidR="004528D5" w:rsidRPr="007C37D2" w:rsidRDefault="004528D5" w:rsidP="00A277C7">
      <w:pPr>
        <w:pStyle w:val="Subheading"/>
      </w:pPr>
      <w:bookmarkStart w:id="75" w:name="_Toc324111433"/>
      <w:r w:rsidRPr="007C37D2">
        <w:t>4.2.4 Control Beam Test Procedure</w:t>
      </w:r>
      <w:bookmarkEnd w:id="75"/>
    </w:p>
    <w:p w14:paraId="5A7817E1" w14:textId="594B45B6" w:rsidR="004528D5" w:rsidRDefault="004528D5" w:rsidP="004528D5">
      <w:pPr>
        <w:contextualSpacing/>
      </w:pPr>
      <w:r>
        <w:rPr>
          <w:i/>
        </w:rPr>
        <w:tab/>
      </w:r>
      <w:r>
        <w:t>To start the test, the data acquisition system was initiated to record all data from the strain gauges and st</w:t>
      </w:r>
      <w:r w:rsidR="00EF574E">
        <w:t>r</w:t>
      </w:r>
      <w:r>
        <w:t xml:space="preserve">ing pots as well as the applied load through the load cell. The test was performed on a load-controlled basis; the load was applied in a series of 10 kip increments up to a total load of 80 kips and then 5 kip </w:t>
      </w:r>
      <w:r>
        <w:lastRenderedPageBreak/>
        <w:t xml:space="preserve">increments there after until failure. After each applied step, the crack patterns were traced and photographed in order to track crack propagation. </w:t>
      </w:r>
    </w:p>
    <w:p w14:paraId="4C38F87E" w14:textId="47318A07" w:rsidR="004528D5" w:rsidRDefault="004528D5" w:rsidP="004528D5">
      <w:pPr>
        <w:contextualSpacing/>
      </w:pPr>
      <w:r>
        <w:tab/>
        <w:t xml:space="preserve">The beam was loaded until the flexural steel failed by excessive yielding. This failure was typically marked by an inability to sustain additional load on the specimen, or a crushing of the concrete within the center third of </w:t>
      </w:r>
      <w:r w:rsidR="009C5A8F">
        <w:t xml:space="preserve">the beam along the top surface. In most cases the beam would continually deflect without taking additional load or failing completely, therefore arbitrary stopping points were established once the above failure conditions were met. </w:t>
      </w:r>
      <w:r>
        <w:t xml:space="preserve">Once this failure occurred, testing was completed and data collection was stopped. </w:t>
      </w:r>
    </w:p>
    <w:p w14:paraId="40A1C6E0" w14:textId="77777777" w:rsidR="004528D5" w:rsidRPr="007C37D2" w:rsidRDefault="004528D5" w:rsidP="004528D5">
      <w:pPr>
        <w:contextualSpacing/>
      </w:pPr>
    </w:p>
    <w:p w14:paraId="195755B2" w14:textId="77777777" w:rsidR="004528D5" w:rsidRDefault="004528D5" w:rsidP="008C7BAA">
      <w:pPr>
        <w:pStyle w:val="Heading"/>
      </w:pPr>
      <w:bookmarkStart w:id="76" w:name="_Toc324111434"/>
      <w:r>
        <w:t>4.3 FR-SCC REPAIR BEAM SPECIMENS</w:t>
      </w:r>
      <w:bookmarkEnd w:id="76"/>
    </w:p>
    <w:p w14:paraId="467F4ABB" w14:textId="77777777" w:rsidR="004528D5" w:rsidRDefault="004528D5" w:rsidP="00A277C7">
      <w:pPr>
        <w:pStyle w:val="Subheading"/>
      </w:pPr>
      <w:bookmarkStart w:id="77" w:name="_Toc324111435"/>
      <w:r>
        <w:t>4.3</w:t>
      </w:r>
      <w:r w:rsidRPr="007C37D2">
        <w:t>.1 FR-SCC Repair Beam Specimen Design</w:t>
      </w:r>
      <w:bookmarkEnd w:id="77"/>
    </w:p>
    <w:p w14:paraId="13E73826" w14:textId="40E5D9CC" w:rsidR="004528D5" w:rsidRDefault="004528D5" w:rsidP="004528D5">
      <w:pPr>
        <w:contextualSpacing/>
      </w:pPr>
      <w:r>
        <w:rPr>
          <w:b/>
          <w:i/>
        </w:rPr>
        <w:tab/>
      </w:r>
      <w:r>
        <w:t xml:space="preserve">The design and fabrication of the FR-SCC repair beam specimens was based on previous research of SCC flexural repairs (Kassimi, 2014). The beams used in this study were 14 ft. long with a cross section of 12 in. x 18 in. Along the bottom of the beams was a repair zone with an average depth of 6 in. The depth was chosen to represent the effective tension zone, which can be repaired given advanced corrosion of the bottom steel reinforcement. The depth was slightly sloped from 7 in. at one end of the beam to 5 in. at the other end to help the flow of the FR-SCC as it was poured in the 7-in.-void end. The longitudinal reinforcement consisted </w:t>
      </w:r>
      <w:proofErr w:type="gramStart"/>
      <w:r>
        <w:t>of four ASTM A615-09, Grade 60, #6 steel reinforcing bars</w:t>
      </w:r>
      <w:proofErr w:type="gramEnd"/>
      <w:r>
        <w:t xml:space="preserve">. Transverse reinforcement against shear failure consisted of #3, ASTM </w:t>
      </w:r>
      <w:r>
        <w:lastRenderedPageBreak/>
        <w:t xml:space="preserve">A615-09, Grade 60, U-shaped stirrups. To ensure that a shear failure would not occur before flexural failure, a stirrup spacing slightly less than the ACI 318-11 maximum stirrup spacing was used. In order to simulate a true repair of the flexural zone, the control concrete was cast first and then flipped so that the repair concrete would be cast along the bottom. In order to accomplish this step, two vertical 4-in.-diameter holes were located near each end of the control concrete, along with two 1-in.-diameter vent holes near the third points to help allow air to escape during the placement. In addition, two horizontal 1.5-in.-diameter holes were created as pick points to help move the beam around the lab. Finally, eight threaded rods with nuts on the ends were used as legs to hold the control beam at the proper height above the formwork for the repair portion casting. Figures 4.11 and 4.12 detail the cross-sectional and elevation views of the control beam specimens, respectively. As illustrated below, hooks were used at the free ends of the U-stirrups and #4 bars were used as top bars to help stabilize and align the cages. </w:t>
      </w:r>
    </w:p>
    <w:p w14:paraId="2861BB42" w14:textId="77777777" w:rsidR="004528D5" w:rsidRDefault="004528D5" w:rsidP="004528D5">
      <w:pPr>
        <w:contextualSpacing/>
        <w:jc w:val="center"/>
      </w:pPr>
      <w:r>
        <w:rPr>
          <w:noProof/>
          <w:lang w:bidi="ar-SA"/>
        </w:rPr>
        <w:drawing>
          <wp:inline distT="0" distB="0" distL="0" distR="0" wp14:anchorId="399B04B8" wp14:editId="5C5EEE39">
            <wp:extent cx="2933700" cy="1996440"/>
            <wp:effectExtent l="0" t="0" r="12700" b="10160"/>
            <wp:docPr id="104" name="Picture 104" descr="Macintosh HD:Users:CoreyWirkman:Desktop:Research Work:WRITING - Thesis:Ch. 4 - Full-Scale Experimental Program:Chapter 4 Figures:4.11 Repair Cross S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CoreyWirkman:Desktop:Research Work:WRITING - Thesis:Ch. 4 - Full-Scale Experimental Program:Chapter 4 Figures:4.11 Repair Cross Section.png"/>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933888" cy="1996568"/>
                    </a:xfrm>
                    <a:prstGeom prst="rect">
                      <a:avLst/>
                    </a:prstGeom>
                    <a:noFill/>
                    <a:ln>
                      <a:noFill/>
                    </a:ln>
                  </pic:spPr>
                </pic:pic>
              </a:graphicData>
            </a:graphic>
          </wp:inline>
        </w:drawing>
      </w:r>
    </w:p>
    <w:p w14:paraId="4859A852" w14:textId="77777777" w:rsidR="004528D5" w:rsidRDefault="004528D5" w:rsidP="00EA460A">
      <w:pPr>
        <w:pStyle w:val="Figures"/>
      </w:pPr>
      <w:bookmarkStart w:id="78" w:name="_Toc324111510"/>
      <w:r>
        <w:t>Figure 4.11 FR-SCC Repair Beam Cross-Section</w:t>
      </w:r>
      <w:bookmarkEnd w:id="78"/>
    </w:p>
    <w:p w14:paraId="0541B889" w14:textId="77777777" w:rsidR="004528D5" w:rsidRDefault="004528D5" w:rsidP="004528D5">
      <w:pPr>
        <w:contextualSpacing/>
        <w:jc w:val="center"/>
        <w:rPr>
          <w:b/>
        </w:rPr>
      </w:pPr>
      <w:r>
        <w:rPr>
          <w:b/>
          <w:noProof/>
          <w:lang w:bidi="ar-SA"/>
        </w:rPr>
        <w:lastRenderedPageBreak/>
        <w:drawing>
          <wp:inline distT="0" distB="0" distL="0" distR="0" wp14:anchorId="2260018C" wp14:editId="58282F13">
            <wp:extent cx="4983480" cy="1070445"/>
            <wp:effectExtent l="0" t="0" r="0" b="0"/>
            <wp:docPr id="1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4983480" cy="1070445"/>
                    </a:xfrm>
                    <a:prstGeom prst="rect">
                      <a:avLst/>
                    </a:prstGeom>
                    <a:noFill/>
                    <a:ln>
                      <a:noFill/>
                    </a:ln>
                  </pic:spPr>
                </pic:pic>
              </a:graphicData>
            </a:graphic>
          </wp:inline>
        </w:drawing>
      </w:r>
    </w:p>
    <w:p w14:paraId="45511784" w14:textId="77777777" w:rsidR="004528D5" w:rsidRDefault="004528D5" w:rsidP="00EA460A">
      <w:pPr>
        <w:pStyle w:val="Figures"/>
      </w:pPr>
      <w:bookmarkStart w:id="79" w:name="_Toc324111511"/>
      <w:r>
        <w:t>Figure 4.12 FR-SCC Repair Beam Elevation</w:t>
      </w:r>
      <w:bookmarkEnd w:id="79"/>
    </w:p>
    <w:p w14:paraId="53000230" w14:textId="77777777" w:rsidR="004528D5" w:rsidRPr="000F7C38" w:rsidRDefault="004528D5" w:rsidP="004528D5">
      <w:pPr>
        <w:contextualSpacing/>
        <w:jc w:val="center"/>
        <w:rPr>
          <w:b/>
        </w:rPr>
      </w:pPr>
    </w:p>
    <w:p w14:paraId="4260C01B" w14:textId="77777777" w:rsidR="004528D5" w:rsidRPr="007C37D2" w:rsidRDefault="004528D5" w:rsidP="00A277C7">
      <w:pPr>
        <w:pStyle w:val="Subheading"/>
      </w:pPr>
      <w:bookmarkStart w:id="80" w:name="_Toc324111436"/>
      <w:r>
        <w:t>4.3</w:t>
      </w:r>
      <w:r w:rsidRPr="007C37D2">
        <w:t>.2 FR-SCC Repair Beam Specimen Fabrication</w:t>
      </w:r>
      <w:bookmarkEnd w:id="80"/>
    </w:p>
    <w:p w14:paraId="14B6AF64" w14:textId="77777777" w:rsidR="004528D5" w:rsidRDefault="004528D5" w:rsidP="004528D5">
      <w:pPr>
        <w:contextualSpacing/>
      </w:pPr>
      <w:r>
        <w:rPr>
          <w:i/>
        </w:rPr>
        <w:tab/>
      </w:r>
      <w:r>
        <w:t xml:space="preserve">The FR-SCC repair beams were cast in two separate layers: one representing the existing control concrete, and another representing the repair FR-SCC. Fabrication of the FR-SCC repair beams began by building the steel cages in a similar manner to the control beam specimens, however, prior to casting the control portion of the beam, the PVC pipes used for the vertical fill and vent holes and the horizontal pick points, as well as the threaded rod supports, were attached to the steel cage as shown in Figure 4.13. The cage was then placed inverted in the formwork with the tension reinforcement located near the top (Figure 4.14). Temporary tension bars were inserted for the control pour and the exposed portion of the stirrups was covered in electrical tape as shown in Figure 4.15. The tape prevented the reinforcement from coming in contact with any substrate concrete, assuring a good bond between the repair concrete and the reinforcement. </w:t>
      </w:r>
    </w:p>
    <w:p w14:paraId="3F73522A" w14:textId="77777777" w:rsidR="004528D5" w:rsidRDefault="004528D5" w:rsidP="004528D5">
      <w:pPr>
        <w:contextualSpacing/>
        <w:jc w:val="center"/>
      </w:pPr>
      <w:r>
        <w:rPr>
          <w:noProof/>
          <w:lang w:bidi="ar-SA"/>
        </w:rPr>
        <w:lastRenderedPageBreak/>
        <w:drawing>
          <wp:inline distT="0" distB="0" distL="0" distR="0" wp14:anchorId="18A2D63A" wp14:editId="3A013F3F">
            <wp:extent cx="3234267" cy="2425700"/>
            <wp:effectExtent l="0" t="0" r="0" b="0"/>
            <wp:docPr id="26" name="Picture 26" descr="Macintosh HD:Users:CoreyWirkman:Desktop:Research Work:WRITING - Thesis:Ch. 4 - Full-Scale Experimental Program:Chapter 4 Figures:4.13 Repair Steel C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CoreyWirkman:Desktop:Research Work:WRITING - Thesis:Ch. 4 - Full-Scale Experimental Program:Chapter 4 Figures:4.13 Repair Steel Cage.jpg"/>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3234267" cy="2425700"/>
                    </a:xfrm>
                    <a:prstGeom prst="rect">
                      <a:avLst/>
                    </a:prstGeom>
                    <a:noFill/>
                    <a:ln>
                      <a:noFill/>
                    </a:ln>
                  </pic:spPr>
                </pic:pic>
              </a:graphicData>
            </a:graphic>
          </wp:inline>
        </w:drawing>
      </w:r>
    </w:p>
    <w:p w14:paraId="4623EFFF" w14:textId="77777777" w:rsidR="004528D5" w:rsidRDefault="004528D5" w:rsidP="00EA460A">
      <w:pPr>
        <w:pStyle w:val="Figures"/>
      </w:pPr>
      <w:bookmarkStart w:id="81" w:name="_Toc324111512"/>
      <w:r>
        <w:rPr>
          <w:noProof/>
          <w:lang w:bidi="ar-SA"/>
        </w:rPr>
        <w:drawing>
          <wp:anchor distT="0" distB="0" distL="114300" distR="114300" simplePos="0" relativeHeight="251675648" behindDoc="0" locked="0" layoutInCell="1" allowOverlap="1" wp14:anchorId="5CE414FF" wp14:editId="350674EC">
            <wp:simplePos x="0" y="0"/>
            <wp:positionH relativeFrom="margin">
              <wp:posOffset>828040</wp:posOffset>
            </wp:positionH>
            <wp:positionV relativeFrom="margin">
              <wp:posOffset>3190875</wp:posOffset>
            </wp:positionV>
            <wp:extent cx="3422650" cy="3162300"/>
            <wp:effectExtent l="3175" t="0" r="9525" b="9525"/>
            <wp:wrapSquare wrapText="bothSides"/>
            <wp:docPr id="27" name="Picture 27" descr="Macintosh HD:Users:CoreyWirkman:Desktop:Research Work:WRITING - Thesis:Ch. 4 - Full-Scale Experimental Program:Chapter 4 Figures:4.14 Repair Cage 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5" descr="Macintosh HD:Users:CoreyWirkman:Desktop:Research Work:WRITING - Thesis:Ch. 4 - Full-Scale Experimental Program:Chapter 4 Figures:4.14 Repair Cage Form.jpg"/>
                    <pic:cNvPicPr>
                      <a:picLocks noChangeAspect="1" noChangeArrowheads="1"/>
                    </pic:cNvPicPr>
                  </pic:nvPicPr>
                  <pic:blipFill rotWithShape="1">
                    <a:blip r:embed="rId49" cstate="email">
                      <a:extLst>
                        <a:ext uri="{28A0092B-C50C-407E-A947-70E740481C1C}">
                          <a14:useLocalDpi xmlns:a14="http://schemas.microsoft.com/office/drawing/2010/main"/>
                        </a:ext>
                      </a:extLst>
                    </a:blip>
                    <a:srcRect/>
                    <a:stretch/>
                  </pic:blipFill>
                  <pic:spPr bwMode="auto">
                    <a:xfrm rot="16200000">
                      <a:off x="0" y="0"/>
                      <a:ext cx="3422650" cy="3162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t>Figure 4.13 FR-SCC Repair Beam Cage</w:t>
      </w:r>
      <w:bookmarkEnd w:id="81"/>
    </w:p>
    <w:p w14:paraId="6BBAE233" w14:textId="77777777" w:rsidR="004528D5" w:rsidRDefault="004528D5" w:rsidP="004528D5">
      <w:pPr>
        <w:contextualSpacing/>
        <w:jc w:val="center"/>
        <w:rPr>
          <w:b/>
        </w:rPr>
      </w:pPr>
    </w:p>
    <w:p w14:paraId="7B84B330" w14:textId="77777777" w:rsidR="004528D5" w:rsidRDefault="004528D5" w:rsidP="004528D5">
      <w:pPr>
        <w:contextualSpacing/>
        <w:jc w:val="center"/>
        <w:rPr>
          <w:b/>
        </w:rPr>
      </w:pPr>
    </w:p>
    <w:p w14:paraId="2CDB3199" w14:textId="77777777" w:rsidR="004528D5" w:rsidRDefault="004528D5" w:rsidP="004528D5">
      <w:pPr>
        <w:contextualSpacing/>
        <w:jc w:val="center"/>
        <w:rPr>
          <w:b/>
        </w:rPr>
      </w:pPr>
    </w:p>
    <w:p w14:paraId="700A897B" w14:textId="77777777" w:rsidR="004528D5" w:rsidRDefault="004528D5" w:rsidP="004528D5">
      <w:pPr>
        <w:contextualSpacing/>
        <w:jc w:val="center"/>
        <w:rPr>
          <w:b/>
        </w:rPr>
      </w:pPr>
    </w:p>
    <w:p w14:paraId="5F4917C9" w14:textId="77777777" w:rsidR="004528D5" w:rsidRDefault="004528D5" w:rsidP="004528D5">
      <w:pPr>
        <w:contextualSpacing/>
        <w:jc w:val="center"/>
        <w:rPr>
          <w:b/>
        </w:rPr>
      </w:pPr>
    </w:p>
    <w:p w14:paraId="12226DA3" w14:textId="77777777" w:rsidR="004528D5" w:rsidRDefault="004528D5" w:rsidP="004528D5">
      <w:pPr>
        <w:contextualSpacing/>
        <w:jc w:val="center"/>
        <w:rPr>
          <w:b/>
        </w:rPr>
      </w:pPr>
    </w:p>
    <w:p w14:paraId="4DD4C41B" w14:textId="77777777" w:rsidR="004528D5" w:rsidRDefault="004528D5" w:rsidP="004528D5">
      <w:pPr>
        <w:contextualSpacing/>
        <w:jc w:val="center"/>
        <w:rPr>
          <w:b/>
        </w:rPr>
      </w:pPr>
    </w:p>
    <w:p w14:paraId="76741AFE" w14:textId="77777777" w:rsidR="004528D5" w:rsidRDefault="004528D5" w:rsidP="004528D5">
      <w:pPr>
        <w:contextualSpacing/>
        <w:jc w:val="center"/>
        <w:rPr>
          <w:b/>
        </w:rPr>
      </w:pPr>
    </w:p>
    <w:p w14:paraId="5F3C84A6" w14:textId="77777777" w:rsidR="004528D5" w:rsidRDefault="004528D5" w:rsidP="004528D5">
      <w:pPr>
        <w:contextualSpacing/>
        <w:jc w:val="center"/>
        <w:rPr>
          <w:b/>
        </w:rPr>
      </w:pPr>
    </w:p>
    <w:p w14:paraId="2FB9B03E" w14:textId="77777777" w:rsidR="004528D5" w:rsidRDefault="004528D5" w:rsidP="004528D5">
      <w:pPr>
        <w:contextualSpacing/>
        <w:jc w:val="center"/>
        <w:rPr>
          <w:b/>
        </w:rPr>
      </w:pPr>
    </w:p>
    <w:p w14:paraId="01AB0F7F" w14:textId="77777777" w:rsidR="004528D5" w:rsidRDefault="004528D5" w:rsidP="004528D5">
      <w:pPr>
        <w:contextualSpacing/>
        <w:jc w:val="center"/>
        <w:rPr>
          <w:b/>
        </w:rPr>
      </w:pPr>
    </w:p>
    <w:p w14:paraId="1A7E2DDE" w14:textId="77777777" w:rsidR="004528D5" w:rsidRDefault="004528D5" w:rsidP="00EA460A">
      <w:pPr>
        <w:pStyle w:val="Figures"/>
      </w:pPr>
      <w:bookmarkStart w:id="82" w:name="_Toc324111513"/>
      <w:r>
        <w:t>Figure 4.14 FR-SCC Cages in Forms</w:t>
      </w:r>
      <w:bookmarkEnd w:id="82"/>
    </w:p>
    <w:p w14:paraId="75B25000" w14:textId="77777777" w:rsidR="004528D5" w:rsidRDefault="004528D5" w:rsidP="004528D5">
      <w:pPr>
        <w:contextualSpacing/>
        <w:jc w:val="center"/>
        <w:rPr>
          <w:b/>
        </w:rPr>
      </w:pPr>
    </w:p>
    <w:p w14:paraId="54B4033D" w14:textId="77777777" w:rsidR="004528D5" w:rsidRDefault="004528D5" w:rsidP="004528D5">
      <w:pPr>
        <w:contextualSpacing/>
        <w:jc w:val="center"/>
        <w:rPr>
          <w:b/>
        </w:rPr>
      </w:pPr>
      <w:r>
        <w:rPr>
          <w:b/>
          <w:noProof/>
          <w:lang w:bidi="ar-SA"/>
        </w:rPr>
        <w:lastRenderedPageBreak/>
        <w:drawing>
          <wp:inline distT="0" distB="0" distL="0" distR="0" wp14:anchorId="53C045FE" wp14:editId="124A0D53">
            <wp:extent cx="3581400" cy="2896367"/>
            <wp:effectExtent l="0" t="0" r="0" b="0"/>
            <wp:docPr id="28" name="Picture 28" descr="Macintosh HD:Users:CoreyWirkman:Desktop:Research Work:WRITING - Thesis:Ch. 4 - Full-Scale Experimental Program:Chapter 4 Figures:4.15 Taped Steel C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CoreyWirkman:Desktop:Research Work:WRITING - Thesis:Ch. 4 - Full-Scale Experimental Program:Chapter 4 Figures:4.15 Taped Steel Cage.jpg"/>
                    <pic:cNvPicPr>
                      <a:picLocks noChangeAspect="1" noChangeArrowheads="1"/>
                    </pic:cNvPicPr>
                  </pic:nvPicPr>
                  <pic:blipFill rotWithShape="1">
                    <a:blip r:embed="rId50" cstate="email">
                      <a:extLst>
                        <a:ext uri="{28A0092B-C50C-407E-A947-70E740481C1C}">
                          <a14:useLocalDpi xmlns:a14="http://schemas.microsoft.com/office/drawing/2010/main"/>
                        </a:ext>
                      </a:extLst>
                    </a:blip>
                    <a:srcRect/>
                    <a:stretch/>
                  </pic:blipFill>
                  <pic:spPr bwMode="auto">
                    <a:xfrm>
                      <a:off x="0" y="0"/>
                      <a:ext cx="3582693" cy="2897413"/>
                    </a:xfrm>
                    <a:prstGeom prst="rect">
                      <a:avLst/>
                    </a:prstGeom>
                    <a:noFill/>
                    <a:ln>
                      <a:noFill/>
                    </a:ln>
                    <a:extLst>
                      <a:ext uri="{53640926-AAD7-44d8-BBD7-CCE9431645EC}">
                        <a14:shadowObscured xmlns:a14="http://schemas.microsoft.com/office/drawing/2010/main"/>
                      </a:ext>
                    </a:extLst>
                  </pic:spPr>
                </pic:pic>
              </a:graphicData>
            </a:graphic>
          </wp:inline>
        </w:drawing>
      </w:r>
    </w:p>
    <w:p w14:paraId="18ED2317" w14:textId="77777777" w:rsidR="004528D5" w:rsidRDefault="004528D5" w:rsidP="00EA460A">
      <w:pPr>
        <w:pStyle w:val="Figures"/>
      </w:pPr>
      <w:bookmarkStart w:id="83" w:name="_Toc324111514"/>
      <w:r>
        <w:t>Figure 4.15 Stirrups Covered in Electrical Tape</w:t>
      </w:r>
      <w:bookmarkEnd w:id="83"/>
    </w:p>
    <w:p w14:paraId="5C67DA5B" w14:textId="77777777" w:rsidR="004528D5" w:rsidRDefault="004528D5" w:rsidP="004528D5">
      <w:pPr>
        <w:contextualSpacing/>
        <w:jc w:val="center"/>
        <w:rPr>
          <w:b/>
        </w:rPr>
      </w:pPr>
    </w:p>
    <w:p w14:paraId="1730CD52" w14:textId="77777777" w:rsidR="004528D5" w:rsidRDefault="004528D5" w:rsidP="004528D5">
      <w:pPr>
        <w:contextualSpacing/>
      </w:pPr>
      <w:r>
        <w:tab/>
        <w:t xml:space="preserve">The existing control portion of the beam was cast using the same ODOT Class AA sub-structure concrete mix as the control beam specimens and was delivered by Dolese Brothers. Upon the arrival of the concrete, the slump was measured in order to verify that the mix was correct. Once the mix was verified, the concrete was placed into a concrete bucket, which was used to fill the concrete forms. While the forms were being filled, a wheelbarrow was filled with fresh concrete to be used to perform the air content test and to cast cylinders and prisms for the compression, splitting tensile, and MOR tests. </w:t>
      </w:r>
    </w:p>
    <w:p w14:paraId="46418AB8" w14:textId="77777777" w:rsidR="004528D5" w:rsidRDefault="004528D5" w:rsidP="004528D5">
      <w:pPr>
        <w:ind w:firstLine="720"/>
        <w:contextualSpacing/>
      </w:pPr>
      <w:r>
        <w:t xml:space="preserve">The concrete was vibrated in layers to help consolidate it in the forms. The top surface was then sloped by measuring the distance from the top of the form to the top of the concrete as shown in Figure 4.16. Once the slope was </w:t>
      </w:r>
      <w:r>
        <w:lastRenderedPageBreak/>
        <w:t>completed, a trowel edge was used to apply a roughened surface finish to the concrete to enhance mechanical bonding to the subsequent repair material (Figure 4.17). The concrete was then covered with wet burlap and a tarp and were allowed to moist cure overnight.</w:t>
      </w:r>
    </w:p>
    <w:p w14:paraId="5B739D11" w14:textId="33FD47CD" w:rsidR="004528D5" w:rsidRDefault="00EA460A" w:rsidP="00EA460A">
      <w:pPr>
        <w:ind w:firstLine="720"/>
        <w:contextualSpacing/>
      </w:pPr>
      <w:r>
        <w:t xml:space="preserve">      </w:t>
      </w:r>
      <w:r w:rsidR="004528D5">
        <w:rPr>
          <w:noProof/>
          <w:lang w:bidi="ar-SA"/>
        </w:rPr>
        <w:drawing>
          <wp:inline distT="0" distB="0" distL="0" distR="0" wp14:anchorId="3DEDD9C8" wp14:editId="68C8A313">
            <wp:extent cx="3581400" cy="2425700"/>
            <wp:effectExtent l="0" t="0" r="0" b="12700"/>
            <wp:docPr id="106" name="Picture 106" descr="Macintosh HD:Users:CoreyWirkman:Desktop:Research Work:WRITING - Thesis:Ch. 4 - Full-Scale Experimental Program:Chapter 4 Figures:4.16 Measuring Sl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CoreyWirkman:Desktop:Research Work:WRITING - Thesis:Ch. 4 - Full-Scale Experimental Program:Chapter 4 Figures:4.16 Measuring Slope.jpg"/>
                    <pic:cNvPicPr>
                      <a:picLocks noChangeAspect="1" noChangeArrowheads="1"/>
                    </pic:cNvPicPr>
                  </pic:nvPicPr>
                  <pic:blipFill rotWithShape="1">
                    <a:blip r:embed="rId51" cstate="email">
                      <a:extLst>
                        <a:ext uri="{28A0092B-C50C-407E-A947-70E740481C1C}">
                          <a14:useLocalDpi xmlns:a14="http://schemas.microsoft.com/office/drawing/2010/main"/>
                        </a:ext>
                      </a:extLst>
                    </a:blip>
                    <a:srcRect t="-1"/>
                    <a:stretch/>
                  </pic:blipFill>
                  <pic:spPr bwMode="auto">
                    <a:xfrm>
                      <a:off x="0" y="0"/>
                      <a:ext cx="3581400" cy="2425700"/>
                    </a:xfrm>
                    <a:prstGeom prst="rect">
                      <a:avLst/>
                    </a:prstGeom>
                    <a:noFill/>
                    <a:ln>
                      <a:noFill/>
                    </a:ln>
                    <a:extLst>
                      <a:ext uri="{53640926-AAD7-44d8-BBD7-CCE9431645EC}">
                        <a14:shadowObscured xmlns:a14="http://schemas.microsoft.com/office/drawing/2010/main"/>
                      </a:ext>
                    </a:extLst>
                  </pic:spPr>
                </pic:pic>
              </a:graphicData>
            </a:graphic>
          </wp:inline>
        </w:drawing>
      </w:r>
    </w:p>
    <w:p w14:paraId="15A8E9C0" w14:textId="77777777" w:rsidR="009C5A8F" w:rsidRDefault="004528D5" w:rsidP="009C5A8F">
      <w:pPr>
        <w:pStyle w:val="Figures"/>
        <w:rPr>
          <w:b w:val="0"/>
        </w:rPr>
      </w:pPr>
      <w:bookmarkStart w:id="84" w:name="_Toc324111515"/>
      <w:r>
        <w:t>Figure 4.16 Measuring the Slope of the Control Concrete</w:t>
      </w:r>
      <w:bookmarkEnd w:id="84"/>
      <w:r w:rsidR="009C5A8F">
        <w:rPr>
          <w:b w:val="0"/>
        </w:rPr>
        <w:t xml:space="preserve"> </w:t>
      </w:r>
    </w:p>
    <w:p w14:paraId="317ABDCF" w14:textId="77777777" w:rsidR="009C5A8F" w:rsidRDefault="009C5A8F" w:rsidP="009C5A8F">
      <w:pPr>
        <w:pStyle w:val="Figures"/>
        <w:rPr>
          <w:b w:val="0"/>
        </w:rPr>
      </w:pPr>
    </w:p>
    <w:p w14:paraId="4CD06E1D" w14:textId="206CF254" w:rsidR="009C5A8F" w:rsidRDefault="009C5A8F" w:rsidP="009C5A8F">
      <w:pPr>
        <w:pStyle w:val="Figures"/>
        <w:rPr>
          <w:b w:val="0"/>
        </w:rPr>
      </w:pPr>
      <w:r>
        <w:rPr>
          <w:b w:val="0"/>
          <w:noProof/>
          <w:lang w:bidi="ar-SA"/>
        </w:rPr>
        <w:drawing>
          <wp:anchor distT="0" distB="0" distL="114300" distR="114300" simplePos="0" relativeHeight="251680768" behindDoc="0" locked="0" layoutInCell="1" allowOverlap="1" wp14:anchorId="797649EE" wp14:editId="66653D39">
            <wp:simplePos x="0" y="0"/>
            <wp:positionH relativeFrom="column">
              <wp:posOffset>1060133</wp:posOffset>
            </wp:positionH>
            <wp:positionV relativeFrom="paragraph">
              <wp:posOffset>162877</wp:posOffset>
            </wp:positionV>
            <wp:extent cx="2916535" cy="2187578"/>
            <wp:effectExtent l="8572" t="0" r="0" b="0"/>
            <wp:wrapNone/>
            <wp:docPr id="107" name="Picture 107" descr="Macintosh HD:Users:CoreyWirkman:Desktop:Research Work:WRITING - Thesis:Ch. 4 - Full-Scale Experimental Program:Chapter 4 Figures:4.17 Textured Sur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8" descr="Macintosh HD:Users:CoreyWirkman:Desktop:Research Work:WRITING - Thesis:Ch. 4 - Full-Scale Experimental Program:Chapter 4 Figures:4.17 Textured Surface.jpg"/>
                    <pic:cNvPicPr>
                      <a:picLocks noChangeAspect="1" noChangeArrowheads="1"/>
                    </pic:cNvPicPr>
                  </pic:nvPicPr>
                  <pic:blipFill>
                    <a:blip r:embed="rId52" cstate="email">
                      <a:extLst>
                        <a:ext uri="{28A0092B-C50C-407E-A947-70E740481C1C}">
                          <a14:useLocalDpi xmlns:a14="http://schemas.microsoft.com/office/drawing/2010/main" val="0"/>
                        </a:ext>
                      </a:extLst>
                    </a:blip>
                    <a:srcRect/>
                    <a:stretch>
                      <a:fillRect/>
                    </a:stretch>
                  </pic:blipFill>
                  <pic:spPr bwMode="auto">
                    <a:xfrm rot="16200000">
                      <a:off x="0" y="0"/>
                      <a:ext cx="2916535" cy="21875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1D260C" w14:textId="77777777" w:rsidR="009C5A8F" w:rsidRDefault="009C5A8F" w:rsidP="009C5A8F">
      <w:pPr>
        <w:pStyle w:val="Figures"/>
        <w:rPr>
          <w:b w:val="0"/>
        </w:rPr>
      </w:pPr>
    </w:p>
    <w:p w14:paraId="4049A08E" w14:textId="77777777" w:rsidR="009C5A8F" w:rsidRDefault="009C5A8F" w:rsidP="009C5A8F">
      <w:pPr>
        <w:pStyle w:val="Figures"/>
        <w:rPr>
          <w:b w:val="0"/>
        </w:rPr>
      </w:pPr>
    </w:p>
    <w:p w14:paraId="63A14DB6" w14:textId="77777777" w:rsidR="009C5A8F" w:rsidRDefault="009C5A8F" w:rsidP="009C5A8F">
      <w:pPr>
        <w:pStyle w:val="Figures"/>
        <w:rPr>
          <w:b w:val="0"/>
        </w:rPr>
      </w:pPr>
    </w:p>
    <w:p w14:paraId="3E2F2F0F" w14:textId="77777777" w:rsidR="009C5A8F" w:rsidRDefault="009C5A8F" w:rsidP="009C5A8F">
      <w:pPr>
        <w:pStyle w:val="Figures"/>
        <w:rPr>
          <w:b w:val="0"/>
        </w:rPr>
      </w:pPr>
    </w:p>
    <w:p w14:paraId="332D3A87" w14:textId="77777777" w:rsidR="009C5A8F" w:rsidRDefault="009C5A8F" w:rsidP="009C5A8F">
      <w:pPr>
        <w:pStyle w:val="Figures"/>
        <w:rPr>
          <w:b w:val="0"/>
        </w:rPr>
      </w:pPr>
    </w:p>
    <w:p w14:paraId="692B0BFB" w14:textId="77777777" w:rsidR="009C5A8F" w:rsidRDefault="009C5A8F" w:rsidP="009C5A8F">
      <w:pPr>
        <w:pStyle w:val="Figures"/>
        <w:rPr>
          <w:b w:val="0"/>
        </w:rPr>
      </w:pPr>
    </w:p>
    <w:p w14:paraId="0847324A" w14:textId="0540C25C" w:rsidR="004528D5" w:rsidRDefault="009C5A8F" w:rsidP="009C5A8F">
      <w:pPr>
        <w:pStyle w:val="Figures"/>
        <w:rPr>
          <w:b w:val="0"/>
        </w:rPr>
      </w:pPr>
      <w:r>
        <w:rPr>
          <w:b w:val="0"/>
        </w:rPr>
        <w:t xml:space="preserve">              </w:t>
      </w:r>
    </w:p>
    <w:p w14:paraId="2E60E407" w14:textId="77777777" w:rsidR="004528D5" w:rsidRPr="00211B91" w:rsidRDefault="004528D5" w:rsidP="00EA460A">
      <w:pPr>
        <w:pStyle w:val="Figures"/>
      </w:pPr>
      <w:bookmarkStart w:id="85" w:name="_Toc324111516"/>
      <w:r>
        <w:t>Figure 4.17 Control Concrete Roughened Finish</w:t>
      </w:r>
      <w:bookmarkEnd w:id="85"/>
    </w:p>
    <w:p w14:paraId="56189B49" w14:textId="77777777" w:rsidR="004528D5" w:rsidRDefault="004528D5" w:rsidP="004528D5">
      <w:pPr>
        <w:ind w:firstLine="720"/>
        <w:contextualSpacing/>
      </w:pPr>
      <w:r>
        <w:lastRenderedPageBreak/>
        <w:t xml:space="preserve">The following day, the beams were removed from the forms and were once again covered with wet burlap and wrapped in a tarp for the remainder of the 7-day wet curing process. After 7 days, the beams were then allowed to cure in the laboratory, open to the air, for a minimum of another 21 days. </w:t>
      </w:r>
    </w:p>
    <w:p w14:paraId="090A28F3" w14:textId="77777777" w:rsidR="004528D5" w:rsidRDefault="004528D5" w:rsidP="004528D5">
      <w:pPr>
        <w:ind w:firstLine="720"/>
        <w:contextualSpacing/>
      </w:pPr>
      <w:r>
        <w:t xml:space="preserve">After curing was complete, the electrical tape and temporary tension bars were removed as well as the vertical PVC pipes being used for fill and vent holes. The exposed concrete was then cleaned using a power washer to expose coarse aggregate and enhance the bond to the repair material (Figure 4.18). Once cleaned, the beams were flipped </w:t>
      </w:r>
      <w:proofErr w:type="gramStart"/>
      <w:r>
        <w:t>right-side</w:t>
      </w:r>
      <w:proofErr w:type="gramEnd"/>
      <w:r>
        <w:t xml:space="preserve"> up so that the repair section was located near the bottom. The final tension reinforcement was then instrumented with strain gauges in a similar manner to the control beams and secured in place as shown in Figure 4.19. The partial beams were then placed on the base of the form (Figure 4.20) and the four sides were built up around each beam (Figure 4.21). </w:t>
      </w:r>
    </w:p>
    <w:p w14:paraId="65D19531" w14:textId="3A145568" w:rsidR="004528D5" w:rsidRDefault="00EA460A" w:rsidP="00EA460A">
      <w:pPr>
        <w:ind w:firstLine="720"/>
        <w:contextualSpacing/>
      </w:pPr>
      <w:r>
        <w:t xml:space="preserve">    </w:t>
      </w:r>
      <w:r w:rsidR="004528D5">
        <w:rPr>
          <w:noProof/>
          <w:lang w:bidi="ar-SA"/>
        </w:rPr>
        <w:drawing>
          <wp:inline distT="0" distB="0" distL="0" distR="0" wp14:anchorId="640A3D44" wp14:editId="77DD4359">
            <wp:extent cx="3759200" cy="2451100"/>
            <wp:effectExtent l="0" t="0" r="0" b="12700"/>
            <wp:docPr id="108" name="Picture 108" descr="Macintosh HD:Users:CoreyWirkman:Desktop:Research Work:WRITING - Thesis:Ch. 4 - Full-Scale Experimental Program:Chapter 4 Figures:4.18 Power Washing Sur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CoreyWirkman:Desktop:Research Work:WRITING - Thesis:Ch. 4 - Full-Scale Experimental Program:Chapter 4 Figures:4.18 Power Washing Surface.jpg"/>
                    <pic:cNvPicPr>
                      <a:picLocks noChangeAspect="1" noChangeArrowheads="1"/>
                    </pic:cNvPicPr>
                  </pic:nvPicPr>
                  <pic:blipFill rotWithShape="1">
                    <a:blip r:embed="rId53" cstate="email">
                      <a:extLst>
                        <a:ext uri="{28A0092B-C50C-407E-A947-70E740481C1C}">
                          <a14:useLocalDpi xmlns:a14="http://schemas.microsoft.com/office/drawing/2010/main"/>
                        </a:ext>
                      </a:extLst>
                    </a:blip>
                    <a:srcRect/>
                    <a:stretch/>
                  </pic:blipFill>
                  <pic:spPr bwMode="auto">
                    <a:xfrm>
                      <a:off x="0" y="0"/>
                      <a:ext cx="3759200" cy="2451100"/>
                    </a:xfrm>
                    <a:prstGeom prst="rect">
                      <a:avLst/>
                    </a:prstGeom>
                    <a:noFill/>
                    <a:ln>
                      <a:noFill/>
                    </a:ln>
                    <a:extLst>
                      <a:ext uri="{53640926-AAD7-44d8-BBD7-CCE9431645EC}">
                        <a14:shadowObscured xmlns:a14="http://schemas.microsoft.com/office/drawing/2010/main"/>
                      </a:ext>
                    </a:extLst>
                  </pic:spPr>
                </pic:pic>
              </a:graphicData>
            </a:graphic>
          </wp:inline>
        </w:drawing>
      </w:r>
    </w:p>
    <w:p w14:paraId="34556B5E" w14:textId="77777777" w:rsidR="004528D5" w:rsidRDefault="004528D5" w:rsidP="00EA460A">
      <w:pPr>
        <w:pStyle w:val="Figures"/>
      </w:pPr>
      <w:bookmarkStart w:id="86" w:name="_Toc324111517"/>
      <w:r>
        <w:t>Figure 4.18 Power Washing the Concrete Surface</w:t>
      </w:r>
      <w:bookmarkEnd w:id="86"/>
    </w:p>
    <w:p w14:paraId="4C04C492" w14:textId="77777777" w:rsidR="004528D5" w:rsidRDefault="004528D5" w:rsidP="004528D5">
      <w:pPr>
        <w:ind w:firstLine="720"/>
        <w:contextualSpacing/>
        <w:jc w:val="center"/>
        <w:rPr>
          <w:b/>
        </w:rPr>
      </w:pPr>
    </w:p>
    <w:p w14:paraId="6DF6038E" w14:textId="391D52B8" w:rsidR="004528D5" w:rsidRDefault="00EA460A" w:rsidP="00EA460A">
      <w:pPr>
        <w:contextualSpacing/>
        <w:rPr>
          <w:b/>
        </w:rPr>
      </w:pPr>
      <w:r>
        <w:rPr>
          <w:b/>
        </w:rPr>
        <w:t xml:space="preserve">       </w:t>
      </w:r>
      <w:r w:rsidR="004528D5">
        <w:rPr>
          <w:b/>
          <w:noProof/>
          <w:lang w:bidi="ar-SA"/>
        </w:rPr>
        <w:drawing>
          <wp:inline distT="0" distB="0" distL="0" distR="0" wp14:anchorId="7E6DB1E0" wp14:editId="514DEB04">
            <wp:extent cx="4334933" cy="3251200"/>
            <wp:effectExtent l="0" t="0" r="8890" b="0"/>
            <wp:docPr id="109" name="Picture 109" descr="Macintosh HD:Users:CoreyWirkman:Desktop:Research Work:WRITING - Thesis:Ch. 4 - Full-Scale Experimental Program:Chapter 4 Figures:4.19 Bars in Pl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CoreyWirkman:Desktop:Research Work:WRITING - Thesis:Ch. 4 - Full-Scale Experimental Program:Chapter 4 Figures:4.19 Bars in Place.jpg"/>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4334933" cy="3251200"/>
                    </a:xfrm>
                    <a:prstGeom prst="rect">
                      <a:avLst/>
                    </a:prstGeom>
                    <a:noFill/>
                    <a:ln>
                      <a:noFill/>
                    </a:ln>
                  </pic:spPr>
                </pic:pic>
              </a:graphicData>
            </a:graphic>
          </wp:inline>
        </w:drawing>
      </w:r>
    </w:p>
    <w:p w14:paraId="11F35BB8" w14:textId="77777777" w:rsidR="004528D5" w:rsidRDefault="004528D5" w:rsidP="00EA460A">
      <w:pPr>
        <w:pStyle w:val="Figures"/>
      </w:pPr>
      <w:bookmarkStart w:id="87" w:name="_Toc324111518"/>
      <w:r>
        <w:t>Figure 4.19 Beam Flipped and Tension Bars In Place</w:t>
      </w:r>
      <w:bookmarkEnd w:id="87"/>
    </w:p>
    <w:p w14:paraId="40126282" w14:textId="34FB31D0" w:rsidR="004528D5" w:rsidRDefault="00EA460A" w:rsidP="00EA460A">
      <w:pPr>
        <w:contextualSpacing/>
        <w:rPr>
          <w:b/>
        </w:rPr>
      </w:pPr>
      <w:r>
        <w:rPr>
          <w:b/>
        </w:rPr>
        <w:t xml:space="preserve">         </w:t>
      </w:r>
      <w:r w:rsidR="004528D5">
        <w:rPr>
          <w:b/>
          <w:noProof/>
          <w:lang w:bidi="ar-SA"/>
        </w:rPr>
        <w:drawing>
          <wp:inline distT="0" distB="0" distL="0" distR="0" wp14:anchorId="353DD00C" wp14:editId="1F631CCD">
            <wp:extent cx="4191000" cy="3143250"/>
            <wp:effectExtent l="0" t="0" r="0" b="6350"/>
            <wp:docPr id="110" name="Picture 110" descr="Macintosh HD:Users:CoreyWirkman:Desktop:Research Work:WRITING - Thesis:Ch. 4 - Full-Scale Experimental Program:Chapter 4 Figures:4.20 Place in 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CoreyWirkman:Desktop:Research Work:WRITING - Thesis:Ch. 4 - Full-Scale Experimental Program:Chapter 4 Figures:4.20 Place in Form.jpg"/>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4191000" cy="3143250"/>
                    </a:xfrm>
                    <a:prstGeom prst="rect">
                      <a:avLst/>
                    </a:prstGeom>
                    <a:noFill/>
                    <a:ln>
                      <a:noFill/>
                    </a:ln>
                  </pic:spPr>
                </pic:pic>
              </a:graphicData>
            </a:graphic>
          </wp:inline>
        </w:drawing>
      </w:r>
    </w:p>
    <w:p w14:paraId="1C59E5B4" w14:textId="77777777" w:rsidR="004528D5" w:rsidRDefault="004528D5" w:rsidP="00EA460A">
      <w:pPr>
        <w:pStyle w:val="Figures"/>
      </w:pPr>
      <w:bookmarkStart w:id="88" w:name="_Toc324111519"/>
      <w:r>
        <w:t>Figure 4.20 FR-SCC Repair Beam Placed on Form Bottom</w:t>
      </w:r>
      <w:bookmarkEnd w:id="88"/>
    </w:p>
    <w:p w14:paraId="3FCDE104" w14:textId="77777777" w:rsidR="004528D5" w:rsidRDefault="004528D5" w:rsidP="004528D5">
      <w:pPr>
        <w:ind w:firstLine="720"/>
        <w:contextualSpacing/>
        <w:jc w:val="center"/>
        <w:rPr>
          <w:b/>
        </w:rPr>
      </w:pPr>
    </w:p>
    <w:p w14:paraId="583E19E3" w14:textId="23B2D1A7" w:rsidR="004528D5" w:rsidRDefault="00EA460A" w:rsidP="00EA460A">
      <w:pPr>
        <w:contextualSpacing/>
        <w:rPr>
          <w:b/>
        </w:rPr>
      </w:pPr>
      <w:r>
        <w:rPr>
          <w:b/>
        </w:rPr>
        <w:t xml:space="preserve">          </w:t>
      </w:r>
      <w:r w:rsidR="004528D5">
        <w:rPr>
          <w:b/>
          <w:noProof/>
          <w:lang w:bidi="ar-SA"/>
        </w:rPr>
        <w:drawing>
          <wp:inline distT="0" distB="0" distL="0" distR="0" wp14:anchorId="3854A00B" wp14:editId="218C88FC">
            <wp:extent cx="4191000" cy="3143250"/>
            <wp:effectExtent l="0" t="0" r="0" b="6350"/>
            <wp:docPr id="111" name="Picture 111" descr="Macintosh HD:Users:CoreyWirkman:Desktop:Research Work:WRITING - Thesis:Ch. 4 - Full-Scale Experimental Program:Chapter 4 Figures:4.21 Sides on 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CoreyWirkman:Desktop:Research Work:WRITING - Thesis:Ch. 4 - Full-Scale Experimental Program:Chapter 4 Figures:4.21 Sides on Form.jpg"/>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4191000" cy="3143250"/>
                    </a:xfrm>
                    <a:prstGeom prst="rect">
                      <a:avLst/>
                    </a:prstGeom>
                    <a:noFill/>
                    <a:ln>
                      <a:noFill/>
                    </a:ln>
                  </pic:spPr>
                </pic:pic>
              </a:graphicData>
            </a:graphic>
          </wp:inline>
        </w:drawing>
      </w:r>
    </w:p>
    <w:p w14:paraId="61740596" w14:textId="77777777" w:rsidR="004528D5" w:rsidRDefault="004528D5" w:rsidP="00EA460A">
      <w:pPr>
        <w:pStyle w:val="Figures"/>
      </w:pPr>
      <w:bookmarkStart w:id="89" w:name="_Toc324111520"/>
      <w:r>
        <w:t>Figure 4.21 FR-SCC Repair Beams Ready for Casting</w:t>
      </w:r>
      <w:bookmarkEnd w:id="89"/>
    </w:p>
    <w:p w14:paraId="3B072974" w14:textId="77777777" w:rsidR="004528D5" w:rsidRDefault="004528D5" w:rsidP="004528D5">
      <w:pPr>
        <w:ind w:firstLine="720"/>
        <w:contextualSpacing/>
        <w:jc w:val="center"/>
        <w:rPr>
          <w:b/>
        </w:rPr>
      </w:pPr>
    </w:p>
    <w:p w14:paraId="1CCE1871" w14:textId="77777777" w:rsidR="004528D5" w:rsidRDefault="004528D5" w:rsidP="004528D5">
      <w:pPr>
        <w:ind w:firstLine="720"/>
        <w:contextualSpacing/>
      </w:pPr>
      <w:r>
        <w:t xml:space="preserve">On the day prior to casting, all the dry materials needed for the pour were batched, sealed, and brought inside to help maintain uniform moisture content and facilitate casting the following day. Samples were then taken from each of the aggregates and placed in the oven to obtain the exact moisture content on the day of casting. </w:t>
      </w:r>
    </w:p>
    <w:p w14:paraId="298C5D9A" w14:textId="7D848F34" w:rsidR="004528D5" w:rsidRDefault="004528D5" w:rsidP="004528D5">
      <w:pPr>
        <w:ind w:firstLine="720"/>
        <w:contextualSpacing/>
      </w:pPr>
      <w:r>
        <w:t xml:space="preserve">On the day of mixing, all the materials needed to batch the FR-SCC were measured out based on the obtained moisture contents and final mix design developed previously. The mixer was watered down prior to mixing and was turned on so that the blades were spinning before any aggregate was added. The aggregate was then loaded in large buckets that could be </w:t>
      </w:r>
      <w:proofErr w:type="gramStart"/>
      <w:r>
        <w:t xml:space="preserve">either picked up by the </w:t>
      </w:r>
      <w:r>
        <w:lastRenderedPageBreak/>
        <w:t>crane (Figure 4.22) or by the fork lift (Figure 4.23) and</w:t>
      </w:r>
      <w:proofErr w:type="gramEnd"/>
      <w:r>
        <w:t xml:space="preserve"> loaded into the mixer along with half of the required water. This material was then allowed to mix ensuring the aggregate was properly coated with water. The cement, fly ash, and </w:t>
      </w:r>
      <w:proofErr w:type="spellStart"/>
      <w:r>
        <w:t>Komponent</w:t>
      </w:r>
      <w:proofErr w:type="spellEnd"/>
      <w:r>
        <w:t xml:space="preserve"> were then added with the remainder of the water, with portions of the water added in between buckets of dry material. The concrete was then allowed to mix for 4 minutes prior to the addition of the Glenium 7500. The mixing cycle continued while the Glenium 7500 was added, followed by another minute of mixing prior to adding the fibers. Once the fibers were thoroughly distributed throughout the concrete, the citric acid was added and mixed for another minute. </w:t>
      </w:r>
      <w:r w:rsidR="00691F8A">
        <w:t xml:space="preserve">The citric was used to slow down the </w:t>
      </w:r>
      <w:r w:rsidR="00381C3E">
        <w:t>concrete slump loss</w:t>
      </w:r>
      <w:r w:rsidR="00691F8A">
        <w:t>.</w:t>
      </w:r>
    </w:p>
    <w:p w14:paraId="08EF996B" w14:textId="1E21CC63" w:rsidR="004528D5" w:rsidRDefault="00EA460A" w:rsidP="00EA460A">
      <w:pPr>
        <w:contextualSpacing/>
      </w:pPr>
      <w:r>
        <w:t xml:space="preserve">          </w:t>
      </w:r>
      <w:r w:rsidR="004528D5">
        <w:rPr>
          <w:noProof/>
          <w:lang w:bidi="ar-SA"/>
        </w:rPr>
        <w:drawing>
          <wp:inline distT="0" distB="0" distL="0" distR="0" wp14:anchorId="276FEDDC" wp14:editId="0C04E140">
            <wp:extent cx="4191000" cy="3143250"/>
            <wp:effectExtent l="0" t="0" r="0" b="6350"/>
            <wp:docPr id="112" name="Picture 112" descr="Macintosh HD:Users:CoreyWirkman:Desktop:Research Work:WRITING - Thesis:Ch. 4 - Full-Scale Experimental Program:Chapter 4 Figures:4.22 Bucket S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Users:CoreyWirkman:Desktop:Research Work:WRITING - Thesis:Ch. 4 - Full-Scale Experimental Program:Chapter 4 Figures:4.22 Bucket Sand.jpg"/>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4191000" cy="3143250"/>
                    </a:xfrm>
                    <a:prstGeom prst="rect">
                      <a:avLst/>
                    </a:prstGeom>
                    <a:noFill/>
                    <a:ln>
                      <a:noFill/>
                    </a:ln>
                  </pic:spPr>
                </pic:pic>
              </a:graphicData>
            </a:graphic>
          </wp:inline>
        </w:drawing>
      </w:r>
    </w:p>
    <w:p w14:paraId="6ADD4163" w14:textId="77777777" w:rsidR="004528D5" w:rsidRDefault="004528D5" w:rsidP="00EA460A">
      <w:pPr>
        <w:pStyle w:val="Figures"/>
      </w:pPr>
      <w:bookmarkStart w:id="90" w:name="_Toc324111521"/>
      <w:r>
        <w:t>Figure 4.22 Overhead Crane Bucket Transporting Fine Aggregate</w:t>
      </w:r>
      <w:bookmarkEnd w:id="90"/>
    </w:p>
    <w:p w14:paraId="4522508D" w14:textId="77777777" w:rsidR="004528D5" w:rsidRDefault="004528D5" w:rsidP="004528D5">
      <w:pPr>
        <w:ind w:firstLine="720"/>
        <w:contextualSpacing/>
        <w:jc w:val="center"/>
        <w:rPr>
          <w:b/>
        </w:rPr>
      </w:pPr>
    </w:p>
    <w:p w14:paraId="5079061E" w14:textId="77777777" w:rsidR="004528D5" w:rsidRDefault="004528D5" w:rsidP="00EA460A">
      <w:pPr>
        <w:ind w:firstLine="720"/>
        <w:contextualSpacing/>
        <w:rPr>
          <w:b/>
        </w:rPr>
      </w:pPr>
      <w:r>
        <w:rPr>
          <w:b/>
          <w:noProof/>
          <w:lang w:bidi="ar-SA"/>
        </w:rPr>
        <w:lastRenderedPageBreak/>
        <w:drawing>
          <wp:inline distT="0" distB="0" distL="0" distR="0" wp14:anchorId="3241FCF0" wp14:editId="28914EDE">
            <wp:extent cx="4191000" cy="3143250"/>
            <wp:effectExtent l="0" t="0" r="0" b="6350"/>
            <wp:docPr id="113" name="Picture 113" descr="Macintosh HD:Users:CoreyWirkman:Desktop:Research Work:WRITING - Thesis:Ch. 4 - Full-Scale Experimental Program:Chapter 4 Figures:4.23 Fork R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CoreyWirkman:Desktop:Research Work:WRITING - Thesis:Ch. 4 - Full-Scale Experimental Program:Chapter 4 Figures:4.23 Fork Rock.jpg"/>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4191000" cy="3143250"/>
                    </a:xfrm>
                    <a:prstGeom prst="rect">
                      <a:avLst/>
                    </a:prstGeom>
                    <a:noFill/>
                    <a:ln>
                      <a:noFill/>
                    </a:ln>
                  </pic:spPr>
                </pic:pic>
              </a:graphicData>
            </a:graphic>
          </wp:inline>
        </w:drawing>
      </w:r>
    </w:p>
    <w:p w14:paraId="4DEC7F05" w14:textId="77777777" w:rsidR="004528D5" w:rsidRDefault="004528D5" w:rsidP="00EA460A">
      <w:pPr>
        <w:pStyle w:val="Figures"/>
      </w:pPr>
      <w:bookmarkStart w:id="91" w:name="_Toc324111522"/>
      <w:r>
        <w:t>Figure 4.23 Forklift Bucket Transporting Coarse Aggregate</w:t>
      </w:r>
      <w:bookmarkEnd w:id="91"/>
    </w:p>
    <w:p w14:paraId="04D1BFA8" w14:textId="77777777" w:rsidR="004528D5" w:rsidRPr="00211B91" w:rsidRDefault="004528D5" w:rsidP="004528D5">
      <w:pPr>
        <w:ind w:firstLine="720"/>
        <w:contextualSpacing/>
        <w:jc w:val="center"/>
        <w:rPr>
          <w:b/>
        </w:rPr>
      </w:pPr>
    </w:p>
    <w:p w14:paraId="7DB24587" w14:textId="77777777" w:rsidR="004528D5" w:rsidRDefault="004528D5" w:rsidP="004528D5">
      <w:pPr>
        <w:ind w:firstLine="720"/>
        <w:contextualSpacing/>
      </w:pPr>
      <w:r>
        <w:t>Upon completion of the mixing process, the slump flow was performed in order to verify that the mix was performing as expected. Once the mix was verified, the concrete was placed into a concrete bucket, which was used to fill the repair area through a funnel inserted into the fill hole location, as shown in Figure 4.24. The large hole on the opposite side of the beam was used to monitor the flow of the FR-SCC. While the repair areas were being filled, a wheelbarrow was filled with fresh concrete to be used for the air content test and to cast cylinders and prisms for the compression, splitting tensile, and MOR tests.</w:t>
      </w:r>
    </w:p>
    <w:p w14:paraId="3B224068" w14:textId="11AAA7D7" w:rsidR="004528D5" w:rsidRDefault="00EA460A" w:rsidP="00EA460A">
      <w:pPr>
        <w:ind w:firstLine="720"/>
        <w:contextualSpacing/>
      </w:pPr>
      <w:r>
        <w:lastRenderedPageBreak/>
        <w:t xml:space="preserve">        </w:t>
      </w:r>
      <w:r w:rsidR="004528D5">
        <w:rPr>
          <w:noProof/>
          <w:lang w:bidi="ar-SA"/>
        </w:rPr>
        <w:drawing>
          <wp:inline distT="0" distB="0" distL="0" distR="0" wp14:anchorId="698B5FA8" wp14:editId="22E19509">
            <wp:extent cx="3498112" cy="2623584"/>
            <wp:effectExtent l="0" t="0" r="7620" b="0"/>
            <wp:docPr id="114" name="Picture 114" descr="Macintosh HD:Users:CoreyWirkman:Desktop:Research Work:WRITING - Thesis:Ch. 4 - Full-Scale Experimental Program:Chapter 4 Figures:4.24 Funnel Fill Ho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Users:CoreyWirkman:Desktop:Research Work:WRITING - Thesis:Ch. 4 - Full-Scale Experimental Program:Chapter 4 Figures:4.24 Funnel Fill Hole.jpg"/>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3498112" cy="2623584"/>
                    </a:xfrm>
                    <a:prstGeom prst="rect">
                      <a:avLst/>
                    </a:prstGeom>
                    <a:noFill/>
                    <a:ln>
                      <a:noFill/>
                    </a:ln>
                  </pic:spPr>
                </pic:pic>
              </a:graphicData>
            </a:graphic>
          </wp:inline>
        </w:drawing>
      </w:r>
    </w:p>
    <w:p w14:paraId="2C0DB312" w14:textId="77777777" w:rsidR="004528D5" w:rsidRDefault="004528D5" w:rsidP="00EA460A">
      <w:pPr>
        <w:pStyle w:val="Figures"/>
      </w:pPr>
      <w:bookmarkStart w:id="92" w:name="_Toc324111523"/>
      <w:r>
        <w:t>Figure 4.24 Using the Funnel to fill FR-SCC Repair Sections</w:t>
      </w:r>
      <w:bookmarkEnd w:id="92"/>
    </w:p>
    <w:p w14:paraId="249B727D" w14:textId="77777777" w:rsidR="004528D5" w:rsidRPr="00F62EEE" w:rsidRDefault="004528D5" w:rsidP="004528D5">
      <w:pPr>
        <w:ind w:firstLine="720"/>
        <w:contextualSpacing/>
        <w:jc w:val="center"/>
        <w:rPr>
          <w:b/>
        </w:rPr>
      </w:pPr>
    </w:p>
    <w:p w14:paraId="7A83DAAE" w14:textId="77777777" w:rsidR="004528D5" w:rsidRDefault="004528D5" w:rsidP="004528D5">
      <w:pPr>
        <w:ind w:firstLine="720"/>
        <w:contextualSpacing/>
      </w:pPr>
      <w:r>
        <w:t xml:space="preserve">Once the repair area was filled, wood blocks were used to screed any excess concrete from the surface of the beams and finishing floats were used to smooth and level the fill and vent hole top surfaces. As with the rest of the casting process, care was taken to avoid damage to the strain gauge wires. The forms were then covered with wet burlap and a tarp and were allowed to cure overnight. </w:t>
      </w:r>
    </w:p>
    <w:p w14:paraId="2F694B09" w14:textId="77777777" w:rsidR="004528D5" w:rsidRDefault="004528D5" w:rsidP="004528D5">
      <w:pPr>
        <w:ind w:firstLine="720"/>
        <w:contextualSpacing/>
      </w:pPr>
      <w:r>
        <w:t xml:space="preserve">The following day, the beams were removed from the forms (Figure 4.25) and were once again covered with wet burlap and wrapped in a tarp for the remainder of the 7-day wet curing process. After 7 days, the beams were then allowed to cure in the laboratory, open to the air, for a minimum of another 21 days prior to testing. </w:t>
      </w:r>
    </w:p>
    <w:p w14:paraId="75705BA1" w14:textId="77777777" w:rsidR="004528D5" w:rsidRDefault="004528D5" w:rsidP="00EA460A">
      <w:pPr>
        <w:ind w:firstLine="720"/>
        <w:contextualSpacing/>
      </w:pPr>
      <w:r>
        <w:rPr>
          <w:noProof/>
          <w:lang w:bidi="ar-SA"/>
        </w:rPr>
        <w:lastRenderedPageBreak/>
        <w:drawing>
          <wp:inline distT="0" distB="0" distL="0" distR="0" wp14:anchorId="431F4E6A" wp14:editId="231011AD">
            <wp:extent cx="4199097" cy="2158410"/>
            <wp:effectExtent l="0" t="0" r="0" b="635"/>
            <wp:docPr id="115" name="Picture 115" descr="Macintosh HD:Users:CoreyWirkman:Desktop:Research Work:WRITING - Thesis:Ch. 4 - Full-Scale Experimental Program:Chapter 4 Figures:4.25 Remove Fo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cintosh HD:Users:CoreyWirkman:Desktop:Research Work:WRITING - Thesis:Ch. 4 - Full-Scale Experimental Program:Chapter 4 Figures:4.25 Remove Forms.jpg"/>
                    <pic:cNvPicPr>
                      <a:picLocks noChangeAspect="1" noChangeArrowheads="1"/>
                    </pic:cNvPicPr>
                  </pic:nvPicPr>
                  <pic:blipFill rotWithShape="1">
                    <a:blip r:embed="rId60" cstate="email">
                      <a:extLst>
                        <a:ext uri="{28A0092B-C50C-407E-A947-70E740481C1C}">
                          <a14:useLocalDpi xmlns:a14="http://schemas.microsoft.com/office/drawing/2010/main"/>
                        </a:ext>
                      </a:extLst>
                    </a:blip>
                    <a:srcRect/>
                    <a:stretch/>
                  </pic:blipFill>
                  <pic:spPr bwMode="auto">
                    <a:xfrm>
                      <a:off x="0" y="0"/>
                      <a:ext cx="4199467" cy="2158600"/>
                    </a:xfrm>
                    <a:prstGeom prst="rect">
                      <a:avLst/>
                    </a:prstGeom>
                    <a:noFill/>
                    <a:ln>
                      <a:noFill/>
                    </a:ln>
                    <a:extLst>
                      <a:ext uri="{53640926-AAD7-44d8-BBD7-CCE9431645EC}">
                        <a14:shadowObscured xmlns:a14="http://schemas.microsoft.com/office/drawing/2010/main"/>
                      </a:ext>
                    </a:extLst>
                  </pic:spPr>
                </pic:pic>
              </a:graphicData>
            </a:graphic>
          </wp:inline>
        </w:drawing>
      </w:r>
    </w:p>
    <w:p w14:paraId="727814A4" w14:textId="77777777" w:rsidR="004528D5" w:rsidRPr="00F62EEE" w:rsidRDefault="004528D5" w:rsidP="00EA460A">
      <w:pPr>
        <w:pStyle w:val="Figures"/>
      </w:pPr>
      <w:bookmarkStart w:id="93" w:name="_Toc324111524"/>
      <w:r>
        <w:t>Figure 4.25 FR-SCC Repair Beam Removed from Form</w:t>
      </w:r>
      <w:bookmarkEnd w:id="93"/>
    </w:p>
    <w:p w14:paraId="03BCB9D0" w14:textId="77777777" w:rsidR="004528D5" w:rsidRDefault="004528D5" w:rsidP="004528D5">
      <w:pPr>
        <w:ind w:firstLine="720"/>
        <w:contextualSpacing/>
      </w:pPr>
      <w:r>
        <w:t xml:space="preserve">On the day prior to testing, the beams were prepared by applying a white latex coat of paint to facilitate viewing of the cracks as they appeared. Lines were also drawn to denote the locations of the supports and load points, as well as one red line to denote the plane between the existing concrete and the repair region. Finally, two aluminum angles were attached to the concrete on the side of the beams at midspan so that the deflection could be monitored during testing. </w:t>
      </w:r>
    </w:p>
    <w:p w14:paraId="7A311921" w14:textId="77777777" w:rsidR="004528D5" w:rsidRDefault="004528D5" w:rsidP="00A277C7">
      <w:pPr>
        <w:pStyle w:val="Subheading"/>
      </w:pPr>
      <w:bookmarkStart w:id="94" w:name="_Toc324111437"/>
      <w:r>
        <w:t>4.3</w:t>
      </w:r>
      <w:r w:rsidRPr="007C37D2">
        <w:t>.3 FR-SCC Repair Beam Specimen Test Set-Up</w:t>
      </w:r>
      <w:bookmarkEnd w:id="94"/>
    </w:p>
    <w:p w14:paraId="489E0C83" w14:textId="77777777" w:rsidR="004528D5" w:rsidRDefault="004528D5" w:rsidP="004528D5">
      <w:pPr>
        <w:contextualSpacing/>
      </w:pPr>
      <w:r>
        <w:tab/>
        <w:t xml:space="preserve">In accordance with the control beam specimens and the most common flexural tests, third-point loading was used in order to create a maximum constant moment in the middle third of the beam. Figure 4.26 shows the schematic of the third-point loading set-up used for the FR-SCC repair specimens. The beam was loaded into the test frame using the overhead 5-ton crane as well as the roller supports that it would be resting on during the test. It was carefully placed under the load frame along the centerline of the steel support beam and centered under the overhead hydraulic jack. A 4-ft.-long spreader beam was used to transfer the </w:t>
      </w:r>
      <w:r>
        <w:lastRenderedPageBreak/>
        <w:t xml:space="preserve">applied load from the hydraulic ram to the control beam specimen. Rollers were placed on top of the beam at the location of the third points and extra fine natural sand was placed beneath them to account for any roughness along the top of the concrete beam and allow for a </w:t>
      </w:r>
      <w:proofErr w:type="gramStart"/>
      <w:r>
        <w:t>level loading</w:t>
      </w:r>
      <w:proofErr w:type="gramEnd"/>
      <w:r>
        <w:t xml:space="preserve"> surface. Placed on top of the spreader beam was a greased pivot point, allowing for positive contact between the load and the spreader beam at any slight angle, as well as a 100 kip load cell. </w:t>
      </w:r>
    </w:p>
    <w:p w14:paraId="7252CB70" w14:textId="77777777" w:rsidR="004528D5" w:rsidRDefault="004528D5" w:rsidP="004528D5">
      <w:pPr>
        <w:contextualSpacing/>
      </w:pPr>
      <w:r>
        <w:rPr>
          <w:noProof/>
          <w:lang w:bidi="ar-SA"/>
        </w:rPr>
        <mc:AlternateContent>
          <mc:Choice Requires="wps">
            <w:drawing>
              <wp:anchor distT="0" distB="0" distL="114300" distR="114300" simplePos="0" relativeHeight="251677696" behindDoc="0" locked="0" layoutInCell="1" allowOverlap="1" wp14:anchorId="3A82D32B" wp14:editId="47EBF0BD">
                <wp:simplePos x="0" y="0"/>
                <wp:positionH relativeFrom="column">
                  <wp:posOffset>3202660</wp:posOffset>
                </wp:positionH>
                <wp:positionV relativeFrom="paragraph">
                  <wp:posOffset>-44612</wp:posOffset>
                </wp:positionV>
                <wp:extent cx="0" cy="469900"/>
                <wp:effectExtent l="127000" t="25400" r="152400" b="114300"/>
                <wp:wrapNone/>
                <wp:docPr id="92" name="Straight Arrow Connector 92"/>
                <wp:cNvGraphicFramePr/>
                <a:graphic xmlns:a="http://schemas.openxmlformats.org/drawingml/2006/main">
                  <a:graphicData uri="http://schemas.microsoft.com/office/word/2010/wordprocessingShape">
                    <wps:wsp>
                      <wps:cNvCnPr/>
                      <wps:spPr>
                        <a:xfrm>
                          <a:off x="0" y="0"/>
                          <a:ext cx="0" cy="469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92" o:spid="_x0000_s1026" type="#_x0000_t32" style="position:absolute;margin-left:252.2pt;margin-top:-3.45pt;width:0;height:37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" strokecolor="#4f81bd [3204]" strokeweight="2pt">
                <v:stroke endarrow="open"/>
                <v:shadow on="t" opacity="24903f" mv:blur="40000f" origin=",.5" offset="0,20000emu"/>
              </v:shape>
            </w:pict>
          </mc:Fallback>
        </mc:AlternateContent>
      </w:r>
      <w:r>
        <w:rPr>
          <w:noProof/>
          <w:lang w:bidi="ar-SA"/>
        </w:rPr>
        <mc:AlternateContent>
          <mc:Choice Requires="wps">
            <w:drawing>
              <wp:anchor distT="0" distB="0" distL="114300" distR="114300" simplePos="0" relativeHeight="251676672" behindDoc="0" locked="0" layoutInCell="1" allowOverlap="1" wp14:anchorId="417F4D84" wp14:editId="4BCD8609">
                <wp:simplePos x="0" y="0"/>
                <wp:positionH relativeFrom="column">
                  <wp:posOffset>1799590</wp:posOffset>
                </wp:positionH>
                <wp:positionV relativeFrom="paragraph">
                  <wp:posOffset>-64770</wp:posOffset>
                </wp:positionV>
                <wp:extent cx="0" cy="469900"/>
                <wp:effectExtent l="127000" t="25400" r="152400" b="114300"/>
                <wp:wrapNone/>
                <wp:docPr id="93" name="Straight Arrow Connector 93"/>
                <wp:cNvGraphicFramePr/>
                <a:graphic xmlns:a="http://schemas.openxmlformats.org/drawingml/2006/main">
                  <a:graphicData uri="http://schemas.microsoft.com/office/word/2010/wordprocessingShape">
                    <wps:wsp>
                      <wps:cNvCnPr/>
                      <wps:spPr>
                        <a:xfrm>
                          <a:off x="0" y="0"/>
                          <a:ext cx="0" cy="469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93" o:spid="_x0000_s1026" type="#_x0000_t32" style="position:absolute;margin-left:141.7pt;margin-top:-5.05pt;width:0;height:37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" strokecolor="#4f81bd [3204]" strokeweight="2pt">
                <v:stroke endarrow="open"/>
                <v:shadow on="t" opacity="24903f" mv:blur="40000f" origin=",.5" offset="0,20000emu"/>
              </v:shape>
            </w:pict>
          </mc:Fallback>
        </mc:AlternateContent>
      </w:r>
      <w:r>
        <w:rPr>
          <w:noProof/>
          <w:lang w:bidi="ar-SA"/>
        </w:rPr>
        <w:drawing>
          <wp:inline distT="0" distB="0" distL="0" distR="0" wp14:anchorId="269BF33E" wp14:editId="47CF618C">
            <wp:extent cx="4983480" cy="1386371"/>
            <wp:effectExtent l="0" t="0" r="0" b="10795"/>
            <wp:docPr id="1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4983480" cy="1386371"/>
                    </a:xfrm>
                    <a:prstGeom prst="rect">
                      <a:avLst/>
                    </a:prstGeom>
                    <a:noFill/>
                    <a:ln>
                      <a:noFill/>
                    </a:ln>
                  </pic:spPr>
                </pic:pic>
              </a:graphicData>
            </a:graphic>
          </wp:inline>
        </w:drawing>
      </w:r>
    </w:p>
    <w:p w14:paraId="6D537D53" w14:textId="77777777" w:rsidR="004528D5" w:rsidRPr="00F62EEE" w:rsidRDefault="004528D5" w:rsidP="00EA460A">
      <w:pPr>
        <w:pStyle w:val="Figures"/>
      </w:pPr>
      <w:bookmarkStart w:id="95" w:name="_Toc324111525"/>
      <w:r>
        <w:t>Figure 4.26 FR-SCC Repair Beam Test Schematic</w:t>
      </w:r>
      <w:bookmarkEnd w:id="95"/>
    </w:p>
    <w:p w14:paraId="36FBB9E3" w14:textId="77777777" w:rsidR="004528D5" w:rsidRDefault="004528D5" w:rsidP="004528D5">
      <w:pPr>
        <w:contextualSpacing/>
      </w:pPr>
      <w:r>
        <w:tab/>
        <w:t>String pots were attached to two steel stands on each side of the beam and the pin was attached to the aluminum angle that had been previously attached at the midspan location. This complete set up is shown in Figure 4.27. The string pots, as well as the two strain gauges, were then connected to the data acquisition channels and prepared for testing.</w:t>
      </w:r>
    </w:p>
    <w:p w14:paraId="7217001F" w14:textId="77777777" w:rsidR="004528D5" w:rsidRDefault="004528D5" w:rsidP="004528D5">
      <w:pPr>
        <w:contextualSpacing/>
        <w:jc w:val="center"/>
      </w:pPr>
      <w:r>
        <w:rPr>
          <w:noProof/>
          <w:lang w:bidi="ar-SA"/>
        </w:rPr>
        <w:drawing>
          <wp:inline distT="0" distB="0" distL="0" distR="0" wp14:anchorId="79DE1165" wp14:editId="574E5237">
            <wp:extent cx="3741420" cy="1594884"/>
            <wp:effectExtent l="0" t="0" r="0" b="5715"/>
            <wp:docPr id="117" name="Picture 117" descr="Macintosh HD:Users:CoreyWirkman:Desktop:Research Work:WRITING - Thesis:Ch. 4 - Full-Scale Experimental Program:Chapter 4 Figures:4.27 Repair Beam Set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acintosh HD:Users:CoreyWirkman:Desktop:Research Work:WRITING - Thesis:Ch. 4 - Full-Scale Experimental Program:Chapter 4 Figures:4.27 Repair Beam Setup.jpg"/>
                    <pic:cNvPicPr>
                      <a:picLocks noChangeAspect="1" noChangeArrowheads="1"/>
                    </pic:cNvPicPr>
                  </pic:nvPicPr>
                  <pic:blipFill rotWithShape="1">
                    <a:blip r:embed="rId62" cstate="email">
                      <a:extLst>
                        <a:ext uri="{28A0092B-C50C-407E-A947-70E740481C1C}">
                          <a14:useLocalDpi xmlns:a14="http://schemas.microsoft.com/office/drawing/2010/main"/>
                        </a:ext>
                      </a:extLst>
                    </a:blip>
                    <a:srcRect l="-285"/>
                    <a:stretch/>
                  </pic:blipFill>
                  <pic:spPr bwMode="auto">
                    <a:xfrm>
                      <a:off x="0" y="0"/>
                      <a:ext cx="3746500" cy="1597049"/>
                    </a:xfrm>
                    <a:prstGeom prst="rect">
                      <a:avLst/>
                    </a:prstGeom>
                    <a:noFill/>
                    <a:ln>
                      <a:noFill/>
                    </a:ln>
                    <a:extLst>
                      <a:ext uri="{53640926-AAD7-44d8-BBD7-CCE9431645EC}">
                        <a14:shadowObscured xmlns:a14="http://schemas.microsoft.com/office/drawing/2010/main"/>
                      </a:ext>
                    </a:extLst>
                  </pic:spPr>
                </pic:pic>
              </a:graphicData>
            </a:graphic>
          </wp:inline>
        </w:drawing>
      </w:r>
    </w:p>
    <w:p w14:paraId="776C8A1D" w14:textId="77777777" w:rsidR="004528D5" w:rsidRDefault="004528D5" w:rsidP="00EA460A">
      <w:pPr>
        <w:pStyle w:val="Figures"/>
      </w:pPr>
      <w:bookmarkStart w:id="96" w:name="_Toc324111526"/>
      <w:r>
        <w:t>Figure 4.27 FR-SCC Repair Beam Test Set-Up</w:t>
      </w:r>
      <w:bookmarkEnd w:id="96"/>
    </w:p>
    <w:p w14:paraId="19FB6742" w14:textId="77777777" w:rsidR="004528D5" w:rsidRDefault="004528D5" w:rsidP="00A277C7">
      <w:pPr>
        <w:pStyle w:val="Subheading"/>
      </w:pPr>
      <w:bookmarkStart w:id="97" w:name="_Toc324111438"/>
      <w:r>
        <w:lastRenderedPageBreak/>
        <w:t>4.3</w:t>
      </w:r>
      <w:r w:rsidRPr="007C37D2">
        <w:t xml:space="preserve">.4 FR-SCC Repair Beam </w:t>
      </w:r>
      <w:r>
        <w:t xml:space="preserve">Test </w:t>
      </w:r>
      <w:r w:rsidRPr="007C37D2">
        <w:t>Procedure</w:t>
      </w:r>
      <w:bookmarkEnd w:id="97"/>
    </w:p>
    <w:p w14:paraId="5CB51808" w14:textId="77777777" w:rsidR="004528D5" w:rsidRDefault="004528D5" w:rsidP="004528D5">
      <w:pPr>
        <w:contextualSpacing/>
      </w:pPr>
      <w:r>
        <w:rPr>
          <w:b/>
          <w:i/>
        </w:rPr>
        <w:tab/>
      </w:r>
      <w:r>
        <w:t>The FR-SCC repair beam specimens were tested in a similar manner to the control beam specimens. To start the test, the data acquisition system was initiated to record all data from the strain gauges and string pots as well as the applied load through the load cell. The test was performed on a load-controlled basis; the load was applied in a series of 10 kip increments up to a total load of 80 kips and then 5 kip increments there after until failure. After each applied step, the crack patterns were traced and photographed in order to track the crack propagation.</w:t>
      </w:r>
    </w:p>
    <w:p w14:paraId="2A67C891" w14:textId="5B17D6C1" w:rsidR="004528D5" w:rsidRPr="00253A26" w:rsidRDefault="004528D5" w:rsidP="004528D5">
      <w:pPr>
        <w:contextualSpacing/>
      </w:pPr>
      <w:r>
        <w:tab/>
        <w:t xml:space="preserve">The beam was loaded until the flexural steel failed by excessive yielding. This failure was typically marked by an inability to sustain additional load on the specimen, or a crushing of the concrete within the center third of the beam along the top surface. </w:t>
      </w:r>
      <w:r w:rsidR="005C3CE2">
        <w:t xml:space="preserve">Similar to the control beams, in most cases the beam would continually deflect without taking additional load or failing completely, therefore arbitrary stopping points were established once the above failure conditions were met. </w:t>
      </w:r>
      <w:r>
        <w:t xml:space="preserve">Once this failure occurred, testing was completed and data collection was stopped. </w:t>
      </w:r>
    </w:p>
    <w:p w14:paraId="618B2912" w14:textId="2D9AB3AA" w:rsidR="00D26AE6" w:rsidRDefault="00D26AE6" w:rsidP="009D6B6B">
      <w:pPr>
        <w:contextualSpacing/>
        <w:rPr>
          <w:b/>
          <w:i/>
        </w:rPr>
      </w:pPr>
      <w:r>
        <w:rPr>
          <w:b/>
          <w:i/>
        </w:rPr>
        <w:br w:type="page"/>
      </w:r>
    </w:p>
    <w:p w14:paraId="7F0CF641" w14:textId="77777777" w:rsidR="00D26AE6" w:rsidRDefault="00D26AE6" w:rsidP="008C7BAA">
      <w:pPr>
        <w:pStyle w:val="ChapterTitle"/>
      </w:pPr>
      <w:bookmarkStart w:id="98" w:name="_Toc324111439"/>
      <w:r>
        <w:lastRenderedPageBreak/>
        <w:t>5. TEST RESULTS AND EVALUATIONS</w:t>
      </w:r>
      <w:bookmarkEnd w:id="98"/>
    </w:p>
    <w:p w14:paraId="2F501B98" w14:textId="77777777" w:rsidR="00D26AE6" w:rsidRDefault="00D26AE6" w:rsidP="008C7BAA">
      <w:pPr>
        <w:pStyle w:val="Heading"/>
      </w:pPr>
      <w:bookmarkStart w:id="99" w:name="_Toc324111440"/>
      <w:r>
        <w:t>5.1 INTRODUCTION</w:t>
      </w:r>
      <w:bookmarkEnd w:id="99"/>
    </w:p>
    <w:p w14:paraId="2F3F52FD" w14:textId="77777777" w:rsidR="00D26AE6" w:rsidRDefault="00D26AE6" w:rsidP="00D26AE6">
      <w:pPr>
        <w:contextualSpacing/>
      </w:pPr>
      <w:r>
        <w:rPr>
          <w:b/>
          <w:sz w:val="28"/>
          <w:szCs w:val="28"/>
        </w:rPr>
        <w:tab/>
      </w:r>
      <w:r>
        <w:t xml:space="preserve">In order to evaluate the cracking resistance and structural performance of FR-SCC in the use of bridge substructure repair, two repair based small-scale testes were performed in addition to the three sets of beams described and developed earlier in Chapter 4: one set of monolithic control beams used as a standard to compare all FR-SCC results to, and two sets of FR-SCC repair beams based on the mix designs developed in Chapter 3. </w:t>
      </w:r>
    </w:p>
    <w:p w14:paraId="2B5F734D" w14:textId="77777777" w:rsidR="00D26AE6" w:rsidRDefault="00D26AE6" w:rsidP="00D26AE6">
      <w:pPr>
        <w:contextualSpacing/>
      </w:pPr>
    </w:p>
    <w:p w14:paraId="07D71E14" w14:textId="77777777" w:rsidR="00D26AE6" w:rsidRDefault="00D26AE6" w:rsidP="008C7BAA">
      <w:pPr>
        <w:pStyle w:val="Heading"/>
      </w:pPr>
      <w:bookmarkStart w:id="100" w:name="_Toc324111441"/>
      <w:r>
        <w:t>5.2 SMALL-SCALE REPAIR TEST RESULTS</w:t>
      </w:r>
      <w:bookmarkEnd w:id="100"/>
    </w:p>
    <w:p w14:paraId="62A99538" w14:textId="77777777" w:rsidR="00D26AE6" w:rsidRDefault="00D26AE6" w:rsidP="00D26AE6">
      <w:pPr>
        <w:contextualSpacing/>
      </w:pPr>
      <w:r>
        <w:rPr>
          <w:b/>
          <w:sz w:val="28"/>
          <w:szCs w:val="28"/>
        </w:rPr>
        <w:tab/>
      </w:r>
      <w:r>
        <w:t>In order to fully understand the structural compatibility of these repair sections to the control concrete, two sets of small-scale composite hardened property tests were also designed and completed: a third point loading composite prism test and a bond strength test.</w:t>
      </w:r>
    </w:p>
    <w:p w14:paraId="1ECE68C7" w14:textId="77777777" w:rsidR="00D26AE6" w:rsidRDefault="00D26AE6" w:rsidP="00A277C7">
      <w:pPr>
        <w:pStyle w:val="Subheading"/>
      </w:pPr>
      <w:bookmarkStart w:id="101" w:name="_Toc324111442"/>
      <w:r>
        <w:t>5.2.1 Third Point Loading Composite Prism Test</w:t>
      </w:r>
      <w:bookmarkEnd w:id="101"/>
    </w:p>
    <w:p w14:paraId="6F964F31" w14:textId="77777777" w:rsidR="00D26AE6" w:rsidRDefault="00D26AE6" w:rsidP="00D26AE6">
      <w:pPr>
        <w:contextualSpacing/>
      </w:pPr>
      <w:r>
        <w:tab/>
        <w:t xml:space="preserve">Three concrete prisms, 20 in. in length with a cross section of 6 in. x 6 in., were cast in accordance with ASTM C 78 </w:t>
      </w:r>
      <w:r>
        <w:rPr>
          <w:i/>
        </w:rPr>
        <w:t xml:space="preserve">Standard Test Method for Flexural Strength of Concrete. </w:t>
      </w:r>
      <w:r>
        <w:t xml:space="preserve">The composite prisms were fabricated for the evaluation of the compatibility of the repair material with the substrate concrete and were fabricated in a similar manner to the same dimensional prism as the control specimen outlined in Chapter 3, with the exception of a 3 in. x 6 in. x 20 in. repair cast along the bottom of the prism as shown in Figure 5.1. During the </w:t>
      </w:r>
      <w:r>
        <w:lastRenderedPageBreak/>
        <w:t xml:space="preserve">casting process, the control section was cast upside down and then a trowel edge was used to apply a roughened surface finish to the concrete similar to the full-scale beams. After curing for at least 28 days with the control portion of the repair beams, the repair FR-SCC was cast on top of the control concrete creating a composite prism and cured in a similar manner to the full-scale repair beams described in Chapter 4. Once the curing process was complete, the composite sections were flipped to their final orientation before being tested. </w:t>
      </w:r>
    </w:p>
    <w:p w14:paraId="7468EDC7" w14:textId="77777777" w:rsidR="00D26AE6" w:rsidRDefault="00D26AE6" w:rsidP="00D26AE6">
      <w:pPr>
        <w:contextualSpacing/>
        <w:jc w:val="center"/>
      </w:pPr>
      <w:r>
        <w:rPr>
          <w:noProof/>
          <w:lang w:bidi="ar-SA"/>
        </w:rPr>
        <mc:AlternateContent>
          <mc:Choice Requires="wps">
            <w:drawing>
              <wp:anchor distT="0" distB="0" distL="114300" distR="114300" simplePos="0" relativeHeight="251663360" behindDoc="0" locked="0" layoutInCell="1" allowOverlap="1" wp14:anchorId="636479B8" wp14:editId="209E62CF">
                <wp:simplePos x="0" y="0"/>
                <wp:positionH relativeFrom="column">
                  <wp:posOffset>1563532</wp:posOffset>
                </wp:positionH>
                <wp:positionV relativeFrom="paragraph">
                  <wp:posOffset>548005</wp:posOffset>
                </wp:positionV>
                <wp:extent cx="1499235" cy="266700"/>
                <wp:effectExtent l="0" t="0" r="0" b="12700"/>
                <wp:wrapNone/>
                <wp:docPr id="14" name="Text Box 14"/>
                <wp:cNvGraphicFramePr/>
                <a:graphic xmlns:a="http://schemas.openxmlformats.org/drawingml/2006/main">
                  <a:graphicData uri="http://schemas.microsoft.com/office/word/2010/wordprocessingShape">
                    <wps:wsp>
                      <wps:cNvSpPr txBox="1"/>
                      <wps:spPr>
                        <a:xfrm>
                          <a:off x="0" y="0"/>
                          <a:ext cx="1499235" cy="266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E02585" w14:textId="77777777" w:rsidR="00D72F8E" w:rsidRDefault="00D72F8E" w:rsidP="00D26AE6">
                            <w:r>
                              <w:t>Repaired Zone SCC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0" type="#_x0000_t202" style="position:absolute;left:0;text-align:left;margin-left:123.1pt;margin-top:43.15pt;width:118.0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" filled="f" stroked="f">
                <v:textbox>
                  <w:txbxContent>
                    <w:p w14:paraId="59E02585" w14:textId="77777777" w:rsidR="00696F31" w:rsidRDefault="00696F31" w:rsidP="00D26AE6">
                      <w:r>
                        <w:t>Repaired Zone SCC</w:t>
                      </w:r>
                    </w:p>
                  </w:txbxContent>
                </v:textbox>
              </v:shape>
            </w:pict>
          </mc:Fallback>
        </mc:AlternateContent>
      </w:r>
      <w:r>
        <w:rPr>
          <w:noProof/>
          <w:lang w:bidi="ar-SA"/>
        </w:rPr>
        <mc:AlternateContent>
          <mc:Choice Requires="wps">
            <w:drawing>
              <wp:anchor distT="0" distB="0" distL="114300" distR="114300" simplePos="0" relativeHeight="251662336" behindDoc="0" locked="0" layoutInCell="1" allowOverlap="1" wp14:anchorId="7741664E" wp14:editId="22FEA6A3">
                <wp:simplePos x="0" y="0"/>
                <wp:positionH relativeFrom="column">
                  <wp:posOffset>1647352</wp:posOffset>
                </wp:positionH>
                <wp:positionV relativeFrom="paragraph">
                  <wp:posOffset>591820</wp:posOffset>
                </wp:positionV>
                <wp:extent cx="1244600" cy="201295"/>
                <wp:effectExtent l="0" t="0" r="25400" b="27305"/>
                <wp:wrapNone/>
                <wp:docPr id="15" name="Rectangle 15"/>
                <wp:cNvGraphicFramePr/>
                <a:graphic xmlns:a="http://schemas.openxmlformats.org/drawingml/2006/main">
                  <a:graphicData uri="http://schemas.microsoft.com/office/word/2010/wordprocessingShape">
                    <wps:wsp>
                      <wps:cNvSpPr/>
                      <wps:spPr>
                        <a:xfrm>
                          <a:off x="0" y="0"/>
                          <a:ext cx="1244600" cy="201295"/>
                        </a:xfrm>
                        <a:prstGeom prst="rect">
                          <a:avLst/>
                        </a:prstGeom>
                        <a:solidFill>
                          <a:srgbClr val="FFFFFF"/>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129.7pt;margin-top:46.6pt;width:98pt;height:1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" strokecolor="white [3212]"/>
            </w:pict>
          </mc:Fallback>
        </mc:AlternateContent>
      </w:r>
      <w:r>
        <w:rPr>
          <w:noProof/>
          <w:lang w:bidi="ar-SA"/>
        </w:rPr>
        <mc:AlternateContent>
          <mc:Choice Requires="wps">
            <w:drawing>
              <wp:anchor distT="0" distB="0" distL="114300" distR="114300" simplePos="0" relativeHeight="251661312" behindDoc="0" locked="0" layoutInCell="1" allowOverlap="1" wp14:anchorId="1E4B8F10" wp14:editId="53BC161A">
                <wp:simplePos x="0" y="0"/>
                <wp:positionH relativeFrom="column">
                  <wp:posOffset>68580</wp:posOffset>
                </wp:positionH>
                <wp:positionV relativeFrom="paragraph">
                  <wp:posOffset>-88900</wp:posOffset>
                </wp:positionV>
                <wp:extent cx="850900" cy="444500"/>
                <wp:effectExtent l="0" t="0" r="38100" b="38100"/>
                <wp:wrapNone/>
                <wp:docPr id="35" name="Rectangle 35"/>
                <wp:cNvGraphicFramePr/>
                <a:graphic xmlns:a="http://schemas.openxmlformats.org/drawingml/2006/main">
                  <a:graphicData uri="http://schemas.microsoft.com/office/word/2010/wordprocessingShape">
                    <wps:wsp>
                      <wps:cNvSpPr/>
                      <wps:spPr>
                        <a:xfrm>
                          <a:off x="0" y="0"/>
                          <a:ext cx="850900" cy="444500"/>
                        </a:xfrm>
                        <a:prstGeom prst="rect">
                          <a:avLst/>
                        </a:prstGeom>
                        <a:solidFill>
                          <a:srgbClr val="FFFFFF"/>
                        </a:solidFill>
                        <a:ln>
                          <a:solidFill>
                            <a:srgbClr val="FFFFFF"/>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5" o:spid="_x0000_s1026" style="position:absolute;margin-left:5.4pt;margin-top:-6.95pt;width:67pt;height: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" strokecolor="white"/>
            </w:pict>
          </mc:Fallback>
        </mc:AlternateContent>
      </w:r>
      <w:r>
        <w:rPr>
          <w:noProof/>
          <w:lang w:bidi="ar-SA"/>
        </w:rPr>
        <w:drawing>
          <wp:inline distT="0" distB="0" distL="0" distR="0" wp14:anchorId="71A8D39C" wp14:editId="74CB04A6">
            <wp:extent cx="3276600" cy="1221590"/>
            <wp:effectExtent l="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a:ext>
                      </a:extLst>
                    </a:blip>
                    <a:srcRect/>
                    <a:stretch>
                      <a:fillRect/>
                    </a:stretch>
                  </pic:blipFill>
                  <pic:spPr bwMode="auto">
                    <a:xfrm>
                      <a:off x="0" y="0"/>
                      <a:ext cx="3278289" cy="1222220"/>
                    </a:xfrm>
                    <a:prstGeom prst="rect">
                      <a:avLst/>
                    </a:prstGeom>
                    <a:noFill/>
                    <a:ln>
                      <a:noFill/>
                    </a:ln>
                  </pic:spPr>
                </pic:pic>
              </a:graphicData>
            </a:graphic>
          </wp:inline>
        </w:drawing>
      </w:r>
    </w:p>
    <w:p w14:paraId="7876E98B" w14:textId="77777777" w:rsidR="00D26AE6" w:rsidRDefault="00D26AE6" w:rsidP="00EA460A">
      <w:pPr>
        <w:pStyle w:val="Figures"/>
      </w:pPr>
      <w:bookmarkStart w:id="102" w:name="_Toc324111527"/>
      <w:r>
        <w:t xml:space="preserve">Figure 5.1 Third Point Loading Composite </w:t>
      </w:r>
      <w:proofErr w:type="gramStart"/>
      <w:r>
        <w:t>Prism</w:t>
      </w:r>
      <w:bookmarkEnd w:id="102"/>
      <w:proofErr w:type="gramEnd"/>
    </w:p>
    <w:p w14:paraId="04EA7C40" w14:textId="77777777" w:rsidR="00D26AE6" w:rsidRDefault="00D26AE6" w:rsidP="00D26AE6">
      <w:pPr>
        <w:contextualSpacing/>
      </w:pPr>
      <w:r>
        <w:tab/>
        <w:t xml:space="preserve">These composite prisms were then tested to determine a modulus of rupture, </w:t>
      </w:r>
      <w:proofErr w:type="spellStart"/>
      <w:proofErr w:type="gramStart"/>
      <w:r>
        <w:rPr>
          <w:i/>
        </w:rPr>
        <w:t>f</w:t>
      </w:r>
      <w:r>
        <w:rPr>
          <w:i/>
          <w:vertAlign w:val="subscript"/>
        </w:rPr>
        <w:t>r</w:t>
      </w:r>
      <w:proofErr w:type="spellEnd"/>
      <w:proofErr w:type="gramEnd"/>
      <w:r>
        <w:rPr>
          <w:i/>
        </w:rPr>
        <w:t xml:space="preserve">, </w:t>
      </w:r>
      <w:r>
        <w:t>in accordance with ASTM C 78. To test these beams, simple third point loading was used with a span length of 18 in. as shown in Figure 5.2. Upon reaching the peak load of the test, the modulus of rupture was calculated by Equation 5.1:</w:t>
      </w:r>
    </w:p>
    <w:p w14:paraId="32AD5561" w14:textId="77777777" w:rsidR="00D26AE6" w:rsidRDefault="00D26AE6" w:rsidP="00D26AE6">
      <w:pPr>
        <w:tabs>
          <w:tab w:val="center" w:pos="3870"/>
          <w:tab w:val="right" w:pos="7848"/>
        </w:tabs>
        <w:contextualSpacing/>
      </w:pPr>
      <w:r>
        <w:tab/>
      </w:r>
      <m:oMath>
        <m:sSub>
          <m:sSubPr>
            <m:ctrlPr>
              <w:rPr>
                <w:rFonts w:ascii="Cambria Math" w:hAnsi="Cambria Math"/>
                <w:i/>
              </w:rPr>
            </m:ctrlPr>
          </m:sSubPr>
          <m:e>
            <m:r>
              <w:rPr>
                <w:rFonts w:ascii="Cambria Math" w:hAnsi="Cambria Math"/>
              </w:rPr>
              <m:t>f</m:t>
            </m:r>
          </m:e>
          <m:sub>
            <m:r>
              <w:rPr>
                <w:rFonts w:ascii="Cambria Math" w:hAnsi="Cambria Math"/>
              </w:rPr>
              <m:t>r</m:t>
            </m:r>
          </m:sub>
        </m:sSub>
        <m:r>
          <w:rPr>
            <w:rFonts w:ascii="Cambria Math" w:hAnsi="Cambria Math"/>
          </w:rPr>
          <m:t>=</m:t>
        </m:r>
        <m:f>
          <m:fPr>
            <m:ctrlPr>
              <w:rPr>
                <w:rFonts w:ascii="Cambria Math" w:hAnsi="Cambria Math"/>
                <w:i/>
              </w:rPr>
            </m:ctrlPr>
          </m:fPr>
          <m:num>
            <m:r>
              <w:rPr>
                <w:rFonts w:ascii="Cambria Math" w:hAnsi="Cambria Math"/>
              </w:rPr>
              <m:t>P*L</m:t>
            </m:r>
          </m:num>
          <m:den>
            <m:sSup>
              <m:sSupPr>
                <m:ctrlPr>
                  <w:rPr>
                    <w:rFonts w:ascii="Cambria Math" w:hAnsi="Cambria Math"/>
                    <w:i/>
                  </w:rPr>
                </m:ctrlPr>
              </m:sSupPr>
              <m:e>
                <m:r>
                  <w:rPr>
                    <w:rFonts w:ascii="Cambria Math" w:hAnsi="Cambria Math"/>
                  </w:rPr>
                  <m:t>b*d</m:t>
                </m:r>
              </m:e>
              <m:sup>
                <m:r>
                  <w:rPr>
                    <w:rFonts w:ascii="Cambria Math" w:hAnsi="Cambria Math"/>
                  </w:rPr>
                  <m:t>2</m:t>
                </m:r>
              </m:sup>
            </m:sSup>
          </m:den>
        </m:f>
      </m:oMath>
      <w:r>
        <w:tab/>
        <w:t>(Eq. 5.1)</w:t>
      </w:r>
    </w:p>
    <w:p w14:paraId="3EB13192" w14:textId="77777777" w:rsidR="00D26AE6" w:rsidRDefault="00D26AE6" w:rsidP="00D26AE6">
      <w:pPr>
        <w:contextualSpacing/>
      </w:pPr>
      <w:proofErr w:type="gramStart"/>
      <w:r>
        <w:t>where</w:t>
      </w:r>
      <w:proofErr w:type="gramEnd"/>
      <w:r>
        <w:t xml:space="preserve"> P is the peak load, L is the beam span, and b and d are the beam width and depth, respectively, measured at the fractured surface of the beam. Three composite specimens were tested for each repair FR-SCC with the average representing one strength data point. </w:t>
      </w:r>
    </w:p>
    <w:p w14:paraId="2EC784E2" w14:textId="77777777" w:rsidR="00D26AE6" w:rsidRDefault="00D26AE6" w:rsidP="00D26AE6">
      <w:pPr>
        <w:contextualSpacing/>
        <w:jc w:val="center"/>
      </w:pPr>
      <w:r>
        <w:rPr>
          <w:noProof/>
          <w:lang w:bidi="ar-SA"/>
        </w:rPr>
        <w:lastRenderedPageBreak/>
        <w:drawing>
          <wp:inline distT="0" distB="0" distL="0" distR="0" wp14:anchorId="2B7E539C" wp14:editId="285A5287">
            <wp:extent cx="3048000" cy="2082800"/>
            <wp:effectExtent l="0" t="0" r="0" b="0"/>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4" cstate="email">
                      <a:extLst>
                        <a:ext uri="{28A0092B-C50C-407E-A947-70E740481C1C}">
                          <a14:useLocalDpi xmlns:a14="http://schemas.microsoft.com/office/drawing/2010/main"/>
                        </a:ext>
                      </a:extLst>
                    </a:blip>
                    <a:srcRect/>
                    <a:stretch/>
                  </pic:blipFill>
                  <pic:spPr bwMode="auto">
                    <a:xfrm>
                      <a:off x="0" y="0"/>
                      <a:ext cx="3048000" cy="2082800"/>
                    </a:xfrm>
                    <a:prstGeom prst="rect">
                      <a:avLst/>
                    </a:prstGeom>
                    <a:noFill/>
                    <a:ln>
                      <a:noFill/>
                    </a:ln>
                    <a:extLst>
                      <a:ext uri="{53640926-AAD7-44d8-BBD7-CCE9431645EC}">
                        <a14:shadowObscured xmlns:a14="http://schemas.microsoft.com/office/drawing/2010/main"/>
                      </a:ext>
                    </a:extLst>
                  </pic:spPr>
                </pic:pic>
              </a:graphicData>
            </a:graphic>
          </wp:inline>
        </w:drawing>
      </w:r>
    </w:p>
    <w:p w14:paraId="37419996" w14:textId="77777777" w:rsidR="00D26AE6" w:rsidRDefault="00D26AE6" w:rsidP="00EA460A">
      <w:pPr>
        <w:pStyle w:val="Figures"/>
      </w:pPr>
      <w:bookmarkStart w:id="103" w:name="_Toc324111528"/>
      <w:r>
        <w:t>Figure 5.2 Composite Modulus of Rupture Test Set-Up</w:t>
      </w:r>
      <w:bookmarkEnd w:id="103"/>
    </w:p>
    <w:p w14:paraId="6AADCDE8" w14:textId="77777777" w:rsidR="00D26AE6" w:rsidRDefault="00D26AE6" w:rsidP="00D26AE6">
      <w:pPr>
        <w:ind w:firstLine="720"/>
        <w:contextualSpacing/>
      </w:pPr>
      <w:r>
        <w:t xml:space="preserve">The modulus of rupture, </w:t>
      </w:r>
      <w:proofErr w:type="spellStart"/>
      <w:proofErr w:type="gramStart"/>
      <w:r>
        <w:rPr>
          <w:i/>
        </w:rPr>
        <w:t>f</w:t>
      </w:r>
      <w:r>
        <w:rPr>
          <w:i/>
          <w:vertAlign w:val="subscript"/>
        </w:rPr>
        <w:t>r</w:t>
      </w:r>
      <w:proofErr w:type="spellEnd"/>
      <w:proofErr w:type="gramEnd"/>
      <w:r>
        <w:rPr>
          <w:i/>
        </w:rPr>
        <w:t xml:space="preserve">, </w:t>
      </w:r>
      <w:r>
        <w:t xml:space="preserve">of the composite prims are shown in Table 5.1 along with the corresponding compressive strengths of the repair section on the day of testing. The repair compressive strengths were chosen because of its location in the tension zone of the prism, the critical area when developing modulus of rupture strengths. </w:t>
      </w:r>
    </w:p>
    <w:p w14:paraId="28C122E3" w14:textId="77777777" w:rsidR="00D26AE6" w:rsidRDefault="00D26AE6" w:rsidP="009555BC">
      <w:pPr>
        <w:pStyle w:val="Tables"/>
      </w:pPr>
      <w:bookmarkStart w:id="104" w:name="_Toc324111475"/>
      <w:r>
        <w:t xml:space="preserve">Table </w:t>
      </w:r>
      <w:proofErr w:type="gramStart"/>
      <w:r>
        <w:t>5.1 Composite Modulus of Rupture Results</w:t>
      </w:r>
      <w:bookmarkEnd w:id="104"/>
      <w:proofErr w:type="gramEnd"/>
    </w:p>
    <w:tbl>
      <w:tblPr>
        <w:tblStyle w:val="TableGrid"/>
        <w:tblW w:w="0" w:type="auto"/>
        <w:tblLook w:val="04A0" w:firstRow="1" w:lastRow="0" w:firstColumn="1" w:lastColumn="0" w:noHBand="0" w:noVBand="1"/>
      </w:tblPr>
      <w:tblGrid>
        <w:gridCol w:w="1612"/>
        <w:gridCol w:w="1613"/>
        <w:gridCol w:w="1613"/>
        <w:gridCol w:w="1613"/>
        <w:gridCol w:w="1613"/>
      </w:tblGrid>
      <w:tr w:rsidR="00D26AE6" w14:paraId="3C4C5287" w14:textId="77777777" w:rsidTr="00D26AE6">
        <w:tc>
          <w:tcPr>
            <w:tcW w:w="1612" w:type="dxa"/>
            <w:vAlign w:val="center"/>
          </w:tcPr>
          <w:p w14:paraId="14641DA2" w14:textId="77777777" w:rsidR="00D26AE6" w:rsidRDefault="00D26AE6" w:rsidP="00D26AE6">
            <w:pPr>
              <w:spacing w:line="240" w:lineRule="auto"/>
              <w:contextualSpacing/>
              <w:jc w:val="center"/>
              <w:rPr>
                <w:b/>
              </w:rPr>
            </w:pPr>
            <w:r>
              <w:rPr>
                <w:b/>
              </w:rPr>
              <w:t>Mix</w:t>
            </w:r>
          </w:p>
        </w:tc>
        <w:tc>
          <w:tcPr>
            <w:tcW w:w="1613" w:type="dxa"/>
            <w:vAlign w:val="center"/>
          </w:tcPr>
          <w:p w14:paraId="5FD1880C" w14:textId="77777777" w:rsidR="00D26AE6" w:rsidRPr="00CD70AC" w:rsidRDefault="00D26AE6" w:rsidP="00D26AE6">
            <w:pPr>
              <w:spacing w:line="240" w:lineRule="auto"/>
              <w:contextualSpacing/>
              <w:jc w:val="center"/>
              <w:rPr>
                <w:b/>
              </w:rPr>
            </w:pPr>
            <w:proofErr w:type="spellStart"/>
            <w:proofErr w:type="gramStart"/>
            <w:r>
              <w:rPr>
                <w:b/>
              </w:rPr>
              <w:t>f</w:t>
            </w:r>
            <w:proofErr w:type="gramEnd"/>
            <w:r>
              <w:rPr>
                <w:b/>
              </w:rPr>
              <w:t>’</w:t>
            </w:r>
            <w:r>
              <w:rPr>
                <w:b/>
                <w:vertAlign w:val="subscript"/>
              </w:rPr>
              <w:t>c</w:t>
            </w:r>
            <w:proofErr w:type="spellEnd"/>
            <w:r>
              <w:rPr>
                <w:b/>
              </w:rPr>
              <w:t xml:space="preserve"> (psi)</w:t>
            </w:r>
          </w:p>
        </w:tc>
        <w:tc>
          <w:tcPr>
            <w:tcW w:w="1613" w:type="dxa"/>
            <w:vAlign w:val="center"/>
          </w:tcPr>
          <w:p w14:paraId="045D170B" w14:textId="77777777" w:rsidR="00D26AE6" w:rsidRPr="00CD70AC" w:rsidRDefault="00D26AE6" w:rsidP="00D26AE6">
            <w:pPr>
              <w:spacing w:line="240" w:lineRule="auto"/>
              <w:contextualSpacing/>
              <w:jc w:val="center"/>
              <w:rPr>
                <w:b/>
              </w:rPr>
            </w:pPr>
            <w:proofErr w:type="spellStart"/>
            <w:proofErr w:type="gramStart"/>
            <w:r>
              <w:rPr>
                <w:b/>
              </w:rPr>
              <w:t>f</w:t>
            </w:r>
            <w:r>
              <w:rPr>
                <w:b/>
                <w:vertAlign w:val="subscript"/>
              </w:rPr>
              <w:t>r</w:t>
            </w:r>
            <w:proofErr w:type="spellEnd"/>
            <w:proofErr w:type="gramEnd"/>
            <w:r>
              <w:rPr>
                <w:b/>
              </w:rPr>
              <w:t xml:space="preserve"> (psi)</w:t>
            </w:r>
          </w:p>
        </w:tc>
        <w:tc>
          <w:tcPr>
            <w:tcW w:w="1613" w:type="dxa"/>
            <w:vAlign w:val="center"/>
          </w:tcPr>
          <w:p w14:paraId="0249BCF1" w14:textId="77777777" w:rsidR="00D26AE6" w:rsidRPr="005A0FCC" w:rsidRDefault="00D26AE6" w:rsidP="00D26AE6">
            <w:pPr>
              <w:spacing w:line="240" w:lineRule="auto"/>
              <w:contextualSpacing/>
              <w:jc w:val="center"/>
              <w:rPr>
                <w:b/>
                <w:vertAlign w:val="subscript"/>
              </w:rPr>
            </w:pPr>
            <w:r>
              <w:rPr>
                <w:b/>
              </w:rPr>
              <w:t xml:space="preserve">Normalized </w:t>
            </w:r>
            <w:proofErr w:type="spellStart"/>
            <w:r>
              <w:rPr>
                <w:b/>
              </w:rPr>
              <w:t>f</w:t>
            </w:r>
            <w:r>
              <w:rPr>
                <w:b/>
                <w:vertAlign w:val="subscript"/>
              </w:rPr>
              <w:t>r</w:t>
            </w:r>
            <w:proofErr w:type="spellEnd"/>
          </w:p>
        </w:tc>
        <w:tc>
          <w:tcPr>
            <w:tcW w:w="1613" w:type="dxa"/>
            <w:vAlign w:val="center"/>
          </w:tcPr>
          <w:p w14:paraId="61E22903" w14:textId="77777777" w:rsidR="00D26AE6" w:rsidRPr="005A0FCC" w:rsidRDefault="00D26AE6" w:rsidP="00D26AE6">
            <w:pPr>
              <w:spacing w:line="240" w:lineRule="auto"/>
              <w:contextualSpacing/>
              <w:jc w:val="center"/>
              <w:rPr>
                <w:b/>
                <w:vertAlign w:val="subscript"/>
              </w:rPr>
            </w:pPr>
            <w:r>
              <w:rPr>
                <w:b/>
              </w:rPr>
              <w:t xml:space="preserve">Average Normalized </w:t>
            </w:r>
            <w:proofErr w:type="spellStart"/>
            <w:r>
              <w:rPr>
                <w:b/>
              </w:rPr>
              <w:t>f</w:t>
            </w:r>
            <w:r>
              <w:rPr>
                <w:b/>
                <w:vertAlign w:val="subscript"/>
              </w:rPr>
              <w:t>r</w:t>
            </w:r>
            <w:proofErr w:type="spellEnd"/>
          </w:p>
        </w:tc>
      </w:tr>
      <w:tr w:rsidR="00D26AE6" w14:paraId="076007F5" w14:textId="77777777" w:rsidTr="00D26AE6">
        <w:tc>
          <w:tcPr>
            <w:tcW w:w="1612" w:type="dxa"/>
            <w:vMerge w:val="restart"/>
            <w:vAlign w:val="center"/>
          </w:tcPr>
          <w:p w14:paraId="5706C7E1" w14:textId="77777777" w:rsidR="00D26AE6" w:rsidRDefault="00D26AE6" w:rsidP="00D26AE6">
            <w:pPr>
              <w:spacing w:line="240" w:lineRule="auto"/>
              <w:contextualSpacing/>
              <w:jc w:val="center"/>
              <w:rPr>
                <w:b/>
              </w:rPr>
            </w:pPr>
            <w:r>
              <w:rPr>
                <w:b/>
              </w:rPr>
              <w:t>C-10%</w:t>
            </w:r>
          </w:p>
        </w:tc>
        <w:tc>
          <w:tcPr>
            <w:tcW w:w="1613" w:type="dxa"/>
            <w:vMerge w:val="restart"/>
            <w:vAlign w:val="center"/>
          </w:tcPr>
          <w:p w14:paraId="3A2EDD7A" w14:textId="60F83BEC" w:rsidR="00D26AE6" w:rsidRPr="005A0FCC" w:rsidRDefault="00381C3E" w:rsidP="00D26AE6">
            <w:pPr>
              <w:spacing w:line="240" w:lineRule="auto"/>
              <w:contextualSpacing/>
              <w:jc w:val="center"/>
            </w:pPr>
            <w:r>
              <w:t>4740</w:t>
            </w:r>
          </w:p>
        </w:tc>
        <w:tc>
          <w:tcPr>
            <w:tcW w:w="1613" w:type="dxa"/>
            <w:vAlign w:val="center"/>
          </w:tcPr>
          <w:p w14:paraId="32F369E3" w14:textId="77777777" w:rsidR="00D26AE6" w:rsidRPr="005A0FCC" w:rsidRDefault="00D26AE6" w:rsidP="00D26AE6">
            <w:pPr>
              <w:spacing w:line="240" w:lineRule="auto"/>
              <w:contextualSpacing/>
              <w:jc w:val="center"/>
            </w:pPr>
            <w:r>
              <w:t>435.9</w:t>
            </w:r>
          </w:p>
        </w:tc>
        <w:tc>
          <w:tcPr>
            <w:tcW w:w="1613" w:type="dxa"/>
            <w:vAlign w:val="center"/>
          </w:tcPr>
          <w:p w14:paraId="3F31F7C4" w14:textId="77777777" w:rsidR="00D26AE6" w:rsidRPr="005A0FCC" w:rsidRDefault="00D26AE6" w:rsidP="00D26AE6">
            <w:pPr>
              <w:spacing w:line="240" w:lineRule="auto"/>
              <w:contextualSpacing/>
              <w:jc w:val="center"/>
            </w:pPr>
            <w:r>
              <w:t>6.3</w:t>
            </w:r>
          </w:p>
        </w:tc>
        <w:tc>
          <w:tcPr>
            <w:tcW w:w="1613" w:type="dxa"/>
            <w:vMerge w:val="restart"/>
            <w:vAlign w:val="center"/>
          </w:tcPr>
          <w:p w14:paraId="7AFAECEC" w14:textId="77777777" w:rsidR="00D26AE6" w:rsidRPr="005A0FCC" w:rsidRDefault="00D26AE6" w:rsidP="00D26AE6">
            <w:pPr>
              <w:spacing w:line="240" w:lineRule="auto"/>
              <w:contextualSpacing/>
              <w:jc w:val="center"/>
            </w:pPr>
            <w:r>
              <w:t>6.6</w:t>
            </w:r>
          </w:p>
        </w:tc>
      </w:tr>
      <w:tr w:rsidR="00D26AE6" w14:paraId="17EAAE86" w14:textId="77777777" w:rsidTr="00D26AE6">
        <w:tc>
          <w:tcPr>
            <w:tcW w:w="1612" w:type="dxa"/>
            <w:vMerge/>
          </w:tcPr>
          <w:p w14:paraId="0A1DFCFA" w14:textId="77777777" w:rsidR="00D26AE6" w:rsidRDefault="00D26AE6" w:rsidP="00D26AE6">
            <w:pPr>
              <w:spacing w:line="240" w:lineRule="auto"/>
              <w:contextualSpacing/>
              <w:jc w:val="center"/>
              <w:rPr>
                <w:b/>
              </w:rPr>
            </w:pPr>
          </w:p>
        </w:tc>
        <w:tc>
          <w:tcPr>
            <w:tcW w:w="1613" w:type="dxa"/>
            <w:vMerge/>
            <w:vAlign w:val="center"/>
          </w:tcPr>
          <w:p w14:paraId="3B7EB46C" w14:textId="77777777" w:rsidR="00D26AE6" w:rsidRPr="005A0FCC" w:rsidRDefault="00D26AE6" w:rsidP="00D26AE6">
            <w:pPr>
              <w:spacing w:line="240" w:lineRule="auto"/>
              <w:contextualSpacing/>
              <w:jc w:val="center"/>
            </w:pPr>
          </w:p>
        </w:tc>
        <w:tc>
          <w:tcPr>
            <w:tcW w:w="1613" w:type="dxa"/>
            <w:vAlign w:val="center"/>
          </w:tcPr>
          <w:p w14:paraId="06DC7685" w14:textId="77777777" w:rsidR="00D26AE6" w:rsidRPr="005A0FCC" w:rsidRDefault="00D26AE6" w:rsidP="00D26AE6">
            <w:pPr>
              <w:spacing w:line="240" w:lineRule="auto"/>
              <w:contextualSpacing/>
              <w:jc w:val="center"/>
            </w:pPr>
            <w:r>
              <w:t>467.4</w:t>
            </w:r>
          </w:p>
        </w:tc>
        <w:tc>
          <w:tcPr>
            <w:tcW w:w="1613" w:type="dxa"/>
            <w:vAlign w:val="center"/>
          </w:tcPr>
          <w:p w14:paraId="52BB7347" w14:textId="77777777" w:rsidR="00D26AE6" w:rsidRPr="005A0FCC" w:rsidRDefault="00D26AE6" w:rsidP="00D26AE6">
            <w:pPr>
              <w:spacing w:line="240" w:lineRule="auto"/>
              <w:contextualSpacing/>
              <w:jc w:val="center"/>
            </w:pPr>
            <w:r>
              <w:t>6.8</w:t>
            </w:r>
          </w:p>
        </w:tc>
        <w:tc>
          <w:tcPr>
            <w:tcW w:w="1613" w:type="dxa"/>
            <w:vMerge/>
            <w:vAlign w:val="center"/>
          </w:tcPr>
          <w:p w14:paraId="7C425603" w14:textId="77777777" w:rsidR="00D26AE6" w:rsidRPr="005A0FCC" w:rsidRDefault="00D26AE6" w:rsidP="00D26AE6">
            <w:pPr>
              <w:spacing w:line="240" w:lineRule="auto"/>
              <w:contextualSpacing/>
              <w:jc w:val="center"/>
            </w:pPr>
          </w:p>
        </w:tc>
      </w:tr>
      <w:tr w:rsidR="00D26AE6" w14:paraId="588F08BE" w14:textId="77777777" w:rsidTr="00D26AE6">
        <w:tc>
          <w:tcPr>
            <w:tcW w:w="1612" w:type="dxa"/>
            <w:vMerge/>
          </w:tcPr>
          <w:p w14:paraId="213600DB" w14:textId="77777777" w:rsidR="00D26AE6" w:rsidRDefault="00D26AE6" w:rsidP="00D26AE6">
            <w:pPr>
              <w:spacing w:line="240" w:lineRule="auto"/>
              <w:contextualSpacing/>
              <w:jc w:val="center"/>
              <w:rPr>
                <w:b/>
              </w:rPr>
            </w:pPr>
          </w:p>
        </w:tc>
        <w:tc>
          <w:tcPr>
            <w:tcW w:w="1613" w:type="dxa"/>
            <w:vMerge/>
            <w:vAlign w:val="center"/>
          </w:tcPr>
          <w:p w14:paraId="2FCB918C" w14:textId="77777777" w:rsidR="00D26AE6" w:rsidRPr="005A0FCC" w:rsidRDefault="00D26AE6" w:rsidP="00D26AE6">
            <w:pPr>
              <w:spacing w:line="240" w:lineRule="auto"/>
              <w:contextualSpacing/>
              <w:jc w:val="center"/>
            </w:pPr>
          </w:p>
        </w:tc>
        <w:tc>
          <w:tcPr>
            <w:tcW w:w="1613" w:type="dxa"/>
            <w:vAlign w:val="center"/>
          </w:tcPr>
          <w:p w14:paraId="2F9B8658" w14:textId="77777777" w:rsidR="00D26AE6" w:rsidRPr="005A0FCC" w:rsidRDefault="00D26AE6" w:rsidP="00D26AE6">
            <w:pPr>
              <w:spacing w:line="240" w:lineRule="auto"/>
              <w:contextualSpacing/>
              <w:jc w:val="center"/>
            </w:pPr>
            <w:r>
              <w:t>463.5</w:t>
            </w:r>
          </w:p>
        </w:tc>
        <w:tc>
          <w:tcPr>
            <w:tcW w:w="1613" w:type="dxa"/>
            <w:vAlign w:val="center"/>
          </w:tcPr>
          <w:p w14:paraId="7C7DB9AD" w14:textId="77777777" w:rsidR="00D26AE6" w:rsidRPr="005A0FCC" w:rsidRDefault="00D26AE6" w:rsidP="00D26AE6">
            <w:pPr>
              <w:spacing w:line="240" w:lineRule="auto"/>
              <w:contextualSpacing/>
              <w:jc w:val="center"/>
            </w:pPr>
            <w:r>
              <w:t>6.7</w:t>
            </w:r>
          </w:p>
        </w:tc>
        <w:tc>
          <w:tcPr>
            <w:tcW w:w="1613" w:type="dxa"/>
            <w:vMerge/>
            <w:vAlign w:val="center"/>
          </w:tcPr>
          <w:p w14:paraId="7E492EA2" w14:textId="77777777" w:rsidR="00D26AE6" w:rsidRPr="005A0FCC" w:rsidRDefault="00D26AE6" w:rsidP="00D26AE6">
            <w:pPr>
              <w:spacing w:line="240" w:lineRule="auto"/>
              <w:contextualSpacing/>
              <w:jc w:val="center"/>
            </w:pPr>
          </w:p>
        </w:tc>
      </w:tr>
      <w:tr w:rsidR="00D26AE6" w14:paraId="272A55FF" w14:textId="77777777" w:rsidTr="00D26AE6">
        <w:tc>
          <w:tcPr>
            <w:tcW w:w="1612" w:type="dxa"/>
            <w:vMerge w:val="restart"/>
            <w:vAlign w:val="center"/>
          </w:tcPr>
          <w:p w14:paraId="024F3FA9" w14:textId="77777777" w:rsidR="00D26AE6" w:rsidRDefault="00D26AE6" w:rsidP="00D26AE6">
            <w:pPr>
              <w:spacing w:line="240" w:lineRule="auto"/>
              <w:contextualSpacing/>
              <w:jc w:val="center"/>
              <w:rPr>
                <w:b/>
              </w:rPr>
            </w:pPr>
            <w:r>
              <w:rPr>
                <w:b/>
              </w:rPr>
              <w:t>C-15%</w:t>
            </w:r>
          </w:p>
        </w:tc>
        <w:tc>
          <w:tcPr>
            <w:tcW w:w="1613" w:type="dxa"/>
            <w:vMerge w:val="restart"/>
            <w:vAlign w:val="center"/>
          </w:tcPr>
          <w:p w14:paraId="3549F9AE" w14:textId="22C90BB7" w:rsidR="00D26AE6" w:rsidRPr="005A0FCC" w:rsidRDefault="00381C3E" w:rsidP="00D26AE6">
            <w:pPr>
              <w:spacing w:line="240" w:lineRule="auto"/>
              <w:contextualSpacing/>
              <w:jc w:val="center"/>
            </w:pPr>
            <w:r>
              <w:t>6010</w:t>
            </w:r>
          </w:p>
        </w:tc>
        <w:tc>
          <w:tcPr>
            <w:tcW w:w="1613" w:type="dxa"/>
            <w:vAlign w:val="center"/>
          </w:tcPr>
          <w:p w14:paraId="71FC6665" w14:textId="77777777" w:rsidR="00D26AE6" w:rsidRPr="005A0FCC" w:rsidRDefault="00D26AE6" w:rsidP="00D26AE6">
            <w:pPr>
              <w:spacing w:line="240" w:lineRule="auto"/>
              <w:contextualSpacing/>
              <w:jc w:val="center"/>
            </w:pPr>
            <w:r>
              <w:t>697.5</w:t>
            </w:r>
          </w:p>
        </w:tc>
        <w:tc>
          <w:tcPr>
            <w:tcW w:w="1613" w:type="dxa"/>
            <w:vAlign w:val="center"/>
          </w:tcPr>
          <w:p w14:paraId="7AF12DE5" w14:textId="77777777" w:rsidR="00D26AE6" w:rsidRPr="005A0FCC" w:rsidRDefault="00D26AE6" w:rsidP="00D26AE6">
            <w:pPr>
              <w:spacing w:line="240" w:lineRule="auto"/>
              <w:contextualSpacing/>
              <w:jc w:val="center"/>
            </w:pPr>
            <w:r>
              <w:t>9.5</w:t>
            </w:r>
          </w:p>
        </w:tc>
        <w:tc>
          <w:tcPr>
            <w:tcW w:w="1613" w:type="dxa"/>
            <w:vMerge w:val="restart"/>
            <w:vAlign w:val="center"/>
          </w:tcPr>
          <w:p w14:paraId="117A981D" w14:textId="77777777" w:rsidR="00D26AE6" w:rsidRPr="005A0FCC" w:rsidRDefault="00D26AE6" w:rsidP="00D26AE6">
            <w:pPr>
              <w:spacing w:line="240" w:lineRule="auto"/>
              <w:contextualSpacing/>
              <w:jc w:val="center"/>
            </w:pPr>
            <w:r>
              <w:t>9.5</w:t>
            </w:r>
          </w:p>
        </w:tc>
      </w:tr>
      <w:tr w:rsidR="00D26AE6" w14:paraId="7339419B" w14:textId="77777777" w:rsidTr="00D26AE6">
        <w:tc>
          <w:tcPr>
            <w:tcW w:w="1612" w:type="dxa"/>
            <w:vMerge/>
          </w:tcPr>
          <w:p w14:paraId="1E31D9BA" w14:textId="77777777" w:rsidR="00D26AE6" w:rsidRDefault="00D26AE6" w:rsidP="00D26AE6">
            <w:pPr>
              <w:spacing w:line="240" w:lineRule="auto"/>
              <w:contextualSpacing/>
              <w:jc w:val="center"/>
              <w:rPr>
                <w:b/>
              </w:rPr>
            </w:pPr>
          </w:p>
        </w:tc>
        <w:tc>
          <w:tcPr>
            <w:tcW w:w="1613" w:type="dxa"/>
            <w:vMerge/>
          </w:tcPr>
          <w:p w14:paraId="797A6FFC" w14:textId="77777777" w:rsidR="00D26AE6" w:rsidRDefault="00D26AE6" w:rsidP="00D26AE6">
            <w:pPr>
              <w:spacing w:line="240" w:lineRule="auto"/>
              <w:contextualSpacing/>
              <w:jc w:val="center"/>
              <w:rPr>
                <w:b/>
              </w:rPr>
            </w:pPr>
          </w:p>
        </w:tc>
        <w:tc>
          <w:tcPr>
            <w:tcW w:w="1613" w:type="dxa"/>
            <w:vAlign w:val="center"/>
          </w:tcPr>
          <w:p w14:paraId="69271852" w14:textId="77777777" w:rsidR="00D26AE6" w:rsidRPr="005A0FCC" w:rsidRDefault="00D26AE6" w:rsidP="00D26AE6">
            <w:pPr>
              <w:spacing w:line="240" w:lineRule="auto"/>
              <w:contextualSpacing/>
              <w:jc w:val="center"/>
            </w:pPr>
            <w:r>
              <w:t>624.7</w:t>
            </w:r>
          </w:p>
        </w:tc>
        <w:tc>
          <w:tcPr>
            <w:tcW w:w="1613" w:type="dxa"/>
            <w:vAlign w:val="center"/>
          </w:tcPr>
          <w:p w14:paraId="1BDCF2B5" w14:textId="77777777" w:rsidR="00D26AE6" w:rsidRPr="005A0FCC" w:rsidRDefault="00D26AE6" w:rsidP="00D26AE6">
            <w:pPr>
              <w:spacing w:line="240" w:lineRule="auto"/>
              <w:contextualSpacing/>
              <w:jc w:val="center"/>
            </w:pPr>
            <w:r>
              <w:t>8.5</w:t>
            </w:r>
          </w:p>
        </w:tc>
        <w:tc>
          <w:tcPr>
            <w:tcW w:w="1613" w:type="dxa"/>
            <w:vMerge/>
          </w:tcPr>
          <w:p w14:paraId="0657D955" w14:textId="77777777" w:rsidR="00D26AE6" w:rsidRDefault="00D26AE6" w:rsidP="00D26AE6">
            <w:pPr>
              <w:spacing w:line="240" w:lineRule="auto"/>
              <w:contextualSpacing/>
              <w:jc w:val="center"/>
              <w:rPr>
                <w:b/>
              </w:rPr>
            </w:pPr>
          </w:p>
        </w:tc>
      </w:tr>
      <w:tr w:rsidR="00D26AE6" w14:paraId="7A4A869C" w14:textId="77777777" w:rsidTr="00D26AE6">
        <w:tc>
          <w:tcPr>
            <w:tcW w:w="1612" w:type="dxa"/>
            <w:vMerge/>
          </w:tcPr>
          <w:p w14:paraId="7696CC32" w14:textId="77777777" w:rsidR="00D26AE6" w:rsidRDefault="00D26AE6" w:rsidP="00D26AE6">
            <w:pPr>
              <w:spacing w:line="240" w:lineRule="auto"/>
              <w:contextualSpacing/>
              <w:jc w:val="center"/>
              <w:rPr>
                <w:b/>
              </w:rPr>
            </w:pPr>
          </w:p>
        </w:tc>
        <w:tc>
          <w:tcPr>
            <w:tcW w:w="1613" w:type="dxa"/>
            <w:vMerge/>
          </w:tcPr>
          <w:p w14:paraId="122481CB" w14:textId="77777777" w:rsidR="00D26AE6" w:rsidRDefault="00D26AE6" w:rsidP="00D26AE6">
            <w:pPr>
              <w:spacing w:line="240" w:lineRule="auto"/>
              <w:contextualSpacing/>
              <w:jc w:val="center"/>
              <w:rPr>
                <w:b/>
              </w:rPr>
            </w:pPr>
          </w:p>
        </w:tc>
        <w:tc>
          <w:tcPr>
            <w:tcW w:w="1613" w:type="dxa"/>
            <w:vAlign w:val="center"/>
          </w:tcPr>
          <w:p w14:paraId="1D940451" w14:textId="77777777" w:rsidR="00D26AE6" w:rsidRPr="005A0FCC" w:rsidRDefault="00D26AE6" w:rsidP="00D26AE6">
            <w:pPr>
              <w:spacing w:line="240" w:lineRule="auto"/>
              <w:contextualSpacing/>
              <w:jc w:val="center"/>
            </w:pPr>
            <w:r>
              <w:t>756.9</w:t>
            </w:r>
          </w:p>
        </w:tc>
        <w:tc>
          <w:tcPr>
            <w:tcW w:w="1613" w:type="dxa"/>
            <w:vAlign w:val="center"/>
          </w:tcPr>
          <w:p w14:paraId="52765A69" w14:textId="77777777" w:rsidR="00D26AE6" w:rsidRPr="005A0FCC" w:rsidRDefault="00D26AE6" w:rsidP="00D26AE6">
            <w:pPr>
              <w:spacing w:line="240" w:lineRule="auto"/>
              <w:contextualSpacing/>
              <w:jc w:val="center"/>
            </w:pPr>
            <w:r>
              <w:t>10.3</w:t>
            </w:r>
          </w:p>
        </w:tc>
        <w:tc>
          <w:tcPr>
            <w:tcW w:w="1613" w:type="dxa"/>
            <w:vMerge/>
          </w:tcPr>
          <w:p w14:paraId="217756D2" w14:textId="77777777" w:rsidR="00D26AE6" w:rsidRDefault="00D26AE6" w:rsidP="00D26AE6">
            <w:pPr>
              <w:spacing w:line="240" w:lineRule="auto"/>
              <w:contextualSpacing/>
              <w:jc w:val="center"/>
              <w:rPr>
                <w:b/>
              </w:rPr>
            </w:pPr>
          </w:p>
        </w:tc>
      </w:tr>
    </w:tbl>
    <w:p w14:paraId="181B0416" w14:textId="77777777" w:rsidR="00D26AE6" w:rsidRDefault="00D26AE6" w:rsidP="00D26AE6">
      <w:pPr>
        <w:contextualSpacing/>
        <w:rPr>
          <w:b/>
          <w:i/>
        </w:rPr>
      </w:pPr>
    </w:p>
    <w:p w14:paraId="5F788BBE" w14:textId="77777777" w:rsidR="00D26AE6" w:rsidRDefault="00D26AE6" w:rsidP="00A277C7">
      <w:pPr>
        <w:pStyle w:val="Subheading"/>
      </w:pPr>
      <w:bookmarkStart w:id="105" w:name="_Toc324111443"/>
      <w:r>
        <w:t>5.2.2 Bond Strength Test</w:t>
      </w:r>
      <w:bookmarkEnd w:id="105"/>
    </w:p>
    <w:p w14:paraId="2E95EA5E" w14:textId="77777777" w:rsidR="00D26AE6" w:rsidRDefault="00D26AE6" w:rsidP="00D26AE6">
      <w:pPr>
        <w:contextualSpacing/>
      </w:pPr>
      <w:r>
        <w:rPr>
          <w:b/>
          <w:i/>
        </w:rPr>
        <w:tab/>
      </w:r>
      <w:r>
        <w:t xml:space="preserve">The bond strength of the repair FR-SCC to the substrate control concrete was determined in accordance with ASTM C 882 </w:t>
      </w:r>
      <w:r>
        <w:rPr>
          <w:i/>
        </w:rPr>
        <w:t xml:space="preserve">Standard Test Method for Bond Strength of Epoxy-Resin Systems Used With Concrete By Slant Shear. </w:t>
      </w:r>
      <w:r>
        <w:t xml:space="preserve">The </w:t>
      </w:r>
      <w:r>
        <w:lastRenderedPageBreak/>
        <w:t>repair FR-SCC was bonded to a substrate concrete specimen on a slanted elliptical plane at a 30-degree angle from the vertical to form a 6 in. x 12 in. composite cylinder as shown in Figure 5.3. The control portion of the cylinder was cast with the cylindrical mold placed on a carefully crafted incline table (Figure 5.4) and allowed to cure along with the control portion of their respective full-scale beams. Before casting the repair FR-SCC with the cylinder in the upright position, the slanted surface was cleaned and dried.</w:t>
      </w:r>
    </w:p>
    <w:p w14:paraId="484CD2AB" w14:textId="77777777" w:rsidR="00D26AE6" w:rsidRDefault="00D26AE6" w:rsidP="00D26AE6">
      <w:pPr>
        <w:contextualSpacing/>
        <w:jc w:val="center"/>
        <w:rPr>
          <w:b/>
        </w:rPr>
      </w:pPr>
      <w:r>
        <w:rPr>
          <w:b/>
          <w:noProof/>
          <w:lang w:bidi="ar-SA"/>
        </w:rPr>
        <w:drawing>
          <wp:inline distT="0" distB="0" distL="0" distR="0" wp14:anchorId="2C1CCA21" wp14:editId="67831998">
            <wp:extent cx="3282696" cy="1911900"/>
            <wp:effectExtent l="0" t="0" r="0"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3282696" cy="1911900"/>
                    </a:xfrm>
                    <a:prstGeom prst="rect">
                      <a:avLst/>
                    </a:prstGeom>
                    <a:noFill/>
                    <a:ln>
                      <a:noFill/>
                    </a:ln>
                  </pic:spPr>
                </pic:pic>
              </a:graphicData>
            </a:graphic>
          </wp:inline>
        </w:drawing>
      </w:r>
    </w:p>
    <w:p w14:paraId="463ABEA4" w14:textId="77777777" w:rsidR="00D26AE6" w:rsidRDefault="00D26AE6" w:rsidP="00EA460A">
      <w:pPr>
        <w:pStyle w:val="Figures"/>
      </w:pPr>
      <w:bookmarkStart w:id="106" w:name="_Toc324111529"/>
      <w:r>
        <w:t xml:space="preserve">Figure 5.3 Bond Strength Test </w:t>
      </w:r>
      <w:proofErr w:type="gramStart"/>
      <w:r>
        <w:t>Specimen</w:t>
      </w:r>
      <w:bookmarkEnd w:id="106"/>
      <w:proofErr w:type="gramEnd"/>
    </w:p>
    <w:p w14:paraId="56B06F38" w14:textId="77777777" w:rsidR="00D26AE6" w:rsidRDefault="00D26AE6" w:rsidP="00D26AE6">
      <w:pPr>
        <w:contextualSpacing/>
        <w:jc w:val="center"/>
        <w:rPr>
          <w:b/>
        </w:rPr>
      </w:pPr>
    </w:p>
    <w:p w14:paraId="49A7A8C9" w14:textId="77777777" w:rsidR="00D26AE6" w:rsidRDefault="00D26AE6" w:rsidP="00D26AE6">
      <w:pPr>
        <w:contextualSpacing/>
        <w:jc w:val="center"/>
        <w:rPr>
          <w:b/>
        </w:rPr>
      </w:pPr>
      <w:r>
        <w:rPr>
          <w:b/>
          <w:noProof/>
          <w:lang w:bidi="ar-SA"/>
        </w:rPr>
        <w:drawing>
          <wp:inline distT="0" distB="0" distL="0" distR="0" wp14:anchorId="2B79D29B" wp14:editId="7B915DD8">
            <wp:extent cx="3054096" cy="2118607"/>
            <wp:effectExtent l="0" t="0" r="0"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6" cstate="email">
                      <a:extLst>
                        <a:ext uri="{28A0092B-C50C-407E-A947-70E740481C1C}">
                          <a14:useLocalDpi xmlns:a14="http://schemas.microsoft.com/office/drawing/2010/main"/>
                        </a:ext>
                      </a:extLst>
                    </a:blip>
                    <a:srcRect/>
                    <a:stretch/>
                  </pic:blipFill>
                  <pic:spPr bwMode="auto">
                    <a:xfrm>
                      <a:off x="0" y="0"/>
                      <a:ext cx="3054096" cy="2118607"/>
                    </a:xfrm>
                    <a:prstGeom prst="rect">
                      <a:avLst/>
                    </a:prstGeom>
                    <a:noFill/>
                    <a:ln>
                      <a:noFill/>
                    </a:ln>
                    <a:extLst>
                      <a:ext uri="{53640926-AAD7-44d8-BBD7-CCE9431645EC}">
                        <a14:shadowObscured xmlns:a14="http://schemas.microsoft.com/office/drawing/2010/main"/>
                      </a:ext>
                    </a:extLst>
                  </pic:spPr>
                </pic:pic>
              </a:graphicData>
            </a:graphic>
          </wp:inline>
        </w:drawing>
      </w:r>
    </w:p>
    <w:p w14:paraId="40030102" w14:textId="77777777" w:rsidR="00D26AE6" w:rsidRDefault="00D26AE6" w:rsidP="00EA460A">
      <w:pPr>
        <w:pStyle w:val="Figures"/>
      </w:pPr>
      <w:bookmarkStart w:id="107" w:name="_Toc324111530"/>
      <w:r>
        <w:t>Figure 5.4 Incline Table for Casting the Control Portion</w:t>
      </w:r>
      <w:bookmarkEnd w:id="107"/>
    </w:p>
    <w:p w14:paraId="4E4A8956" w14:textId="1F33ADAD" w:rsidR="00D26AE6" w:rsidRDefault="00D26AE6" w:rsidP="00D26AE6">
      <w:pPr>
        <w:contextualSpacing/>
      </w:pPr>
      <w:r>
        <w:lastRenderedPageBreak/>
        <w:tab/>
        <w:t xml:space="preserve">These composite cylinders were then tested to determine </w:t>
      </w:r>
      <w:proofErr w:type="gramStart"/>
      <w:r>
        <w:t>a bond</w:t>
      </w:r>
      <w:proofErr w:type="gramEnd"/>
      <w:r>
        <w:t xml:space="preserve"> strength in accordance with ASTM C 882. F</w:t>
      </w:r>
      <w:r w:rsidR="00CE71E8">
        <w:t>irst, the compressive strength</w:t>
      </w:r>
      <w:r>
        <w:t xml:space="preserve"> of the concrete was determined as per ASTM C 39 </w:t>
      </w:r>
      <w:r w:rsidRPr="00106096">
        <w:t xml:space="preserve">Standard Test Method for Compressive Strength of Cylindrical Concrete Specimens. </w:t>
      </w:r>
      <w:r>
        <w:t>Prior to testing, the cylinders were ground down with the Marui Concrete Specimen End Grinder to give a uniform stress distribution during testing. The cylinders were then loaded between 28 psi/sec and 42 psi/sec as per the ASTM C 39 standard. Figure 5.5 shows a ground composite cylinder in the loading machine. Upon reaching the peak load of the test, as shown in Figure 5.6, the bond strength was calculated by Equation 5.2:</w:t>
      </w:r>
    </w:p>
    <w:p w14:paraId="1C837964" w14:textId="77777777" w:rsidR="00D26AE6" w:rsidRDefault="00D26AE6" w:rsidP="00D26AE6">
      <w:pPr>
        <w:tabs>
          <w:tab w:val="center" w:pos="3870"/>
          <w:tab w:val="right" w:pos="7848"/>
        </w:tabs>
        <w:contextualSpacing/>
      </w:pPr>
      <w:r>
        <w:tab/>
      </w:r>
      <m:oMath>
        <m:r>
          <w:rPr>
            <w:rFonts w:ascii="Cambria Math" w:hAnsi="Cambria Math"/>
          </w:rPr>
          <m:t>Bond Strength=</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A</m:t>
                </m:r>
              </m:e>
              <m:sub>
                <m:r>
                  <w:rPr>
                    <w:rFonts w:ascii="Cambria Math" w:hAnsi="Cambria Math"/>
                  </w:rPr>
                  <m:t>surface</m:t>
                </m:r>
              </m:sub>
            </m:sSub>
          </m:den>
        </m:f>
      </m:oMath>
      <w:r>
        <w:tab/>
        <w:t>(Eq. 5.2)</w:t>
      </w:r>
    </w:p>
    <w:p w14:paraId="7AD4C04D" w14:textId="77777777" w:rsidR="00D26AE6" w:rsidRDefault="00D26AE6" w:rsidP="00D26AE6">
      <w:pPr>
        <w:contextualSpacing/>
      </w:pPr>
      <w:proofErr w:type="gramStart"/>
      <w:r>
        <w:t>where</w:t>
      </w:r>
      <w:proofErr w:type="gramEnd"/>
      <w:r>
        <w:t xml:space="preserve"> P is the peak load and </w:t>
      </w:r>
      <w:proofErr w:type="spellStart"/>
      <w:r>
        <w:t>A</w:t>
      </w:r>
      <w:r>
        <w:rPr>
          <w:vertAlign w:val="subscript"/>
        </w:rPr>
        <w:t>surface</w:t>
      </w:r>
      <w:proofErr w:type="spellEnd"/>
      <w:r>
        <w:t xml:space="preserve"> is the area of the slanted failure plane accounting for any voids greater than 3 mm in diameter. Three specimens were tested with the average representing one strength data point. </w:t>
      </w:r>
    </w:p>
    <w:p w14:paraId="4EE2350B" w14:textId="77777777" w:rsidR="00D26AE6" w:rsidRDefault="00D26AE6" w:rsidP="00D26AE6">
      <w:pPr>
        <w:contextualSpacing/>
        <w:jc w:val="center"/>
      </w:pPr>
      <w:r>
        <w:rPr>
          <w:noProof/>
          <w:lang w:bidi="ar-SA"/>
        </w:rPr>
        <w:drawing>
          <wp:inline distT="0" distB="0" distL="0" distR="0" wp14:anchorId="12CA29FF" wp14:editId="70B9DF4B">
            <wp:extent cx="2513330" cy="2349796"/>
            <wp:effectExtent l="0" t="0" r="1270" b="12700"/>
            <wp:docPr id="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7" cstate="email">
                      <a:extLst>
                        <a:ext uri="{28A0092B-C50C-407E-A947-70E740481C1C}">
                          <a14:useLocalDpi xmlns:a14="http://schemas.microsoft.com/office/drawing/2010/main"/>
                        </a:ext>
                      </a:extLst>
                    </a:blip>
                    <a:srcRect/>
                    <a:stretch/>
                  </pic:blipFill>
                  <pic:spPr bwMode="auto">
                    <a:xfrm>
                      <a:off x="0" y="0"/>
                      <a:ext cx="2514600" cy="2350983"/>
                    </a:xfrm>
                    <a:prstGeom prst="rect">
                      <a:avLst/>
                    </a:prstGeom>
                    <a:noFill/>
                    <a:ln>
                      <a:noFill/>
                    </a:ln>
                    <a:extLst>
                      <a:ext uri="{53640926-AAD7-44d8-BBD7-CCE9431645EC}">
                        <a14:shadowObscured xmlns:a14="http://schemas.microsoft.com/office/drawing/2010/main"/>
                      </a:ext>
                    </a:extLst>
                  </pic:spPr>
                </pic:pic>
              </a:graphicData>
            </a:graphic>
          </wp:inline>
        </w:drawing>
      </w:r>
    </w:p>
    <w:p w14:paraId="5719D690" w14:textId="77777777" w:rsidR="00D26AE6" w:rsidRDefault="00D26AE6" w:rsidP="00EA460A">
      <w:pPr>
        <w:pStyle w:val="Figures"/>
      </w:pPr>
      <w:bookmarkStart w:id="108" w:name="_Toc324111531"/>
      <w:r>
        <w:t xml:space="preserve">Figure 5.5 Bond Strength Test </w:t>
      </w:r>
      <w:proofErr w:type="gramStart"/>
      <w:r>
        <w:t>Set-Up</w:t>
      </w:r>
      <w:bookmarkEnd w:id="108"/>
      <w:proofErr w:type="gramEnd"/>
    </w:p>
    <w:p w14:paraId="15493DEA" w14:textId="77777777" w:rsidR="00D26AE6" w:rsidRDefault="00D26AE6" w:rsidP="00D26AE6">
      <w:pPr>
        <w:contextualSpacing/>
        <w:jc w:val="center"/>
        <w:rPr>
          <w:b/>
        </w:rPr>
      </w:pPr>
      <w:r>
        <w:rPr>
          <w:b/>
          <w:noProof/>
          <w:lang w:bidi="ar-SA"/>
        </w:rPr>
        <w:lastRenderedPageBreak/>
        <w:drawing>
          <wp:inline distT="0" distB="0" distL="0" distR="0" wp14:anchorId="25B84146" wp14:editId="28ACEC2E">
            <wp:extent cx="2512835" cy="2721418"/>
            <wp:effectExtent l="0" t="0" r="1905"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8" cstate="email">
                      <a:extLst>
                        <a:ext uri="{28A0092B-C50C-407E-A947-70E740481C1C}">
                          <a14:useLocalDpi xmlns:a14="http://schemas.microsoft.com/office/drawing/2010/main"/>
                        </a:ext>
                      </a:extLst>
                    </a:blip>
                    <a:srcRect/>
                    <a:stretch/>
                  </pic:blipFill>
                  <pic:spPr bwMode="auto">
                    <a:xfrm>
                      <a:off x="0" y="0"/>
                      <a:ext cx="2514600" cy="2723329"/>
                    </a:xfrm>
                    <a:prstGeom prst="rect">
                      <a:avLst/>
                    </a:prstGeom>
                    <a:noFill/>
                    <a:ln>
                      <a:noFill/>
                    </a:ln>
                    <a:extLst>
                      <a:ext uri="{53640926-AAD7-44d8-BBD7-CCE9431645EC}">
                        <a14:shadowObscured xmlns:a14="http://schemas.microsoft.com/office/drawing/2010/main"/>
                      </a:ext>
                    </a:extLst>
                  </pic:spPr>
                </pic:pic>
              </a:graphicData>
            </a:graphic>
          </wp:inline>
        </w:drawing>
      </w:r>
    </w:p>
    <w:p w14:paraId="35D8E731" w14:textId="77777777" w:rsidR="00D26AE6" w:rsidRDefault="00D26AE6" w:rsidP="00EA460A">
      <w:pPr>
        <w:pStyle w:val="Figures"/>
      </w:pPr>
      <w:bookmarkStart w:id="109" w:name="_Toc324111532"/>
      <w:r>
        <w:t xml:space="preserve">Figure 5.6 Typical Bond Strength </w:t>
      </w:r>
      <w:proofErr w:type="gramStart"/>
      <w:r>
        <w:t>Failure</w:t>
      </w:r>
      <w:bookmarkEnd w:id="109"/>
      <w:proofErr w:type="gramEnd"/>
    </w:p>
    <w:p w14:paraId="5D2A0A95" w14:textId="77777777" w:rsidR="00D26AE6" w:rsidRPr="008D74C2" w:rsidRDefault="00D26AE6" w:rsidP="00D26AE6">
      <w:pPr>
        <w:contextualSpacing/>
        <w:jc w:val="center"/>
        <w:rPr>
          <w:b/>
        </w:rPr>
      </w:pPr>
    </w:p>
    <w:p w14:paraId="30E4D06B" w14:textId="77777777" w:rsidR="00D26AE6" w:rsidRDefault="00D26AE6" w:rsidP="009555BC">
      <w:pPr>
        <w:pStyle w:val="Tables"/>
      </w:pPr>
      <w:bookmarkStart w:id="110" w:name="_Toc324111476"/>
      <w:r>
        <w:t>Table 5.2 Bond Strength Results</w:t>
      </w:r>
      <w:bookmarkEnd w:id="110"/>
    </w:p>
    <w:tbl>
      <w:tblPr>
        <w:tblStyle w:val="TableGrid"/>
        <w:tblW w:w="0" w:type="auto"/>
        <w:tblLook w:val="04A0" w:firstRow="1" w:lastRow="0" w:firstColumn="1" w:lastColumn="0" w:noHBand="0" w:noVBand="1"/>
      </w:tblPr>
      <w:tblGrid>
        <w:gridCol w:w="1612"/>
        <w:gridCol w:w="1613"/>
        <w:gridCol w:w="1613"/>
        <w:gridCol w:w="1613"/>
        <w:gridCol w:w="1613"/>
      </w:tblGrid>
      <w:tr w:rsidR="00D26AE6" w14:paraId="69795864" w14:textId="77777777" w:rsidTr="00D26AE6">
        <w:tc>
          <w:tcPr>
            <w:tcW w:w="1612" w:type="dxa"/>
            <w:vAlign w:val="center"/>
          </w:tcPr>
          <w:p w14:paraId="551C6DFD" w14:textId="77777777" w:rsidR="00D26AE6" w:rsidRDefault="00D26AE6" w:rsidP="00D26AE6">
            <w:pPr>
              <w:spacing w:line="240" w:lineRule="auto"/>
              <w:contextualSpacing/>
              <w:jc w:val="center"/>
              <w:rPr>
                <w:b/>
              </w:rPr>
            </w:pPr>
            <w:r>
              <w:rPr>
                <w:b/>
              </w:rPr>
              <w:t>Mix</w:t>
            </w:r>
          </w:p>
        </w:tc>
        <w:tc>
          <w:tcPr>
            <w:tcW w:w="1613" w:type="dxa"/>
            <w:vAlign w:val="center"/>
          </w:tcPr>
          <w:p w14:paraId="3EB469F0" w14:textId="77777777" w:rsidR="00D26AE6" w:rsidRDefault="00D26AE6" w:rsidP="00D26AE6">
            <w:pPr>
              <w:spacing w:line="240" w:lineRule="auto"/>
              <w:contextualSpacing/>
              <w:jc w:val="center"/>
              <w:rPr>
                <w:b/>
              </w:rPr>
            </w:pPr>
            <w:r>
              <w:rPr>
                <w:b/>
              </w:rPr>
              <w:t>Peak Load (</w:t>
            </w:r>
            <w:proofErr w:type="spellStart"/>
            <w:r>
              <w:rPr>
                <w:b/>
              </w:rPr>
              <w:t>lbs</w:t>
            </w:r>
            <w:proofErr w:type="spellEnd"/>
            <w:r>
              <w:rPr>
                <w:b/>
              </w:rPr>
              <w:t>)</w:t>
            </w:r>
          </w:p>
        </w:tc>
        <w:tc>
          <w:tcPr>
            <w:tcW w:w="1613" w:type="dxa"/>
            <w:vAlign w:val="center"/>
          </w:tcPr>
          <w:p w14:paraId="2A50ECAA" w14:textId="77777777" w:rsidR="00D26AE6" w:rsidRPr="006B67E2" w:rsidRDefault="00D26AE6" w:rsidP="00D26AE6">
            <w:pPr>
              <w:spacing w:line="240" w:lineRule="auto"/>
              <w:contextualSpacing/>
              <w:jc w:val="center"/>
              <w:rPr>
                <w:b/>
              </w:rPr>
            </w:pPr>
            <w:r>
              <w:rPr>
                <w:b/>
              </w:rPr>
              <w:t>Surface Area (in</w:t>
            </w:r>
            <w:r>
              <w:rPr>
                <w:b/>
                <w:vertAlign w:val="superscript"/>
              </w:rPr>
              <w:t>2</w:t>
            </w:r>
            <w:r>
              <w:rPr>
                <w:b/>
              </w:rPr>
              <w:t>)</w:t>
            </w:r>
          </w:p>
        </w:tc>
        <w:tc>
          <w:tcPr>
            <w:tcW w:w="1613" w:type="dxa"/>
            <w:vAlign w:val="center"/>
          </w:tcPr>
          <w:p w14:paraId="7D93EC61" w14:textId="77777777" w:rsidR="00D26AE6" w:rsidRDefault="00D26AE6" w:rsidP="00D26AE6">
            <w:pPr>
              <w:spacing w:line="240" w:lineRule="auto"/>
              <w:contextualSpacing/>
              <w:jc w:val="center"/>
              <w:rPr>
                <w:b/>
              </w:rPr>
            </w:pPr>
            <w:r>
              <w:rPr>
                <w:b/>
              </w:rPr>
              <w:t>Bond Strength (psi)</w:t>
            </w:r>
          </w:p>
        </w:tc>
        <w:tc>
          <w:tcPr>
            <w:tcW w:w="1613" w:type="dxa"/>
            <w:vAlign w:val="center"/>
          </w:tcPr>
          <w:p w14:paraId="2EE02F0A" w14:textId="77777777" w:rsidR="00D26AE6" w:rsidRDefault="00D26AE6" w:rsidP="00D26AE6">
            <w:pPr>
              <w:spacing w:line="240" w:lineRule="auto"/>
              <w:contextualSpacing/>
              <w:jc w:val="center"/>
              <w:rPr>
                <w:b/>
              </w:rPr>
            </w:pPr>
            <w:r>
              <w:rPr>
                <w:b/>
              </w:rPr>
              <w:t>Average Bond Strength (psi)</w:t>
            </w:r>
          </w:p>
        </w:tc>
      </w:tr>
      <w:tr w:rsidR="00D26AE6" w14:paraId="114116E0" w14:textId="77777777" w:rsidTr="00D26AE6">
        <w:tc>
          <w:tcPr>
            <w:tcW w:w="1612" w:type="dxa"/>
            <w:vMerge w:val="restart"/>
            <w:vAlign w:val="center"/>
          </w:tcPr>
          <w:p w14:paraId="6F40D249" w14:textId="77777777" w:rsidR="00D26AE6" w:rsidRDefault="00D26AE6" w:rsidP="00D26AE6">
            <w:pPr>
              <w:spacing w:line="240" w:lineRule="auto"/>
              <w:contextualSpacing/>
              <w:jc w:val="center"/>
              <w:rPr>
                <w:b/>
              </w:rPr>
            </w:pPr>
            <w:r>
              <w:rPr>
                <w:b/>
              </w:rPr>
              <w:t>C-10%</w:t>
            </w:r>
          </w:p>
        </w:tc>
        <w:tc>
          <w:tcPr>
            <w:tcW w:w="1613" w:type="dxa"/>
            <w:vAlign w:val="center"/>
          </w:tcPr>
          <w:p w14:paraId="24D0322F" w14:textId="77777777" w:rsidR="00D26AE6" w:rsidRPr="006B67E2" w:rsidRDefault="00D26AE6" w:rsidP="00D26AE6">
            <w:pPr>
              <w:spacing w:line="240" w:lineRule="auto"/>
              <w:contextualSpacing/>
              <w:jc w:val="center"/>
            </w:pPr>
            <w:r>
              <w:t>111,945</w:t>
            </w:r>
          </w:p>
        </w:tc>
        <w:tc>
          <w:tcPr>
            <w:tcW w:w="1613" w:type="dxa"/>
            <w:vAlign w:val="center"/>
          </w:tcPr>
          <w:p w14:paraId="6221EBB2" w14:textId="77777777" w:rsidR="00D26AE6" w:rsidRPr="006B67E2" w:rsidRDefault="00D26AE6" w:rsidP="00D26AE6">
            <w:pPr>
              <w:spacing w:line="240" w:lineRule="auto"/>
              <w:contextualSpacing/>
              <w:jc w:val="center"/>
            </w:pPr>
            <w:r>
              <w:t>242.4</w:t>
            </w:r>
          </w:p>
        </w:tc>
        <w:tc>
          <w:tcPr>
            <w:tcW w:w="1613" w:type="dxa"/>
            <w:vAlign w:val="center"/>
          </w:tcPr>
          <w:p w14:paraId="4A5BF576" w14:textId="77777777" w:rsidR="00D26AE6" w:rsidRPr="006B67E2" w:rsidRDefault="00D26AE6" w:rsidP="00D26AE6">
            <w:pPr>
              <w:spacing w:line="240" w:lineRule="auto"/>
              <w:contextualSpacing/>
              <w:jc w:val="center"/>
            </w:pPr>
            <w:r>
              <w:t>461.9</w:t>
            </w:r>
          </w:p>
        </w:tc>
        <w:tc>
          <w:tcPr>
            <w:tcW w:w="1613" w:type="dxa"/>
            <w:vMerge w:val="restart"/>
            <w:vAlign w:val="center"/>
          </w:tcPr>
          <w:p w14:paraId="44E49BFD" w14:textId="77777777" w:rsidR="00D26AE6" w:rsidRPr="006B67E2" w:rsidRDefault="00D26AE6" w:rsidP="00D26AE6">
            <w:pPr>
              <w:spacing w:line="240" w:lineRule="auto"/>
              <w:contextualSpacing/>
              <w:jc w:val="center"/>
            </w:pPr>
            <w:r>
              <w:t>475.9</w:t>
            </w:r>
          </w:p>
        </w:tc>
      </w:tr>
      <w:tr w:rsidR="00D26AE6" w14:paraId="699F257D" w14:textId="77777777" w:rsidTr="00D26AE6">
        <w:tc>
          <w:tcPr>
            <w:tcW w:w="1612" w:type="dxa"/>
            <w:vMerge/>
            <w:vAlign w:val="center"/>
          </w:tcPr>
          <w:p w14:paraId="09173A50" w14:textId="77777777" w:rsidR="00D26AE6" w:rsidRDefault="00D26AE6" w:rsidP="00D26AE6">
            <w:pPr>
              <w:spacing w:line="240" w:lineRule="auto"/>
              <w:contextualSpacing/>
              <w:jc w:val="center"/>
              <w:rPr>
                <w:b/>
              </w:rPr>
            </w:pPr>
          </w:p>
        </w:tc>
        <w:tc>
          <w:tcPr>
            <w:tcW w:w="1613" w:type="dxa"/>
            <w:vAlign w:val="center"/>
          </w:tcPr>
          <w:p w14:paraId="5B24C59C" w14:textId="77777777" w:rsidR="00D26AE6" w:rsidRPr="006B67E2" w:rsidRDefault="00D26AE6" w:rsidP="00D26AE6">
            <w:pPr>
              <w:spacing w:line="240" w:lineRule="auto"/>
              <w:contextualSpacing/>
              <w:jc w:val="center"/>
            </w:pPr>
            <w:r>
              <w:t>136,785</w:t>
            </w:r>
          </w:p>
        </w:tc>
        <w:tc>
          <w:tcPr>
            <w:tcW w:w="1613" w:type="dxa"/>
            <w:vAlign w:val="center"/>
          </w:tcPr>
          <w:p w14:paraId="2CBDD481" w14:textId="77777777" w:rsidR="00D26AE6" w:rsidRPr="006B67E2" w:rsidRDefault="00D26AE6" w:rsidP="00D26AE6">
            <w:pPr>
              <w:spacing w:line="240" w:lineRule="auto"/>
              <w:contextualSpacing/>
              <w:jc w:val="center"/>
            </w:pPr>
            <w:r>
              <w:t>242.4</w:t>
            </w:r>
          </w:p>
        </w:tc>
        <w:tc>
          <w:tcPr>
            <w:tcW w:w="1613" w:type="dxa"/>
            <w:vAlign w:val="center"/>
          </w:tcPr>
          <w:p w14:paraId="098E22BF" w14:textId="77777777" w:rsidR="00D26AE6" w:rsidRPr="006B67E2" w:rsidRDefault="00D26AE6" w:rsidP="00D26AE6">
            <w:pPr>
              <w:spacing w:line="240" w:lineRule="auto"/>
              <w:contextualSpacing/>
              <w:jc w:val="center"/>
            </w:pPr>
            <w:r>
              <w:t>564.4</w:t>
            </w:r>
          </w:p>
        </w:tc>
        <w:tc>
          <w:tcPr>
            <w:tcW w:w="1613" w:type="dxa"/>
            <w:vMerge/>
            <w:vAlign w:val="center"/>
          </w:tcPr>
          <w:p w14:paraId="2CD7B09C" w14:textId="77777777" w:rsidR="00D26AE6" w:rsidRPr="006B67E2" w:rsidRDefault="00D26AE6" w:rsidP="00D26AE6">
            <w:pPr>
              <w:spacing w:line="240" w:lineRule="auto"/>
              <w:contextualSpacing/>
              <w:jc w:val="center"/>
            </w:pPr>
          </w:p>
        </w:tc>
      </w:tr>
      <w:tr w:rsidR="00D26AE6" w14:paraId="128954B2" w14:textId="77777777" w:rsidTr="00D26AE6">
        <w:tc>
          <w:tcPr>
            <w:tcW w:w="1612" w:type="dxa"/>
            <w:vMerge/>
            <w:vAlign w:val="center"/>
          </w:tcPr>
          <w:p w14:paraId="196E1DEE" w14:textId="77777777" w:rsidR="00D26AE6" w:rsidRDefault="00D26AE6" w:rsidP="00D26AE6">
            <w:pPr>
              <w:spacing w:line="240" w:lineRule="auto"/>
              <w:contextualSpacing/>
              <w:jc w:val="center"/>
              <w:rPr>
                <w:b/>
              </w:rPr>
            </w:pPr>
          </w:p>
        </w:tc>
        <w:tc>
          <w:tcPr>
            <w:tcW w:w="1613" w:type="dxa"/>
            <w:vAlign w:val="center"/>
          </w:tcPr>
          <w:p w14:paraId="307EEE0E" w14:textId="77777777" w:rsidR="00D26AE6" w:rsidRPr="006B67E2" w:rsidRDefault="00D26AE6" w:rsidP="00D26AE6">
            <w:pPr>
              <w:spacing w:line="240" w:lineRule="auto"/>
              <w:contextualSpacing/>
              <w:jc w:val="center"/>
            </w:pPr>
            <w:r>
              <w:t>95,460</w:t>
            </w:r>
          </w:p>
        </w:tc>
        <w:tc>
          <w:tcPr>
            <w:tcW w:w="1613" w:type="dxa"/>
            <w:vAlign w:val="center"/>
          </w:tcPr>
          <w:p w14:paraId="107F6A94" w14:textId="77777777" w:rsidR="00D26AE6" w:rsidRPr="006B67E2" w:rsidRDefault="00D26AE6" w:rsidP="00D26AE6">
            <w:pPr>
              <w:spacing w:line="240" w:lineRule="auto"/>
              <w:contextualSpacing/>
              <w:jc w:val="center"/>
            </w:pPr>
            <w:r>
              <w:t>237.7</w:t>
            </w:r>
          </w:p>
        </w:tc>
        <w:tc>
          <w:tcPr>
            <w:tcW w:w="1613" w:type="dxa"/>
            <w:vAlign w:val="center"/>
          </w:tcPr>
          <w:p w14:paraId="03285AEE" w14:textId="77777777" w:rsidR="00D26AE6" w:rsidRPr="006B67E2" w:rsidRDefault="00D26AE6" w:rsidP="00D26AE6">
            <w:pPr>
              <w:spacing w:line="240" w:lineRule="auto"/>
              <w:contextualSpacing/>
              <w:jc w:val="center"/>
            </w:pPr>
            <w:r>
              <w:t>401.6</w:t>
            </w:r>
          </w:p>
        </w:tc>
        <w:tc>
          <w:tcPr>
            <w:tcW w:w="1613" w:type="dxa"/>
            <w:vMerge/>
            <w:vAlign w:val="center"/>
          </w:tcPr>
          <w:p w14:paraId="3E35018D" w14:textId="77777777" w:rsidR="00D26AE6" w:rsidRPr="006B67E2" w:rsidRDefault="00D26AE6" w:rsidP="00D26AE6">
            <w:pPr>
              <w:spacing w:line="240" w:lineRule="auto"/>
              <w:contextualSpacing/>
              <w:jc w:val="center"/>
            </w:pPr>
          </w:p>
        </w:tc>
      </w:tr>
      <w:tr w:rsidR="00D26AE6" w14:paraId="1FA5CACA" w14:textId="77777777" w:rsidTr="00D26AE6">
        <w:tc>
          <w:tcPr>
            <w:tcW w:w="1612" w:type="dxa"/>
            <w:vMerge w:val="restart"/>
            <w:vAlign w:val="center"/>
          </w:tcPr>
          <w:p w14:paraId="3982EC4F" w14:textId="77777777" w:rsidR="00D26AE6" w:rsidRDefault="00D26AE6" w:rsidP="00D26AE6">
            <w:pPr>
              <w:spacing w:line="240" w:lineRule="auto"/>
              <w:contextualSpacing/>
              <w:jc w:val="center"/>
              <w:rPr>
                <w:b/>
              </w:rPr>
            </w:pPr>
            <w:r>
              <w:rPr>
                <w:b/>
              </w:rPr>
              <w:t>C-15%</w:t>
            </w:r>
          </w:p>
        </w:tc>
        <w:tc>
          <w:tcPr>
            <w:tcW w:w="1613" w:type="dxa"/>
            <w:vAlign w:val="center"/>
          </w:tcPr>
          <w:p w14:paraId="6EB05CA7" w14:textId="77777777" w:rsidR="00D26AE6" w:rsidRPr="006B67E2" w:rsidRDefault="00D26AE6" w:rsidP="00D26AE6">
            <w:pPr>
              <w:spacing w:line="240" w:lineRule="auto"/>
              <w:contextualSpacing/>
              <w:jc w:val="center"/>
            </w:pPr>
            <w:r>
              <w:t>135,345</w:t>
            </w:r>
          </w:p>
        </w:tc>
        <w:tc>
          <w:tcPr>
            <w:tcW w:w="1613" w:type="dxa"/>
            <w:vAlign w:val="center"/>
          </w:tcPr>
          <w:p w14:paraId="7EDF5738" w14:textId="77777777" w:rsidR="00D26AE6" w:rsidRPr="006B67E2" w:rsidRDefault="00D26AE6" w:rsidP="00D26AE6">
            <w:pPr>
              <w:spacing w:line="240" w:lineRule="auto"/>
              <w:contextualSpacing/>
              <w:jc w:val="center"/>
            </w:pPr>
            <w:r>
              <w:t>247.2</w:t>
            </w:r>
          </w:p>
        </w:tc>
        <w:tc>
          <w:tcPr>
            <w:tcW w:w="1613" w:type="dxa"/>
            <w:vAlign w:val="center"/>
          </w:tcPr>
          <w:p w14:paraId="5921F68E" w14:textId="77777777" w:rsidR="00D26AE6" w:rsidRPr="006B67E2" w:rsidRDefault="00D26AE6" w:rsidP="00D26AE6">
            <w:pPr>
              <w:spacing w:line="240" w:lineRule="auto"/>
              <w:contextualSpacing/>
              <w:jc w:val="center"/>
            </w:pPr>
            <w:r>
              <w:t>547.6</w:t>
            </w:r>
          </w:p>
        </w:tc>
        <w:tc>
          <w:tcPr>
            <w:tcW w:w="1613" w:type="dxa"/>
            <w:vMerge w:val="restart"/>
            <w:vAlign w:val="center"/>
          </w:tcPr>
          <w:p w14:paraId="06FC7F21" w14:textId="77777777" w:rsidR="00D26AE6" w:rsidRPr="006B67E2" w:rsidRDefault="00D26AE6" w:rsidP="00D26AE6">
            <w:pPr>
              <w:spacing w:line="240" w:lineRule="auto"/>
              <w:contextualSpacing/>
              <w:jc w:val="center"/>
            </w:pPr>
            <w:r>
              <w:t>569.8</w:t>
            </w:r>
          </w:p>
        </w:tc>
      </w:tr>
      <w:tr w:rsidR="00D26AE6" w14:paraId="573A90A7" w14:textId="77777777" w:rsidTr="00D26AE6">
        <w:tc>
          <w:tcPr>
            <w:tcW w:w="1612" w:type="dxa"/>
            <w:vMerge/>
          </w:tcPr>
          <w:p w14:paraId="36616AE5" w14:textId="77777777" w:rsidR="00D26AE6" w:rsidRDefault="00D26AE6" w:rsidP="00D26AE6">
            <w:pPr>
              <w:spacing w:line="240" w:lineRule="auto"/>
              <w:contextualSpacing/>
              <w:jc w:val="center"/>
              <w:rPr>
                <w:b/>
              </w:rPr>
            </w:pPr>
          </w:p>
        </w:tc>
        <w:tc>
          <w:tcPr>
            <w:tcW w:w="1613" w:type="dxa"/>
            <w:vAlign w:val="center"/>
          </w:tcPr>
          <w:p w14:paraId="524E9FEB" w14:textId="77777777" w:rsidR="00D26AE6" w:rsidRPr="006B67E2" w:rsidRDefault="00D26AE6" w:rsidP="00D26AE6">
            <w:pPr>
              <w:spacing w:line="240" w:lineRule="auto"/>
              <w:contextualSpacing/>
              <w:jc w:val="center"/>
            </w:pPr>
            <w:r>
              <w:t>143,410</w:t>
            </w:r>
          </w:p>
        </w:tc>
        <w:tc>
          <w:tcPr>
            <w:tcW w:w="1613" w:type="dxa"/>
            <w:vAlign w:val="center"/>
          </w:tcPr>
          <w:p w14:paraId="2D59D436" w14:textId="77777777" w:rsidR="00D26AE6" w:rsidRPr="006B67E2" w:rsidRDefault="00D26AE6" w:rsidP="00D26AE6">
            <w:pPr>
              <w:spacing w:line="240" w:lineRule="auto"/>
              <w:contextualSpacing/>
              <w:jc w:val="center"/>
            </w:pPr>
            <w:r>
              <w:t>240.3</w:t>
            </w:r>
          </w:p>
        </w:tc>
        <w:tc>
          <w:tcPr>
            <w:tcW w:w="1613" w:type="dxa"/>
            <w:vAlign w:val="center"/>
          </w:tcPr>
          <w:p w14:paraId="6A2EED49" w14:textId="77777777" w:rsidR="00D26AE6" w:rsidRPr="006B67E2" w:rsidRDefault="00D26AE6" w:rsidP="00D26AE6">
            <w:pPr>
              <w:spacing w:line="240" w:lineRule="auto"/>
              <w:contextualSpacing/>
              <w:jc w:val="center"/>
            </w:pPr>
            <w:r>
              <w:t>596.7</w:t>
            </w:r>
          </w:p>
        </w:tc>
        <w:tc>
          <w:tcPr>
            <w:tcW w:w="1613" w:type="dxa"/>
            <w:vMerge/>
          </w:tcPr>
          <w:p w14:paraId="25520946" w14:textId="77777777" w:rsidR="00D26AE6" w:rsidRDefault="00D26AE6" w:rsidP="00D26AE6">
            <w:pPr>
              <w:spacing w:line="240" w:lineRule="auto"/>
              <w:contextualSpacing/>
              <w:jc w:val="center"/>
              <w:rPr>
                <w:b/>
              </w:rPr>
            </w:pPr>
          </w:p>
        </w:tc>
      </w:tr>
      <w:tr w:rsidR="00D26AE6" w14:paraId="7C65A372" w14:textId="77777777" w:rsidTr="00D26AE6">
        <w:tc>
          <w:tcPr>
            <w:tcW w:w="1612" w:type="dxa"/>
            <w:vMerge/>
          </w:tcPr>
          <w:p w14:paraId="7CCC48C8" w14:textId="77777777" w:rsidR="00D26AE6" w:rsidRDefault="00D26AE6" w:rsidP="00D26AE6">
            <w:pPr>
              <w:spacing w:line="240" w:lineRule="auto"/>
              <w:contextualSpacing/>
              <w:jc w:val="center"/>
              <w:rPr>
                <w:b/>
              </w:rPr>
            </w:pPr>
          </w:p>
        </w:tc>
        <w:tc>
          <w:tcPr>
            <w:tcW w:w="1613" w:type="dxa"/>
            <w:vAlign w:val="center"/>
          </w:tcPr>
          <w:p w14:paraId="441112FF" w14:textId="77777777" w:rsidR="00D26AE6" w:rsidRPr="006B67E2" w:rsidRDefault="00D26AE6" w:rsidP="00D26AE6">
            <w:pPr>
              <w:spacing w:line="240" w:lineRule="auto"/>
              <w:contextualSpacing/>
              <w:jc w:val="center"/>
            </w:pPr>
            <w:r>
              <w:t>137,905</w:t>
            </w:r>
          </w:p>
        </w:tc>
        <w:tc>
          <w:tcPr>
            <w:tcW w:w="1613" w:type="dxa"/>
            <w:vAlign w:val="center"/>
          </w:tcPr>
          <w:p w14:paraId="5E12A1AB" w14:textId="77777777" w:rsidR="00D26AE6" w:rsidRPr="006B67E2" w:rsidRDefault="00D26AE6" w:rsidP="00D26AE6">
            <w:pPr>
              <w:spacing w:line="240" w:lineRule="auto"/>
              <w:contextualSpacing/>
              <w:jc w:val="center"/>
            </w:pPr>
            <w:r>
              <w:t>244.0</w:t>
            </w:r>
          </w:p>
        </w:tc>
        <w:tc>
          <w:tcPr>
            <w:tcW w:w="1613" w:type="dxa"/>
            <w:vAlign w:val="center"/>
          </w:tcPr>
          <w:p w14:paraId="0BD0FF95" w14:textId="77777777" w:rsidR="00D26AE6" w:rsidRPr="006B67E2" w:rsidRDefault="00D26AE6" w:rsidP="00D26AE6">
            <w:pPr>
              <w:spacing w:line="240" w:lineRule="auto"/>
              <w:contextualSpacing/>
              <w:jc w:val="center"/>
            </w:pPr>
            <w:r>
              <w:t>565.1</w:t>
            </w:r>
          </w:p>
        </w:tc>
        <w:tc>
          <w:tcPr>
            <w:tcW w:w="1613" w:type="dxa"/>
            <w:vMerge/>
          </w:tcPr>
          <w:p w14:paraId="6BE99E2A" w14:textId="77777777" w:rsidR="00D26AE6" w:rsidRDefault="00D26AE6" w:rsidP="00D26AE6">
            <w:pPr>
              <w:spacing w:line="240" w:lineRule="auto"/>
              <w:contextualSpacing/>
              <w:jc w:val="center"/>
              <w:rPr>
                <w:b/>
              </w:rPr>
            </w:pPr>
          </w:p>
        </w:tc>
      </w:tr>
    </w:tbl>
    <w:p w14:paraId="623C45B9" w14:textId="77777777" w:rsidR="00D26AE6" w:rsidRDefault="00D26AE6" w:rsidP="00D26AE6">
      <w:pPr>
        <w:contextualSpacing/>
        <w:rPr>
          <w:b/>
          <w:sz w:val="28"/>
          <w:szCs w:val="28"/>
        </w:rPr>
      </w:pPr>
    </w:p>
    <w:p w14:paraId="3D4BA70B" w14:textId="77777777" w:rsidR="00D26AE6" w:rsidRDefault="00D26AE6" w:rsidP="008C7BAA">
      <w:pPr>
        <w:pStyle w:val="Heading"/>
      </w:pPr>
      <w:bookmarkStart w:id="111" w:name="_Toc324111444"/>
      <w:r>
        <w:t>5.3 REBAR TESTING RESULTS</w:t>
      </w:r>
      <w:bookmarkEnd w:id="111"/>
    </w:p>
    <w:p w14:paraId="1A542CDC" w14:textId="77777777" w:rsidR="00D26AE6" w:rsidRDefault="00D26AE6" w:rsidP="00D26AE6">
      <w:pPr>
        <w:contextualSpacing/>
      </w:pPr>
      <w:r>
        <w:tab/>
        <w:t xml:space="preserve">In order to determine the ultimate stress, yield stress, and modulus of elasticity of the reinforcing bars used in the full-scale beam specimens, tension tests were performed in accordance with ASTM E 8-09 </w:t>
      </w:r>
      <w:r>
        <w:rPr>
          <w:i/>
        </w:rPr>
        <w:t xml:space="preserve">Standard Test Methods for Tension Testing of Metallic Materials. </w:t>
      </w:r>
      <w:r>
        <w:t xml:space="preserve">This test was performed on three 36 in. </w:t>
      </w:r>
      <w:r>
        <w:lastRenderedPageBreak/>
        <w:t>lengths of #6 reinforcing bars. Each specimen was clamped at each end in a 200 kip capacity load frame and loaded until rupture. Throughout testing, both strain and load were recorded. For each specimen, the yield stress of the bar was determined from the 0.2% strain offset of the stress versus strain plot. The modulus of elasticity was also determined for each bar using the slope of the linear portion of the stress strain curve. Table 5.3 shows the results of the #6 reinforcing bar tension test.</w:t>
      </w:r>
    </w:p>
    <w:p w14:paraId="2A49C1ED" w14:textId="77777777" w:rsidR="00D26AE6" w:rsidRDefault="00D26AE6" w:rsidP="009555BC">
      <w:pPr>
        <w:pStyle w:val="Tables"/>
      </w:pPr>
      <w:bookmarkStart w:id="112" w:name="_Toc324111477"/>
      <w:r>
        <w:t>Table 5.3 #6 Reinforcing Bar Tension Test Results</w:t>
      </w:r>
      <w:bookmarkEnd w:id="112"/>
    </w:p>
    <w:tbl>
      <w:tblPr>
        <w:tblStyle w:val="TableGrid"/>
        <w:tblW w:w="0" w:type="auto"/>
        <w:jc w:val="center"/>
        <w:tblLook w:val="04A0" w:firstRow="1" w:lastRow="0" w:firstColumn="1" w:lastColumn="0" w:noHBand="0" w:noVBand="1"/>
      </w:tblPr>
      <w:tblGrid>
        <w:gridCol w:w="1264"/>
        <w:gridCol w:w="947"/>
        <w:gridCol w:w="1151"/>
        <w:gridCol w:w="1109"/>
        <w:gridCol w:w="1109"/>
        <w:gridCol w:w="1242"/>
        <w:gridCol w:w="1242"/>
      </w:tblGrid>
      <w:tr w:rsidR="00D26AE6" w14:paraId="194C61C7" w14:textId="77777777" w:rsidTr="00D26AE6">
        <w:trPr>
          <w:jc w:val="center"/>
        </w:trPr>
        <w:tc>
          <w:tcPr>
            <w:tcW w:w="1366" w:type="dxa"/>
            <w:vAlign w:val="center"/>
          </w:tcPr>
          <w:p w14:paraId="6AA157F1" w14:textId="77777777" w:rsidR="00D26AE6" w:rsidRDefault="00D26AE6" w:rsidP="00D26AE6">
            <w:pPr>
              <w:spacing w:line="240" w:lineRule="auto"/>
              <w:contextualSpacing/>
              <w:jc w:val="center"/>
              <w:rPr>
                <w:b/>
              </w:rPr>
            </w:pPr>
            <w:r>
              <w:rPr>
                <w:b/>
              </w:rPr>
              <w:t>Specimen</w:t>
            </w:r>
          </w:p>
        </w:tc>
        <w:tc>
          <w:tcPr>
            <w:tcW w:w="1144" w:type="dxa"/>
            <w:vAlign w:val="center"/>
          </w:tcPr>
          <w:p w14:paraId="4AB7B741" w14:textId="77777777" w:rsidR="00D26AE6" w:rsidRDefault="00D26AE6" w:rsidP="00D26AE6">
            <w:pPr>
              <w:spacing w:line="240" w:lineRule="auto"/>
              <w:contextualSpacing/>
              <w:jc w:val="center"/>
              <w:rPr>
                <w:b/>
              </w:rPr>
            </w:pPr>
            <w:r>
              <w:rPr>
                <w:b/>
              </w:rPr>
              <w:t>Yield Stress (</w:t>
            </w:r>
            <w:proofErr w:type="spellStart"/>
            <w:r>
              <w:rPr>
                <w:b/>
              </w:rPr>
              <w:t>ksi</w:t>
            </w:r>
            <w:proofErr w:type="spellEnd"/>
            <w:r>
              <w:rPr>
                <w:b/>
              </w:rPr>
              <w:t>)</w:t>
            </w:r>
          </w:p>
        </w:tc>
        <w:tc>
          <w:tcPr>
            <w:tcW w:w="1288" w:type="dxa"/>
            <w:vAlign w:val="center"/>
          </w:tcPr>
          <w:p w14:paraId="04FE1860" w14:textId="77777777" w:rsidR="00D26AE6" w:rsidRDefault="00D26AE6" w:rsidP="00D26AE6">
            <w:pPr>
              <w:spacing w:line="240" w:lineRule="auto"/>
              <w:contextualSpacing/>
              <w:jc w:val="center"/>
              <w:rPr>
                <w:b/>
              </w:rPr>
            </w:pPr>
            <w:r>
              <w:rPr>
                <w:b/>
              </w:rPr>
              <w:t>Average Yield Stress (</w:t>
            </w:r>
            <w:proofErr w:type="spellStart"/>
            <w:r>
              <w:rPr>
                <w:b/>
              </w:rPr>
              <w:t>ksi</w:t>
            </w:r>
            <w:proofErr w:type="spellEnd"/>
            <w:r>
              <w:rPr>
                <w:b/>
              </w:rPr>
              <w:t>)</w:t>
            </w:r>
          </w:p>
        </w:tc>
        <w:tc>
          <w:tcPr>
            <w:tcW w:w="781" w:type="dxa"/>
            <w:vAlign w:val="center"/>
          </w:tcPr>
          <w:p w14:paraId="22F9D399" w14:textId="77777777" w:rsidR="00D26AE6" w:rsidRDefault="00D26AE6" w:rsidP="00D26AE6">
            <w:pPr>
              <w:spacing w:line="240" w:lineRule="auto"/>
              <w:contextualSpacing/>
              <w:jc w:val="center"/>
              <w:rPr>
                <w:b/>
              </w:rPr>
            </w:pPr>
            <w:r>
              <w:rPr>
                <w:b/>
              </w:rPr>
              <w:t>Ultimate Stress (</w:t>
            </w:r>
            <w:proofErr w:type="spellStart"/>
            <w:r>
              <w:rPr>
                <w:b/>
              </w:rPr>
              <w:t>ksi</w:t>
            </w:r>
            <w:proofErr w:type="spellEnd"/>
            <w:r>
              <w:rPr>
                <w:b/>
              </w:rPr>
              <w:t>)</w:t>
            </w:r>
          </w:p>
        </w:tc>
        <w:tc>
          <w:tcPr>
            <w:tcW w:w="781" w:type="dxa"/>
            <w:vAlign w:val="center"/>
          </w:tcPr>
          <w:p w14:paraId="65375B50" w14:textId="77777777" w:rsidR="00D26AE6" w:rsidRDefault="00D26AE6" w:rsidP="00D26AE6">
            <w:pPr>
              <w:spacing w:line="240" w:lineRule="auto"/>
              <w:contextualSpacing/>
              <w:jc w:val="center"/>
              <w:rPr>
                <w:b/>
              </w:rPr>
            </w:pPr>
            <w:r>
              <w:rPr>
                <w:b/>
              </w:rPr>
              <w:t>Average Ultimate Stress (</w:t>
            </w:r>
            <w:proofErr w:type="spellStart"/>
            <w:r>
              <w:rPr>
                <w:b/>
              </w:rPr>
              <w:t>ksi</w:t>
            </w:r>
            <w:proofErr w:type="spellEnd"/>
            <w:r>
              <w:rPr>
                <w:b/>
              </w:rPr>
              <w:t>)</w:t>
            </w:r>
          </w:p>
        </w:tc>
        <w:tc>
          <w:tcPr>
            <w:tcW w:w="1352" w:type="dxa"/>
            <w:vAlign w:val="center"/>
          </w:tcPr>
          <w:p w14:paraId="17B6F7E3" w14:textId="77777777" w:rsidR="00D26AE6" w:rsidRDefault="00D26AE6" w:rsidP="00D26AE6">
            <w:pPr>
              <w:spacing w:line="240" w:lineRule="auto"/>
              <w:contextualSpacing/>
              <w:jc w:val="center"/>
              <w:rPr>
                <w:b/>
              </w:rPr>
            </w:pPr>
            <w:r>
              <w:rPr>
                <w:b/>
              </w:rPr>
              <w:t>Modulus of Elasticity (</w:t>
            </w:r>
            <w:proofErr w:type="spellStart"/>
            <w:r>
              <w:rPr>
                <w:b/>
              </w:rPr>
              <w:t>ksi</w:t>
            </w:r>
            <w:proofErr w:type="spellEnd"/>
            <w:r>
              <w:rPr>
                <w:b/>
              </w:rPr>
              <w:t>)</w:t>
            </w:r>
          </w:p>
        </w:tc>
        <w:tc>
          <w:tcPr>
            <w:tcW w:w="1352" w:type="dxa"/>
            <w:vAlign w:val="center"/>
          </w:tcPr>
          <w:p w14:paraId="6150818D" w14:textId="77777777" w:rsidR="00D26AE6" w:rsidRDefault="00D26AE6" w:rsidP="00D26AE6">
            <w:pPr>
              <w:spacing w:line="240" w:lineRule="auto"/>
              <w:contextualSpacing/>
              <w:jc w:val="center"/>
              <w:rPr>
                <w:b/>
              </w:rPr>
            </w:pPr>
            <w:r>
              <w:rPr>
                <w:b/>
              </w:rPr>
              <w:t>Average Modulus of Elasticity</w:t>
            </w:r>
          </w:p>
          <w:p w14:paraId="6886E000" w14:textId="77777777" w:rsidR="00D26AE6" w:rsidRDefault="00D26AE6" w:rsidP="00D26AE6">
            <w:pPr>
              <w:spacing w:line="240" w:lineRule="auto"/>
              <w:contextualSpacing/>
              <w:jc w:val="center"/>
              <w:rPr>
                <w:b/>
              </w:rPr>
            </w:pPr>
            <w:r>
              <w:rPr>
                <w:b/>
              </w:rPr>
              <w:t xml:space="preserve"> (</w:t>
            </w:r>
            <w:proofErr w:type="spellStart"/>
            <w:proofErr w:type="gramStart"/>
            <w:r>
              <w:rPr>
                <w:b/>
              </w:rPr>
              <w:t>ksi</w:t>
            </w:r>
            <w:proofErr w:type="spellEnd"/>
            <w:proofErr w:type="gramEnd"/>
            <w:r>
              <w:rPr>
                <w:b/>
              </w:rPr>
              <w:t>)</w:t>
            </w:r>
          </w:p>
        </w:tc>
      </w:tr>
      <w:tr w:rsidR="00D26AE6" w14:paraId="0FDF2675" w14:textId="77777777" w:rsidTr="00D26AE6">
        <w:trPr>
          <w:jc w:val="center"/>
        </w:trPr>
        <w:tc>
          <w:tcPr>
            <w:tcW w:w="1366" w:type="dxa"/>
            <w:vAlign w:val="center"/>
          </w:tcPr>
          <w:p w14:paraId="224FD9D9" w14:textId="77777777" w:rsidR="00D26AE6" w:rsidRDefault="00D26AE6" w:rsidP="00D26AE6">
            <w:pPr>
              <w:spacing w:line="240" w:lineRule="auto"/>
              <w:contextualSpacing/>
              <w:jc w:val="center"/>
              <w:rPr>
                <w:b/>
              </w:rPr>
            </w:pPr>
            <w:r>
              <w:rPr>
                <w:b/>
              </w:rPr>
              <w:t>1</w:t>
            </w:r>
          </w:p>
        </w:tc>
        <w:tc>
          <w:tcPr>
            <w:tcW w:w="1144" w:type="dxa"/>
            <w:vAlign w:val="center"/>
          </w:tcPr>
          <w:p w14:paraId="6C652967" w14:textId="77777777" w:rsidR="00D26AE6" w:rsidRPr="00B2301D" w:rsidRDefault="00D26AE6" w:rsidP="00D26AE6">
            <w:pPr>
              <w:spacing w:line="240" w:lineRule="auto"/>
              <w:contextualSpacing/>
              <w:jc w:val="center"/>
            </w:pPr>
            <w:r>
              <w:t>77.97</w:t>
            </w:r>
          </w:p>
        </w:tc>
        <w:tc>
          <w:tcPr>
            <w:tcW w:w="1288" w:type="dxa"/>
            <w:vMerge w:val="restart"/>
            <w:vAlign w:val="center"/>
          </w:tcPr>
          <w:p w14:paraId="7FF250DF" w14:textId="77777777" w:rsidR="00D26AE6" w:rsidRPr="00B2301D" w:rsidRDefault="00D26AE6" w:rsidP="00D26AE6">
            <w:pPr>
              <w:spacing w:line="240" w:lineRule="auto"/>
              <w:contextualSpacing/>
              <w:jc w:val="center"/>
            </w:pPr>
            <w:r>
              <w:t>78.24</w:t>
            </w:r>
          </w:p>
        </w:tc>
        <w:tc>
          <w:tcPr>
            <w:tcW w:w="781" w:type="dxa"/>
            <w:vAlign w:val="center"/>
          </w:tcPr>
          <w:p w14:paraId="0E156FFA" w14:textId="77777777" w:rsidR="00D26AE6" w:rsidRPr="00B2301D" w:rsidRDefault="00D26AE6" w:rsidP="00D26AE6">
            <w:pPr>
              <w:spacing w:line="240" w:lineRule="auto"/>
              <w:contextualSpacing/>
              <w:jc w:val="center"/>
            </w:pPr>
            <w:r>
              <w:t>109.28</w:t>
            </w:r>
          </w:p>
        </w:tc>
        <w:tc>
          <w:tcPr>
            <w:tcW w:w="781" w:type="dxa"/>
            <w:vMerge w:val="restart"/>
            <w:vAlign w:val="center"/>
          </w:tcPr>
          <w:p w14:paraId="67759220" w14:textId="77777777" w:rsidR="00D26AE6" w:rsidRPr="00B2301D" w:rsidRDefault="00D26AE6" w:rsidP="00D26AE6">
            <w:pPr>
              <w:spacing w:line="240" w:lineRule="auto"/>
              <w:contextualSpacing/>
              <w:jc w:val="center"/>
            </w:pPr>
            <w:r>
              <w:t>109.12</w:t>
            </w:r>
          </w:p>
        </w:tc>
        <w:tc>
          <w:tcPr>
            <w:tcW w:w="1352" w:type="dxa"/>
            <w:vAlign w:val="center"/>
          </w:tcPr>
          <w:p w14:paraId="2473BA55" w14:textId="77777777" w:rsidR="00D26AE6" w:rsidRPr="00B2301D" w:rsidRDefault="00D26AE6" w:rsidP="00D26AE6">
            <w:pPr>
              <w:spacing w:line="240" w:lineRule="auto"/>
              <w:contextualSpacing/>
              <w:jc w:val="center"/>
            </w:pPr>
            <w:r>
              <w:t>28,396</w:t>
            </w:r>
          </w:p>
        </w:tc>
        <w:tc>
          <w:tcPr>
            <w:tcW w:w="1352" w:type="dxa"/>
            <w:vMerge w:val="restart"/>
            <w:vAlign w:val="center"/>
          </w:tcPr>
          <w:p w14:paraId="06C00727" w14:textId="77777777" w:rsidR="00D26AE6" w:rsidRPr="00B2301D" w:rsidRDefault="00D26AE6" w:rsidP="00D26AE6">
            <w:pPr>
              <w:spacing w:line="240" w:lineRule="auto"/>
              <w:contextualSpacing/>
              <w:jc w:val="center"/>
            </w:pPr>
            <w:r>
              <w:t>28,623</w:t>
            </w:r>
          </w:p>
        </w:tc>
      </w:tr>
      <w:tr w:rsidR="00D26AE6" w14:paraId="6AAEB1D4" w14:textId="77777777" w:rsidTr="00D26AE6">
        <w:trPr>
          <w:jc w:val="center"/>
        </w:trPr>
        <w:tc>
          <w:tcPr>
            <w:tcW w:w="1366" w:type="dxa"/>
            <w:vAlign w:val="center"/>
          </w:tcPr>
          <w:p w14:paraId="7ED30E52" w14:textId="77777777" w:rsidR="00D26AE6" w:rsidRDefault="00D26AE6" w:rsidP="00D26AE6">
            <w:pPr>
              <w:spacing w:line="240" w:lineRule="auto"/>
              <w:contextualSpacing/>
              <w:jc w:val="center"/>
              <w:rPr>
                <w:b/>
              </w:rPr>
            </w:pPr>
            <w:r>
              <w:rPr>
                <w:b/>
              </w:rPr>
              <w:t>2</w:t>
            </w:r>
          </w:p>
        </w:tc>
        <w:tc>
          <w:tcPr>
            <w:tcW w:w="1144" w:type="dxa"/>
            <w:vAlign w:val="center"/>
          </w:tcPr>
          <w:p w14:paraId="01D96C5C" w14:textId="77777777" w:rsidR="00D26AE6" w:rsidRPr="00B2301D" w:rsidRDefault="00D26AE6" w:rsidP="00D26AE6">
            <w:pPr>
              <w:spacing w:line="240" w:lineRule="auto"/>
              <w:contextualSpacing/>
              <w:jc w:val="center"/>
            </w:pPr>
            <w:r>
              <w:t>78.46</w:t>
            </w:r>
          </w:p>
        </w:tc>
        <w:tc>
          <w:tcPr>
            <w:tcW w:w="1288" w:type="dxa"/>
            <w:vMerge/>
            <w:vAlign w:val="center"/>
          </w:tcPr>
          <w:p w14:paraId="0D1EAF9C" w14:textId="77777777" w:rsidR="00D26AE6" w:rsidRPr="00B2301D" w:rsidRDefault="00D26AE6" w:rsidP="00D26AE6">
            <w:pPr>
              <w:spacing w:line="240" w:lineRule="auto"/>
              <w:contextualSpacing/>
              <w:jc w:val="center"/>
            </w:pPr>
          </w:p>
        </w:tc>
        <w:tc>
          <w:tcPr>
            <w:tcW w:w="781" w:type="dxa"/>
            <w:vAlign w:val="center"/>
          </w:tcPr>
          <w:p w14:paraId="6D43B143" w14:textId="77777777" w:rsidR="00D26AE6" w:rsidRPr="00B2301D" w:rsidRDefault="00D26AE6" w:rsidP="00D26AE6">
            <w:pPr>
              <w:spacing w:line="240" w:lineRule="auto"/>
              <w:contextualSpacing/>
              <w:jc w:val="center"/>
            </w:pPr>
            <w:r>
              <w:t>109.13</w:t>
            </w:r>
          </w:p>
        </w:tc>
        <w:tc>
          <w:tcPr>
            <w:tcW w:w="781" w:type="dxa"/>
            <w:vMerge/>
          </w:tcPr>
          <w:p w14:paraId="58F45403" w14:textId="77777777" w:rsidR="00D26AE6" w:rsidRPr="00B2301D" w:rsidRDefault="00D26AE6" w:rsidP="00D26AE6">
            <w:pPr>
              <w:spacing w:line="240" w:lineRule="auto"/>
              <w:contextualSpacing/>
              <w:jc w:val="center"/>
            </w:pPr>
          </w:p>
        </w:tc>
        <w:tc>
          <w:tcPr>
            <w:tcW w:w="1352" w:type="dxa"/>
            <w:vAlign w:val="center"/>
          </w:tcPr>
          <w:p w14:paraId="3047CB63" w14:textId="77777777" w:rsidR="00D26AE6" w:rsidRPr="00B2301D" w:rsidRDefault="00D26AE6" w:rsidP="00D26AE6">
            <w:pPr>
              <w:spacing w:line="240" w:lineRule="auto"/>
              <w:contextualSpacing/>
              <w:jc w:val="center"/>
            </w:pPr>
            <w:r>
              <w:t>28,779</w:t>
            </w:r>
          </w:p>
        </w:tc>
        <w:tc>
          <w:tcPr>
            <w:tcW w:w="1352" w:type="dxa"/>
            <w:vMerge/>
            <w:vAlign w:val="center"/>
          </w:tcPr>
          <w:p w14:paraId="4D5255B4" w14:textId="77777777" w:rsidR="00D26AE6" w:rsidRPr="00B2301D" w:rsidRDefault="00D26AE6" w:rsidP="00D26AE6">
            <w:pPr>
              <w:spacing w:line="240" w:lineRule="auto"/>
              <w:contextualSpacing/>
              <w:jc w:val="center"/>
            </w:pPr>
          </w:p>
        </w:tc>
      </w:tr>
      <w:tr w:rsidR="00D26AE6" w14:paraId="2FE22C00" w14:textId="77777777" w:rsidTr="00D26AE6">
        <w:trPr>
          <w:jc w:val="center"/>
        </w:trPr>
        <w:tc>
          <w:tcPr>
            <w:tcW w:w="1366" w:type="dxa"/>
            <w:vAlign w:val="center"/>
          </w:tcPr>
          <w:p w14:paraId="4AE9113E" w14:textId="77777777" w:rsidR="00D26AE6" w:rsidRDefault="00D26AE6" w:rsidP="00D26AE6">
            <w:pPr>
              <w:spacing w:line="240" w:lineRule="auto"/>
              <w:contextualSpacing/>
              <w:jc w:val="center"/>
              <w:rPr>
                <w:b/>
              </w:rPr>
            </w:pPr>
            <w:r>
              <w:rPr>
                <w:b/>
              </w:rPr>
              <w:t>3</w:t>
            </w:r>
          </w:p>
        </w:tc>
        <w:tc>
          <w:tcPr>
            <w:tcW w:w="1144" w:type="dxa"/>
            <w:vAlign w:val="center"/>
          </w:tcPr>
          <w:p w14:paraId="6A4761B2" w14:textId="77777777" w:rsidR="00D26AE6" w:rsidRPr="00B2301D" w:rsidRDefault="00D26AE6" w:rsidP="00D26AE6">
            <w:pPr>
              <w:spacing w:line="240" w:lineRule="auto"/>
              <w:contextualSpacing/>
              <w:jc w:val="center"/>
            </w:pPr>
            <w:r>
              <w:t>78.28</w:t>
            </w:r>
          </w:p>
        </w:tc>
        <w:tc>
          <w:tcPr>
            <w:tcW w:w="1288" w:type="dxa"/>
            <w:vMerge/>
            <w:vAlign w:val="center"/>
          </w:tcPr>
          <w:p w14:paraId="4F7BD243" w14:textId="77777777" w:rsidR="00D26AE6" w:rsidRPr="00B2301D" w:rsidRDefault="00D26AE6" w:rsidP="00D26AE6">
            <w:pPr>
              <w:spacing w:line="240" w:lineRule="auto"/>
              <w:contextualSpacing/>
              <w:jc w:val="center"/>
            </w:pPr>
          </w:p>
        </w:tc>
        <w:tc>
          <w:tcPr>
            <w:tcW w:w="781" w:type="dxa"/>
            <w:vAlign w:val="center"/>
          </w:tcPr>
          <w:p w14:paraId="5C3E440E" w14:textId="77777777" w:rsidR="00D26AE6" w:rsidRPr="00B2301D" w:rsidRDefault="00D26AE6" w:rsidP="00D26AE6">
            <w:pPr>
              <w:spacing w:line="240" w:lineRule="auto"/>
              <w:contextualSpacing/>
              <w:jc w:val="center"/>
            </w:pPr>
            <w:r>
              <w:t>108.96</w:t>
            </w:r>
          </w:p>
        </w:tc>
        <w:tc>
          <w:tcPr>
            <w:tcW w:w="781" w:type="dxa"/>
            <w:vMerge/>
          </w:tcPr>
          <w:p w14:paraId="5BC5C69E" w14:textId="77777777" w:rsidR="00D26AE6" w:rsidRPr="00B2301D" w:rsidRDefault="00D26AE6" w:rsidP="00D26AE6">
            <w:pPr>
              <w:spacing w:line="240" w:lineRule="auto"/>
              <w:contextualSpacing/>
              <w:jc w:val="center"/>
            </w:pPr>
          </w:p>
        </w:tc>
        <w:tc>
          <w:tcPr>
            <w:tcW w:w="1352" w:type="dxa"/>
            <w:vAlign w:val="center"/>
          </w:tcPr>
          <w:p w14:paraId="4D618D10" w14:textId="77777777" w:rsidR="00D26AE6" w:rsidRPr="00B2301D" w:rsidRDefault="00D26AE6" w:rsidP="00D26AE6">
            <w:pPr>
              <w:spacing w:line="240" w:lineRule="auto"/>
              <w:contextualSpacing/>
              <w:jc w:val="center"/>
            </w:pPr>
            <w:r>
              <w:t>28,694</w:t>
            </w:r>
          </w:p>
        </w:tc>
        <w:tc>
          <w:tcPr>
            <w:tcW w:w="1352" w:type="dxa"/>
            <w:vMerge/>
            <w:vAlign w:val="center"/>
          </w:tcPr>
          <w:p w14:paraId="326D8DB5" w14:textId="77777777" w:rsidR="00D26AE6" w:rsidRPr="00B2301D" w:rsidRDefault="00D26AE6" w:rsidP="00D26AE6">
            <w:pPr>
              <w:spacing w:line="240" w:lineRule="auto"/>
              <w:contextualSpacing/>
              <w:jc w:val="center"/>
            </w:pPr>
          </w:p>
        </w:tc>
      </w:tr>
    </w:tbl>
    <w:p w14:paraId="12BECE46" w14:textId="77777777" w:rsidR="00D26AE6" w:rsidRPr="004A71BA" w:rsidRDefault="00D26AE6" w:rsidP="00D26AE6">
      <w:pPr>
        <w:contextualSpacing/>
        <w:jc w:val="center"/>
        <w:rPr>
          <w:b/>
        </w:rPr>
      </w:pPr>
    </w:p>
    <w:p w14:paraId="3CFC17D7" w14:textId="77777777" w:rsidR="00D26AE6" w:rsidRDefault="00D26AE6" w:rsidP="008C7BAA">
      <w:pPr>
        <w:pStyle w:val="Heading"/>
      </w:pPr>
      <w:bookmarkStart w:id="113" w:name="_Toc324111445"/>
      <w:r>
        <w:t>5.4 FULL-SCALE REPAIR TEST RESULTS</w:t>
      </w:r>
      <w:bookmarkEnd w:id="113"/>
    </w:p>
    <w:p w14:paraId="2E2B66BA" w14:textId="77777777" w:rsidR="00D26AE6" w:rsidRDefault="00D26AE6" w:rsidP="00D26AE6">
      <w:pPr>
        <w:contextualSpacing/>
      </w:pPr>
      <w:r>
        <w:tab/>
        <w:t xml:space="preserve">The full-scale beam specimens were constructed to provide a relative measure of flexural performance for the two sets of repair beams in comparison to a monolithic beam created from the ODOT Class AA control mix. For this experimental program, a total of 9 beam specimens were tested. One set of 3 control beams (C-C), and two sets of 3 repair beams representing FR-SCC with 10% </w:t>
      </w:r>
      <w:proofErr w:type="spellStart"/>
      <w:r>
        <w:t>Komponent</w:t>
      </w:r>
      <w:proofErr w:type="spellEnd"/>
      <w:r>
        <w:t xml:space="preserve"> replacement (C-10%) and 15% </w:t>
      </w:r>
      <w:proofErr w:type="spellStart"/>
      <w:r>
        <w:t>Komponent</w:t>
      </w:r>
      <w:proofErr w:type="spellEnd"/>
      <w:r>
        <w:t xml:space="preserve"> replacement (C-15%). The testing matrix is shown below in Table 5.4.</w:t>
      </w:r>
    </w:p>
    <w:p w14:paraId="5210BC52" w14:textId="77777777" w:rsidR="00D26AE6" w:rsidRDefault="00D26AE6" w:rsidP="00D26AE6">
      <w:pPr>
        <w:contextualSpacing/>
      </w:pPr>
    </w:p>
    <w:p w14:paraId="67156BF4" w14:textId="77777777" w:rsidR="00D26AE6" w:rsidRDefault="00D26AE6" w:rsidP="009555BC">
      <w:pPr>
        <w:pStyle w:val="Tables"/>
      </w:pPr>
      <w:bookmarkStart w:id="114" w:name="_Toc324111478"/>
      <w:r>
        <w:lastRenderedPageBreak/>
        <w:t xml:space="preserve">Table 5.4 Testing </w:t>
      </w:r>
      <w:proofErr w:type="gramStart"/>
      <w:r>
        <w:t>Matrix</w:t>
      </w:r>
      <w:proofErr w:type="gramEnd"/>
      <w:r>
        <w:t xml:space="preserve"> for Full-Scale Beams</w:t>
      </w:r>
      <w:bookmarkEnd w:id="114"/>
    </w:p>
    <w:tbl>
      <w:tblPr>
        <w:tblStyle w:val="TableGrid"/>
        <w:tblW w:w="0" w:type="auto"/>
        <w:jc w:val="center"/>
        <w:tblLook w:val="04A0" w:firstRow="1" w:lastRow="0" w:firstColumn="1" w:lastColumn="0" w:noHBand="0" w:noVBand="1"/>
      </w:tblPr>
      <w:tblGrid>
        <w:gridCol w:w="2016"/>
        <w:gridCol w:w="2016"/>
        <w:gridCol w:w="2016"/>
        <w:gridCol w:w="2016"/>
      </w:tblGrid>
      <w:tr w:rsidR="00D26AE6" w14:paraId="6F0C9A82" w14:textId="77777777" w:rsidTr="00D26AE6">
        <w:trPr>
          <w:jc w:val="center"/>
        </w:trPr>
        <w:tc>
          <w:tcPr>
            <w:tcW w:w="2016" w:type="dxa"/>
            <w:vAlign w:val="center"/>
          </w:tcPr>
          <w:p w14:paraId="3BDB6B7F" w14:textId="77777777" w:rsidR="00D26AE6" w:rsidRDefault="00D26AE6" w:rsidP="00D26AE6">
            <w:pPr>
              <w:spacing w:line="240" w:lineRule="auto"/>
              <w:contextualSpacing/>
              <w:jc w:val="center"/>
              <w:rPr>
                <w:b/>
              </w:rPr>
            </w:pPr>
            <w:r>
              <w:rPr>
                <w:b/>
              </w:rPr>
              <w:t>Mix</w:t>
            </w:r>
          </w:p>
        </w:tc>
        <w:tc>
          <w:tcPr>
            <w:tcW w:w="2016" w:type="dxa"/>
            <w:vAlign w:val="center"/>
          </w:tcPr>
          <w:p w14:paraId="6BB7CAA4" w14:textId="77777777" w:rsidR="00D26AE6" w:rsidRDefault="00D26AE6" w:rsidP="00D26AE6">
            <w:pPr>
              <w:spacing w:line="240" w:lineRule="auto"/>
              <w:contextualSpacing/>
              <w:jc w:val="center"/>
              <w:rPr>
                <w:b/>
              </w:rPr>
            </w:pPr>
            <w:r>
              <w:rPr>
                <w:b/>
              </w:rPr>
              <w:t>Bottom Reinforcement</w:t>
            </w:r>
          </w:p>
        </w:tc>
        <w:tc>
          <w:tcPr>
            <w:tcW w:w="2016" w:type="dxa"/>
            <w:vAlign w:val="center"/>
          </w:tcPr>
          <w:p w14:paraId="04E5D7D0" w14:textId="77777777" w:rsidR="00D26AE6" w:rsidRDefault="00D26AE6" w:rsidP="00D26AE6">
            <w:pPr>
              <w:spacing w:line="240" w:lineRule="auto"/>
              <w:contextualSpacing/>
              <w:jc w:val="center"/>
              <w:rPr>
                <w:b/>
              </w:rPr>
            </w:pPr>
            <w:r>
              <w:rPr>
                <w:b/>
              </w:rPr>
              <w:t>Top Reinforcement</w:t>
            </w:r>
          </w:p>
        </w:tc>
        <w:tc>
          <w:tcPr>
            <w:tcW w:w="2016" w:type="dxa"/>
            <w:vAlign w:val="center"/>
          </w:tcPr>
          <w:p w14:paraId="0094FF23" w14:textId="77777777" w:rsidR="00D26AE6" w:rsidRDefault="00D26AE6" w:rsidP="00D26AE6">
            <w:pPr>
              <w:spacing w:line="240" w:lineRule="auto"/>
              <w:contextualSpacing/>
              <w:jc w:val="center"/>
              <w:rPr>
                <w:b/>
              </w:rPr>
            </w:pPr>
            <w:r>
              <w:rPr>
                <w:b/>
              </w:rPr>
              <w:t>Number of Beams</w:t>
            </w:r>
          </w:p>
        </w:tc>
      </w:tr>
      <w:tr w:rsidR="00D26AE6" w14:paraId="55712D27" w14:textId="77777777" w:rsidTr="00D26AE6">
        <w:trPr>
          <w:jc w:val="center"/>
        </w:trPr>
        <w:tc>
          <w:tcPr>
            <w:tcW w:w="2016" w:type="dxa"/>
            <w:vAlign w:val="center"/>
          </w:tcPr>
          <w:p w14:paraId="5190614A" w14:textId="77777777" w:rsidR="00D26AE6" w:rsidRDefault="00D26AE6" w:rsidP="00D26AE6">
            <w:pPr>
              <w:spacing w:line="240" w:lineRule="auto"/>
              <w:contextualSpacing/>
              <w:jc w:val="center"/>
              <w:rPr>
                <w:b/>
              </w:rPr>
            </w:pPr>
            <w:r>
              <w:rPr>
                <w:b/>
              </w:rPr>
              <w:t>C-C</w:t>
            </w:r>
          </w:p>
        </w:tc>
        <w:tc>
          <w:tcPr>
            <w:tcW w:w="2016" w:type="dxa"/>
            <w:vAlign w:val="center"/>
          </w:tcPr>
          <w:p w14:paraId="2AF14733" w14:textId="77777777" w:rsidR="00D26AE6" w:rsidRPr="004D2295" w:rsidRDefault="00D26AE6" w:rsidP="00D26AE6">
            <w:pPr>
              <w:spacing w:line="240" w:lineRule="auto"/>
              <w:contextualSpacing/>
              <w:jc w:val="center"/>
            </w:pPr>
            <w:r>
              <w:t>4 #6</w:t>
            </w:r>
          </w:p>
        </w:tc>
        <w:tc>
          <w:tcPr>
            <w:tcW w:w="2016" w:type="dxa"/>
            <w:vAlign w:val="center"/>
          </w:tcPr>
          <w:p w14:paraId="054537E9" w14:textId="77777777" w:rsidR="00D26AE6" w:rsidRPr="004D2295" w:rsidRDefault="00D26AE6" w:rsidP="00D26AE6">
            <w:pPr>
              <w:spacing w:line="240" w:lineRule="auto"/>
              <w:contextualSpacing/>
              <w:jc w:val="center"/>
            </w:pPr>
            <w:r>
              <w:t>2 #4</w:t>
            </w:r>
          </w:p>
        </w:tc>
        <w:tc>
          <w:tcPr>
            <w:tcW w:w="2016" w:type="dxa"/>
            <w:vAlign w:val="center"/>
          </w:tcPr>
          <w:p w14:paraId="4B7EAAF4" w14:textId="77777777" w:rsidR="00D26AE6" w:rsidRPr="004D2295" w:rsidRDefault="00D26AE6" w:rsidP="00D26AE6">
            <w:pPr>
              <w:spacing w:line="240" w:lineRule="auto"/>
              <w:contextualSpacing/>
              <w:jc w:val="center"/>
            </w:pPr>
            <w:r>
              <w:t>3</w:t>
            </w:r>
          </w:p>
        </w:tc>
      </w:tr>
      <w:tr w:rsidR="00D26AE6" w14:paraId="728E84C2" w14:textId="77777777" w:rsidTr="00D26AE6">
        <w:trPr>
          <w:jc w:val="center"/>
        </w:trPr>
        <w:tc>
          <w:tcPr>
            <w:tcW w:w="2016" w:type="dxa"/>
            <w:vAlign w:val="center"/>
          </w:tcPr>
          <w:p w14:paraId="71DE1B30" w14:textId="77777777" w:rsidR="00D26AE6" w:rsidRDefault="00D26AE6" w:rsidP="00D26AE6">
            <w:pPr>
              <w:spacing w:line="240" w:lineRule="auto"/>
              <w:contextualSpacing/>
              <w:jc w:val="center"/>
              <w:rPr>
                <w:b/>
              </w:rPr>
            </w:pPr>
            <w:r>
              <w:rPr>
                <w:b/>
              </w:rPr>
              <w:t>C-10%</w:t>
            </w:r>
          </w:p>
        </w:tc>
        <w:tc>
          <w:tcPr>
            <w:tcW w:w="2016" w:type="dxa"/>
            <w:vAlign w:val="center"/>
          </w:tcPr>
          <w:p w14:paraId="70C60176" w14:textId="77777777" w:rsidR="00D26AE6" w:rsidRPr="004D2295" w:rsidRDefault="00D26AE6" w:rsidP="00D26AE6">
            <w:pPr>
              <w:spacing w:line="240" w:lineRule="auto"/>
              <w:contextualSpacing/>
              <w:jc w:val="center"/>
            </w:pPr>
            <w:r>
              <w:t>4 #6</w:t>
            </w:r>
          </w:p>
        </w:tc>
        <w:tc>
          <w:tcPr>
            <w:tcW w:w="2016" w:type="dxa"/>
            <w:vAlign w:val="center"/>
          </w:tcPr>
          <w:p w14:paraId="773303F9" w14:textId="77777777" w:rsidR="00D26AE6" w:rsidRPr="004D2295" w:rsidRDefault="00D26AE6" w:rsidP="00D26AE6">
            <w:pPr>
              <w:spacing w:line="240" w:lineRule="auto"/>
              <w:contextualSpacing/>
              <w:jc w:val="center"/>
            </w:pPr>
            <w:r>
              <w:t>2 #4</w:t>
            </w:r>
          </w:p>
        </w:tc>
        <w:tc>
          <w:tcPr>
            <w:tcW w:w="2016" w:type="dxa"/>
            <w:vAlign w:val="center"/>
          </w:tcPr>
          <w:p w14:paraId="7B2C6E40" w14:textId="77777777" w:rsidR="00D26AE6" w:rsidRPr="004D2295" w:rsidRDefault="00D26AE6" w:rsidP="00D26AE6">
            <w:pPr>
              <w:spacing w:line="240" w:lineRule="auto"/>
              <w:contextualSpacing/>
              <w:jc w:val="center"/>
            </w:pPr>
            <w:r>
              <w:t>3</w:t>
            </w:r>
          </w:p>
        </w:tc>
      </w:tr>
      <w:tr w:rsidR="00D26AE6" w14:paraId="6FA4EFD1" w14:textId="77777777" w:rsidTr="00D26AE6">
        <w:trPr>
          <w:jc w:val="center"/>
        </w:trPr>
        <w:tc>
          <w:tcPr>
            <w:tcW w:w="2016" w:type="dxa"/>
            <w:vAlign w:val="center"/>
          </w:tcPr>
          <w:p w14:paraId="6087FBE3" w14:textId="77777777" w:rsidR="00D26AE6" w:rsidRDefault="00D26AE6" w:rsidP="00D26AE6">
            <w:pPr>
              <w:spacing w:line="240" w:lineRule="auto"/>
              <w:contextualSpacing/>
              <w:jc w:val="center"/>
              <w:rPr>
                <w:b/>
              </w:rPr>
            </w:pPr>
            <w:r>
              <w:rPr>
                <w:b/>
              </w:rPr>
              <w:t>C-15%</w:t>
            </w:r>
          </w:p>
        </w:tc>
        <w:tc>
          <w:tcPr>
            <w:tcW w:w="2016" w:type="dxa"/>
            <w:vAlign w:val="center"/>
          </w:tcPr>
          <w:p w14:paraId="5BD72594" w14:textId="77777777" w:rsidR="00D26AE6" w:rsidRPr="004D2295" w:rsidRDefault="00D26AE6" w:rsidP="00D26AE6">
            <w:pPr>
              <w:spacing w:line="240" w:lineRule="auto"/>
              <w:contextualSpacing/>
              <w:jc w:val="center"/>
            </w:pPr>
            <w:r>
              <w:t>4 #6</w:t>
            </w:r>
          </w:p>
        </w:tc>
        <w:tc>
          <w:tcPr>
            <w:tcW w:w="2016" w:type="dxa"/>
            <w:vAlign w:val="center"/>
          </w:tcPr>
          <w:p w14:paraId="67C9911B" w14:textId="77777777" w:rsidR="00D26AE6" w:rsidRPr="004D2295" w:rsidRDefault="00D26AE6" w:rsidP="00D26AE6">
            <w:pPr>
              <w:spacing w:line="240" w:lineRule="auto"/>
              <w:contextualSpacing/>
              <w:jc w:val="center"/>
            </w:pPr>
            <w:r>
              <w:t>2 #4</w:t>
            </w:r>
          </w:p>
        </w:tc>
        <w:tc>
          <w:tcPr>
            <w:tcW w:w="2016" w:type="dxa"/>
            <w:vAlign w:val="center"/>
          </w:tcPr>
          <w:p w14:paraId="3AD099B1" w14:textId="77777777" w:rsidR="00D26AE6" w:rsidRPr="004D2295" w:rsidRDefault="00D26AE6" w:rsidP="00D26AE6">
            <w:pPr>
              <w:spacing w:line="240" w:lineRule="auto"/>
              <w:contextualSpacing/>
              <w:jc w:val="center"/>
            </w:pPr>
            <w:r>
              <w:t>3</w:t>
            </w:r>
          </w:p>
        </w:tc>
      </w:tr>
    </w:tbl>
    <w:p w14:paraId="259120EF" w14:textId="77777777" w:rsidR="00D26AE6" w:rsidRDefault="00D26AE6" w:rsidP="00D26AE6">
      <w:pPr>
        <w:contextualSpacing/>
        <w:jc w:val="center"/>
        <w:rPr>
          <w:b/>
        </w:rPr>
      </w:pPr>
    </w:p>
    <w:p w14:paraId="4BA93BFA" w14:textId="77777777" w:rsidR="00D26AE6" w:rsidRDefault="00D26AE6" w:rsidP="00D26AE6">
      <w:pPr>
        <w:contextualSpacing/>
      </w:pPr>
      <w:r>
        <w:tab/>
        <w:t xml:space="preserve">Throughout the flexural testing of the beam specimens, the midspan deflection, applied total load, and strain in the steel were recorded. </w:t>
      </w:r>
      <w:r>
        <w:tab/>
        <w:t xml:space="preserve">Table 5.5 shows a summary of the structural performance results of the full-scale repair tests. Within each of the specimen names, C-C represents the Class AA control concrete, C-10% represents 10% </w:t>
      </w:r>
      <w:proofErr w:type="spellStart"/>
      <w:r>
        <w:t>Komponent</w:t>
      </w:r>
      <w:proofErr w:type="spellEnd"/>
      <w:r>
        <w:t xml:space="preserve"> replacement in the repair FR-SCC, and C-15% represents 15% </w:t>
      </w:r>
      <w:proofErr w:type="spellStart"/>
      <w:r>
        <w:t>Komponent</w:t>
      </w:r>
      <w:proofErr w:type="spellEnd"/>
      <w:r>
        <w:t xml:space="preserve"> replacement in the repair FR-SCC. The final number of the specimen name indicates which of the three tests that specimen was identified as. </w:t>
      </w:r>
    </w:p>
    <w:p w14:paraId="366EC6C7" w14:textId="77777777" w:rsidR="00D26AE6" w:rsidRDefault="00D26AE6" w:rsidP="009555BC">
      <w:pPr>
        <w:pStyle w:val="Tables"/>
      </w:pPr>
      <w:bookmarkStart w:id="115" w:name="_Toc324111479"/>
      <w:r>
        <w:t>Table 5.5 Full-Scale Beam Test Results</w:t>
      </w:r>
      <w:bookmarkEnd w:id="115"/>
    </w:p>
    <w:tbl>
      <w:tblPr>
        <w:tblStyle w:val="TableGrid"/>
        <w:tblW w:w="0" w:type="auto"/>
        <w:jc w:val="center"/>
        <w:tblLook w:val="04A0" w:firstRow="1" w:lastRow="0" w:firstColumn="1" w:lastColumn="0" w:noHBand="0" w:noVBand="1"/>
      </w:tblPr>
      <w:tblGrid>
        <w:gridCol w:w="705"/>
        <w:gridCol w:w="1203"/>
        <w:gridCol w:w="1176"/>
        <w:gridCol w:w="1176"/>
        <w:gridCol w:w="1219"/>
        <w:gridCol w:w="845"/>
        <w:gridCol w:w="865"/>
        <w:gridCol w:w="875"/>
      </w:tblGrid>
      <w:tr w:rsidR="00D26AE6" w14:paraId="776359BC" w14:textId="77777777" w:rsidTr="00D26AE6">
        <w:trPr>
          <w:trHeight w:val="839"/>
          <w:jc w:val="center"/>
        </w:trPr>
        <w:tc>
          <w:tcPr>
            <w:tcW w:w="0" w:type="auto"/>
            <w:vAlign w:val="center"/>
          </w:tcPr>
          <w:p w14:paraId="52CC9BC8" w14:textId="77777777" w:rsidR="00D26AE6" w:rsidRDefault="00D26AE6" w:rsidP="00D26AE6">
            <w:pPr>
              <w:spacing w:line="240" w:lineRule="auto"/>
              <w:contextualSpacing/>
              <w:jc w:val="center"/>
              <w:rPr>
                <w:b/>
              </w:rPr>
            </w:pPr>
            <w:r>
              <w:rPr>
                <w:b/>
              </w:rPr>
              <w:t>Mix</w:t>
            </w:r>
          </w:p>
        </w:tc>
        <w:tc>
          <w:tcPr>
            <w:tcW w:w="0" w:type="auto"/>
            <w:vAlign w:val="center"/>
          </w:tcPr>
          <w:p w14:paraId="0E81192E" w14:textId="77777777" w:rsidR="00D26AE6" w:rsidRDefault="00D26AE6" w:rsidP="00D26AE6">
            <w:pPr>
              <w:spacing w:line="240" w:lineRule="auto"/>
              <w:contextualSpacing/>
              <w:jc w:val="center"/>
              <w:rPr>
                <w:b/>
              </w:rPr>
            </w:pPr>
            <w:r>
              <w:rPr>
                <w:b/>
              </w:rPr>
              <w:t>Specimen</w:t>
            </w:r>
          </w:p>
        </w:tc>
        <w:tc>
          <w:tcPr>
            <w:tcW w:w="1173" w:type="dxa"/>
            <w:vAlign w:val="center"/>
          </w:tcPr>
          <w:p w14:paraId="09AFC52B" w14:textId="77777777" w:rsidR="00D26AE6" w:rsidRDefault="00D26AE6" w:rsidP="00D26AE6">
            <w:pPr>
              <w:spacing w:line="240" w:lineRule="auto"/>
              <w:contextualSpacing/>
              <w:jc w:val="center"/>
              <w:rPr>
                <w:b/>
              </w:rPr>
            </w:pPr>
            <w:r>
              <w:rPr>
                <w:b/>
              </w:rPr>
              <w:t>Cracking Load (kips)</w:t>
            </w:r>
          </w:p>
        </w:tc>
        <w:tc>
          <w:tcPr>
            <w:tcW w:w="1173" w:type="dxa"/>
            <w:vAlign w:val="center"/>
          </w:tcPr>
          <w:p w14:paraId="372BB2BA" w14:textId="77777777" w:rsidR="00D26AE6" w:rsidRDefault="00D26AE6" w:rsidP="00D26AE6">
            <w:pPr>
              <w:spacing w:line="240" w:lineRule="auto"/>
              <w:contextualSpacing/>
              <w:jc w:val="center"/>
              <w:rPr>
                <w:b/>
              </w:rPr>
            </w:pPr>
            <w:r>
              <w:rPr>
                <w:b/>
              </w:rPr>
              <w:t>Avg. Cracking</w:t>
            </w:r>
          </w:p>
          <w:p w14:paraId="22745493" w14:textId="77777777" w:rsidR="00D26AE6" w:rsidRDefault="00D26AE6" w:rsidP="00D26AE6">
            <w:pPr>
              <w:spacing w:line="240" w:lineRule="auto"/>
              <w:contextualSpacing/>
              <w:jc w:val="center"/>
              <w:rPr>
                <w:b/>
              </w:rPr>
            </w:pPr>
            <w:r>
              <w:rPr>
                <w:b/>
              </w:rPr>
              <w:t>Load (kips)</w:t>
            </w:r>
          </w:p>
        </w:tc>
        <w:tc>
          <w:tcPr>
            <w:tcW w:w="0" w:type="auto"/>
            <w:vAlign w:val="center"/>
          </w:tcPr>
          <w:p w14:paraId="63DD5E6C" w14:textId="77777777" w:rsidR="00D26AE6" w:rsidRDefault="00D26AE6" w:rsidP="00D26AE6">
            <w:pPr>
              <w:spacing w:line="240" w:lineRule="auto"/>
              <w:contextualSpacing/>
              <w:jc w:val="center"/>
              <w:rPr>
                <w:b/>
              </w:rPr>
            </w:pPr>
            <w:r>
              <w:rPr>
                <w:b/>
              </w:rPr>
              <w:t>Cracking Load COV</w:t>
            </w:r>
          </w:p>
        </w:tc>
        <w:tc>
          <w:tcPr>
            <w:tcW w:w="0" w:type="auto"/>
            <w:vAlign w:val="center"/>
          </w:tcPr>
          <w:p w14:paraId="3E7C38F7" w14:textId="77777777" w:rsidR="00D26AE6" w:rsidRDefault="00D26AE6" w:rsidP="00D26AE6">
            <w:pPr>
              <w:spacing w:line="240" w:lineRule="auto"/>
              <w:contextualSpacing/>
              <w:jc w:val="center"/>
              <w:rPr>
                <w:b/>
              </w:rPr>
            </w:pPr>
            <w:r>
              <w:rPr>
                <w:b/>
              </w:rPr>
              <w:t>Peak Load (kips)</w:t>
            </w:r>
          </w:p>
        </w:tc>
        <w:tc>
          <w:tcPr>
            <w:tcW w:w="0" w:type="auto"/>
          </w:tcPr>
          <w:p w14:paraId="3EA22C81" w14:textId="77777777" w:rsidR="00D26AE6" w:rsidRDefault="00D26AE6" w:rsidP="00D26AE6">
            <w:pPr>
              <w:spacing w:line="240" w:lineRule="auto"/>
              <w:contextualSpacing/>
              <w:jc w:val="center"/>
              <w:rPr>
                <w:b/>
              </w:rPr>
            </w:pPr>
            <w:r>
              <w:rPr>
                <w:b/>
              </w:rPr>
              <w:t>Avg. Peak Load (kips)</w:t>
            </w:r>
          </w:p>
        </w:tc>
        <w:tc>
          <w:tcPr>
            <w:tcW w:w="0" w:type="auto"/>
            <w:vAlign w:val="center"/>
          </w:tcPr>
          <w:p w14:paraId="6E92235B" w14:textId="77777777" w:rsidR="00D26AE6" w:rsidRDefault="00D26AE6" w:rsidP="00D26AE6">
            <w:pPr>
              <w:spacing w:line="240" w:lineRule="auto"/>
              <w:contextualSpacing/>
              <w:jc w:val="center"/>
              <w:rPr>
                <w:b/>
              </w:rPr>
            </w:pPr>
            <w:r>
              <w:rPr>
                <w:b/>
              </w:rPr>
              <w:t>Peak Load COV</w:t>
            </w:r>
          </w:p>
        </w:tc>
      </w:tr>
      <w:tr w:rsidR="00D26AE6" w14:paraId="456D04BA" w14:textId="77777777" w:rsidTr="00D26AE6">
        <w:trPr>
          <w:trHeight w:val="266"/>
          <w:jc w:val="center"/>
        </w:trPr>
        <w:tc>
          <w:tcPr>
            <w:tcW w:w="0" w:type="auto"/>
            <w:vMerge w:val="restart"/>
            <w:vAlign w:val="center"/>
          </w:tcPr>
          <w:p w14:paraId="39766EEB" w14:textId="77777777" w:rsidR="00D26AE6" w:rsidRDefault="00D26AE6" w:rsidP="00D26AE6">
            <w:pPr>
              <w:spacing w:line="240" w:lineRule="auto"/>
              <w:contextualSpacing/>
              <w:jc w:val="center"/>
              <w:rPr>
                <w:b/>
              </w:rPr>
            </w:pPr>
            <w:r>
              <w:rPr>
                <w:b/>
              </w:rPr>
              <w:t>C-C</w:t>
            </w:r>
          </w:p>
        </w:tc>
        <w:tc>
          <w:tcPr>
            <w:tcW w:w="0" w:type="auto"/>
            <w:vAlign w:val="center"/>
          </w:tcPr>
          <w:p w14:paraId="0F89FD53" w14:textId="77777777" w:rsidR="00D26AE6" w:rsidRPr="000D0AB3" w:rsidRDefault="00D26AE6" w:rsidP="00D26AE6">
            <w:pPr>
              <w:spacing w:line="240" w:lineRule="auto"/>
              <w:contextualSpacing/>
              <w:jc w:val="center"/>
            </w:pPr>
            <w:r>
              <w:t>C-C-1</w:t>
            </w:r>
          </w:p>
        </w:tc>
        <w:tc>
          <w:tcPr>
            <w:tcW w:w="1173" w:type="dxa"/>
            <w:vAlign w:val="center"/>
          </w:tcPr>
          <w:p w14:paraId="3BC8055C" w14:textId="77777777" w:rsidR="00D26AE6" w:rsidRDefault="00D26AE6" w:rsidP="00D26AE6">
            <w:pPr>
              <w:spacing w:line="240" w:lineRule="auto"/>
              <w:contextualSpacing/>
              <w:jc w:val="center"/>
            </w:pPr>
            <w:r>
              <w:t>18.1</w:t>
            </w:r>
          </w:p>
        </w:tc>
        <w:tc>
          <w:tcPr>
            <w:tcW w:w="1173" w:type="dxa"/>
            <w:vMerge w:val="restart"/>
            <w:vAlign w:val="center"/>
          </w:tcPr>
          <w:p w14:paraId="03827AB5" w14:textId="77777777" w:rsidR="00D26AE6" w:rsidRDefault="00D26AE6" w:rsidP="00D26AE6">
            <w:pPr>
              <w:spacing w:line="240" w:lineRule="auto"/>
              <w:contextualSpacing/>
              <w:jc w:val="center"/>
            </w:pPr>
            <w:r>
              <w:t>17.2</w:t>
            </w:r>
          </w:p>
        </w:tc>
        <w:tc>
          <w:tcPr>
            <w:tcW w:w="0" w:type="auto"/>
            <w:vMerge w:val="restart"/>
            <w:vAlign w:val="center"/>
          </w:tcPr>
          <w:p w14:paraId="3FAA34E4" w14:textId="77777777" w:rsidR="00D26AE6" w:rsidRDefault="00D26AE6" w:rsidP="00D26AE6">
            <w:pPr>
              <w:spacing w:line="240" w:lineRule="auto"/>
              <w:contextualSpacing/>
              <w:jc w:val="center"/>
            </w:pPr>
            <w:r>
              <w:t>4.61%</w:t>
            </w:r>
          </w:p>
        </w:tc>
        <w:tc>
          <w:tcPr>
            <w:tcW w:w="0" w:type="auto"/>
            <w:vAlign w:val="center"/>
          </w:tcPr>
          <w:p w14:paraId="7FBBDF13" w14:textId="77777777" w:rsidR="00D26AE6" w:rsidRPr="000D0AB3" w:rsidRDefault="00D26AE6" w:rsidP="00D26AE6">
            <w:pPr>
              <w:spacing w:line="240" w:lineRule="auto"/>
              <w:contextualSpacing/>
              <w:jc w:val="center"/>
            </w:pPr>
            <w:r>
              <w:t>94.2</w:t>
            </w:r>
          </w:p>
        </w:tc>
        <w:tc>
          <w:tcPr>
            <w:tcW w:w="0" w:type="auto"/>
            <w:vMerge w:val="restart"/>
            <w:vAlign w:val="center"/>
          </w:tcPr>
          <w:p w14:paraId="6569CA58" w14:textId="77777777" w:rsidR="00D26AE6" w:rsidRDefault="00D26AE6" w:rsidP="00D26AE6">
            <w:pPr>
              <w:spacing w:line="240" w:lineRule="auto"/>
              <w:contextualSpacing/>
              <w:jc w:val="center"/>
            </w:pPr>
            <w:r>
              <w:t>94.2</w:t>
            </w:r>
          </w:p>
        </w:tc>
        <w:tc>
          <w:tcPr>
            <w:tcW w:w="0" w:type="auto"/>
            <w:vMerge w:val="restart"/>
            <w:vAlign w:val="center"/>
          </w:tcPr>
          <w:p w14:paraId="26848848" w14:textId="77777777" w:rsidR="00D26AE6" w:rsidRPr="000D0AB3" w:rsidRDefault="00D26AE6" w:rsidP="00D26AE6">
            <w:pPr>
              <w:spacing w:line="240" w:lineRule="auto"/>
              <w:contextualSpacing/>
              <w:jc w:val="center"/>
            </w:pPr>
            <w:r>
              <w:t>0.33%</w:t>
            </w:r>
          </w:p>
        </w:tc>
      </w:tr>
      <w:tr w:rsidR="00D26AE6" w14:paraId="60AC31DE" w14:textId="77777777" w:rsidTr="00D26AE6">
        <w:trPr>
          <w:trHeight w:val="147"/>
          <w:jc w:val="center"/>
        </w:trPr>
        <w:tc>
          <w:tcPr>
            <w:tcW w:w="0" w:type="auto"/>
            <w:vMerge/>
            <w:vAlign w:val="center"/>
          </w:tcPr>
          <w:p w14:paraId="025B33DB" w14:textId="77777777" w:rsidR="00D26AE6" w:rsidRDefault="00D26AE6" w:rsidP="00D26AE6">
            <w:pPr>
              <w:spacing w:line="240" w:lineRule="auto"/>
              <w:contextualSpacing/>
              <w:jc w:val="center"/>
              <w:rPr>
                <w:b/>
              </w:rPr>
            </w:pPr>
          </w:p>
        </w:tc>
        <w:tc>
          <w:tcPr>
            <w:tcW w:w="0" w:type="auto"/>
            <w:vAlign w:val="center"/>
          </w:tcPr>
          <w:p w14:paraId="7FE11BB1" w14:textId="77777777" w:rsidR="00D26AE6" w:rsidRPr="000D0AB3" w:rsidRDefault="00D26AE6" w:rsidP="00D26AE6">
            <w:pPr>
              <w:spacing w:line="240" w:lineRule="auto"/>
              <w:contextualSpacing/>
              <w:jc w:val="center"/>
            </w:pPr>
            <w:r>
              <w:t>C-C-2</w:t>
            </w:r>
          </w:p>
        </w:tc>
        <w:tc>
          <w:tcPr>
            <w:tcW w:w="1173" w:type="dxa"/>
            <w:vAlign w:val="center"/>
          </w:tcPr>
          <w:p w14:paraId="79F04BE9" w14:textId="77777777" w:rsidR="00D26AE6" w:rsidRDefault="00D26AE6" w:rsidP="00D26AE6">
            <w:pPr>
              <w:spacing w:line="240" w:lineRule="auto"/>
              <w:contextualSpacing/>
              <w:jc w:val="center"/>
            </w:pPr>
            <w:r>
              <w:t>16.6</w:t>
            </w:r>
          </w:p>
        </w:tc>
        <w:tc>
          <w:tcPr>
            <w:tcW w:w="1173" w:type="dxa"/>
            <w:vMerge/>
            <w:vAlign w:val="center"/>
          </w:tcPr>
          <w:p w14:paraId="129D2F18" w14:textId="77777777" w:rsidR="00D26AE6" w:rsidRDefault="00D26AE6" w:rsidP="00D26AE6">
            <w:pPr>
              <w:spacing w:line="240" w:lineRule="auto"/>
              <w:contextualSpacing/>
              <w:jc w:val="center"/>
            </w:pPr>
          </w:p>
        </w:tc>
        <w:tc>
          <w:tcPr>
            <w:tcW w:w="0" w:type="auto"/>
            <w:vMerge/>
            <w:vAlign w:val="center"/>
          </w:tcPr>
          <w:p w14:paraId="33247287" w14:textId="77777777" w:rsidR="00D26AE6" w:rsidRDefault="00D26AE6" w:rsidP="00D26AE6">
            <w:pPr>
              <w:spacing w:line="240" w:lineRule="auto"/>
              <w:contextualSpacing/>
              <w:jc w:val="center"/>
            </w:pPr>
          </w:p>
        </w:tc>
        <w:tc>
          <w:tcPr>
            <w:tcW w:w="0" w:type="auto"/>
            <w:vAlign w:val="center"/>
          </w:tcPr>
          <w:p w14:paraId="184A7179" w14:textId="77777777" w:rsidR="00D26AE6" w:rsidRPr="000D0AB3" w:rsidRDefault="00D26AE6" w:rsidP="00D26AE6">
            <w:pPr>
              <w:spacing w:line="240" w:lineRule="auto"/>
              <w:contextualSpacing/>
              <w:jc w:val="center"/>
            </w:pPr>
            <w:r>
              <w:t>93.9</w:t>
            </w:r>
          </w:p>
        </w:tc>
        <w:tc>
          <w:tcPr>
            <w:tcW w:w="0" w:type="auto"/>
            <w:vMerge/>
            <w:vAlign w:val="center"/>
          </w:tcPr>
          <w:p w14:paraId="7AEFECEB" w14:textId="77777777" w:rsidR="00D26AE6" w:rsidRPr="000D0AB3" w:rsidRDefault="00D26AE6" w:rsidP="00D26AE6">
            <w:pPr>
              <w:spacing w:line="240" w:lineRule="auto"/>
              <w:contextualSpacing/>
              <w:jc w:val="center"/>
            </w:pPr>
          </w:p>
        </w:tc>
        <w:tc>
          <w:tcPr>
            <w:tcW w:w="0" w:type="auto"/>
            <w:vMerge/>
            <w:vAlign w:val="center"/>
          </w:tcPr>
          <w:p w14:paraId="6160FBE4" w14:textId="77777777" w:rsidR="00D26AE6" w:rsidRPr="000D0AB3" w:rsidRDefault="00D26AE6" w:rsidP="00D26AE6">
            <w:pPr>
              <w:spacing w:line="240" w:lineRule="auto"/>
              <w:contextualSpacing/>
              <w:jc w:val="center"/>
            </w:pPr>
          </w:p>
        </w:tc>
      </w:tr>
      <w:tr w:rsidR="00D26AE6" w14:paraId="4FDEEBC3" w14:textId="77777777" w:rsidTr="00D26AE6">
        <w:trPr>
          <w:trHeight w:val="147"/>
          <w:jc w:val="center"/>
        </w:trPr>
        <w:tc>
          <w:tcPr>
            <w:tcW w:w="0" w:type="auto"/>
            <w:vMerge/>
            <w:vAlign w:val="center"/>
          </w:tcPr>
          <w:p w14:paraId="4901FBE6" w14:textId="77777777" w:rsidR="00D26AE6" w:rsidRDefault="00D26AE6" w:rsidP="00D26AE6">
            <w:pPr>
              <w:spacing w:line="240" w:lineRule="auto"/>
              <w:contextualSpacing/>
              <w:jc w:val="center"/>
              <w:rPr>
                <w:b/>
              </w:rPr>
            </w:pPr>
          </w:p>
        </w:tc>
        <w:tc>
          <w:tcPr>
            <w:tcW w:w="0" w:type="auto"/>
            <w:vAlign w:val="center"/>
          </w:tcPr>
          <w:p w14:paraId="6C296FC2" w14:textId="77777777" w:rsidR="00D26AE6" w:rsidRPr="000D0AB3" w:rsidRDefault="00D26AE6" w:rsidP="00D26AE6">
            <w:pPr>
              <w:spacing w:line="240" w:lineRule="auto"/>
              <w:contextualSpacing/>
              <w:jc w:val="center"/>
            </w:pPr>
            <w:r>
              <w:t>C-C-3</w:t>
            </w:r>
          </w:p>
        </w:tc>
        <w:tc>
          <w:tcPr>
            <w:tcW w:w="1173" w:type="dxa"/>
            <w:vAlign w:val="center"/>
          </w:tcPr>
          <w:p w14:paraId="0CB15114" w14:textId="77777777" w:rsidR="00D26AE6" w:rsidRDefault="00D26AE6" w:rsidP="00D26AE6">
            <w:pPr>
              <w:spacing w:line="240" w:lineRule="auto"/>
              <w:contextualSpacing/>
              <w:jc w:val="center"/>
            </w:pPr>
            <w:r>
              <w:t>16.9</w:t>
            </w:r>
          </w:p>
        </w:tc>
        <w:tc>
          <w:tcPr>
            <w:tcW w:w="1173" w:type="dxa"/>
            <w:vMerge/>
            <w:vAlign w:val="center"/>
          </w:tcPr>
          <w:p w14:paraId="09801973" w14:textId="77777777" w:rsidR="00D26AE6" w:rsidRDefault="00D26AE6" w:rsidP="00D26AE6">
            <w:pPr>
              <w:spacing w:line="240" w:lineRule="auto"/>
              <w:contextualSpacing/>
              <w:jc w:val="center"/>
            </w:pPr>
          </w:p>
        </w:tc>
        <w:tc>
          <w:tcPr>
            <w:tcW w:w="0" w:type="auto"/>
            <w:vMerge/>
            <w:vAlign w:val="center"/>
          </w:tcPr>
          <w:p w14:paraId="125D1890" w14:textId="77777777" w:rsidR="00D26AE6" w:rsidRDefault="00D26AE6" w:rsidP="00D26AE6">
            <w:pPr>
              <w:spacing w:line="240" w:lineRule="auto"/>
              <w:contextualSpacing/>
              <w:jc w:val="center"/>
            </w:pPr>
          </w:p>
        </w:tc>
        <w:tc>
          <w:tcPr>
            <w:tcW w:w="0" w:type="auto"/>
            <w:vAlign w:val="center"/>
          </w:tcPr>
          <w:p w14:paraId="1884003E" w14:textId="77777777" w:rsidR="00D26AE6" w:rsidRPr="000D0AB3" w:rsidRDefault="00D26AE6" w:rsidP="00D26AE6">
            <w:pPr>
              <w:spacing w:line="240" w:lineRule="auto"/>
              <w:contextualSpacing/>
              <w:jc w:val="center"/>
            </w:pPr>
            <w:r>
              <w:t>94.6</w:t>
            </w:r>
          </w:p>
        </w:tc>
        <w:tc>
          <w:tcPr>
            <w:tcW w:w="0" w:type="auto"/>
            <w:vMerge/>
            <w:vAlign w:val="center"/>
          </w:tcPr>
          <w:p w14:paraId="1B09F948" w14:textId="77777777" w:rsidR="00D26AE6" w:rsidRPr="000D0AB3" w:rsidRDefault="00D26AE6" w:rsidP="00D26AE6">
            <w:pPr>
              <w:spacing w:line="240" w:lineRule="auto"/>
              <w:contextualSpacing/>
              <w:jc w:val="center"/>
            </w:pPr>
          </w:p>
        </w:tc>
        <w:tc>
          <w:tcPr>
            <w:tcW w:w="0" w:type="auto"/>
            <w:vMerge/>
            <w:vAlign w:val="center"/>
          </w:tcPr>
          <w:p w14:paraId="68ACFFD1" w14:textId="77777777" w:rsidR="00D26AE6" w:rsidRPr="000D0AB3" w:rsidRDefault="00D26AE6" w:rsidP="00D26AE6">
            <w:pPr>
              <w:spacing w:line="240" w:lineRule="auto"/>
              <w:contextualSpacing/>
              <w:jc w:val="center"/>
            </w:pPr>
          </w:p>
        </w:tc>
      </w:tr>
      <w:tr w:rsidR="00D26AE6" w14:paraId="475FC65D" w14:textId="77777777" w:rsidTr="00D26AE6">
        <w:trPr>
          <w:trHeight w:val="266"/>
          <w:jc w:val="center"/>
        </w:trPr>
        <w:tc>
          <w:tcPr>
            <w:tcW w:w="0" w:type="auto"/>
            <w:vMerge w:val="restart"/>
            <w:vAlign w:val="center"/>
          </w:tcPr>
          <w:p w14:paraId="360774D4" w14:textId="77777777" w:rsidR="00D26AE6" w:rsidRDefault="00D26AE6" w:rsidP="00D26AE6">
            <w:pPr>
              <w:spacing w:line="240" w:lineRule="auto"/>
              <w:contextualSpacing/>
              <w:jc w:val="center"/>
              <w:rPr>
                <w:b/>
              </w:rPr>
            </w:pPr>
            <w:r>
              <w:rPr>
                <w:b/>
              </w:rPr>
              <w:t>C-10%</w:t>
            </w:r>
          </w:p>
        </w:tc>
        <w:tc>
          <w:tcPr>
            <w:tcW w:w="0" w:type="auto"/>
            <w:vAlign w:val="center"/>
          </w:tcPr>
          <w:p w14:paraId="5719AC73" w14:textId="77777777" w:rsidR="00D26AE6" w:rsidRPr="000D0AB3" w:rsidRDefault="00D26AE6" w:rsidP="00D26AE6">
            <w:pPr>
              <w:spacing w:line="240" w:lineRule="auto"/>
              <w:contextualSpacing/>
              <w:jc w:val="center"/>
            </w:pPr>
            <w:r>
              <w:t>C-10%-1</w:t>
            </w:r>
          </w:p>
        </w:tc>
        <w:tc>
          <w:tcPr>
            <w:tcW w:w="1173" w:type="dxa"/>
            <w:vAlign w:val="center"/>
          </w:tcPr>
          <w:p w14:paraId="0EF9A3E7" w14:textId="77777777" w:rsidR="00D26AE6" w:rsidRDefault="00D26AE6" w:rsidP="00D26AE6">
            <w:pPr>
              <w:spacing w:line="240" w:lineRule="auto"/>
              <w:contextualSpacing/>
              <w:jc w:val="center"/>
            </w:pPr>
            <w:r>
              <w:t>18.4</w:t>
            </w:r>
          </w:p>
        </w:tc>
        <w:tc>
          <w:tcPr>
            <w:tcW w:w="1173" w:type="dxa"/>
            <w:vMerge w:val="restart"/>
            <w:vAlign w:val="center"/>
          </w:tcPr>
          <w:p w14:paraId="1A118C84" w14:textId="77777777" w:rsidR="00D26AE6" w:rsidRDefault="00D26AE6" w:rsidP="00D26AE6">
            <w:pPr>
              <w:spacing w:line="240" w:lineRule="auto"/>
              <w:contextualSpacing/>
              <w:jc w:val="center"/>
            </w:pPr>
            <w:r>
              <w:t>16.9</w:t>
            </w:r>
          </w:p>
        </w:tc>
        <w:tc>
          <w:tcPr>
            <w:tcW w:w="0" w:type="auto"/>
            <w:vMerge w:val="restart"/>
            <w:vAlign w:val="center"/>
          </w:tcPr>
          <w:p w14:paraId="2E487540" w14:textId="77777777" w:rsidR="00D26AE6" w:rsidRDefault="00D26AE6" w:rsidP="00D26AE6">
            <w:pPr>
              <w:spacing w:line="240" w:lineRule="auto"/>
              <w:contextualSpacing/>
              <w:jc w:val="center"/>
            </w:pPr>
            <w:r>
              <w:t>8.06%</w:t>
            </w:r>
          </w:p>
        </w:tc>
        <w:tc>
          <w:tcPr>
            <w:tcW w:w="0" w:type="auto"/>
            <w:vAlign w:val="center"/>
          </w:tcPr>
          <w:p w14:paraId="2CC6F52A" w14:textId="77777777" w:rsidR="00D26AE6" w:rsidRPr="000D0AB3" w:rsidRDefault="00D26AE6" w:rsidP="00D26AE6">
            <w:pPr>
              <w:spacing w:line="240" w:lineRule="auto"/>
              <w:contextualSpacing/>
              <w:jc w:val="center"/>
            </w:pPr>
            <w:r>
              <w:t>91.1</w:t>
            </w:r>
          </w:p>
        </w:tc>
        <w:tc>
          <w:tcPr>
            <w:tcW w:w="0" w:type="auto"/>
            <w:vMerge w:val="restart"/>
            <w:vAlign w:val="center"/>
          </w:tcPr>
          <w:p w14:paraId="67B808B9" w14:textId="77777777" w:rsidR="00D26AE6" w:rsidRDefault="00D26AE6" w:rsidP="00D26AE6">
            <w:pPr>
              <w:spacing w:line="240" w:lineRule="auto"/>
              <w:contextualSpacing/>
              <w:jc w:val="center"/>
            </w:pPr>
            <w:r>
              <w:t>91.2</w:t>
            </w:r>
          </w:p>
        </w:tc>
        <w:tc>
          <w:tcPr>
            <w:tcW w:w="0" w:type="auto"/>
            <w:vMerge w:val="restart"/>
            <w:vAlign w:val="center"/>
          </w:tcPr>
          <w:p w14:paraId="1A339174" w14:textId="77777777" w:rsidR="00D26AE6" w:rsidRPr="000D0AB3" w:rsidRDefault="00D26AE6" w:rsidP="00D26AE6">
            <w:pPr>
              <w:spacing w:line="240" w:lineRule="auto"/>
              <w:contextualSpacing/>
              <w:jc w:val="center"/>
            </w:pPr>
            <w:r>
              <w:t>1.13%</w:t>
            </w:r>
          </w:p>
        </w:tc>
      </w:tr>
      <w:tr w:rsidR="00D26AE6" w14:paraId="5EE24E07" w14:textId="77777777" w:rsidTr="00D26AE6">
        <w:trPr>
          <w:trHeight w:val="147"/>
          <w:jc w:val="center"/>
        </w:trPr>
        <w:tc>
          <w:tcPr>
            <w:tcW w:w="0" w:type="auto"/>
            <w:vMerge/>
            <w:vAlign w:val="center"/>
          </w:tcPr>
          <w:p w14:paraId="4049B29B" w14:textId="77777777" w:rsidR="00D26AE6" w:rsidRDefault="00D26AE6" w:rsidP="00D26AE6">
            <w:pPr>
              <w:spacing w:line="240" w:lineRule="auto"/>
              <w:contextualSpacing/>
              <w:jc w:val="center"/>
              <w:rPr>
                <w:b/>
              </w:rPr>
            </w:pPr>
          </w:p>
        </w:tc>
        <w:tc>
          <w:tcPr>
            <w:tcW w:w="0" w:type="auto"/>
            <w:vAlign w:val="center"/>
          </w:tcPr>
          <w:p w14:paraId="6655AF76" w14:textId="77777777" w:rsidR="00D26AE6" w:rsidRPr="000D0AB3" w:rsidRDefault="00D26AE6" w:rsidP="00D26AE6">
            <w:pPr>
              <w:spacing w:line="240" w:lineRule="auto"/>
              <w:contextualSpacing/>
              <w:jc w:val="center"/>
            </w:pPr>
            <w:r>
              <w:t>C-10%-2</w:t>
            </w:r>
          </w:p>
        </w:tc>
        <w:tc>
          <w:tcPr>
            <w:tcW w:w="1173" w:type="dxa"/>
            <w:vAlign w:val="center"/>
          </w:tcPr>
          <w:p w14:paraId="003922D4" w14:textId="77777777" w:rsidR="00D26AE6" w:rsidRDefault="00D26AE6" w:rsidP="00D26AE6">
            <w:pPr>
              <w:spacing w:line="240" w:lineRule="auto"/>
              <w:contextualSpacing/>
              <w:jc w:val="center"/>
            </w:pPr>
            <w:r>
              <w:t>16.7</w:t>
            </w:r>
          </w:p>
        </w:tc>
        <w:tc>
          <w:tcPr>
            <w:tcW w:w="1173" w:type="dxa"/>
            <w:vMerge/>
            <w:vAlign w:val="center"/>
          </w:tcPr>
          <w:p w14:paraId="2AF9D424" w14:textId="77777777" w:rsidR="00D26AE6" w:rsidRDefault="00D26AE6" w:rsidP="00D26AE6">
            <w:pPr>
              <w:spacing w:line="240" w:lineRule="auto"/>
              <w:contextualSpacing/>
              <w:jc w:val="center"/>
            </w:pPr>
          </w:p>
        </w:tc>
        <w:tc>
          <w:tcPr>
            <w:tcW w:w="0" w:type="auto"/>
            <w:vMerge/>
            <w:vAlign w:val="center"/>
          </w:tcPr>
          <w:p w14:paraId="4D4C3A9A" w14:textId="77777777" w:rsidR="00D26AE6" w:rsidRDefault="00D26AE6" w:rsidP="00D26AE6">
            <w:pPr>
              <w:spacing w:line="240" w:lineRule="auto"/>
              <w:contextualSpacing/>
              <w:jc w:val="center"/>
            </w:pPr>
          </w:p>
        </w:tc>
        <w:tc>
          <w:tcPr>
            <w:tcW w:w="0" w:type="auto"/>
            <w:vAlign w:val="center"/>
          </w:tcPr>
          <w:p w14:paraId="0070FFCA" w14:textId="77777777" w:rsidR="00D26AE6" w:rsidRPr="000D0AB3" w:rsidRDefault="00D26AE6" w:rsidP="00D26AE6">
            <w:pPr>
              <w:spacing w:line="240" w:lineRule="auto"/>
              <w:contextualSpacing/>
              <w:jc w:val="center"/>
            </w:pPr>
            <w:r>
              <w:t>90.2</w:t>
            </w:r>
          </w:p>
        </w:tc>
        <w:tc>
          <w:tcPr>
            <w:tcW w:w="0" w:type="auto"/>
            <w:vMerge/>
            <w:vAlign w:val="center"/>
          </w:tcPr>
          <w:p w14:paraId="0A1193B2" w14:textId="77777777" w:rsidR="00D26AE6" w:rsidRPr="000D0AB3" w:rsidRDefault="00D26AE6" w:rsidP="00D26AE6">
            <w:pPr>
              <w:spacing w:line="240" w:lineRule="auto"/>
              <w:contextualSpacing/>
              <w:jc w:val="center"/>
            </w:pPr>
          </w:p>
        </w:tc>
        <w:tc>
          <w:tcPr>
            <w:tcW w:w="0" w:type="auto"/>
            <w:vMerge/>
            <w:vAlign w:val="center"/>
          </w:tcPr>
          <w:p w14:paraId="5F5BC6B1" w14:textId="77777777" w:rsidR="00D26AE6" w:rsidRPr="000D0AB3" w:rsidRDefault="00D26AE6" w:rsidP="00D26AE6">
            <w:pPr>
              <w:spacing w:line="240" w:lineRule="auto"/>
              <w:contextualSpacing/>
              <w:jc w:val="center"/>
            </w:pPr>
          </w:p>
        </w:tc>
      </w:tr>
      <w:tr w:rsidR="00D26AE6" w14:paraId="5997B6A4" w14:textId="77777777" w:rsidTr="00D26AE6">
        <w:trPr>
          <w:trHeight w:val="147"/>
          <w:jc w:val="center"/>
        </w:trPr>
        <w:tc>
          <w:tcPr>
            <w:tcW w:w="0" w:type="auto"/>
            <w:vMerge/>
            <w:vAlign w:val="center"/>
          </w:tcPr>
          <w:p w14:paraId="2AD83CE8" w14:textId="77777777" w:rsidR="00D26AE6" w:rsidRDefault="00D26AE6" w:rsidP="00D26AE6">
            <w:pPr>
              <w:spacing w:line="240" w:lineRule="auto"/>
              <w:contextualSpacing/>
              <w:jc w:val="center"/>
              <w:rPr>
                <w:b/>
              </w:rPr>
            </w:pPr>
          </w:p>
        </w:tc>
        <w:tc>
          <w:tcPr>
            <w:tcW w:w="0" w:type="auto"/>
            <w:vAlign w:val="center"/>
          </w:tcPr>
          <w:p w14:paraId="44A56C5E" w14:textId="77777777" w:rsidR="00D26AE6" w:rsidRPr="000D0AB3" w:rsidRDefault="00D26AE6" w:rsidP="00D26AE6">
            <w:pPr>
              <w:spacing w:line="240" w:lineRule="auto"/>
              <w:contextualSpacing/>
              <w:jc w:val="center"/>
            </w:pPr>
            <w:r>
              <w:t>C-10%-3</w:t>
            </w:r>
          </w:p>
        </w:tc>
        <w:tc>
          <w:tcPr>
            <w:tcW w:w="1173" w:type="dxa"/>
            <w:vAlign w:val="center"/>
          </w:tcPr>
          <w:p w14:paraId="193B350E" w14:textId="77777777" w:rsidR="00D26AE6" w:rsidRDefault="00D26AE6" w:rsidP="00D26AE6">
            <w:pPr>
              <w:spacing w:line="240" w:lineRule="auto"/>
              <w:contextualSpacing/>
              <w:jc w:val="center"/>
            </w:pPr>
            <w:r>
              <w:t>15.7</w:t>
            </w:r>
          </w:p>
        </w:tc>
        <w:tc>
          <w:tcPr>
            <w:tcW w:w="1173" w:type="dxa"/>
            <w:vMerge/>
            <w:vAlign w:val="center"/>
          </w:tcPr>
          <w:p w14:paraId="0F6F2AF0" w14:textId="77777777" w:rsidR="00D26AE6" w:rsidRDefault="00D26AE6" w:rsidP="00D26AE6">
            <w:pPr>
              <w:spacing w:line="240" w:lineRule="auto"/>
              <w:contextualSpacing/>
              <w:jc w:val="center"/>
            </w:pPr>
          </w:p>
        </w:tc>
        <w:tc>
          <w:tcPr>
            <w:tcW w:w="0" w:type="auto"/>
            <w:vMerge/>
            <w:vAlign w:val="center"/>
          </w:tcPr>
          <w:p w14:paraId="36CEEC4A" w14:textId="77777777" w:rsidR="00D26AE6" w:rsidRDefault="00D26AE6" w:rsidP="00D26AE6">
            <w:pPr>
              <w:spacing w:line="240" w:lineRule="auto"/>
              <w:contextualSpacing/>
              <w:jc w:val="center"/>
            </w:pPr>
          </w:p>
        </w:tc>
        <w:tc>
          <w:tcPr>
            <w:tcW w:w="0" w:type="auto"/>
            <w:vAlign w:val="center"/>
          </w:tcPr>
          <w:p w14:paraId="3B4BA814" w14:textId="77777777" w:rsidR="00D26AE6" w:rsidRPr="000D0AB3" w:rsidRDefault="00D26AE6" w:rsidP="00D26AE6">
            <w:pPr>
              <w:spacing w:line="240" w:lineRule="auto"/>
              <w:contextualSpacing/>
              <w:jc w:val="center"/>
            </w:pPr>
            <w:r>
              <w:t>92.3</w:t>
            </w:r>
          </w:p>
        </w:tc>
        <w:tc>
          <w:tcPr>
            <w:tcW w:w="0" w:type="auto"/>
            <w:vMerge/>
            <w:vAlign w:val="center"/>
          </w:tcPr>
          <w:p w14:paraId="607BCEE5" w14:textId="77777777" w:rsidR="00D26AE6" w:rsidRPr="000D0AB3" w:rsidRDefault="00D26AE6" w:rsidP="00D26AE6">
            <w:pPr>
              <w:spacing w:line="240" w:lineRule="auto"/>
              <w:contextualSpacing/>
              <w:jc w:val="center"/>
            </w:pPr>
          </w:p>
        </w:tc>
        <w:tc>
          <w:tcPr>
            <w:tcW w:w="0" w:type="auto"/>
            <w:vMerge/>
            <w:vAlign w:val="center"/>
          </w:tcPr>
          <w:p w14:paraId="08BD19E9" w14:textId="77777777" w:rsidR="00D26AE6" w:rsidRPr="000D0AB3" w:rsidRDefault="00D26AE6" w:rsidP="00D26AE6">
            <w:pPr>
              <w:spacing w:line="240" w:lineRule="auto"/>
              <w:contextualSpacing/>
              <w:jc w:val="center"/>
            </w:pPr>
          </w:p>
        </w:tc>
      </w:tr>
      <w:tr w:rsidR="00D26AE6" w14:paraId="057ABD29" w14:textId="77777777" w:rsidTr="00D26AE6">
        <w:trPr>
          <w:trHeight w:val="287"/>
          <w:jc w:val="center"/>
        </w:trPr>
        <w:tc>
          <w:tcPr>
            <w:tcW w:w="0" w:type="auto"/>
            <w:vMerge w:val="restart"/>
            <w:vAlign w:val="center"/>
          </w:tcPr>
          <w:p w14:paraId="2C4697DB" w14:textId="77777777" w:rsidR="00D26AE6" w:rsidRDefault="00D26AE6" w:rsidP="00D26AE6">
            <w:pPr>
              <w:spacing w:line="240" w:lineRule="auto"/>
              <w:contextualSpacing/>
              <w:jc w:val="center"/>
              <w:rPr>
                <w:b/>
              </w:rPr>
            </w:pPr>
            <w:r>
              <w:rPr>
                <w:b/>
              </w:rPr>
              <w:t>C-15%</w:t>
            </w:r>
          </w:p>
        </w:tc>
        <w:tc>
          <w:tcPr>
            <w:tcW w:w="0" w:type="auto"/>
            <w:vAlign w:val="center"/>
          </w:tcPr>
          <w:p w14:paraId="2B3C8414" w14:textId="77777777" w:rsidR="00D26AE6" w:rsidRPr="000D0AB3" w:rsidRDefault="00D26AE6" w:rsidP="00D26AE6">
            <w:pPr>
              <w:spacing w:line="240" w:lineRule="auto"/>
              <w:contextualSpacing/>
              <w:jc w:val="center"/>
            </w:pPr>
            <w:r>
              <w:t>C-15%-1</w:t>
            </w:r>
          </w:p>
        </w:tc>
        <w:tc>
          <w:tcPr>
            <w:tcW w:w="1173" w:type="dxa"/>
            <w:vAlign w:val="center"/>
          </w:tcPr>
          <w:p w14:paraId="4BA3ACBC" w14:textId="77777777" w:rsidR="00D26AE6" w:rsidRDefault="00D26AE6" w:rsidP="00D26AE6">
            <w:pPr>
              <w:spacing w:line="240" w:lineRule="auto"/>
              <w:contextualSpacing/>
              <w:jc w:val="center"/>
            </w:pPr>
            <w:r>
              <w:t>12.9</w:t>
            </w:r>
          </w:p>
        </w:tc>
        <w:tc>
          <w:tcPr>
            <w:tcW w:w="1173" w:type="dxa"/>
            <w:vMerge w:val="restart"/>
            <w:vAlign w:val="center"/>
          </w:tcPr>
          <w:p w14:paraId="61268E59" w14:textId="77777777" w:rsidR="00D26AE6" w:rsidRDefault="00D26AE6" w:rsidP="00D26AE6">
            <w:pPr>
              <w:spacing w:line="240" w:lineRule="auto"/>
              <w:contextualSpacing/>
              <w:jc w:val="center"/>
            </w:pPr>
            <w:r>
              <w:t>13.1</w:t>
            </w:r>
          </w:p>
        </w:tc>
        <w:tc>
          <w:tcPr>
            <w:tcW w:w="0" w:type="auto"/>
            <w:vMerge w:val="restart"/>
            <w:vAlign w:val="center"/>
          </w:tcPr>
          <w:p w14:paraId="1F2FD54F" w14:textId="77777777" w:rsidR="00D26AE6" w:rsidRDefault="00D26AE6" w:rsidP="00D26AE6">
            <w:pPr>
              <w:spacing w:line="240" w:lineRule="auto"/>
              <w:contextualSpacing/>
              <w:jc w:val="center"/>
            </w:pPr>
            <w:r>
              <w:t>1.59%</w:t>
            </w:r>
          </w:p>
        </w:tc>
        <w:tc>
          <w:tcPr>
            <w:tcW w:w="0" w:type="auto"/>
            <w:vAlign w:val="center"/>
          </w:tcPr>
          <w:p w14:paraId="0916FD89" w14:textId="77777777" w:rsidR="00D26AE6" w:rsidRPr="000D0AB3" w:rsidRDefault="00D26AE6" w:rsidP="00D26AE6">
            <w:pPr>
              <w:spacing w:line="240" w:lineRule="auto"/>
              <w:contextualSpacing/>
              <w:jc w:val="center"/>
            </w:pPr>
            <w:r>
              <w:t>90.2</w:t>
            </w:r>
          </w:p>
        </w:tc>
        <w:tc>
          <w:tcPr>
            <w:tcW w:w="0" w:type="auto"/>
            <w:vMerge w:val="restart"/>
            <w:vAlign w:val="center"/>
          </w:tcPr>
          <w:p w14:paraId="52092F55" w14:textId="77777777" w:rsidR="00D26AE6" w:rsidRDefault="00D26AE6" w:rsidP="00D26AE6">
            <w:pPr>
              <w:spacing w:line="240" w:lineRule="auto"/>
              <w:contextualSpacing/>
              <w:jc w:val="center"/>
            </w:pPr>
            <w:r>
              <w:t>90.1</w:t>
            </w:r>
          </w:p>
        </w:tc>
        <w:tc>
          <w:tcPr>
            <w:tcW w:w="0" w:type="auto"/>
            <w:vMerge w:val="restart"/>
            <w:vAlign w:val="center"/>
          </w:tcPr>
          <w:p w14:paraId="4569C36B" w14:textId="77777777" w:rsidR="00D26AE6" w:rsidRPr="000D0AB3" w:rsidRDefault="00D26AE6" w:rsidP="00D26AE6">
            <w:pPr>
              <w:spacing w:line="240" w:lineRule="auto"/>
              <w:contextualSpacing/>
              <w:jc w:val="center"/>
            </w:pPr>
            <w:r>
              <w:t>0.02%</w:t>
            </w:r>
          </w:p>
        </w:tc>
      </w:tr>
      <w:tr w:rsidR="00D26AE6" w14:paraId="7791ECBB" w14:textId="77777777" w:rsidTr="00D26AE6">
        <w:trPr>
          <w:trHeight w:val="147"/>
          <w:jc w:val="center"/>
        </w:trPr>
        <w:tc>
          <w:tcPr>
            <w:tcW w:w="0" w:type="auto"/>
            <w:vMerge/>
            <w:vAlign w:val="center"/>
          </w:tcPr>
          <w:p w14:paraId="50B786D7" w14:textId="77777777" w:rsidR="00D26AE6" w:rsidRDefault="00D26AE6" w:rsidP="00D26AE6">
            <w:pPr>
              <w:spacing w:line="240" w:lineRule="auto"/>
              <w:contextualSpacing/>
              <w:jc w:val="center"/>
              <w:rPr>
                <w:b/>
              </w:rPr>
            </w:pPr>
          </w:p>
        </w:tc>
        <w:tc>
          <w:tcPr>
            <w:tcW w:w="0" w:type="auto"/>
            <w:vAlign w:val="center"/>
          </w:tcPr>
          <w:p w14:paraId="2BBCC1BF" w14:textId="77777777" w:rsidR="00D26AE6" w:rsidRPr="000D0AB3" w:rsidRDefault="00D26AE6" w:rsidP="00D26AE6">
            <w:pPr>
              <w:spacing w:line="240" w:lineRule="auto"/>
              <w:contextualSpacing/>
              <w:jc w:val="center"/>
            </w:pPr>
            <w:r>
              <w:t>C-15%-2</w:t>
            </w:r>
          </w:p>
        </w:tc>
        <w:tc>
          <w:tcPr>
            <w:tcW w:w="1173" w:type="dxa"/>
            <w:vAlign w:val="center"/>
          </w:tcPr>
          <w:p w14:paraId="0361757C" w14:textId="77777777" w:rsidR="00D26AE6" w:rsidRDefault="00D26AE6" w:rsidP="00D26AE6">
            <w:pPr>
              <w:spacing w:line="240" w:lineRule="auto"/>
              <w:contextualSpacing/>
              <w:jc w:val="center"/>
            </w:pPr>
            <w:r>
              <w:t>13.3</w:t>
            </w:r>
          </w:p>
        </w:tc>
        <w:tc>
          <w:tcPr>
            <w:tcW w:w="1173" w:type="dxa"/>
            <w:vMerge/>
            <w:vAlign w:val="center"/>
          </w:tcPr>
          <w:p w14:paraId="4CE4D942" w14:textId="77777777" w:rsidR="00D26AE6" w:rsidRDefault="00D26AE6" w:rsidP="00D26AE6">
            <w:pPr>
              <w:spacing w:line="240" w:lineRule="auto"/>
              <w:contextualSpacing/>
              <w:jc w:val="center"/>
            </w:pPr>
          </w:p>
        </w:tc>
        <w:tc>
          <w:tcPr>
            <w:tcW w:w="0" w:type="auto"/>
            <w:vMerge/>
            <w:vAlign w:val="center"/>
          </w:tcPr>
          <w:p w14:paraId="026F9032" w14:textId="77777777" w:rsidR="00D26AE6" w:rsidRDefault="00D26AE6" w:rsidP="00D26AE6">
            <w:pPr>
              <w:spacing w:line="240" w:lineRule="auto"/>
              <w:contextualSpacing/>
              <w:jc w:val="center"/>
            </w:pPr>
          </w:p>
        </w:tc>
        <w:tc>
          <w:tcPr>
            <w:tcW w:w="0" w:type="auto"/>
            <w:vAlign w:val="center"/>
          </w:tcPr>
          <w:p w14:paraId="0CFB9221" w14:textId="77777777" w:rsidR="00D26AE6" w:rsidRPr="000D0AB3" w:rsidRDefault="00D26AE6" w:rsidP="00D26AE6">
            <w:pPr>
              <w:spacing w:line="240" w:lineRule="auto"/>
              <w:contextualSpacing/>
              <w:jc w:val="center"/>
            </w:pPr>
            <w:r>
              <w:t>90.1</w:t>
            </w:r>
          </w:p>
        </w:tc>
        <w:tc>
          <w:tcPr>
            <w:tcW w:w="0" w:type="auto"/>
            <w:vMerge/>
          </w:tcPr>
          <w:p w14:paraId="2A21A5CD" w14:textId="77777777" w:rsidR="00D26AE6" w:rsidRPr="000D0AB3" w:rsidRDefault="00D26AE6" w:rsidP="00D26AE6">
            <w:pPr>
              <w:spacing w:line="240" w:lineRule="auto"/>
              <w:contextualSpacing/>
              <w:jc w:val="center"/>
            </w:pPr>
          </w:p>
        </w:tc>
        <w:tc>
          <w:tcPr>
            <w:tcW w:w="0" w:type="auto"/>
            <w:vMerge/>
            <w:vAlign w:val="center"/>
          </w:tcPr>
          <w:p w14:paraId="67E28194" w14:textId="77777777" w:rsidR="00D26AE6" w:rsidRPr="000D0AB3" w:rsidRDefault="00D26AE6" w:rsidP="00D26AE6">
            <w:pPr>
              <w:spacing w:line="240" w:lineRule="auto"/>
              <w:contextualSpacing/>
              <w:jc w:val="center"/>
            </w:pPr>
          </w:p>
        </w:tc>
      </w:tr>
      <w:tr w:rsidR="00D26AE6" w14:paraId="6079B30A" w14:textId="77777777" w:rsidTr="00D26AE6">
        <w:trPr>
          <w:trHeight w:val="147"/>
          <w:jc w:val="center"/>
        </w:trPr>
        <w:tc>
          <w:tcPr>
            <w:tcW w:w="0" w:type="auto"/>
            <w:vMerge/>
            <w:vAlign w:val="center"/>
          </w:tcPr>
          <w:p w14:paraId="3433C1EA" w14:textId="77777777" w:rsidR="00D26AE6" w:rsidRDefault="00D26AE6" w:rsidP="00D26AE6">
            <w:pPr>
              <w:spacing w:line="240" w:lineRule="auto"/>
              <w:contextualSpacing/>
              <w:jc w:val="center"/>
              <w:rPr>
                <w:b/>
              </w:rPr>
            </w:pPr>
          </w:p>
        </w:tc>
        <w:tc>
          <w:tcPr>
            <w:tcW w:w="0" w:type="auto"/>
            <w:vAlign w:val="center"/>
          </w:tcPr>
          <w:p w14:paraId="40A2EAC6" w14:textId="77777777" w:rsidR="00D26AE6" w:rsidRPr="000D0AB3" w:rsidRDefault="00D26AE6" w:rsidP="00D26AE6">
            <w:pPr>
              <w:spacing w:line="240" w:lineRule="auto"/>
              <w:contextualSpacing/>
              <w:jc w:val="center"/>
            </w:pPr>
            <w:r>
              <w:t>C-15%-3</w:t>
            </w:r>
          </w:p>
        </w:tc>
        <w:tc>
          <w:tcPr>
            <w:tcW w:w="1173" w:type="dxa"/>
            <w:vAlign w:val="center"/>
          </w:tcPr>
          <w:p w14:paraId="451593AF" w14:textId="77777777" w:rsidR="00D26AE6" w:rsidRDefault="00D26AE6" w:rsidP="00D26AE6">
            <w:pPr>
              <w:spacing w:line="240" w:lineRule="auto"/>
              <w:contextualSpacing/>
              <w:jc w:val="center"/>
            </w:pPr>
            <w:r>
              <w:t>13.2</w:t>
            </w:r>
          </w:p>
        </w:tc>
        <w:tc>
          <w:tcPr>
            <w:tcW w:w="1173" w:type="dxa"/>
            <w:vMerge/>
            <w:vAlign w:val="center"/>
          </w:tcPr>
          <w:p w14:paraId="67CF6DAC" w14:textId="77777777" w:rsidR="00D26AE6" w:rsidRDefault="00D26AE6" w:rsidP="00D26AE6">
            <w:pPr>
              <w:spacing w:line="240" w:lineRule="auto"/>
              <w:contextualSpacing/>
              <w:jc w:val="center"/>
            </w:pPr>
          </w:p>
        </w:tc>
        <w:tc>
          <w:tcPr>
            <w:tcW w:w="0" w:type="auto"/>
            <w:vMerge/>
            <w:vAlign w:val="center"/>
          </w:tcPr>
          <w:p w14:paraId="1BAF5C2B" w14:textId="77777777" w:rsidR="00D26AE6" w:rsidRDefault="00D26AE6" w:rsidP="00D26AE6">
            <w:pPr>
              <w:spacing w:line="240" w:lineRule="auto"/>
              <w:contextualSpacing/>
              <w:jc w:val="center"/>
            </w:pPr>
          </w:p>
        </w:tc>
        <w:tc>
          <w:tcPr>
            <w:tcW w:w="0" w:type="auto"/>
            <w:vAlign w:val="center"/>
          </w:tcPr>
          <w:p w14:paraId="316F9AB0" w14:textId="77777777" w:rsidR="00D26AE6" w:rsidRPr="000D0AB3" w:rsidRDefault="00D26AE6" w:rsidP="00D26AE6">
            <w:pPr>
              <w:spacing w:line="240" w:lineRule="auto"/>
              <w:contextualSpacing/>
              <w:jc w:val="center"/>
            </w:pPr>
            <w:r>
              <w:t>90.1</w:t>
            </w:r>
          </w:p>
        </w:tc>
        <w:tc>
          <w:tcPr>
            <w:tcW w:w="0" w:type="auto"/>
            <w:vMerge/>
          </w:tcPr>
          <w:p w14:paraId="218E2D34" w14:textId="77777777" w:rsidR="00D26AE6" w:rsidRPr="000D0AB3" w:rsidRDefault="00D26AE6" w:rsidP="00D26AE6">
            <w:pPr>
              <w:spacing w:line="240" w:lineRule="auto"/>
              <w:contextualSpacing/>
              <w:jc w:val="center"/>
            </w:pPr>
          </w:p>
        </w:tc>
        <w:tc>
          <w:tcPr>
            <w:tcW w:w="0" w:type="auto"/>
            <w:vMerge/>
            <w:vAlign w:val="center"/>
          </w:tcPr>
          <w:p w14:paraId="6668E081" w14:textId="77777777" w:rsidR="00D26AE6" w:rsidRPr="000D0AB3" w:rsidRDefault="00D26AE6" w:rsidP="00D26AE6">
            <w:pPr>
              <w:spacing w:line="240" w:lineRule="auto"/>
              <w:contextualSpacing/>
              <w:jc w:val="center"/>
            </w:pPr>
          </w:p>
        </w:tc>
      </w:tr>
    </w:tbl>
    <w:p w14:paraId="37D68257" w14:textId="77777777" w:rsidR="00D26AE6" w:rsidRDefault="00D26AE6" w:rsidP="00D26AE6">
      <w:pPr>
        <w:contextualSpacing/>
        <w:rPr>
          <w:b/>
          <w:i/>
        </w:rPr>
      </w:pPr>
    </w:p>
    <w:p w14:paraId="3B53192D" w14:textId="77777777" w:rsidR="00D26AE6" w:rsidRDefault="00D26AE6" w:rsidP="00D26AE6">
      <w:pPr>
        <w:contextualSpacing/>
        <w:rPr>
          <w:b/>
          <w:i/>
        </w:rPr>
      </w:pPr>
    </w:p>
    <w:p w14:paraId="7DF99774" w14:textId="77777777" w:rsidR="00D26AE6" w:rsidRDefault="00D26AE6" w:rsidP="00D26AE6">
      <w:pPr>
        <w:contextualSpacing/>
        <w:rPr>
          <w:b/>
          <w:i/>
        </w:rPr>
      </w:pPr>
    </w:p>
    <w:p w14:paraId="6B34419D" w14:textId="77777777" w:rsidR="00D26AE6" w:rsidRDefault="00D26AE6" w:rsidP="00A277C7">
      <w:pPr>
        <w:pStyle w:val="Subheading"/>
      </w:pPr>
      <w:bookmarkStart w:id="116" w:name="_Toc324111446"/>
      <w:r>
        <w:lastRenderedPageBreak/>
        <w:t>5.4.1 Load-Deflection Response</w:t>
      </w:r>
      <w:bookmarkEnd w:id="116"/>
    </w:p>
    <w:p w14:paraId="56737C49" w14:textId="0F984C1E" w:rsidR="005C3CE2" w:rsidRDefault="00D26AE6" w:rsidP="005C3CE2">
      <w:pPr>
        <w:contextualSpacing/>
      </w:pPr>
      <w:r>
        <w:tab/>
        <w:t xml:space="preserve">The load-deflection relationships of the monolithic control beams, as well as the 10% and 15% </w:t>
      </w:r>
      <w:proofErr w:type="spellStart"/>
      <w:r>
        <w:t>Komponent</w:t>
      </w:r>
      <w:proofErr w:type="spellEnd"/>
      <w:r>
        <w:t xml:space="preserve"> replacement repaired beams are shown in Figures 5.7, 5.8, and 5.9, respectively. The load-deflection relationship is tri-linear for each of the specimens. The first portion representing the behavior of the uncracked beam, which depends on the gross moment of inertia of the concrete cross-section, was similar for all beams. The second portion, representing the post-cracking section up to the steel yielding, corresponds to the cracked beam with a reduced moment of inertia. The final portion, representing the steel yielding up to failure, corresponds to degradation in the stiffness of the beams due in part to the yielding of the tension bars. </w:t>
      </w:r>
      <w:r w:rsidR="005C3CE2">
        <w:t>In most cases the beam would continually deflect without taking additional load or failing completely, therefore arbitrary stopping points were established once the steel yielded or the concrete began to crush. It was determined that the load-deflection response was more integral to the evaluation of the flexural behavior of our specimens, and in turn the completion of the objectives state</w:t>
      </w:r>
      <w:r w:rsidR="00476B38">
        <w:t xml:space="preserve">d earlier, therefore the steel </w:t>
      </w:r>
      <w:r w:rsidR="005C3CE2">
        <w:t>strain diagrams monitored throughout the test were only used to help determine this steel yielding failu</w:t>
      </w:r>
      <w:r w:rsidR="00476B38">
        <w:t xml:space="preserve">re point.  However, the steel </w:t>
      </w:r>
      <w:r w:rsidR="005C3CE2">
        <w:t xml:space="preserve">strain responses are all listed for reference in Appendix B. </w:t>
      </w:r>
    </w:p>
    <w:p w14:paraId="2773F2C2" w14:textId="77777777" w:rsidR="005C3CE2" w:rsidRDefault="005C3CE2" w:rsidP="00D26AE6">
      <w:pPr>
        <w:contextualSpacing/>
        <w:jc w:val="center"/>
      </w:pPr>
    </w:p>
    <w:p w14:paraId="2634C815" w14:textId="77777777" w:rsidR="005C3CE2" w:rsidRDefault="005C3CE2" w:rsidP="00D26AE6">
      <w:pPr>
        <w:contextualSpacing/>
        <w:jc w:val="center"/>
      </w:pPr>
    </w:p>
    <w:p w14:paraId="51EC8BAB" w14:textId="77777777" w:rsidR="005C3CE2" w:rsidRDefault="005C3CE2" w:rsidP="00D26AE6">
      <w:pPr>
        <w:contextualSpacing/>
        <w:jc w:val="center"/>
      </w:pPr>
    </w:p>
    <w:p w14:paraId="29A7E9C0" w14:textId="77777777" w:rsidR="00D26AE6" w:rsidRDefault="00D26AE6" w:rsidP="00D26AE6">
      <w:pPr>
        <w:contextualSpacing/>
        <w:jc w:val="center"/>
      </w:pPr>
      <w:r>
        <w:rPr>
          <w:noProof/>
          <w:lang w:bidi="ar-SA"/>
        </w:rPr>
        <w:lastRenderedPageBreak/>
        <w:drawing>
          <wp:inline distT="0" distB="0" distL="0" distR="0" wp14:anchorId="0CED5AB5" wp14:editId="08BD9BDD">
            <wp:extent cx="4983480" cy="237354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4983480" cy="2373545"/>
                    </a:xfrm>
                    <a:prstGeom prst="rect">
                      <a:avLst/>
                    </a:prstGeom>
                    <a:noFill/>
                    <a:ln>
                      <a:noFill/>
                    </a:ln>
                  </pic:spPr>
                </pic:pic>
              </a:graphicData>
            </a:graphic>
          </wp:inline>
        </w:drawing>
      </w:r>
    </w:p>
    <w:p w14:paraId="29BF2977" w14:textId="77777777" w:rsidR="00D26AE6" w:rsidRDefault="00D26AE6" w:rsidP="00EA460A">
      <w:pPr>
        <w:pStyle w:val="Figures"/>
      </w:pPr>
      <w:bookmarkStart w:id="117" w:name="_Toc324111533"/>
      <w:r>
        <w:t>Figure 5.7 Control Monolithic Beam Load vs. Deflection Plots</w:t>
      </w:r>
      <w:bookmarkEnd w:id="117"/>
    </w:p>
    <w:p w14:paraId="3CA19D94" w14:textId="77777777" w:rsidR="005C3CE2" w:rsidRDefault="005C3CE2" w:rsidP="00EA460A">
      <w:pPr>
        <w:pStyle w:val="Figures"/>
      </w:pPr>
    </w:p>
    <w:p w14:paraId="1F270944" w14:textId="77777777" w:rsidR="005C3CE2" w:rsidRDefault="005C3CE2" w:rsidP="00EA460A">
      <w:pPr>
        <w:pStyle w:val="Figures"/>
      </w:pPr>
    </w:p>
    <w:p w14:paraId="25A69558" w14:textId="077DF9E8" w:rsidR="00D26AE6" w:rsidRDefault="00093990" w:rsidP="00D26AE6">
      <w:pPr>
        <w:contextualSpacing/>
        <w:jc w:val="center"/>
        <w:rPr>
          <w:b/>
        </w:rPr>
      </w:pPr>
      <w:r>
        <w:rPr>
          <w:b/>
          <w:noProof/>
          <w:lang w:bidi="ar-SA"/>
        </w:rPr>
        <w:drawing>
          <wp:inline distT="0" distB="0" distL="0" distR="0" wp14:anchorId="115D1E52" wp14:editId="5DA475F3">
            <wp:extent cx="4983480" cy="2539749"/>
            <wp:effectExtent l="0" t="0" r="0" b="635"/>
            <wp:docPr id="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4983480" cy="2539749"/>
                    </a:xfrm>
                    <a:prstGeom prst="rect">
                      <a:avLst/>
                    </a:prstGeom>
                    <a:noFill/>
                    <a:ln>
                      <a:noFill/>
                    </a:ln>
                  </pic:spPr>
                </pic:pic>
              </a:graphicData>
            </a:graphic>
          </wp:inline>
        </w:drawing>
      </w:r>
    </w:p>
    <w:p w14:paraId="02BC2604" w14:textId="77777777" w:rsidR="00D26AE6" w:rsidRDefault="00D26AE6" w:rsidP="00EA460A">
      <w:pPr>
        <w:pStyle w:val="Figures"/>
      </w:pPr>
      <w:bookmarkStart w:id="118" w:name="_Toc324111534"/>
      <w:r>
        <w:t xml:space="preserve">Figure 5.8 10% </w:t>
      </w:r>
      <w:proofErr w:type="spellStart"/>
      <w:r>
        <w:t>Komponent</w:t>
      </w:r>
      <w:proofErr w:type="spellEnd"/>
      <w:r>
        <w:t xml:space="preserve"> Replacement Load vs. Deflection Plots</w:t>
      </w:r>
      <w:bookmarkEnd w:id="118"/>
    </w:p>
    <w:p w14:paraId="070B2127" w14:textId="77777777" w:rsidR="00D26AE6" w:rsidRDefault="00D26AE6" w:rsidP="00D26AE6">
      <w:pPr>
        <w:contextualSpacing/>
        <w:jc w:val="center"/>
        <w:rPr>
          <w:b/>
        </w:rPr>
      </w:pPr>
    </w:p>
    <w:p w14:paraId="51038366" w14:textId="77777777" w:rsidR="00D26AE6" w:rsidRDefault="00D26AE6" w:rsidP="00D26AE6">
      <w:pPr>
        <w:contextualSpacing/>
        <w:jc w:val="center"/>
        <w:rPr>
          <w:b/>
        </w:rPr>
      </w:pPr>
      <w:r>
        <w:rPr>
          <w:b/>
          <w:noProof/>
          <w:lang w:bidi="ar-SA"/>
        </w:rPr>
        <w:lastRenderedPageBreak/>
        <w:drawing>
          <wp:inline distT="0" distB="0" distL="0" distR="0" wp14:anchorId="099E8B11" wp14:editId="2249C22D">
            <wp:extent cx="4983480" cy="2377440"/>
            <wp:effectExtent l="0" t="0" r="0" b="10160"/>
            <wp:docPr id="2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4983480" cy="2377440"/>
                    </a:xfrm>
                    <a:prstGeom prst="rect">
                      <a:avLst/>
                    </a:prstGeom>
                    <a:noFill/>
                    <a:ln>
                      <a:noFill/>
                    </a:ln>
                  </pic:spPr>
                </pic:pic>
              </a:graphicData>
            </a:graphic>
          </wp:inline>
        </w:drawing>
      </w:r>
    </w:p>
    <w:p w14:paraId="0ED4D3AA" w14:textId="77777777" w:rsidR="00D26AE6" w:rsidRDefault="00D26AE6" w:rsidP="00EA460A">
      <w:pPr>
        <w:pStyle w:val="Figures"/>
      </w:pPr>
      <w:bookmarkStart w:id="119" w:name="_Toc324111535"/>
      <w:r>
        <w:t xml:space="preserve">Figure 5.9 15% </w:t>
      </w:r>
      <w:proofErr w:type="spellStart"/>
      <w:r>
        <w:t>Komponent</w:t>
      </w:r>
      <w:proofErr w:type="spellEnd"/>
      <w:r>
        <w:t xml:space="preserve"> Replacement Load vs. Deflection Plots</w:t>
      </w:r>
      <w:bookmarkEnd w:id="119"/>
    </w:p>
    <w:p w14:paraId="15C8CF5E" w14:textId="77777777" w:rsidR="00D26AE6" w:rsidRDefault="00D26AE6" w:rsidP="00D26AE6">
      <w:pPr>
        <w:contextualSpacing/>
        <w:jc w:val="center"/>
        <w:rPr>
          <w:b/>
        </w:rPr>
      </w:pPr>
    </w:p>
    <w:p w14:paraId="53C7FBE0" w14:textId="77777777" w:rsidR="00D26AE6" w:rsidRDefault="00D26AE6" w:rsidP="00A277C7">
      <w:pPr>
        <w:pStyle w:val="Subheading"/>
      </w:pPr>
      <w:bookmarkStart w:id="120" w:name="_Toc324111447"/>
      <w:r>
        <w:t>5.4.2 Cracking Behavior and Strains</w:t>
      </w:r>
      <w:bookmarkEnd w:id="120"/>
    </w:p>
    <w:p w14:paraId="3A169917" w14:textId="77777777" w:rsidR="00D26AE6" w:rsidRDefault="00D26AE6" w:rsidP="00D26AE6">
      <w:pPr>
        <w:contextualSpacing/>
      </w:pPr>
      <w:r>
        <w:tab/>
        <w:t xml:space="preserve">Similar cracking characteristics were observed for all 9 beams. Cracks were initiated within the flexural span between the two concentrated load points. This makes </w:t>
      </w:r>
      <w:proofErr w:type="gramStart"/>
      <w:r>
        <w:t>sense</w:t>
      </w:r>
      <w:proofErr w:type="gramEnd"/>
      <w:r>
        <w:t xml:space="preserve"> as this is where flexural stress is the highest and shear stress is at zero. The cracks were primarily vertical and perpendicular to the direction of the maximum tensile stress, induced by the pure bending of the beam. As the load was increase, additional flexural cracks started within the shear span; however, because of the presence of shear stresses, the cracks became progressively more inclined and moved towards the two concentrated load points. The beam typically failed by excessive yielding of the flexural steel. This failure was marked by an inability to sustain additional load on the specimen, or a crushing of the concrete within the center third of the beam along the top surface. </w:t>
      </w:r>
    </w:p>
    <w:p w14:paraId="4D5708B2" w14:textId="467EEB29" w:rsidR="00D26AE6" w:rsidRDefault="00D26AE6" w:rsidP="00D26AE6">
      <w:pPr>
        <w:contextualSpacing/>
      </w:pPr>
      <w:r>
        <w:lastRenderedPageBreak/>
        <w:tab/>
        <w:t xml:space="preserve">Figures 5.10 through 5.12 show the cracking patterns at failure of the tested beams. With some of the repaired beams, very thin horizontal cracks were observed in the interface between the substrate and repair concretes marked by the red line on the beam. The cracking load values were reported previously in Table 5.5. </w:t>
      </w:r>
    </w:p>
    <w:p w14:paraId="1EF583A3" w14:textId="77777777" w:rsidR="00D26AE6" w:rsidRDefault="00D26AE6" w:rsidP="00D26AE6">
      <w:pPr>
        <w:contextualSpacing/>
      </w:pPr>
      <w:r>
        <w:rPr>
          <w:noProof/>
          <w:lang w:bidi="ar-SA"/>
        </w:rPr>
        <w:drawing>
          <wp:inline distT="0" distB="0" distL="0" distR="0" wp14:anchorId="02AAF844" wp14:editId="7402F9DA">
            <wp:extent cx="4983480" cy="473405"/>
            <wp:effectExtent l="0" t="0" r="0" b="9525"/>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4983480" cy="473405"/>
                    </a:xfrm>
                    <a:prstGeom prst="rect">
                      <a:avLst/>
                    </a:prstGeom>
                    <a:noFill/>
                    <a:ln>
                      <a:noFill/>
                    </a:ln>
                  </pic:spPr>
                </pic:pic>
              </a:graphicData>
            </a:graphic>
          </wp:inline>
        </w:drawing>
      </w:r>
    </w:p>
    <w:p w14:paraId="4BC7B811" w14:textId="77777777" w:rsidR="00D26AE6" w:rsidRPr="00B04C48" w:rsidRDefault="00D26AE6" w:rsidP="00EA460A">
      <w:pPr>
        <w:pStyle w:val="Figures"/>
      </w:pPr>
      <w:bookmarkStart w:id="121" w:name="_Toc324111536"/>
      <w:r>
        <w:t>Figure 5.10a Cracking Pattern of C-C-1</w:t>
      </w:r>
      <w:bookmarkEnd w:id="121"/>
    </w:p>
    <w:p w14:paraId="47ED3253" w14:textId="77777777" w:rsidR="00D26AE6" w:rsidRDefault="00D26AE6" w:rsidP="00D26AE6">
      <w:pPr>
        <w:contextualSpacing/>
      </w:pPr>
      <w:r>
        <w:rPr>
          <w:noProof/>
          <w:lang w:bidi="ar-SA"/>
        </w:rPr>
        <w:drawing>
          <wp:inline distT="0" distB="0" distL="0" distR="0" wp14:anchorId="31382665" wp14:editId="5225C762">
            <wp:extent cx="4983480" cy="475835"/>
            <wp:effectExtent l="0" t="0" r="0" b="6985"/>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4983480" cy="475835"/>
                    </a:xfrm>
                    <a:prstGeom prst="rect">
                      <a:avLst/>
                    </a:prstGeom>
                    <a:noFill/>
                    <a:ln>
                      <a:noFill/>
                    </a:ln>
                  </pic:spPr>
                </pic:pic>
              </a:graphicData>
            </a:graphic>
          </wp:inline>
        </w:drawing>
      </w:r>
    </w:p>
    <w:p w14:paraId="71B0854C" w14:textId="77777777" w:rsidR="00D26AE6" w:rsidRPr="009A636B" w:rsidRDefault="00D26AE6" w:rsidP="00EA460A">
      <w:pPr>
        <w:pStyle w:val="Figures"/>
      </w:pPr>
      <w:bookmarkStart w:id="122" w:name="_Toc324111537"/>
      <w:r>
        <w:t>Figure 5.10b Cracking Pattern of C-C-2</w:t>
      </w:r>
      <w:bookmarkEnd w:id="122"/>
    </w:p>
    <w:p w14:paraId="1BF6AB13" w14:textId="77777777" w:rsidR="00D26AE6" w:rsidRDefault="00D26AE6" w:rsidP="00D26AE6">
      <w:pPr>
        <w:contextualSpacing/>
      </w:pPr>
      <w:r>
        <w:rPr>
          <w:noProof/>
          <w:lang w:bidi="ar-SA"/>
        </w:rPr>
        <w:drawing>
          <wp:inline distT="0" distB="0" distL="0" distR="0" wp14:anchorId="0E5EDA83" wp14:editId="67F19A3F">
            <wp:extent cx="4983480" cy="528155"/>
            <wp:effectExtent l="0" t="0" r="0" b="5715"/>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4983480" cy="528155"/>
                    </a:xfrm>
                    <a:prstGeom prst="rect">
                      <a:avLst/>
                    </a:prstGeom>
                    <a:noFill/>
                    <a:ln>
                      <a:noFill/>
                    </a:ln>
                  </pic:spPr>
                </pic:pic>
              </a:graphicData>
            </a:graphic>
          </wp:inline>
        </w:drawing>
      </w:r>
    </w:p>
    <w:p w14:paraId="610DB21F" w14:textId="77777777" w:rsidR="00D26AE6" w:rsidRDefault="00D26AE6" w:rsidP="00EA460A">
      <w:pPr>
        <w:pStyle w:val="Figures"/>
      </w:pPr>
      <w:bookmarkStart w:id="123" w:name="_Toc324111538"/>
      <w:r>
        <w:t>Figure 5.10c Cracking Pattern of C-C-3</w:t>
      </w:r>
      <w:bookmarkEnd w:id="123"/>
    </w:p>
    <w:p w14:paraId="2836F332" w14:textId="77777777" w:rsidR="00D26AE6" w:rsidRDefault="00D26AE6" w:rsidP="00D26AE6">
      <w:pPr>
        <w:contextualSpacing/>
      </w:pPr>
      <w:r>
        <w:rPr>
          <w:noProof/>
          <w:lang w:bidi="ar-SA"/>
        </w:rPr>
        <w:drawing>
          <wp:inline distT="0" distB="0" distL="0" distR="0" wp14:anchorId="3AB747BE" wp14:editId="24480A3C">
            <wp:extent cx="4983480" cy="499878"/>
            <wp:effectExtent l="0" t="0" r="0" b="8255"/>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4983480" cy="499878"/>
                    </a:xfrm>
                    <a:prstGeom prst="rect">
                      <a:avLst/>
                    </a:prstGeom>
                    <a:noFill/>
                    <a:ln>
                      <a:noFill/>
                    </a:ln>
                  </pic:spPr>
                </pic:pic>
              </a:graphicData>
            </a:graphic>
          </wp:inline>
        </w:drawing>
      </w:r>
    </w:p>
    <w:p w14:paraId="5F1C8EBE" w14:textId="77777777" w:rsidR="00D26AE6" w:rsidRPr="009A636B" w:rsidRDefault="00D26AE6" w:rsidP="00EA460A">
      <w:pPr>
        <w:pStyle w:val="Figures"/>
      </w:pPr>
      <w:bookmarkStart w:id="124" w:name="_Toc324111539"/>
      <w:r>
        <w:t>Figure 5.11a Cracking Pattern of C-10%-1</w:t>
      </w:r>
      <w:bookmarkEnd w:id="124"/>
    </w:p>
    <w:p w14:paraId="659CF719" w14:textId="77777777" w:rsidR="00D26AE6" w:rsidRDefault="00D26AE6" w:rsidP="00D26AE6">
      <w:pPr>
        <w:contextualSpacing/>
      </w:pPr>
      <w:r>
        <w:rPr>
          <w:noProof/>
          <w:lang w:bidi="ar-SA"/>
        </w:rPr>
        <w:drawing>
          <wp:inline distT="0" distB="0" distL="0" distR="0" wp14:anchorId="7ABD5AD6" wp14:editId="4D52C90A">
            <wp:extent cx="4983480" cy="519434"/>
            <wp:effectExtent l="0" t="0" r="0" b="0"/>
            <wp:docPr id="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4983480" cy="519434"/>
                    </a:xfrm>
                    <a:prstGeom prst="rect">
                      <a:avLst/>
                    </a:prstGeom>
                    <a:noFill/>
                    <a:ln>
                      <a:noFill/>
                    </a:ln>
                  </pic:spPr>
                </pic:pic>
              </a:graphicData>
            </a:graphic>
          </wp:inline>
        </w:drawing>
      </w:r>
    </w:p>
    <w:p w14:paraId="51C05F62" w14:textId="77777777" w:rsidR="00D26AE6" w:rsidRPr="009A636B" w:rsidRDefault="00D26AE6" w:rsidP="00EA460A">
      <w:pPr>
        <w:pStyle w:val="Figures"/>
      </w:pPr>
      <w:bookmarkStart w:id="125" w:name="_Toc324111540"/>
      <w:r>
        <w:t>Figure 5.11b Cracking Pattern of C-10%-2</w:t>
      </w:r>
      <w:bookmarkEnd w:id="125"/>
    </w:p>
    <w:p w14:paraId="5C18229E" w14:textId="77777777" w:rsidR="00D26AE6" w:rsidRDefault="00D26AE6" w:rsidP="00D26AE6">
      <w:pPr>
        <w:contextualSpacing/>
      </w:pPr>
      <w:r>
        <w:rPr>
          <w:noProof/>
          <w:lang w:bidi="ar-SA"/>
        </w:rPr>
        <w:drawing>
          <wp:inline distT="0" distB="0" distL="0" distR="0" wp14:anchorId="7BF763DD" wp14:editId="5CBF1051">
            <wp:extent cx="4983480" cy="470521"/>
            <wp:effectExtent l="0" t="0" r="0" b="12700"/>
            <wp:docPr id="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4983480" cy="470521"/>
                    </a:xfrm>
                    <a:prstGeom prst="rect">
                      <a:avLst/>
                    </a:prstGeom>
                    <a:noFill/>
                    <a:ln>
                      <a:noFill/>
                    </a:ln>
                  </pic:spPr>
                </pic:pic>
              </a:graphicData>
            </a:graphic>
          </wp:inline>
        </w:drawing>
      </w:r>
    </w:p>
    <w:p w14:paraId="24F4F672" w14:textId="77777777" w:rsidR="00D26AE6" w:rsidRDefault="00D26AE6" w:rsidP="00EA460A">
      <w:pPr>
        <w:pStyle w:val="Figures"/>
      </w:pPr>
      <w:bookmarkStart w:id="126" w:name="_Toc324111541"/>
      <w:r>
        <w:t>Figure 5.11c Cracking Pattern of C-10%-3</w:t>
      </w:r>
      <w:bookmarkEnd w:id="126"/>
    </w:p>
    <w:p w14:paraId="649F2E3B" w14:textId="77777777" w:rsidR="00D26AE6" w:rsidRDefault="00D26AE6" w:rsidP="00D26AE6">
      <w:pPr>
        <w:contextualSpacing/>
      </w:pPr>
      <w:r>
        <w:rPr>
          <w:noProof/>
          <w:lang w:bidi="ar-SA"/>
        </w:rPr>
        <w:lastRenderedPageBreak/>
        <w:drawing>
          <wp:inline distT="0" distB="0" distL="0" distR="0" wp14:anchorId="28E1D728" wp14:editId="7B07EA4D">
            <wp:extent cx="4983480" cy="566791"/>
            <wp:effectExtent l="0" t="0" r="0" b="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4983480" cy="566791"/>
                    </a:xfrm>
                    <a:prstGeom prst="rect">
                      <a:avLst/>
                    </a:prstGeom>
                    <a:noFill/>
                    <a:ln>
                      <a:noFill/>
                    </a:ln>
                  </pic:spPr>
                </pic:pic>
              </a:graphicData>
            </a:graphic>
          </wp:inline>
        </w:drawing>
      </w:r>
    </w:p>
    <w:p w14:paraId="49BD7DD3" w14:textId="77777777" w:rsidR="00D26AE6" w:rsidRPr="009A636B" w:rsidRDefault="00D26AE6" w:rsidP="00EA460A">
      <w:pPr>
        <w:pStyle w:val="Figures"/>
      </w:pPr>
      <w:bookmarkStart w:id="127" w:name="_Toc324111542"/>
      <w:r>
        <w:t>Figure 5.12a Cracking Pattern of C-15%-1</w:t>
      </w:r>
      <w:bookmarkEnd w:id="127"/>
    </w:p>
    <w:p w14:paraId="0590F32E" w14:textId="77777777" w:rsidR="00D26AE6" w:rsidRDefault="00D26AE6" w:rsidP="00D26AE6">
      <w:pPr>
        <w:contextualSpacing/>
      </w:pPr>
      <w:r>
        <w:rPr>
          <w:noProof/>
          <w:lang w:bidi="ar-SA"/>
        </w:rPr>
        <w:drawing>
          <wp:inline distT="0" distB="0" distL="0" distR="0" wp14:anchorId="79B484D4" wp14:editId="1D58B8C5">
            <wp:extent cx="4983480" cy="509148"/>
            <wp:effectExtent l="0" t="0" r="0" b="0"/>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4983480" cy="509148"/>
                    </a:xfrm>
                    <a:prstGeom prst="rect">
                      <a:avLst/>
                    </a:prstGeom>
                    <a:noFill/>
                    <a:ln>
                      <a:noFill/>
                    </a:ln>
                  </pic:spPr>
                </pic:pic>
              </a:graphicData>
            </a:graphic>
          </wp:inline>
        </w:drawing>
      </w:r>
    </w:p>
    <w:p w14:paraId="24CDD1ED" w14:textId="77777777" w:rsidR="00D26AE6" w:rsidRPr="009A636B" w:rsidRDefault="00D26AE6" w:rsidP="00EA460A">
      <w:pPr>
        <w:pStyle w:val="Figures"/>
      </w:pPr>
      <w:bookmarkStart w:id="128" w:name="_Toc324111543"/>
      <w:r>
        <w:t>Figure 5.12b Cracking Pattern of C-15%-2</w:t>
      </w:r>
      <w:bookmarkEnd w:id="128"/>
    </w:p>
    <w:p w14:paraId="06FB3D01" w14:textId="77777777" w:rsidR="00D26AE6" w:rsidRDefault="00D26AE6" w:rsidP="00D26AE6">
      <w:pPr>
        <w:contextualSpacing/>
      </w:pPr>
      <w:r>
        <w:rPr>
          <w:noProof/>
          <w:lang w:bidi="ar-SA"/>
        </w:rPr>
        <w:drawing>
          <wp:inline distT="0" distB="0" distL="0" distR="0" wp14:anchorId="6FB52BDD" wp14:editId="1460B65F">
            <wp:extent cx="4983480" cy="514291"/>
            <wp:effectExtent l="0" t="0" r="0" b="0"/>
            <wp:docPr id="3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4983480" cy="514291"/>
                    </a:xfrm>
                    <a:prstGeom prst="rect">
                      <a:avLst/>
                    </a:prstGeom>
                    <a:noFill/>
                    <a:ln>
                      <a:noFill/>
                    </a:ln>
                  </pic:spPr>
                </pic:pic>
              </a:graphicData>
            </a:graphic>
          </wp:inline>
        </w:drawing>
      </w:r>
    </w:p>
    <w:p w14:paraId="6F6002E9" w14:textId="77777777" w:rsidR="00D26AE6" w:rsidRDefault="00D26AE6" w:rsidP="00EA460A">
      <w:pPr>
        <w:pStyle w:val="Figures"/>
      </w:pPr>
      <w:bookmarkStart w:id="129" w:name="_Toc324111544"/>
      <w:r>
        <w:t>Figure 5.12c Cracking Pattern of C-15%-3</w:t>
      </w:r>
      <w:bookmarkEnd w:id="129"/>
    </w:p>
    <w:p w14:paraId="0E105A5D" w14:textId="77777777" w:rsidR="005C3CE2" w:rsidRDefault="005C3CE2" w:rsidP="008C7BAA">
      <w:pPr>
        <w:pStyle w:val="Heading"/>
      </w:pPr>
    </w:p>
    <w:p w14:paraId="515CA3A6" w14:textId="77777777" w:rsidR="00D26AE6" w:rsidRPr="009D729F" w:rsidRDefault="00D26AE6" w:rsidP="008C7BAA">
      <w:pPr>
        <w:pStyle w:val="Heading"/>
      </w:pPr>
      <w:bookmarkStart w:id="130" w:name="_Toc324111448"/>
      <w:r>
        <w:t>5.5 ANALYSIS OF RESULTS</w:t>
      </w:r>
      <w:bookmarkEnd w:id="130"/>
    </w:p>
    <w:p w14:paraId="69FEECA5" w14:textId="77777777" w:rsidR="00D26AE6" w:rsidRDefault="00D26AE6" w:rsidP="00A277C7">
      <w:pPr>
        <w:pStyle w:val="Subheading"/>
      </w:pPr>
      <w:bookmarkStart w:id="131" w:name="_Toc324111449"/>
      <w:r>
        <w:t>5.5.1 Analysis and Interpretation of Small-Scale Results</w:t>
      </w:r>
      <w:bookmarkEnd w:id="131"/>
    </w:p>
    <w:p w14:paraId="24676CCA" w14:textId="17EC6CBA" w:rsidR="005C3CE2" w:rsidRDefault="00D26AE6" w:rsidP="00D26AE6">
      <w:pPr>
        <w:contextualSpacing/>
      </w:pPr>
      <w:r>
        <w:tab/>
        <w:t xml:space="preserve">The normalized results from the Third Point Loading Composite Prism Tests are shown in Table 5.6, which includes both the monolithic test results from Chapter 3 and the composite prism test results from this chapter. For the monolithic prisms, the repair mixes showed decreased modulus of rupture values compared to the control concrete. This result may have been due to the increased compressive strengths of the repair mixes due to the added </w:t>
      </w:r>
      <w:proofErr w:type="spellStart"/>
      <w:r w:rsidR="00381C3E">
        <w:t>Komponent</w:t>
      </w:r>
      <w:proofErr w:type="spellEnd"/>
      <w:r>
        <w:t xml:space="preserve"> that did not readily translate into a corresponding increase in modulus of rupture. </w:t>
      </w:r>
      <w:r w:rsidR="005C3CE2">
        <w:t xml:space="preserve">Type K cements such as </w:t>
      </w:r>
      <w:proofErr w:type="spellStart"/>
      <w:r w:rsidR="005C3CE2">
        <w:t>Komponent</w:t>
      </w:r>
      <w:proofErr w:type="spellEnd"/>
      <w:r w:rsidR="005C3CE2">
        <w:t xml:space="preserve"> require substantially more water during curing, therefore a simple wet curing process as described in Chapter 4 might not have been adequate to properly hydrate the cement. </w:t>
      </w:r>
      <w:r>
        <w:t xml:space="preserve">Alternatively, the random </w:t>
      </w:r>
      <w:r>
        <w:lastRenderedPageBreak/>
        <w:t>orientation of the fibers may have resulted in potential</w:t>
      </w:r>
      <w:r w:rsidR="005C3CE2">
        <w:t xml:space="preserve"> weak planes through the prisms, however this is the least likely </w:t>
      </w:r>
      <w:r w:rsidR="001573C0">
        <w:t xml:space="preserve">explanation. </w:t>
      </w:r>
    </w:p>
    <w:p w14:paraId="1222627D" w14:textId="77777777" w:rsidR="00D26AE6" w:rsidRDefault="00D26AE6" w:rsidP="009555BC">
      <w:pPr>
        <w:pStyle w:val="Tables"/>
      </w:pPr>
      <w:bookmarkStart w:id="132" w:name="_Toc324111480"/>
      <w:r>
        <w:t>Table 5.6 Normalized Modulus of Rupture Results</w:t>
      </w:r>
      <w:bookmarkEnd w:id="132"/>
    </w:p>
    <w:tbl>
      <w:tblPr>
        <w:tblStyle w:val="TableGrid"/>
        <w:tblW w:w="0" w:type="auto"/>
        <w:jc w:val="center"/>
        <w:tblLook w:val="04A0" w:firstRow="1" w:lastRow="0" w:firstColumn="1" w:lastColumn="0" w:noHBand="0" w:noVBand="1"/>
      </w:tblPr>
      <w:tblGrid>
        <w:gridCol w:w="1584"/>
        <w:gridCol w:w="2160"/>
        <w:gridCol w:w="2160"/>
      </w:tblGrid>
      <w:tr w:rsidR="00D26AE6" w14:paraId="184EEBCC" w14:textId="77777777" w:rsidTr="00D26AE6">
        <w:trPr>
          <w:trHeight w:val="432"/>
          <w:jc w:val="center"/>
        </w:trPr>
        <w:tc>
          <w:tcPr>
            <w:tcW w:w="1584" w:type="dxa"/>
            <w:vAlign w:val="center"/>
          </w:tcPr>
          <w:p w14:paraId="4C290D3B" w14:textId="77777777" w:rsidR="00D26AE6" w:rsidRDefault="00D26AE6" w:rsidP="00D26AE6">
            <w:pPr>
              <w:spacing w:line="240" w:lineRule="auto"/>
              <w:contextualSpacing/>
              <w:jc w:val="center"/>
              <w:rPr>
                <w:b/>
              </w:rPr>
            </w:pPr>
            <w:r>
              <w:rPr>
                <w:b/>
              </w:rPr>
              <w:t>Mix</w:t>
            </w:r>
          </w:p>
        </w:tc>
        <w:tc>
          <w:tcPr>
            <w:tcW w:w="2160" w:type="dxa"/>
            <w:vAlign w:val="center"/>
          </w:tcPr>
          <w:p w14:paraId="5DED76A2" w14:textId="77777777" w:rsidR="00D26AE6" w:rsidRDefault="00D26AE6" w:rsidP="00D26AE6">
            <w:pPr>
              <w:spacing w:line="240" w:lineRule="auto"/>
              <w:contextualSpacing/>
              <w:jc w:val="center"/>
              <w:rPr>
                <w:b/>
              </w:rPr>
            </w:pPr>
            <w:r>
              <w:rPr>
                <w:b/>
              </w:rPr>
              <w:t>Monolithic Prisms</w:t>
            </w:r>
          </w:p>
        </w:tc>
        <w:tc>
          <w:tcPr>
            <w:tcW w:w="2160" w:type="dxa"/>
            <w:vAlign w:val="center"/>
          </w:tcPr>
          <w:p w14:paraId="79ED1BC2" w14:textId="77777777" w:rsidR="00D26AE6" w:rsidRDefault="00D26AE6" w:rsidP="00D26AE6">
            <w:pPr>
              <w:spacing w:line="240" w:lineRule="auto"/>
              <w:contextualSpacing/>
              <w:jc w:val="center"/>
              <w:rPr>
                <w:b/>
              </w:rPr>
            </w:pPr>
            <w:r>
              <w:rPr>
                <w:b/>
              </w:rPr>
              <w:t>Composite Prisms</w:t>
            </w:r>
          </w:p>
        </w:tc>
      </w:tr>
      <w:tr w:rsidR="00D26AE6" w14:paraId="17B1C2FA" w14:textId="77777777" w:rsidTr="00D26AE6">
        <w:trPr>
          <w:trHeight w:val="314"/>
          <w:jc w:val="center"/>
        </w:trPr>
        <w:tc>
          <w:tcPr>
            <w:tcW w:w="1584" w:type="dxa"/>
            <w:vAlign w:val="center"/>
          </w:tcPr>
          <w:p w14:paraId="26B8B093" w14:textId="77777777" w:rsidR="00D26AE6" w:rsidRDefault="00D26AE6" w:rsidP="00D26AE6">
            <w:pPr>
              <w:spacing w:line="240" w:lineRule="auto"/>
              <w:contextualSpacing/>
              <w:jc w:val="center"/>
              <w:rPr>
                <w:b/>
              </w:rPr>
            </w:pPr>
            <w:r>
              <w:rPr>
                <w:b/>
              </w:rPr>
              <w:t>C-C</w:t>
            </w:r>
          </w:p>
        </w:tc>
        <w:tc>
          <w:tcPr>
            <w:tcW w:w="2160" w:type="dxa"/>
            <w:vAlign w:val="center"/>
          </w:tcPr>
          <w:p w14:paraId="165ACB7A" w14:textId="77777777" w:rsidR="00D26AE6" w:rsidRPr="00297524" w:rsidRDefault="00D26AE6" w:rsidP="00D26AE6">
            <w:pPr>
              <w:spacing w:line="240" w:lineRule="auto"/>
              <w:contextualSpacing/>
              <w:jc w:val="center"/>
            </w:pPr>
            <w:r w:rsidRPr="00297524">
              <w:t>8.8</w:t>
            </w:r>
          </w:p>
        </w:tc>
        <w:tc>
          <w:tcPr>
            <w:tcW w:w="2160" w:type="dxa"/>
            <w:vAlign w:val="center"/>
          </w:tcPr>
          <w:p w14:paraId="343CB328" w14:textId="77777777" w:rsidR="00D26AE6" w:rsidRDefault="00D26AE6" w:rsidP="00D26AE6">
            <w:pPr>
              <w:spacing w:line="240" w:lineRule="auto"/>
              <w:contextualSpacing/>
              <w:jc w:val="center"/>
              <w:rPr>
                <w:b/>
              </w:rPr>
            </w:pPr>
            <w:r>
              <w:rPr>
                <w:b/>
              </w:rPr>
              <w:t>-</w:t>
            </w:r>
          </w:p>
        </w:tc>
      </w:tr>
      <w:tr w:rsidR="00D26AE6" w14:paraId="3CAC0B69" w14:textId="77777777" w:rsidTr="00D26AE6">
        <w:trPr>
          <w:trHeight w:val="341"/>
          <w:jc w:val="center"/>
        </w:trPr>
        <w:tc>
          <w:tcPr>
            <w:tcW w:w="1584" w:type="dxa"/>
            <w:vAlign w:val="center"/>
          </w:tcPr>
          <w:p w14:paraId="1991A233" w14:textId="77777777" w:rsidR="00D26AE6" w:rsidRDefault="00D26AE6" w:rsidP="00D26AE6">
            <w:pPr>
              <w:spacing w:line="240" w:lineRule="auto"/>
              <w:contextualSpacing/>
              <w:jc w:val="center"/>
              <w:rPr>
                <w:b/>
              </w:rPr>
            </w:pPr>
            <w:r>
              <w:rPr>
                <w:b/>
              </w:rPr>
              <w:t>C-10%</w:t>
            </w:r>
          </w:p>
        </w:tc>
        <w:tc>
          <w:tcPr>
            <w:tcW w:w="2160" w:type="dxa"/>
            <w:vAlign w:val="center"/>
          </w:tcPr>
          <w:p w14:paraId="03084CE8" w14:textId="77777777" w:rsidR="00D26AE6" w:rsidRPr="00297524" w:rsidRDefault="00D26AE6" w:rsidP="00D26AE6">
            <w:pPr>
              <w:spacing w:line="240" w:lineRule="auto"/>
              <w:contextualSpacing/>
              <w:jc w:val="center"/>
            </w:pPr>
            <w:r w:rsidRPr="00297524">
              <w:t>8.1</w:t>
            </w:r>
          </w:p>
        </w:tc>
        <w:tc>
          <w:tcPr>
            <w:tcW w:w="2160" w:type="dxa"/>
            <w:vAlign w:val="center"/>
          </w:tcPr>
          <w:p w14:paraId="707B139B" w14:textId="77777777" w:rsidR="00D26AE6" w:rsidRPr="00297524" w:rsidRDefault="00D26AE6" w:rsidP="00D26AE6">
            <w:pPr>
              <w:spacing w:line="240" w:lineRule="auto"/>
              <w:contextualSpacing/>
              <w:jc w:val="center"/>
            </w:pPr>
            <w:r w:rsidRPr="00297524">
              <w:t>6.6</w:t>
            </w:r>
          </w:p>
        </w:tc>
      </w:tr>
      <w:tr w:rsidR="00D26AE6" w14:paraId="78AFB03E" w14:textId="77777777" w:rsidTr="00D26AE6">
        <w:trPr>
          <w:trHeight w:val="350"/>
          <w:jc w:val="center"/>
        </w:trPr>
        <w:tc>
          <w:tcPr>
            <w:tcW w:w="1584" w:type="dxa"/>
            <w:vAlign w:val="center"/>
          </w:tcPr>
          <w:p w14:paraId="2F3E8D7E" w14:textId="77777777" w:rsidR="00D26AE6" w:rsidRDefault="00D26AE6" w:rsidP="00D26AE6">
            <w:pPr>
              <w:spacing w:line="240" w:lineRule="auto"/>
              <w:contextualSpacing/>
              <w:jc w:val="center"/>
              <w:rPr>
                <w:b/>
              </w:rPr>
            </w:pPr>
            <w:r>
              <w:rPr>
                <w:b/>
              </w:rPr>
              <w:t>C-15%</w:t>
            </w:r>
          </w:p>
        </w:tc>
        <w:tc>
          <w:tcPr>
            <w:tcW w:w="2160" w:type="dxa"/>
            <w:vAlign w:val="center"/>
          </w:tcPr>
          <w:p w14:paraId="0DC6E628" w14:textId="77777777" w:rsidR="00D26AE6" w:rsidRPr="00297524" w:rsidRDefault="00D26AE6" w:rsidP="00D26AE6">
            <w:pPr>
              <w:spacing w:line="240" w:lineRule="auto"/>
              <w:contextualSpacing/>
              <w:jc w:val="center"/>
            </w:pPr>
            <w:r w:rsidRPr="00297524">
              <w:t>7.1</w:t>
            </w:r>
          </w:p>
        </w:tc>
        <w:tc>
          <w:tcPr>
            <w:tcW w:w="2160" w:type="dxa"/>
            <w:vAlign w:val="center"/>
          </w:tcPr>
          <w:p w14:paraId="227835AB" w14:textId="77777777" w:rsidR="00D26AE6" w:rsidRPr="00297524" w:rsidRDefault="00D26AE6" w:rsidP="00D26AE6">
            <w:pPr>
              <w:spacing w:line="240" w:lineRule="auto"/>
              <w:contextualSpacing/>
              <w:jc w:val="center"/>
            </w:pPr>
            <w:r w:rsidRPr="00297524">
              <w:t>9.5</w:t>
            </w:r>
          </w:p>
        </w:tc>
      </w:tr>
    </w:tbl>
    <w:p w14:paraId="07093389" w14:textId="77777777" w:rsidR="00D26AE6" w:rsidRDefault="00D26AE6" w:rsidP="00D26AE6">
      <w:pPr>
        <w:contextualSpacing/>
        <w:jc w:val="center"/>
        <w:rPr>
          <w:b/>
        </w:rPr>
      </w:pPr>
    </w:p>
    <w:p w14:paraId="070ACFBC" w14:textId="4B4EC04B" w:rsidR="00D26AE6" w:rsidRPr="00905595" w:rsidRDefault="00D26AE6" w:rsidP="00D26AE6">
      <w:pPr>
        <w:contextualSpacing/>
      </w:pPr>
      <w:r>
        <w:tab/>
        <w:t xml:space="preserve">However, as shown in Table 5.6, an increase in the </w:t>
      </w:r>
      <w:proofErr w:type="spellStart"/>
      <w:r>
        <w:t>Komponent</w:t>
      </w:r>
      <w:proofErr w:type="spellEnd"/>
      <w:r>
        <w:t xml:space="preserve"> replacement level led to a higher normalized modulus of rupture for the composite prism sections. Interestingly, this is the opposite from what happened during the monolithic modulus of rupture tests described in Chapter 3, but more in line with our expectations. Because </w:t>
      </w:r>
      <w:proofErr w:type="spellStart"/>
      <w:r>
        <w:t>Komponent</w:t>
      </w:r>
      <w:proofErr w:type="spellEnd"/>
      <w:r>
        <w:t xml:space="preserve"> is </w:t>
      </w:r>
      <w:proofErr w:type="gramStart"/>
      <w:r>
        <w:t xml:space="preserve">a </w:t>
      </w:r>
      <w:r w:rsidR="001573C0">
        <w:t>shrinkage</w:t>
      </w:r>
      <w:proofErr w:type="gramEnd"/>
      <w:r w:rsidR="001573C0">
        <w:t>-compensating cement</w:t>
      </w:r>
      <w:r>
        <w:t xml:space="preserve">, the increased replacement could have led to fewer shrinkage cracks along the bond surface, therefore increasing the overall flexural strength of the prism. Because there was no bond surface to shrink away from in the monolithic prisms, this increase was not seen. The increased modulus of rupture strength could also be attributed to the suspension of fibers within the mix. As described in Chapter 3, </w:t>
      </w:r>
      <w:r w:rsidR="001573C0">
        <w:t>the faster slump loss</w:t>
      </w:r>
      <w:r>
        <w:t xml:space="preserve"> of higher </w:t>
      </w:r>
      <w:proofErr w:type="spellStart"/>
      <w:r>
        <w:t>Komponent</w:t>
      </w:r>
      <w:proofErr w:type="spellEnd"/>
      <w:r>
        <w:t xml:space="preserve"> replacement concretes could lead to a more random suspension of fibers within the concrete, therefore increasing the possibility that a fiber crosses any specific flexural crack. </w:t>
      </w:r>
    </w:p>
    <w:p w14:paraId="44D02548" w14:textId="77777777" w:rsidR="00D26AE6" w:rsidRDefault="00D26AE6" w:rsidP="00D26AE6">
      <w:pPr>
        <w:contextualSpacing/>
      </w:pPr>
      <w:r>
        <w:tab/>
        <w:t xml:space="preserve">The results from the Bond Strength Tests are shown in Table 5.7. Because there is a direct relationship between compressive strength and bond strength, there was no need to normalize these results. The bond strength </w:t>
      </w:r>
      <w:r>
        <w:lastRenderedPageBreak/>
        <w:t xml:space="preserve">increased 20% for the C-15% mix compared to the C-10% mix while the corresponding compressive strength only increased 13%. Similar to the composite modulus of rupture tests, an increase in the </w:t>
      </w:r>
      <w:proofErr w:type="spellStart"/>
      <w:r>
        <w:t>Komponent</w:t>
      </w:r>
      <w:proofErr w:type="spellEnd"/>
      <w:r>
        <w:t xml:space="preserve"> replacement level led to a higher bond strength. As described earlier, this could be due to an improved bond between the control concrete and the FR-SCC repair concrete due to a reduction in shrinkage cracking. Because the specimen failed along the bond plane, it is unlikely that the distribution of fibers within the mix played a significant role in this increased strength.</w:t>
      </w:r>
    </w:p>
    <w:p w14:paraId="003307AA" w14:textId="77777777" w:rsidR="00D26AE6" w:rsidRDefault="00D26AE6" w:rsidP="009555BC">
      <w:pPr>
        <w:pStyle w:val="Tables"/>
      </w:pPr>
      <w:bookmarkStart w:id="133" w:name="_Toc324111481"/>
      <w:r>
        <w:t>Table 5.7 Bond Strength Test Results</w:t>
      </w:r>
      <w:bookmarkEnd w:id="133"/>
    </w:p>
    <w:tbl>
      <w:tblPr>
        <w:tblStyle w:val="TableGrid"/>
        <w:tblW w:w="3000" w:type="pct"/>
        <w:jc w:val="center"/>
        <w:tblLook w:val="04A0" w:firstRow="1" w:lastRow="0" w:firstColumn="1" w:lastColumn="0" w:noHBand="0" w:noVBand="1"/>
      </w:tblPr>
      <w:tblGrid>
        <w:gridCol w:w="1612"/>
        <w:gridCol w:w="1613"/>
        <w:gridCol w:w="1613"/>
      </w:tblGrid>
      <w:tr w:rsidR="00D26AE6" w14:paraId="452D335F" w14:textId="77777777" w:rsidTr="00D26AE6">
        <w:trPr>
          <w:jc w:val="center"/>
        </w:trPr>
        <w:tc>
          <w:tcPr>
            <w:tcW w:w="1666" w:type="pct"/>
            <w:vAlign w:val="center"/>
          </w:tcPr>
          <w:p w14:paraId="40B9A354" w14:textId="77777777" w:rsidR="00D26AE6" w:rsidRDefault="00D26AE6" w:rsidP="00D26AE6">
            <w:pPr>
              <w:spacing w:line="240" w:lineRule="auto"/>
              <w:contextualSpacing/>
              <w:jc w:val="center"/>
              <w:rPr>
                <w:b/>
              </w:rPr>
            </w:pPr>
            <w:r>
              <w:rPr>
                <w:b/>
              </w:rPr>
              <w:t>Mix</w:t>
            </w:r>
          </w:p>
        </w:tc>
        <w:tc>
          <w:tcPr>
            <w:tcW w:w="1667" w:type="pct"/>
            <w:vAlign w:val="center"/>
          </w:tcPr>
          <w:p w14:paraId="2CBBAB8E" w14:textId="77777777" w:rsidR="00D26AE6" w:rsidRDefault="00D26AE6" w:rsidP="00D26AE6">
            <w:pPr>
              <w:spacing w:line="240" w:lineRule="auto"/>
              <w:contextualSpacing/>
              <w:jc w:val="center"/>
              <w:rPr>
                <w:b/>
              </w:rPr>
            </w:pPr>
            <w:r>
              <w:rPr>
                <w:b/>
              </w:rPr>
              <w:t>Average Compressive Strength (psi)</w:t>
            </w:r>
          </w:p>
        </w:tc>
        <w:tc>
          <w:tcPr>
            <w:tcW w:w="1667" w:type="pct"/>
            <w:vAlign w:val="center"/>
          </w:tcPr>
          <w:p w14:paraId="36B126E0" w14:textId="77777777" w:rsidR="00D26AE6" w:rsidRDefault="00D26AE6" w:rsidP="00D26AE6">
            <w:pPr>
              <w:spacing w:line="240" w:lineRule="auto"/>
              <w:contextualSpacing/>
              <w:jc w:val="center"/>
              <w:rPr>
                <w:b/>
              </w:rPr>
            </w:pPr>
            <w:r>
              <w:rPr>
                <w:b/>
              </w:rPr>
              <w:t>Average Bond Strength (psi)</w:t>
            </w:r>
          </w:p>
        </w:tc>
      </w:tr>
      <w:tr w:rsidR="00D26AE6" w14:paraId="31A666B1" w14:textId="77777777" w:rsidTr="00D26AE6">
        <w:trPr>
          <w:trHeight w:val="359"/>
          <w:jc w:val="center"/>
        </w:trPr>
        <w:tc>
          <w:tcPr>
            <w:tcW w:w="1666" w:type="pct"/>
            <w:vAlign w:val="center"/>
          </w:tcPr>
          <w:p w14:paraId="72188EBD" w14:textId="77777777" w:rsidR="00D26AE6" w:rsidRDefault="00D26AE6" w:rsidP="00D26AE6">
            <w:pPr>
              <w:spacing w:line="240" w:lineRule="auto"/>
              <w:contextualSpacing/>
              <w:jc w:val="center"/>
              <w:rPr>
                <w:b/>
              </w:rPr>
            </w:pPr>
            <w:r>
              <w:rPr>
                <w:b/>
              </w:rPr>
              <w:t>C-10%</w:t>
            </w:r>
          </w:p>
        </w:tc>
        <w:tc>
          <w:tcPr>
            <w:tcW w:w="1667" w:type="pct"/>
            <w:vAlign w:val="center"/>
          </w:tcPr>
          <w:p w14:paraId="3328D096" w14:textId="69C44157" w:rsidR="00D26AE6" w:rsidRPr="006B67E2" w:rsidRDefault="00D26AE6" w:rsidP="00D26AE6">
            <w:pPr>
              <w:spacing w:line="240" w:lineRule="auto"/>
              <w:contextualSpacing/>
              <w:jc w:val="center"/>
            </w:pPr>
            <w:r>
              <w:t>47</w:t>
            </w:r>
            <w:r w:rsidR="00381C3E">
              <w:t>40</w:t>
            </w:r>
          </w:p>
        </w:tc>
        <w:tc>
          <w:tcPr>
            <w:tcW w:w="1667" w:type="pct"/>
            <w:vAlign w:val="center"/>
          </w:tcPr>
          <w:p w14:paraId="3FD6E1EF" w14:textId="77777777" w:rsidR="00D26AE6" w:rsidRPr="006B67E2" w:rsidRDefault="00D26AE6" w:rsidP="00D26AE6">
            <w:pPr>
              <w:spacing w:line="240" w:lineRule="auto"/>
              <w:contextualSpacing/>
              <w:jc w:val="center"/>
            </w:pPr>
            <w:r>
              <w:t>476</w:t>
            </w:r>
          </w:p>
        </w:tc>
      </w:tr>
      <w:tr w:rsidR="00D26AE6" w14:paraId="00F966B2" w14:textId="77777777" w:rsidTr="00D26AE6">
        <w:trPr>
          <w:trHeight w:val="350"/>
          <w:jc w:val="center"/>
        </w:trPr>
        <w:tc>
          <w:tcPr>
            <w:tcW w:w="1666" w:type="pct"/>
            <w:vAlign w:val="center"/>
          </w:tcPr>
          <w:p w14:paraId="57BE581C" w14:textId="77777777" w:rsidR="00D26AE6" w:rsidRDefault="00D26AE6" w:rsidP="00D26AE6">
            <w:pPr>
              <w:spacing w:line="240" w:lineRule="auto"/>
              <w:contextualSpacing/>
              <w:jc w:val="center"/>
              <w:rPr>
                <w:b/>
              </w:rPr>
            </w:pPr>
            <w:r>
              <w:rPr>
                <w:b/>
              </w:rPr>
              <w:t>C-15%</w:t>
            </w:r>
          </w:p>
        </w:tc>
        <w:tc>
          <w:tcPr>
            <w:tcW w:w="1667" w:type="pct"/>
            <w:vAlign w:val="center"/>
          </w:tcPr>
          <w:p w14:paraId="3C4712C6" w14:textId="74C2ED64" w:rsidR="00D26AE6" w:rsidRPr="006B67E2" w:rsidRDefault="00381C3E" w:rsidP="00D26AE6">
            <w:pPr>
              <w:spacing w:line="240" w:lineRule="auto"/>
              <w:contextualSpacing/>
              <w:jc w:val="center"/>
            </w:pPr>
            <w:r>
              <w:t>6010</w:t>
            </w:r>
          </w:p>
        </w:tc>
        <w:tc>
          <w:tcPr>
            <w:tcW w:w="1667" w:type="pct"/>
            <w:vAlign w:val="center"/>
          </w:tcPr>
          <w:p w14:paraId="0DA7FF4A" w14:textId="77777777" w:rsidR="00D26AE6" w:rsidRPr="006B67E2" w:rsidRDefault="00D26AE6" w:rsidP="00D26AE6">
            <w:pPr>
              <w:spacing w:line="240" w:lineRule="auto"/>
              <w:contextualSpacing/>
              <w:jc w:val="center"/>
            </w:pPr>
            <w:r>
              <w:t>570</w:t>
            </w:r>
          </w:p>
        </w:tc>
      </w:tr>
    </w:tbl>
    <w:p w14:paraId="7AE55F9A" w14:textId="77777777" w:rsidR="00D26AE6" w:rsidRPr="00B10730" w:rsidRDefault="00D26AE6" w:rsidP="00D26AE6">
      <w:pPr>
        <w:contextualSpacing/>
      </w:pPr>
      <w:r>
        <w:tab/>
      </w:r>
    </w:p>
    <w:p w14:paraId="4C9185D7" w14:textId="77777777" w:rsidR="00D26AE6" w:rsidRDefault="00D26AE6" w:rsidP="00A277C7">
      <w:pPr>
        <w:pStyle w:val="Subheading"/>
      </w:pPr>
      <w:bookmarkStart w:id="134" w:name="_Toc324111450"/>
      <w:r>
        <w:t>5.5.2 Analysis and Interpretation of Full-Scale Results</w:t>
      </w:r>
      <w:bookmarkEnd w:id="134"/>
    </w:p>
    <w:p w14:paraId="05C867E5" w14:textId="77777777" w:rsidR="00D26AE6" w:rsidRDefault="00D26AE6" w:rsidP="00D26AE6">
      <w:pPr>
        <w:contextualSpacing/>
      </w:pPr>
      <w:r>
        <w:tab/>
        <w:t>A summary of the structural performance results of the test beams is given in Table 5.8. The table includes the cracking and yielding moments obtained from the load versus deflection diagrams shown previously as well as the ultimate moment capacity obtained from the peak load data. A summary of the calculated cracking moment and ultimate moment capacity is then given in Table 5.9 along with a comparison to the experimental results.</w:t>
      </w:r>
    </w:p>
    <w:p w14:paraId="4BEC33AA" w14:textId="7AED5CFB" w:rsidR="00D26AE6" w:rsidRDefault="00D26AE6" w:rsidP="00D26AE6">
      <w:pPr>
        <w:ind w:firstLine="720"/>
        <w:contextualSpacing/>
      </w:pPr>
      <w:r>
        <w:t xml:space="preserve">As it can be seen in the following tables, the two sets of repair beams had lower experimental ultimate moments than the control beam, however they are </w:t>
      </w:r>
      <w:r>
        <w:lastRenderedPageBreak/>
        <w:t xml:space="preserve">statistically equivalent with a Coefficient of Variation between the ultimate moments of only 2.6%. The experimental ultimate moments were also all within 5% of the calculated capacities as show in in Table 5.9. However, on the other hand the experimental cracking moments varied in comparison to the calculated moments for each set of specimens. The experimental cracking </w:t>
      </w:r>
      <w:proofErr w:type="gramStart"/>
      <w:r>
        <w:t>moment met or exceed</w:t>
      </w:r>
      <w:proofErr w:type="gramEnd"/>
      <w:r>
        <w:t xml:space="preserve"> the calculated moments for both the control specimens as well as the 10% </w:t>
      </w:r>
      <w:proofErr w:type="spellStart"/>
      <w:r>
        <w:t>Komponent</w:t>
      </w:r>
      <w:proofErr w:type="spellEnd"/>
      <w:r>
        <w:t xml:space="preserve"> replacement specimens. The experimental cracking moment of the 15% </w:t>
      </w:r>
      <w:proofErr w:type="spellStart"/>
      <w:r>
        <w:t>Komponent</w:t>
      </w:r>
      <w:proofErr w:type="spellEnd"/>
      <w:r>
        <w:t xml:space="preserve"> replacement was only 81% of the calculated moments. As described in the analysis and interpretation of the small-scale results, this could be due to the existence of a shrinkage plane along the bond surface. This shrinkage plane allows for shrinkage cracks to develop as the two separate concretes cure, shrink, and try to pull away from each other. </w:t>
      </w:r>
    </w:p>
    <w:p w14:paraId="3F86E7C9" w14:textId="77777777" w:rsidR="00D26AE6" w:rsidRDefault="00D26AE6" w:rsidP="009555BC">
      <w:pPr>
        <w:pStyle w:val="Tables"/>
      </w:pPr>
      <w:bookmarkStart w:id="135" w:name="_Toc324111482"/>
      <w:r>
        <w:t>Table 5.8 Full-Scale Beam Test Results</w:t>
      </w:r>
      <w:bookmarkEnd w:id="135"/>
    </w:p>
    <w:tbl>
      <w:tblPr>
        <w:tblStyle w:val="TableGrid"/>
        <w:tblW w:w="4927" w:type="pct"/>
        <w:jc w:val="center"/>
        <w:tblLook w:val="04A0" w:firstRow="1" w:lastRow="0" w:firstColumn="1" w:lastColumn="0" w:noHBand="0" w:noVBand="1"/>
      </w:tblPr>
      <w:tblGrid>
        <w:gridCol w:w="1056"/>
        <w:gridCol w:w="1337"/>
        <w:gridCol w:w="896"/>
        <w:gridCol w:w="896"/>
        <w:gridCol w:w="896"/>
        <w:gridCol w:w="896"/>
        <w:gridCol w:w="896"/>
        <w:gridCol w:w="1073"/>
      </w:tblGrid>
      <w:tr w:rsidR="00D26AE6" w14:paraId="4594658D" w14:textId="77777777" w:rsidTr="001573C0">
        <w:trPr>
          <w:trHeight w:val="719"/>
          <w:jc w:val="center"/>
        </w:trPr>
        <w:tc>
          <w:tcPr>
            <w:tcW w:w="664" w:type="pct"/>
            <w:vMerge w:val="restart"/>
            <w:vAlign w:val="center"/>
          </w:tcPr>
          <w:p w14:paraId="3576DA7E" w14:textId="77777777" w:rsidR="00D26AE6" w:rsidRDefault="00D26AE6" w:rsidP="00D26AE6">
            <w:pPr>
              <w:spacing w:line="240" w:lineRule="auto"/>
              <w:contextualSpacing/>
              <w:jc w:val="center"/>
              <w:rPr>
                <w:b/>
              </w:rPr>
            </w:pPr>
            <w:r>
              <w:rPr>
                <w:b/>
              </w:rPr>
              <w:t>Mix</w:t>
            </w:r>
          </w:p>
        </w:tc>
        <w:tc>
          <w:tcPr>
            <w:tcW w:w="841" w:type="pct"/>
            <w:vMerge w:val="restart"/>
            <w:vAlign w:val="center"/>
          </w:tcPr>
          <w:p w14:paraId="2BA8F0C3" w14:textId="77777777" w:rsidR="00D26AE6" w:rsidRDefault="00D26AE6" w:rsidP="00D26AE6">
            <w:pPr>
              <w:spacing w:line="240" w:lineRule="auto"/>
              <w:contextualSpacing/>
              <w:jc w:val="center"/>
              <w:rPr>
                <w:b/>
              </w:rPr>
            </w:pPr>
            <w:r>
              <w:rPr>
                <w:b/>
              </w:rPr>
              <w:t>Specimen</w:t>
            </w:r>
          </w:p>
        </w:tc>
        <w:tc>
          <w:tcPr>
            <w:tcW w:w="3494" w:type="pct"/>
            <w:gridSpan w:val="6"/>
            <w:vAlign w:val="center"/>
          </w:tcPr>
          <w:p w14:paraId="0B292C47" w14:textId="77777777" w:rsidR="00D26AE6" w:rsidRDefault="00D26AE6" w:rsidP="00D26AE6">
            <w:pPr>
              <w:spacing w:line="240" w:lineRule="auto"/>
              <w:contextualSpacing/>
              <w:jc w:val="center"/>
              <w:rPr>
                <w:b/>
              </w:rPr>
            </w:pPr>
            <w:r>
              <w:rPr>
                <w:b/>
              </w:rPr>
              <w:t>Experimental Results</w:t>
            </w:r>
          </w:p>
        </w:tc>
      </w:tr>
      <w:tr w:rsidR="00D26AE6" w14:paraId="6E200A5C" w14:textId="77777777" w:rsidTr="00D26AE6">
        <w:trPr>
          <w:trHeight w:val="839"/>
          <w:jc w:val="center"/>
        </w:trPr>
        <w:tc>
          <w:tcPr>
            <w:tcW w:w="664" w:type="pct"/>
            <w:vMerge/>
            <w:vAlign w:val="center"/>
          </w:tcPr>
          <w:p w14:paraId="6908B02E" w14:textId="77777777" w:rsidR="00D26AE6" w:rsidRDefault="00D26AE6" w:rsidP="00D26AE6">
            <w:pPr>
              <w:spacing w:line="240" w:lineRule="auto"/>
              <w:contextualSpacing/>
              <w:jc w:val="center"/>
              <w:rPr>
                <w:b/>
              </w:rPr>
            </w:pPr>
          </w:p>
        </w:tc>
        <w:tc>
          <w:tcPr>
            <w:tcW w:w="841" w:type="pct"/>
            <w:vMerge/>
            <w:vAlign w:val="center"/>
          </w:tcPr>
          <w:p w14:paraId="0D5BCC60" w14:textId="77777777" w:rsidR="00D26AE6" w:rsidRDefault="00D26AE6" w:rsidP="00D26AE6">
            <w:pPr>
              <w:spacing w:line="240" w:lineRule="auto"/>
              <w:contextualSpacing/>
              <w:jc w:val="center"/>
              <w:rPr>
                <w:b/>
              </w:rPr>
            </w:pPr>
          </w:p>
        </w:tc>
        <w:tc>
          <w:tcPr>
            <w:tcW w:w="564" w:type="pct"/>
            <w:vAlign w:val="center"/>
          </w:tcPr>
          <w:p w14:paraId="15BC356D" w14:textId="77777777" w:rsidR="00D26AE6" w:rsidRDefault="00D26AE6" w:rsidP="00D26AE6">
            <w:pPr>
              <w:spacing w:line="240" w:lineRule="auto"/>
              <w:contextualSpacing/>
              <w:jc w:val="center"/>
              <w:rPr>
                <w:b/>
              </w:rPr>
            </w:pPr>
            <w:proofErr w:type="spellStart"/>
            <w:r>
              <w:rPr>
                <w:b/>
              </w:rPr>
              <w:t>M</w:t>
            </w:r>
            <w:r>
              <w:rPr>
                <w:b/>
                <w:vertAlign w:val="subscript"/>
              </w:rPr>
              <w:t>cr</w:t>
            </w:r>
            <w:proofErr w:type="spellEnd"/>
            <w:r>
              <w:rPr>
                <w:b/>
              </w:rPr>
              <w:t xml:space="preserve"> </w:t>
            </w:r>
          </w:p>
          <w:p w14:paraId="705A5310" w14:textId="77777777" w:rsidR="00D26AE6" w:rsidRDefault="00D26AE6" w:rsidP="00D26AE6">
            <w:pPr>
              <w:spacing w:line="240" w:lineRule="auto"/>
              <w:contextualSpacing/>
              <w:jc w:val="center"/>
              <w:rPr>
                <w:b/>
              </w:rPr>
            </w:pPr>
            <w:r>
              <w:rPr>
                <w:b/>
              </w:rPr>
              <w:t>(</w:t>
            </w:r>
            <w:proofErr w:type="gramStart"/>
            <w:r>
              <w:rPr>
                <w:b/>
              </w:rPr>
              <w:t>k</w:t>
            </w:r>
            <w:proofErr w:type="gramEnd"/>
            <w:r>
              <w:rPr>
                <w:b/>
              </w:rPr>
              <w:t>-</w:t>
            </w:r>
            <w:proofErr w:type="spellStart"/>
            <w:r>
              <w:rPr>
                <w:b/>
              </w:rPr>
              <w:t>ft</w:t>
            </w:r>
            <w:proofErr w:type="spellEnd"/>
            <w:r>
              <w:rPr>
                <w:b/>
              </w:rPr>
              <w:t>)</w:t>
            </w:r>
          </w:p>
        </w:tc>
        <w:tc>
          <w:tcPr>
            <w:tcW w:w="564" w:type="pct"/>
            <w:vAlign w:val="center"/>
          </w:tcPr>
          <w:p w14:paraId="54317D0E" w14:textId="77777777" w:rsidR="00D26AE6" w:rsidRDefault="00D26AE6" w:rsidP="00D26AE6">
            <w:pPr>
              <w:spacing w:line="240" w:lineRule="auto"/>
              <w:contextualSpacing/>
              <w:jc w:val="center"/>
              <w:rPr>
                <w:b/>
              </w:rPr>
            </w:pPr>
            <w:r>
              <w:rPr>
                <w:b/>
              </w:rPr>
              <w:t xml:space="preserve">Avg. </w:t>
            </w:r>
            <w:proofErr w:type="spellStart"/>
            <w:r>
              <w:rPr>
                <w:b/>
              </w:rPr>
              <w:t>M</w:t>
            </w:r>
            <w:r>
              <w:rPr>
                <w:b/>
                <w:vertAlign w:val="subscript"/>
              </w:rPr>
              <w:t>cr</w:t>
            </w:r>
            <w:proofErr w:type="spellEnd"/>
          </w:p>
          <w:p w14:paraId="09975FD3" w14:textId="77777777" w:rsidR="00D26AE6" w:rsidRPr="00CC6CB3" w:rsidRDefault="00D26AE6" w:rsidP="00D26AE6">
            <w:pPr>
              <w:spacing w:line="240" w:lineRule="auto"/>
              <w:contextualSpacing/>
              <w:jc w:val="center"/>
              <w:rPr>
                <w:b/>
              </w:rPr>
            </w:pPr>
            <w:r>
              <w:rPr>
                <w:b/>
              </w:rPr>
              <w:t>(</w:t>
            </w:r>
            <w:proofErr w:type="gramStart"/>
            <w:r>
              <w:rPr>
                <w:b/>
              </w:rPr>
              <w:t>k</w:t>
            </w:r>
            <w:proofErr w:type="gramEnd"/>
            <w:r>
              <w:rPr>
                <w:b/>
              </w:rPr>
              <w:t>-</w:t>
            </w:r>
            <w:proofErr w:type="spellStart"/>
            <w:r>
              <w:rPr>
                <w:b/>
              </w:rPr>
              <w:t>ft</w:t>
            </w:r>
            <w:proofErr w:type="spellEnd"/>
            <w:r>
              <w:rPr>
                <w:b/>
              </w:rPr>
              <w:t>)</w:t>
            </w:r>
          </w:p>
        </w:tc>
        <w:tc>
          <w:tcPr>
            <w:tcW w:w="564" w:type="pct"/>
            <w:vAlign w:val="center"/>
          </w:tcPr>
          <w:p w14:paraId="0F43DE0C" w14:textId="77777777" w:rsidR="00D26AE6" w:rsidRDefault="00D26AE6" w:rsidP="00D26AE6">
            <w:pPr>
              <w:spacing w:line="240" w:lineRule="auto"/>
              <w:contextualSpacing/>
              <w:jc w:val="center"/>
              <w:rPr>
                <w:b/>
                <w:vertAlign w:val="subscript"/>
              </w:rPr>
            </w:pPr>
            <w:r>
              <w:rPr>
                <w:b/>
              </w:rPr>
              <w:t>M</w:t>
            </w:r>
            <w:r>
              <w:rPr>
                <w:b/>
                <w:vertAlign w:val="subscript"/>
              </w:rPr>
              <w:t>y</w:t>
            </w:r>
          </w:p>
          <w:p w14:paraId="39AA3545" w14:textId="77777777" w:rsidR="00D26AE6" w:rsidRDefault="00D26AE6" w:rsidP="00D26AE6">
            <w:pPr>
              <w:spacing w:line="240" w:lineRule="auto"/>
              <w:contextualSpacing/>
              <w:jc w:val="center"/>
              <w:rPr>
                <w:b/>
              </w:rPr>
            </w:pPr>
            <w:r>
              <w:rPr>
                <w:b/>
              </w:rPr>
              <w:t>(</w:t>
            </w:r>
            <w:proofErr w:type="gramStart"/>
            <w:r>
              <w:rPr>
                <w:b/>
              </w:rPr>
              <w:t>k</w:t>
            </w:r>
            <w:proofErr w:type="gramEnd"/>
            <w:r>
              <w:rPr>
                <w:b/>
              </w:rPr>
              <w:t>-</w:t>
            </w:r>
            <w:proofErr w:type="spellStart"/>
            <w:r>
              <w:rPr>
                <w:b/>
              </w:rPr>
              <w:t>ft</w:t>
            </w:r>
            <w:proofErr w:type="spellEnd"/>
            <w:r>
              <w:rPr>
                <w:b/>
              </w:rPr>
              <w:t>)</w:t>
            </w:r>
          </w:p>
        </w:tc>
        <w:tc>
          <w:tcPr>
            <w:tcW w:w="564" w:type="pct"/>
            <w:vAlign w:val="center"/>
          </w:tcPr>
          <w:p w14:paraId="51CA79C6" w14:textId="77777777" w:rsidR="00D26AE6" w:rsidRDefault="00D26AE6" w:rsidP="00D26AE6">
            <w:pPr>
              <w:spacing w:line="240" w:lineRule="auto"/>
              <w:contextualSpacing/>
              <w:jc w:val="center"/>
              <w:rPr>
                <w:b/>
              </w:rPr>
            </w:pPr>
            <w:r>
              <w:rPr>
                <w:b/>
              </w:rPr>
              <w:t>Avg. M</w:t>
            </w:r>
            <w:r>
              <w:rPr>
                <w:b/>
                <w:vertAlign w:val="subscript"/>
              </w:rPr>
              <w:t>y</w:t>
            </w:r>
            <w:r>
              <w:rPr>
                <w:b/>
              </w:rPr>
              <w:t xml:space="preserve"> </w:t>
            </w:r>
          </w:p>
          <w:p w14:paraId="5FAE755F" w14:textId="77777777" w:rsidR="00D26AE6" w:rsidRPr="00CC6CB3" w:rsidRDefault="00D26AE6" w:rsidP="00D26AE6">
            <w:pPr>
              <w:spacing w:line="240" w:lineRule="auto"/>
              <w:contextualSpacing/>
              <w:jc w:val="center"/>
              <w:rPr>
                <w:b/>
              </w:rPr>
            </w:pPr>
            <w:r>
              <w:rPr>
                <w:b/>
              </w:rPr>
              <w:t>(</w:t>
            </w:r>
            <w:proofErr w:type="gramStart"/>
            <w:r>
              <w:rPr>
                <w:b/>
              </w:rPr>
              <w:t>k</w:t>
            </w:r>
            <w:proofErr w:type="gramEnd"/>
            <w:r>
              <w:rPr>
                <w:b/>
              </w:rPr>
              <w:t>-</w:t>
            </w:r>
            <w:proofErr w:type="spellStart"/>
            <w:r>
              <w:rPr>
                <w:b/>
              </w:rPr>
              <w:t>ft</w:t>
            </w:r>
            <w:proofErr w:type="spellEnd"/>
            <w:r>
              <w:rPr>
                <w:b/>
              </w:rPr>
              <w:t>)</w:t>
            </w:r>
          </w:p>
        </w:tc>
        <w:tc>
          <w:tcPr>
            <w:tcW w:w="564" w:type="pct"/>
            <w:vAlign w:val="center"/>
          </w:tcPr>
          <w:p w14:paraId="42D9B28D" w14:textId="77777777" w:rsidR="00D26AE6" w:rsidRDefault="00D26AE6" w:rsidP="00D26AE6">
            <w:pPr>
              <w:spacing w:line="240" w:lineRule="auto"/>
              <w:contextualSpacing/>
              <w:jc w:val="center"/>
              <w:rPr>
                <w:b/>
              </w:rPr>
            </w:pPr>
            <w:r>
              <w:rPr>
                <w:b/>
              </w:rPr>
              <w:t>M</w:t>
            </w:r>
            <w:r>
              <w:rPr>
                <w:b/>
                <w:vertAlign w:val="subscript"/>
              </w:rPr>
              <w:t>u</w:t>
            </w:r>
          </w:p>
          <w:p w14:paraId="34A39A6C" w14:textId="77777777" w:rsidR="00D26AE6" w:rsidRDefault="00D26AE6" w:rsidP="00D26AE6">
            <w:pPr>
              <w:spacing w:line="240" w:lineRule="auto"/>
              <w:contextualSpacing/>
              <w:jc w:val="center"/>
              <w:rPr>
                <w:b/>
              </w:rPr>
            </w:pPr>
            <w:r>
              <w:rPr>
                <w:b/>
              </w:rPr>
              <w:t>(</w:t>
            </w:r>
            <w:proofErr w:type="gramStart"/>
            <w:r>
              <w:rPr>
                <w:b/>
              </w:rPr>
              <w:t>k</w:t>
            </w:r>
            <w:proofErr w:type="gramEnd"/>
            <w:r>
              <w:rPr>
                <w:b/>
              </w:rPr>
              <w:t>-</w:t>
            </w:r>
            <w:proofErr w:type="spellStart"/>
            <w:r>
              <w:rPr>
                <w:b/>
              </w:rPr>
              <w:t>ft</w:t>
            </w:r>
            <w:proofErr w:type="spellEnd"/>
            <w:r>
              <w:rPr>
                <w:b/>
              </w:rPr>
              <w:t>)</w:t>
            </w:r>
          </w:p>
        </w:tc>
        <w:tc>
          <w:tcPr>
            <w:tcW w:w="675" w:type="pct"/>
            <w:vAlign w:val="center"/>
          </w:tcPr>
          <w:p w14:paraId="0367FADA" w14:textId="77777777" w:rsidR="00D26AE6" w:rsidRDefault="00D26AE6" w:rsidP="00D26AE6">
            <w:pPr>
              <w:spacing w:line="240" w:lineRule="auto"/>
              <w:contextualSpacing/>
              <w:jc w:val="center"/>
              <w:rPr>
                <w:b/>
              </w:rPr>
            </w:pPr>
            <w:r>
              <w:rPr>
                <w:b/>
              </w:rPr>
              <w:t>Avg.</w:t>
            </w:r>
          </w:p>
          <w:p w14:paraId="470F39F6" w14:textId="77777777" w:rsidR="00D26AE6" w:rsidRDefault="00D26AE6" w:rsidP="00D26AE6">
            <w:pPr>
              <w:spacing w:line="240" w:lineRule="auto"/>
              <w:contextualSpacing/>
              <w:jc w:val="center"/>
              <w:rPr>
                <w:b/>
                <w:vertAlign w:val="subscript"/>
              </w:rPr>
            </w:pPr>
            <w:r>
              <w:rPr>
                <w:b/>
              </w:rPr>
              <w:t xml:space="preserve"> M</w:t>
            </w:r>
            <w:r>
              <w:rPr>
                <w:b/>
                <w:vertAlign w:val="subscript"/>
              </w:rPr>
              <w:t>u</w:t>
            </w:r>
          </w:p>
          <w:p w14:paraId="2E2F781F" w14:textId="77777777" w:rsidR="00D26AE6" w:rsidRPr="00CC6CB3" w:rsidRDefault="00D26AE6" w:rsidP="00D26AE6">
            <w:pPr>
              <w:spacing w:line="240" w:lineRule="auto"/>
              <w:contextualSpacing/>
              <w:jc w:val="center"/>
              <w:rPr>
                <w:b/>
              </w:rPr>
            </w:pPr>
            <w:r>
              <w:rPr>
                <w:b/>
              </w:rPr>
              <w:t>(</w:t>
            </w:r>
            <w:proofErr w:type="gramStart"/>
            <w:r>
              <w:rPr>
                <w:b/>
              </w:rPr>
              <w:t>k</w:t>
            </w:r>
            <w:proofErr w:type="gramEnd"/>
            <w:r>
              <w:rPr>
                <w:b/>
              </w:rPr>
              <w:t>-</w:t>
            </w:r>
            <w:proofErr w:type="spellStart"/>
            <w:r>
              <w:rPr>
                <w:b/>
              </w:rPr>
              <w:t>ft</w:t>
            </w:r>
            <w:proofErr w:type="spellEnd"/>
            <w:r>
              <w:rPr>
                <w:b/>
              </w:rPr>
              <w:t>)</w:t>
            </w:r>
          </w:p>
        </w:tc>
      </w:tr>
      <w:tr w:rsidR="00D26AE6" w14:paraId="435D99C7" w14:textId="77777777" w:rsidTr="00D26AE6">
        <w:trPr>
          <w:trHeight w:val="266"/>
          <w:jc w:val="center"/>
        </w:trPr>
        <w:tc>
          <w:tcPr>
            <w:tcW w:w="664" w:type="pct"/>
            <w:vMerge w:val="restart"/>
            <w:vAlign w:val="center"/>
          </w:tcPr>
          <w:p w14:paraId="5E3A681A" w14:textId="77777777" w:rsidR="00D26AE6" w:rsidRDefault="00D26AE6" w:rsidP="00D26AE6">
            <w:pPr>
              <w:spacing w:line="240" w:lineRule="auto"/>
              <w:contextualSpacing/>
              <w:jc w:val="center"/>
              <w:rPr>
                <w:b/>
              </w:rPr>
            </w:pPr>
            <w:r>
              <w:rPr>
                <w:b/>
              </w:rPr>
              <w:t>C-C</w:t>
            </w:r>
          </w:p>
        </w:tc>
        <w:tc>
          <w:tcPr>
            <w:tcW w:w="841" w:type="pct"/>
            <w:vAlign w:val="center"/>
          </w:tcPr>
          <w:p w14:paraId="01B890E1" w14:textId="77777777" w:rsidR="00D26AE6" w:rsidRPr="000D0AB3" w:rsidRDefault="00D26AE6" w:rsidP="00D26AE6">
            <w:pPr>
              <w:spacing w:line="240" w:lineRule="auto"/>
              <w:contextualSpacing/>
              <w:jc w:val="center"/>
            </w:pPr>
            <w:r>
              <w:t>C-C-1</w:t>
            </w:r>
          </w:p>
        </w:tc>
        <w:tc>
          <w:tcPr>
            <w:tcW w:w="564" w:type="pct"/>
            <w:vAlign w:val="center"/>
          </w:tcPr>
          <w:p w14:paraId="209ABCA4" w14:textId="77777777" w:rsidR="00D26AE6" w:rsidRPr="000D0AB3" w:rsidRDefault="00D26AE6" w:rsidP="00D26AE6">
            <w:pPr>
              <w:spacing w:line="240" w:lineRule="auto"/>
              <w:contextualSpacing/>
              <w:jc w:val="center"/>
            </w:pPr>
            <w:r>
              <w:t>36</w:t>
            </w:r>
          </w:p>
        </w:tc>
        <w:tc>
          <w:tcPr>
            <w:tcW w:w="564" w:type="pct"/>
            <w:vMerge w:val="restart"/>
            <w:vAlign w:val="center"/>
          </w:tcPr>
          <w:p w14:paraId="6B439C32" w14:textId="77777777" w:rsidR="00D26AE6" w:rsidRDefault="00D26AE6" w:rsidP="00D26AE6">
            <w:pPr>
              <w:spacing w:line="240" w:lineRule="auto"/>
              <w:contextualSpacing/>
              <w:jc w:val="center"/>
            </w:pPr>
            <w:r>
              <w:t>33</w:t>
            </w:r>
          </w:p>
        </w:tc>
        <w:tc>
          <w:tcPr>
            <w:tcW w:w="564" w:type="pct"/>
            <w:vAlign w:val="center"/>
          </w:tcPr>
          <w:p w14:paraId="1BCC18FC" w14:textId="77777777" w:rsidR="00D26AE6" w:rsidRPr="000D0AB3" w:rsidRDefault="00D26AE6" w:rsidP="00D26AE6">
            <w:pPr>
              <w:spacing w:line="240" w:lineRule="auto"/>
              <w:contextualSpacing/>
              <w:jc w:val="center"/>
            </w:pPr>
            <w:r>
              <w:t>162</w:t>
            </w:r>
          </w:p>
        </w:tc>
        <w:tc>
          <w:tcPr>
            <w:tcW w:w="564" w:type="pct"/>
            <w:vMerge w:val="restart"/>
            <w:vAlign w:val="center"/>
          </w:tcPr>
          <w:p w14:paraId="7FE747E5" w14:textId="77777777" w:rsidR="00D26AE6" w:rsidRDefault="00D26AE6" w:rsidP="00D26AE6">
            <w:pPr>
              <w:spacing w:line="240" w:lineRule="auto"/>
              <w:contextualSpacing/>
              <w:jc w:val="center"/>
            </w:pPr>
            <w:r>
              <w:t>164</w:t>
            </w:r>
          </w:p>
        </w:tc>
        <w:tc>
          <w:tcPr>
            <w:tcW w:w="564" w:type="pct"/>
            <w:vAlign w:val="center"/>
          </w:tcPr>
          <w:p w14:paraId="66BE1FEA" w14:textId="77777777" w:rsidR="00D26AE6" w:rsidRPr="000D0AB3" w:rsidRDefault="00D26AE6" w:rsidP="00D26AE6">
            <w:pPr>
              <w:spacing w:line="240" w:lineRule="auto"/>
              <w:contextualSpacing/>
              <w:jc w:val="center"/>
            </w:pPr>
            <w:r>
              <w:t>188</w:t>
            </w:r>
          </w:p>
        </w:tc>
        <w:tc>
          <w:tcPr>
            <w:tcW w:w="675" w:type="pct"/>
            <w:vMerge w:val="restart"/>
            <w:vAlign w:val="center"/>
          </w:tcPr>
          <w:p w14:paraId="26DB3A70" w14:textId="77777777" w:rsidR="00D26AE6" w:rsidRPr="000D0AB3" w:rsidRDefault="00D26AE6" w:rsidP="00D26AE6">
            <w:pPr>
              <w:spacing w:line="240" w:lineRule="auto"/>
              <w:contextualSpacing/>
              <w:jc w:val="center"/>
            </w:pPr>
            <w:r>
              <w:t>189</w:t>
            </w:r>
          </w:p>
        </w:tc>
      </w:tr>
      <w:tr w:rsidR="00D26AE6" w14:paraId="32FEBFC8" w14:textId="77777777" w:rsidTr="00D26AE6">
        <w:trPr>
          <w:trHeight w:val="147"/>
          <w:jc w:val="center"/>
        </w:trPr>
        <w:tc>
          <w:tcPr>
            <w:tcW w:w="664" w:type="pct"/>
            <w:vMerge/>
            <w:vAlign w:val="center"/>
          </w:tcPr>
          <w:p w14:paraId="78E13EE2" w14:textId="77777777" w:rsidR="00D26AE6" w:rsidRDefault="00D26AE6" w:rsidP="00D26AE6">
            <w:pPr>
              <w:spacing w:line="240" w:lineRule="auto"/>
              <w:contextualSpacing/>
              <w:jc w:val="center"/>
              <w:rPr>
                <w:b/>
              </w:rPr>
            </w:pPr>
          </w:p>
        </w:tc>
        <w:tc>
          <w:tcPr>
            <w:tcW w:w="841" w:type="pct"/>
            <w:vAlign w:val="center"/>
          </w:tcPr>
          <w:p w14:paraId="74364AE6" w14:textId="77777777" w:rsidR="00D26AE6" w:rsidRPr="000D0AB3" w:rsidRDefault="00D26AE6" w:rsidP="00D26AE6">
            <w:pPr>
              <w:spacing w:line="240" w:lineRule="auto"/>
              <w:contextualSpacing/>
              <w:jc w:val="center"/>
            </w:pPr>
            <w:r>
              <w:t>C-C-2</w:t>
            </w:r>
          </w:p>
        </w:tc>
        <w:tc>
          <w:tcPr>
            <w:tcW w:w="564" w:type="pct"/>
            <w:vAlign w:val="center"/>
          </w:tcPr>
          <w:p w14:paraId="61E461D9" w14:textId="77777777" w:rsidR="00D26AE6" w:rsidRPr="000D0AB3" w:rsidRDefault="00D26AE6" w:rsidP="00D26AE6">
            <w:pPr>
              <w:spacing w:line="240" w:lineRule="auto"/>
              <w:contextualSpacing/>
              <w:jc w:val="center"/>
            </w:pPr>
            <w:r>
              <w:t>32</w:t>
            </w:r>
          </w:p>
        </w:tc>
        <w:tc>
          <w:tcPr>
            <w:tcW w:w="564" w:type="pct"/>
            <w:vMerge/>
            <w:vAlign w:val="center"/>
          </w:tcPr>
          <w:p w14:paraId="118AAB42" w14:textId="77777777" w:rsidR="00D26AE6" w:rsidRDefault="00D26AE6" w:rsidP="00D26AE6">
            <w:pPr>
              <w:spacing w:line="240" w:lineRule="auto"/>
              <w:contextualSpacing/>
              <w:jc w:val="center"/>
            </w:pPr>
          </w:p>
        </w:tc>
        <w:tc>
          <w:tcPr>
            <w:tcW w:w="564" w:type="pct"/>
            <w:vAlign w:val="center"/>
          </w:tcPr>
          <w:p w14:paraId="0FD8CC42" w14:textId="77777777" w:rsidR="00D26AE6" w:rsidRPr="000D0AB3" w:rsidRDefault="00D26AE6" w:rsidP="00D26AE6">
            <w:pPr>
              <w:spacing w:line="240" w:lineRule="auto"/>
              <w:contextualSpacing/>
              <w:jc w:val="center"/>
            </w:pPr>
            <w:r>
              <w:t>164</w:t>
            </w:r>
          </w:p>
        </w:tc>
        <w:tc>
          <w:tcPr>
            <w:tcW w:w="564" w:type="pct"/>
            <w:vMerge/>
            <w:vAlign w:val="center"/>
          </w:tcPr>
          <w:p w14:paraId="0B20CC2F" w14:textId="77777777" w:rsidR="00D26AE6" w:rsidRDefault="00D26AE6" w:rsidP="00D26AE6">
            <w:pPr>
              <w:spacing w:line="240" w:lineRule="auto"/>
              <w:contextualSpacing/>
              <w:jc w:val="center"/>
            </w:pPr>
          </w:p>
        </w:tc>
        <w:tc>
          <w:tcPr>
            <w:tcW w:w="564" w:type="pct"/>
            <w:vAlign w:val="center"/>
          </w:tcPr>
          <w:p w14:paraId="0445D024" w14:textId="77777777" w:rsidR="00D26AE6" w:rsidRPr="000D0AB3" w:rsidRDefault="00D26AE6" w:rsidP="00D26AE6">
            <w:pPr>
              <w:spacing w:line="240" w:lineRule="auto"/>
              <w:contextualSpacing/>
              <w:jc w:val="center"/>
            </w:pPr>
            <w:r>
              <w:t>188</w:t>
            </w:r>
          </w:p>
        </w:tc>
        <w:tc>
          <w:tcPr>
            <w:tcW w:w="675" w:type="pct"/>
            <w:vMerge/>
            <w:vAlign w:val="center"/>
          </w:tcPr>
          <w:p w14:paraId="054E96E0" w14:textId="77777777" w:rsidR="00D26AE6" w:rsidRPr="000D0AB3" w:rsidRDefault="00D26AE6" w:rsidP="00D26AE6">
            <w:pPr>
              <w:spacing w:line="240" w:lineRule="auto"/>
              <w:contextualSpacing/>
              <w:jc w:val="center"/>
            </w:pPr>
          </w:p>
        </w:tc>
      </w:tr>
      <w:tr w:rsidR="00D26AE6" w14:paraId="75DE0D03" w14:textId="77777777" w:rsidTr="00D26AE6">
        <w:trPr>
          <w:trHeight w:val="147"/>
          <w:jc w:val="center"/>
        </w:trPr>
        <w:tc>
          <w:tcPr>
            <w:tcW w:w="664" w:type="pct"/>
            <w:vMerge/>
            <w:vAlign w:val="center"/>
          </w:tcPr>
          <w:p w14:paraId="72101C2B" w14:textId="77777777" w:rsidR="00D26AE6" w:rsidRDefault="00D26AE6" w:rsidP="00D26AE6">
            <w:pPr>
              <w:spacing w:line="240" w:lineRule="auto"/>
              <w:contextualSpacing/>
              <w:jc w:val="center"/>
              <w:rPr>
                <w:b/>
              </w:rPr>
            </w:pPr>
          </w:p>
        </w:tc>
        <w:tc>
          <w:tcPr>
            <w:tcW w:w="841" w:type="pct"/>
            <w:vAlign w:val="center"/>
          </w:tcPr>
          <w:p w14:paraId="6F158685" w14:textId="77777777" w:rsidR="00D26AE6" w:rsidRPr="000D0AB3" w:rsidRDefault="00D26AE6" w:rsidP="00D26AE6">
            <w:pPr>
              <w:spacing w:line="240" w:lineRule="auto"/>
              <w:contextualSpacing/>
              <w:jc w:val="center"/>
            </w:pPr>
            <w:r>
              <w:t>C-C-3</w:t>
            </w:r>
          </w:p>
        </w:tc>
        <w:tc>
          <w:tcPr>
            <w:tcW w:w="564" w:type="pct"/>
            <w:vAlign w:val="center"/>
          </w:tcPr>
          <w:p w14:paraId="27D6818C" w14:textId="77777777" w:rsidR="00D26AE6" w:rsidRPr="000D0AB3" w:rsidRDefault="00D26AE6" w:rsidP="00D26AE6">
            <w:pPr>
              <w:spacing w:line="240" w:lineRule="auto"/>
              <w:contextualSpacing/>
              <w:jc w:val="center"/>
            </w:pPr>
            <w:r>
              <w:t>32</w:t>
            </w:r>
          </w:p>
        </w:tc>
        <w:tc>
          <w:tcPr>
            <w:tcW w:w="564" w:type="pct"/>
            <w:vMerge/>
            <w:vAlign w:val="center"/>
          </w:tcPr>
          <w:p w14:paraId="6B349A9E" w14:textId="77777777" w:rsidR="00D26AE6" w:rsidRDefault="00D26AE6" w:rsidP="00D26AE6">
            <w:pPr>
              <w:spacing w:line="240" w:lineRule="auto"/>
              <w:contextualSpacing/>
              <w:jc w:val="center"/>
            </w:pPr>
          </w:p>
        </w:tc>
        <w:tc>
          <w:tcPr>
            <w:tcW w:w="564" w:type="pct"/>
            <w:vAlign w:val="center"/>
          </w:tcPr>
          <w:p w14:paraId="5C1C9988" w14:textId="77777777" w:rsidR="00D26AE6" w:rsidRPr="000D0AB3" w:rsidRDefault="00D26AE6" w:rsidP="00D26AE6">
            <w:pPr>
              <w:spacing w:line="240" w:lineRule="auto"/>
              <w:contextualSpacing/>
              <w:jc w:val="center"/>
            </w:pPr>
            <w:r>
              <w:t>166</w:t>
            </w:r>
          </w:p>
        </w:tc>
        <w:tc>
          <w:tcPr>
            <w:tcW w:w="564" w:type="pct"/>
            <w:vMerge/>
            <w:vAlign w:val="center"/>
          </w:tcPr>
          <w:p w14:paraId="503AD33E" w14:textId="77777777" w:rsidR="00D26AE6" w:rsidRDefault="00D26AE6" w:rsidP="00D26AE6">
            <w:pPr>
              <w:spacing w:line="240" w:lineRule="auto"/>
              <w:contextualSpacing/>
              <w:jc w:val="center"/>
            </w:pPr>
          </w:p>
        </w:tc>
        <w:tc>
          <w:tcPr>
            <w:tcW w:w="564" w:type="pct"/>
            <w:vAlign w:val="center"/>
          </w:tcPr>
          <w:p w14:paraId="7BC6CD62" w14:textId="77777777" w:rsidR="00D26AE6" w:rsidRPr="000D0AB3" w:rsidRDefault="00D26AE6" w:rsidP="00D26AE6">
            <w:pPr>
              <w:spacing w:line="240" w:lineRule="auto"/>
              <w:contextualSpacing/>
              <w:jc w:val="center"/>
            </w:pPr>
            <w:r>
              <w:t>190</w:t>
            </w:r>
          </w:p>
        </w:tc>
        <w:tc>
          <w:tcPr>
            <w:tcW w:w="675" w:type="pct"/>
            <w:vMerge/>
            <w:vAlign w:val="center"/>
          </w:tcPr>
          <w:p w14:paraId="14C21CF8" w14:textId="77777777" w:rsidR="00D26AE6" w:rsidRPr="000D0AB3" w:rsidRDefault="00D26AE6" w:rsidP="00D26AE6">
            <w:pPr>
              <w:spacing w:line="240" w:lineRule="auto"/>
              <w:contextualSpacing/>
              <w:jc w:val="center"/>
            </w:pPr>
          </w:p>
        </w:tc>
      </w:tr>
      <w:tr w:rsidR="00D26AE6" w14:paraId="221D4634" w14:textId="77777777" w:rsidTr="00D26AE6">
        <w:trPr>
          <w:trHeight w:val="266"/>
          <w:jc w:val="center"/>
        </w:trPr>
        <w:tc>
          <w:tcPr>
            <w:tcW w:w="664" w:type="pct"/>
            <w:vMerge w:val="restart"/>
            <w:vAlign w:val="center"/>
          </w:tcPr>
          <w:p w14:paraId="62A631C3" w14:textId="77777777" w:rsidR="00D26AE6" w:rsidRDefault="00D26AE6" w:rsidP="00D26AE6">
            <w:pPr>
              <w:spacing w:line="240" w:lineRule="auto"/>
              <w:contextualSpacing/>
              <w:jc w:val="center"/>
              <w:rPr>
                <w:b/>
              </w:rPr>
            </w:pPr>
            <w:r>
              <w:rPr>
                <w:b/>
              </w:rPr>
              <w:t>C-10%</w:t>
            </w:r>
          </w:p>
        </w:tc>
        <w:tc>
          <w:tcPr>
            <w:tcW w:w="841" w:type="pct"/>
            <w:vAlign w:val="center"/>
          </w:tcPr>
          <w:p w14:paraId="1CCFE17B" w14:textId="77777777" w:rsidR="00D26AE6" w:rsidRPr="000D0AB3" w:rsidRDefault="00D26AE6" w:rsidP="00D26AE6">
            <w:pPr>
              <w:spacing w:line="240" w:lineRule="auto"/>
              <w:contextualSpacing/>
              <w:jc w:val="center"/>
            </w:pPr>
            <w:r>
              <w:t>C-10%-1</w:t>
            </w:r>
          </w:p>
        </w:tc>
        <w:tc>
          <w:tcPr>
            <w:tcW w:w="564" w:type="pct"/>
            <w:vAlign w:val="center"/>
          </w:tcPr>
          <w:p w14:paraId="6E09E4C7" w14:textId="77777777" w:rsidR="00D26AE6" w:rsidRPr="000D0AB3" w:rsidRDefault="00D26AE6" w:rsidP="00D26AE6">
            <w:pPr>
              <w:spacing w:line="240" w:lineRule="auto"/>
              <w:contextualSpacing/>
              <w:jc w:val="center"/>
            </w:pPr>
            <w:r>
              <w:t>36</w:t>
            </w:r>
          </w:p>
        </w:tc>
        <w:tc>
          <w:tcPr>
            <w:tcW w:w="564" w:type="pct"/>
            <w:vMerge w:val="restart"/>
            <w:vAlign w:val="center"/>
          </w:tcPr>
          <w:p w14:paraId="0C9A8FDF" w14:textId="77777777" w:rsidR="00D26AE6" w:rsidRDefault="00D26AE6" w:rsidP="00D26AE6">
            <w:pPr>
              <w:spacing w:line="240" w:lineRule="auto"/>
              <w:contextualSpacing/>
              <w:jc w:val="center"/>
            </w:pPr>
            <w:r>
              <w:t>33</w:t>
            </w:r>
          </w:p>
        </w:tc>
        <w:tc>
          <w:tcPr>
            <w:tcW w:w="564" w:type="pct"/>
            <w:vAlign w:val="center"/>
          </w:tcPr>
          <w:p w14:paraId="208E0EF1" w14:textId="77777777" w:rsidR="00D26AE6" w:rsidRPr="000D0AB3" w:rsidRDefault="00D26AE6" w:rsidP="00D26AE6">
            <w:pPr>
              <w:spacing w:line="240" w:lineRule="auto"/>
              <w:contextualSpacing/>
              <w:jc w:val="center"/>
            </w:pPr>
            <w:r>
              <w:t>162</w:t>
            </w:r>
          </w:p>
        </w:tc>
        <w:tc>
          <w:tcPr>
            <w:tcW w:w="564" w:type="pct"/>
            <w:vMerge w:val="restart"/>
            <w:vAlign w:val="center"/>
          </w:tcPr>
          <w:p w14:paraId="04DFFE7C" w14:textId="77777777" w:rsidR="00D26AE6" w:rsidRDefault="00D26AE6" w:rsidP="00D26AE6">
            <w:pPr>
              <w:spacing w:line="240" w:lineRule="auto"/>
              <w:contextualSpacing/>
              <w:jc w:val="center"/>
            </w:pPr>
            <w:r>
              <w:t>164</w:t>
            </w:r>
          </w:p>
        </w:tc>
        <w:tc>
          <w:tcPr>
            <w:tcW w:w="564" w:type="pct"/>
            <w:vAlign w:val="center"/>
          </w:tcPr>
          <w:p w14:paraId="203280BD" w14:textId="77777777" w:rsidR="00D26AE6" w:rsidRPr="000D0AB3" w:rsidRDefault="00D26AE6" w:rsidP="00D26AE6">
            <w:pPr>
              <w:spacing w:line="240" w:lineRule="auto"/>
              <w:contextualSpacing/>
              <w:jc w:val="center"/>
            </w:pPr>
            <w:r>
              <w:t>182</w:t>
            </w:r>
          </w:p>
        </w:tc>
        <w:tc>
          <w:tcPr>
            <w:tcW w:w="675" w:type="pct"/>
            <w:vMerge w:val="restart"/>
            <w:vAlign w:val="center"/>
          </w:tcPr>
          <w:p w14:paraId="4C819426" w14:textId="77777777" w:rsidR="00D26AE6" w:rsidRPr="000D0AB3" w:rsidRDefault="00D26AE6" w:rsidP="00D26AE6">
            <w:pPr>
              <w:spacing w:line="240" w:lineRule="auto"/>
              <w:contextualSpacing/>
              <w:jc w:val="center"/>
            </w:pPr>
            <w:r>
              <w:t>182</w:t>
            </w:r>
          </w:p>
        </w:tc>
      </w:tr>
      <w:tr w:rsidR="00D26AE6" w14:paraId="7C608C69" w14:textId="77777777" w:rsidTr="00D26AE6">
        <w:trPr>
          <w:trHeight w:val="147"/>
          <w:jc w:val="center"/>
        </w:trPr>
        <w:tc>
          <w:tcPr>
            <w:tcW w:w="664" w:type="pct"/>
            <w:vMerge/>
            <w:vAlign w:val="center"/>
          </w:tcPr>
          <w:p w14:paraId="581B0EE8" w14:textId="77777777" w:rsidR="00D26AE6" w:rsidRDefault="00D26AE6" w:rsidP="00D26AE6">
            <w:pPr>
              <w:spacing w:line="240" w:lineRule="auto"/>
              <w:contextualSpacing/>
              <w:jc w:val="center"/>
              <w:rPr>
                <w:b/>
              </w:rPr>
            </w:pPr>
          </w:p>
        </w:tc>
        <w:tc>
          <w:tcPr>
            <w:tcW w:w="841" w:type="pct"/>
            <w:vAlign w:val="center"/>
          </w:tcPr>
          <w:p w14:paraId="2117C834" w14:textId="77777777" w:rsidR="00D26AE6" w:rsidRPr="000D0AB3" w:rsidRDefault="00D26AE6" w:rsidP="00D26AE6">
            <w:pPr>
              <w:spacing w:line="240" w:lineRule="auto"/>
              <w:contextualSpacing/>
              <w:jc w:val="center"/>
            </w:pPr>
            <w:r>
              <w:t>C-10%-2</w:t>
            </w:r>
          </w:p>
        </w:tc>
        <w:tc>
          <w:tcPr>
            <w:tcW w:w="564" w:type="pct"/>
            <w:vAlign w:val="center"/>
          </w:tcPr>
          <w:p w14:paraId="28683847" w14:textId="77777777" w:rsidR="00D26AE6" w:rsidRPr="000D0AB3" w:rsidRDefault="00D26AE6" w:rsidP="00D26AE6">
            <w:pPr>
              <w:spacing w:line="240" w:lineRule="auto"/>
              <w:contextualSpacing/>
              <w:jc w:val="center"/>
            </w:pPr>
            <w:r>
              <w:t>32</w:t>
            </w:r>
          </w:p>
        </w:tc>
        <w:tc>
          <w:tcPr>
            <w:tcW w:w="564" w:type="pct"/>
            <w:vMerge/>
            <w:vAlign w:val="center"/>
          </w:tcPr>
          <w:p w14:paraId="4143B6E9" w14:textId="77777777" w:rsidR="00D26AE6" w:rsidRDefault="00D26AE6" w:rsidP="00D26AE6">
            <w:pPr>
              <w:spacing w:line="240" w:lineRule="auto"/>
              <w:contextualSpacing/>
              <w:jc w:val="center"/>
            </w:pPr>
          </w:p>
        </w:tc>
        <w:tc>
          <w:tcPr>
            <w:tcW w:w="564" w:type="pct"/>
            <w:vAlign w:val="center"/>
          </w:tcPr>
          <w:p w14:paraId="5DCCEE8C" w14:textId="77777777" w:rsidR="00D26AE6" w:rsidRPr="000D0AB3" w:rsidRDefault="00D26AE6" w:rsidP="00D26AE6">
            <w:pPr>
              <w:spacing w:line="240" w:lineRule="auto"/>
              <w:contextualSpacing/>
              <w:jc w:val="center"/>
            </w:pPr>
            <w:r>
              <w:t>166</w:t>
            </w:r>
          </w:p>
        </w:tc>
        <w:tc>
          <w:tcPr>
            <w:tcW w:w="564" w:type="pct"/>
            <w:vMerge/>
            <w:vAlign w:val="center"/>
          </w:tcPr>
          <w:p w14:paraId="19E84BE6" w14:textId="77777777" w:rsidR="00D26AE6" w:rsidRDefault="00D26AE6" w:rsidP="00D26AE6">
            <w:pPr>
              <w:spacing w:line="240" w:lineRule="auto"/>
              <w:contextualSpacing/>
              <w:jc w:val="center"/>
            </w:pPr>
          </w:p>
        </w:tc>
        <w:tc>
          <w:tcPr>
            <w:tcW w:w="564" w:type="pct"/>
            <w:vAlign w:val="center"/>
          </w:tcPr>
          <w:p w14:paraId="7FB484A0" w14:textId="77777777" w:rsidR="00D26AE6" w:rsidRPr="000D0AB3" w:rsidRDefault="00D26AE6" w:rsidP="00D26AE6">
            <w:pPr>
              <w:spacing w:line="240" w:lineRule="auto"/>
              <w:contextualSpacing/>
              <w:jc w:val="center"/>
            </w:pPr>
            <w:r>
              <w:t>180</w:t>
            </w:r>
          </w:p>
        </w:tc>
        <w:tc>
          <w:tcPr>
            <w:tcW w:w="675" w:type="pct"/>
            <w:vMerge/>
            <w:vAlign w:val="center"/>
          </w:tcPr>
          <w:p w14:paraId="4B50F8AB" w14:textId="77777777" w:rsidR="00D26AE6" w:rsidRPr="000D0AB3" w:rsidRDefault="00D26AE6" w:rsidP="00D26AE6">
            <w:pPr>
              <w:spacing w:line="240" w:lineRule="auto"/>
              <w:contextualSpacing/>
              <w:jc w:val="center"/>
            </w:pPr>
          </w:p>
        </w:tc>
      </w:tr>
      <w:tr w:rsidR="00D26AE6" w14:paraId="66788E9C" w14:textId="77777777" w:rsidTr="00D26AE6">
        <w:trPr>
          <w:trHeight w:val="147"/>
          <w:jc w:val="center"/>
        </w:trPr>
        <w:tc>
          <w:tcPr>
            <w:tcW w:w="664" w:type="pct"/>
            <w:vMerge/>
            <w:vAlign w:val="center"/>
          </w:tcPr>
          <w:p w14:paraId="1EF7A59D" w14:textId="77777777" w:rsidR="00D26AE6" w:rsidRDefault="00D26AE6" w:rsidP="00D26AE6">
            <w:pPr>
              <w:spacing w:line="240" w:lineRule="auto"/>
              <w:contextualSpacing/>
              <w:jc w:val="center"/>
              <w:rPr>
                <w:b/>
              </w:rPr>
            </w:pPr>
          </w:p>
        </w:tc>
        <w:tc>
          <w:tcPr>
            <w:tcW w:w="841" w:type="pct"/>
            <w:vAlign w:val="center"/>
          </w:tcPr>
          <w:p w14:paraId="1D99291E" w14:textId="77777777" w:rsidR="00D26AE6" w:rsidRPr="000D0AB3" w:rsidRDefault="00D26AE6" w:rsidP="00D26AE6">
            <w:pPr>
              <w:spacing w:line="240" w:lineRule="auto"/>
              <w:contextualSpacing/>
              <w:jc w:val="center"/>
            </w:pPr>
            <w:r>
              <w:t>C-10%-3</w:t>
            </w:r>
          </w:p>
        </w:tc>
        <w:tc>
          <w:tcPr>
            <w:tcW w:w="564" w:type="pct"/>
            <w:vAlign w:val="center"/>
          </w:tcPr>
          <w:p w14:paraId="17CB1667" w14:textId="77777777" w:rsidR="00D26AE6" w:rsidRPr="000D0AB3" w:rsidRDefault="00D26AE6" w:rsidP="00D26AE6">
            <w:pPr>
              <w:spacing w:line="240" w:lineRule="auto"/>
              <w:contextualSpacing/>
              <w:jc w:val="center"/>
            </w:pPr>
            <w:r>
              <w:t>30</w:t>
            </w:r>
          </w:p>
        </w:tc>
        <w:tc>
          <w:tcPr>
            <w:tcW w:w="564" w:type="pct"/>
            <w:vMerge/>
            <w:vAlign w:val="center"/>
          </w:tcPr>
          <w:p w14:paraId="6527313A" w14:textId="77777777" w:rsidR="00D26AE6" w:rsidRDefault="00D26AE6" w:rsidP="00D26AE6">
            <w:pPr>
              <w:spacing w:line="240" w:lineRule="auto"/>
              <w:contextualSpacing/>
              <w:jc w:val="center"/>
            </w:pPr>
          </w:p>
        </w:tc>
        <w:tc>
          <w:tcPr>
            <w:tcW w:w="564" w:type="pct"/>
            <w:vAlign w:val="center"/>
          </w:tcPr>
          <w:p w14:paraId="2B9866AC" w14:textId="77777777" w:rsidR="00D26AE6" w:rsidRPr="000D0AB3" w:rsidRDefault="00D26AE6" w:rsidP="00D26AE6">
            <w:pPr>
              <w:spacing w:line="240" w:lineRule="auto"/>
              <w:contextualSpacing/>
              <w:jc w:val="center"/>
            </w:pPr>
            <w:r>
              <w:t>164</w:t>
            </w:r>
          </w:p>
        </w:tc>
        <w:tc>
          <w:tcPr>
            <w:tcW w:w="564" w:type="pct"/>
            <w:vMerge/>
            <w:vAlign w:val="center"/>
          </w:tcPr>
          <w:p w14:paraId="10A79DD8" w14:textId="77777777" w:rsidR="00D26AE6" w:rsidRDefault="00D26AE6" w:rsidP="00D26AE6">
            <w:pPr>
              <w:spacing w:line="240" w:lineRule="auto"/>
              <w:contextualSpacing/>
              <w:jc w:val="center"/>
            </w:pPr>
          </w:p>
        </w:tc>
        <w:tc>
          <w:tcPr>
            <w:tcW w:w="564" w:type="pct"/>
            <w:vAlign w:val="center"/>
          </w:tcPr>
          <w:p w14:paraId="095F1448" w14:textId="77777777" w:rsidR="00D26AE6" w:rsidRPr="000D0AB3" w:rsidRDefault="00D26AE6" w:rsidP="00D26AE6">
            <w:pPr>
              <w:spacing w:line="240" w:lineRule="auto"/>
              <w:contextualSpacing/>
              <w:jc w:val="center"/>
            </w:pPr>
            <w:r>
              <w:t>184</w:t>
            </w:r>
          </w:p>
        </w:tc>
        <w:tc>
          <w:tcPr>
            <w:tcW w:w="675" w:type="pct"/>
            <w:vMerge/>
            <w:vAlign w:val="center"/>
          </w:tcPr>
          <w:p w14:paraId="1F99B319" w14:textId="77777777" w:rsidR="00D26AE6" w:rsidRPr="000D0AB3" w:rsidRDefault="00D26AE6" w:rsidP="00D26AE6">
            <w:pPr>
              <w:spacing w:line="240" w:lineRule="auto"/>
              <w:contextualSpacing/>
              <w:jc w:val="center"/>
            </w:pPr>
          </w:p>
        </w:tc>
      </w:tr>
      <w:tr w:rsidR="00D26AE6" w14:paraId="56C70917" w14:textId="77777777" w:rsidTr="00D26AE6">
        <w:trPr>
          <w:trHeight w:val="287"/>
          <w:jc w:val="center"/>
        </w:trPr>
        <w:tc>
          <w:tcPr>
            <w:tcW w:w="664" w:type="pct"/>
            <w:vMerge w:val="restart"/>
            <w:vAlign w:val="center"/>
          </w:tcPr>
          <w:p w14:paraId="3A03F048" w14:textId="77777777" w:rsidR="00D26AE6" w:rsidRDefault="00D26AE6" w:rsidP="00D26AE6">
            <w:pPr>
              <w:spacing w:line="240" w:lineRule="auto"/>
              <w:contextualSpacing/>
              <w:jc w:val="center"/>
              <w:rPr>
                <w:b/>
              </w:rPr>
            </w:pPr>
            <w:r>
              <w:rPr>
                <w:b/>
              </w:rPr>
              <w:t>C-15%</w:t>
            </w:r>
          </w:p>
        </w:tc>
        <w:tc>
          <w:tcPr>
            <w:tcW w:w="841" w:type="pct"/>
            <w:vAlign w:val="center"/>
          </w:tcPr>
          <w:p w14:paraId="4425CC6D" w14:textId="77777777" w:rsidR="00D26AE6" w:rsidRPr="000D0AB3" w:rsidRDefault="00D26AE6" w:rsidP="00D26AE6">
            <w:pPr>
              <w:spacing w:line="240" w:lineRule="auto"/>
              <w:contextualSpacing/>
              <w:jc w:val="center"/>
            </w:pPr>
            <w:r>
              <w:t>C-15%-1</w:t>
            </w:r>
          </w:p>
        </w:tc>
        <w:tc>
          <w:tcPr>
            <w:tcW w:w="564" w:type="pct"/>
            <w:vAlign w:val="center"/>
          </w:tcPr>
          <w:p w14:paraId="79205C5E" w14:textId="77777777" w:rsidR="00D26AE6" w:rsidRPr="000D0AB3" w:rsidRDefault="00D26AE6" w:rsidP="00D26AE6">
            <w:pPr>
              <w:spacing w:line="240" w:lineRule="auto"/>
              <w:contextualSpacing/>
              <w:jc w:val="center"/>
            </w:pPr>
            <w:r>
              <w:t>24</w:t>
            </w:r>
          </w:p>
        </w:tc>
        <w:tc>
          <w:tcPr>
            <w:tcW w:w="564" w:type="pct"/>
            <w:vMerge w:val="restart"/>
            <w:vAlign w:val="center"/>
          </w:tcPr>
          <w:p w14:paraId="69847C21" w14:textId="77777777" w:rsidR="00D26AE6" w:rsidRDefault="00D26AE6" w:rsidP="00D26AE6">
            <w:pPr>
              <w:spacing w:line="240" w:lineRule="auto"/>
              <w:contextualSpacing/>
              <w:jc w:val="center"/>
            </w:pPr>
            <w:r>
              <w:t>25</w:t>
            </w:r>
          </w:p>
        </w:tc>
        <w:tc>
          <w:tcPr>
            <w:tcW w:w="564" w:type="pct"/>
            <w:vAlign w:val="center"/>
          </w:tcPr>
          <w:p w14:paraId="1A9AF31B" w14:textId="77777777" w:rsidR="00D26AE6" w:rsidRPr="000D0AB3" w:rsidRDefault="00D26AE6" w:rsidP="00D26AE6">
            <w:pPr>
              <w:spacing w:line="240" w:lineRule="auto"/>
              <w:contextualSpacing/>
              <w:jc w:val="center"/>
            </w:pPr>
            <w:r>
              <w:t>162</w:t>
            </w:r>
          </w:p>
        </w:tc>
        <w:tc>
          <w:tcPr>
            <w:tcW w:w="564" w:type="pct"/>
            <w:vMerge w:val="restart"/>
            <w:vAlign w:val="center"/>
          </w:tcPr>
          <w:p w14:paraId="456D029D" w14:textId="77777777" w:rsidR="00D26AE6" w:rsidRDefault="00D26AE6" w:rsidP="00D26AE6">
            <w:pPr>
              <w:spacing w:line="240" w:lineRule="auto"/>
              <w:contextualSpacing/>
              <w:jc w:val="center"/>
            </w:pPr>
            <w:r>
              <w:t>165</w:t>
            </w:r>
          </w:p>
        </w:tc>
        <w:tc>
          <w:tcPr>
            <w:tcW w:w="564" w:type="pct"/>
            <w:vAlign w:val="center"/>
          </w:tcPr>
          <w:p w14:paraId="020A1688" w14:textId="77777777" w:rsidR="00D26AE6" w:rsidRPr="000D0AB3" w:rsidRDefault="00D26AE6" w:rsidP="00D26AE6">
            <w:pPr>
              <w:spacing w:line="240" w:lineRule="auto"/>
              <w:contextualSpacing/>
              <w:jc w:val="center"/>
            </w:pPr>
            <w:r>
              <w:t>180</w:t>
            </w:r>
          </w:p>
        </w:tc>
        <w:tc>
          <w:tcPr>
            <w:tcW w:w="675" w:type="pct"/>
            <w:vMerge w:val="restart"/>
            <w:vAlign w:val="center"/>
          </w:tcPr>
          <w:p w14:paraId="580F1C8C" w14:textId="77777777" w:rsidR="00D26AE6" w:rsidRPr="000D0AB3" w:rsidRDefault="00D26AE6" w:rsidP="00D26AE6">
            <w:pPr>
              <w:spacing w:line="240" w:lineRule="auto"/>
              <w:contextualSpacing/>
              <w:jc w:val="center"/>
            </w:pPr>
            <w:r>
              <w:t>180</w:t>
            </w:r>
          </w:p>
        </w:tc>
      </w:tr>
      <w:tr w:rsidR="00D26AE6" w14:paraId="06361444" w14:textId="77777777" w:rsidTr="00D26AE6">
        <w:trPr>
          <w:trHeight w:val="147"/>
          <w:jc w:val="center"/>
        </w:trPr>
        <w:tc>
          <w:tcPr>
            <w:tcW w:w="664" w:type="pct"/>
            <w:vMerge/>
            <w:vAlign w:val="center"/>
          </w:tcPr>
          <w:p w14:paraId="2CB4AD38" w14:textId="77777777" w:rsidR="00D26AE6" w:rsidRDefault="00D26AE6" w:rsidP="00D26AE6">
            <w:pPr>
              <w:spacing w:line="240" w:lineRule="auto"/>
              <w:contextualSpacing/>
              <w:jc w:val="center"/>
              <w:rPr>
                <w:b/>
              </w:rPr>
            </w:pPr>
          </w:p>
        </w:tc>
        <w:tc>
          <w:tcPr>
            <w:tcW w:w="841" w:type="pct"/>
            <w:vAlign w:val="center"/>
          </w:tcPr>
          <w:p w14:paraId="2A660C78" w14:textId="77777777" w:rsidR="00D26AE6" w:rsidRPr="000D0AB3" w:rsidRDefault="00D26AE6" w:rsidP="00D26AE6">
            <w:pPr>
              <w:spacing w:line="240" w:lineRule="auto"/>
              <w:contextualSpacing/>
              <w:jc w:val="center"/>
            </w:pPr>
            <w:r>
              <w:t>C-15%-2</w:t>
            </w:r>
          </w:p>
        </w:tc>
        <w:tc>
          <w:tcPr>
            <w:tcW w:w="564" w:type="pct"/>
            <w:vAlign w:val="center"/>
          </w:tcPr>
          <w:p w14:paraId="27F92A3E" w14:textId="77777777" w:rsidR="00D26AE6" w:rsidRPr="000D0AB3" w:rsidRDefault="00D26AE6" w:rsidP="00D26AE6">
            <w:pPr>
              <w:spacing w:line="240" w:lineRule="auto"/>
              <w:contextualSpacing/>
              <w:jc w:val="center"/>
            </w:pPr>
            <w:r>
              <w:t>26</w:t>
            </w:r>
          </w:p>
        </w:tc>
        <w:tc>
          <w:tcPr>
            <w:tcW w:w="564" w:type="pct"/>
            <w:vMerge/>
          </w:tcPr>
          <w:p w14:paraId="1CD64D6A" w14:textId="77777777" w:rsidR="00D26AE6" w:rsidRDefault="00D26AE6" w:rsidP="00D26AE6">
            <w:pPr>
              <w:spacing w:line="240" w:lineRule="auto"/>
              <w:contextualSpacing/>
              <w:jc w:val="center"/>
            </w:pPr>
          </w:p>
        </w:tc>
        <w:tc>
          <w:tcPr>
            <w:tcW w:w="564" w:type="pct"/>
            <w:vAlign w:val="center"/>
          </w:tcPr>
          <w:p w14:paraId="64649A85" w14:textId="77777777" w:rsidR="00D26AE6" w:rsidRPr="000D0AB3" w:rsidRDefault="00D26AE6" w:rsidP="00D26AE6">
            <w:pPr>
              <w:spacing w:line="240" w:lineRule="auto"/>
              <w:contextualSpacing/>
              <w:jc w:val="center"/>
            </w:pPr>
            <w:r>
              <w:t>166</w:t>
            </w:r>
          </w:p>
        </w:tc>
        <w:tc>
          <w:tcPr>
            <w:tcW w:w="564" w:type="pct"/>
            <w:vMerge/>
            <w:vAlign w:val="center"/>
          </w:tcPr>
          <w:p w14:paraId="0288D74E" w14:textId="77777777" w:rsidR="00D26AE6" w:rsidRDefault="00D26AE6" w:rsidP="00D26AE6">
            <w:pPr>
              <w:spacing w:line="240" w:lineRule="auto"/>
              <w:contextualSpacing/>
              <w:jc w:val="center"/>
            </w:pPr>
          </w:p>
        </w:tc>
        <w:tc>
          <w:tcPr>
            <w:tcW w:w="564" w:type="pct"/>
            <w:vAlign w:val="center"/>
          </w:tcPr>
          <w:p w14:paraId="56B88FE5" w14:textId="77777777" w:rsidR="00D26AE6" w:rsidRPr="000D0AB3" w:rsidRDefault="00D26AE6" w:rsidP="00D26AE6">
            <w:pPr>
              <w:spacing w:line="240" w:lineRule="auto"/>
              <w:contextualSpacing/>
              <w:jc w:val="center"/>
            </w:pPr>
            <w:r>
              <w:t>180</w:t>
            </w:r>
          </w:p>
        </w:tc>
        <w:tc>
          <w:tcPr>
            <w:tcW w:w="675" w:type="pct"/>
            <w:vMerge/>
          </w:tcPr>
          <w:p w14:paraId="017525C1" w14:textId="77777777" w:rsidR="00D26AE6" w:rsidRPr="000D0AB3" w:rsidRDefault="00D26AE6" w:rsidP="00D26AE6">
            <w:pPr>
              <w:spacing w:line="240" w:lineRule="auto"/>
              <w:contextualSpacing/>
              <w:jc w:val="center"/>
            </w:pPr>
          </w:p>
        </w:tc>
      </w:tr>
      <w:tr w:rsidR="00D26AE6" w14:paraId="3FD8EACA" w14:textId="77777777" w:rsidTr="00D26AE6">
        <w:trPr>
          <w:trHeight w:val="147"/>
          <w:jc w:val="center"/>
        </w:trPr>
        <w:tc>
          <w:tcPr>
            <w:tcW w:w="664" w:type="pct"/>
            <w:vMerge/>
            <w:vAlign w:val="center"/>
          </w:tcPr>
          <w:p w14:paraId="63B41C31" w14:textId="77777777" w:rsidR="00D26AE6" w:rsidRDefault="00D26AE6" w:rsidP="00D26AE6">
            <w:pPr>
              <w:spacing w:line="240" w:lineRule="auto"/>
              <w:contextualSpacing/>
              <w:jc w:val="center"/>
              <w:rPr>
                <w:b/>
              </w:rPr>
            </w:pPr>
          </w:p>
        </w:tc>
        <w:tc>
          <w:tcPr>
            <w:tcW w:w="841" w:type="pct"/>
            <w:vAlign w:val="center"/>
          </w:tcPr>
          <w:p w14:paraId="0FAA5E93" w14:textId="77777777" w:rsidR="00D26AE6" w:rsidRPr="000D0AB3" w:rsidRDefault="00D26AE6" w:rsidP="00D26AE6">
            <w:pPr>
              <w:spacing w:line="240" w:lineRule="auto"/>
              <w:contextualSpacing/>
              <w:jc w:val="center"/>
            </w:pPr>
            <w:r>
              <w:t>C-15%-3</w:t>
            </w:r>
          </w:p>
        </w:tc>
        <w:tc>
          <w:tcPr>
            <w:tcW w:w="564" w:type="pct"/>
            <w:vAlign w:val="center"/>
          </w:tcPr>
          <w:p w14:paraId="15FAEEAB" w14:textId="77777777" w:rsidR="00D26AE6" w:rsidRPr="000D0AB3" w:rsidRDefault="00D26AE6" w:rsidP="00D26AE6">
            <w:pPr>
              <w:spacing w:line="240" w:lineRule="auto"/>
              <w:contextualSpacing/>
              <w:jc w:val="center"/>
            </w:pPr>
            <w:r>
              <w:t>26</w:t>
            </w:r>
          </w:p>
        </w:tc>
        <w:tc>
          <w:tcPr>
            <w:tcW w:w="564" w:type="pct"/>
            <w:vMerge/>
          </w:tcPr>
          <w:p w14:paraId="56A2D19D" w14:textId="77777777" w:rsidR="00D26AE6" w:rsidRDefault="00D26AE6" w:rsidP="00D26AE6">
            <w:pPr>
              <w:spacing w:line="240" w:lineRule="auto"/>
              <w:contextualSpacing/>
              <w:jc w:val="center"/>
            </w:pPr>
          </w:p>
        </w:tc>
        <w:tc>
          <w:tcPr>
            <w:tcW w:w="564" w:type="pct"/>
            <w:vAlign w:val="center"/>
          </w:tcPr>
          <w:p w14:paraId="3F50566B" w14:textId="77777777" w:rsidR="00D26AE6" w:rsidRPr="000D0AB3" w:rsidRDefault="00D26AE6" w:rsidP="00D26AE6">
            <w:pPr>
              <w:spacing w:line="240" w:lineRule="auto"/>
              <w:contextualSpacing/>
              <w:jc w:val="center"/>
            </w:pPr>
            <w:r>
              <w:t>166</w:t>
            </w:r>
          </w:p>
        </w:tc>
        <w:tc>
          <w:tcPr>
            <w:tcW w:w="564" w:type="pct"/>
            <w:vMerge/>
          </w:tcPr>
          <w:p w14:paraId="08100D4F" w14:textId="77777777" w:rsidR="00D26AE6" w:rsidRDefault="00D26AE6" w:rsidP="00D26AE6">
            <w:pPr>
              <w:spacing w:line="240" w:lineRule="auto"/>
              <w:contextualSpacing/>
              <w:jc w:val="center"/>
            </w:pPr>
          </w:p>
        </w:tc>
        <w:tc>
          <w:tcPr>
            <w:tcW w:w="564" w:type="pct"/>
            <w:vAlign w:val="center"/>
          </w:tcPr>
          <w:p w14:paraId="6ADB3948" w14:textId="77777777" w:rsidR="00D26AE6" w:rsidRPr="000D0AB3" w:rsidRDefault="00D26AE6" w:rsidP="00D26AE6">
            <w:pPr>
              <w:spacing w:line="240" w:lineRule="auto"/>
              <w:contextualSpacing/>
              <w:jc w:val="center"/>
            </w:pPr>
            <w:r>
              <w:t>180</w:t>
            </w:r>
          </w:p>
        </w:tc>
        <w:tc>
          <w:tcPr>
            <w:tcW w:w="675" w:type="pct"/>
            <w:vMerge/>
          </w:tcPr>
          <w:p w14:paraId="77317816" w14:textId="77777777" w:rsidR="00D26AE6" w:rsidRPr="000D0AB3" w:rsidRDefault="00D26AE6" w:rsidP="00D26AE6">
            <w:pPr>
              <w:spacing w:line="240" w:lineRule="auto"/>
              <w:contextualSpacing/>
              <w:jc w:val="center"/>
            </w:pPr>
          </w:p>
        </w:tc>
      </w:tr>
    </w:tbl>
    <w:p w14:paraId="751A0EB6" w14:textId="77777777" w:rsidR="00381C3E" w:rsidRDefault="00381C3E" w:rsidP="009555BC">
      <w:pPr>
        <w:pStyle w:val="Tables"/>
      </w:pPr>
    </w:p>
    <w:p w14:paraId="03B33FDA" w14:textId="77777777" w:rsidR="00381C3E" w:rsidRDefault="00381C3E" w:rsidP="009555BC">
      <w:pPr>
        <w:pStyle w:val="Tables"/>
      </w:pPr>
    </w:p>
    <w:p w14:paraId="0EA538AF" w14:textId="77777777" w:rsidR="00381C3E" w:rsidRDefault="00381C3E" w:rsidP="009555BC">
      <w:pPr>
        <w:pStyle w:val="Tables"/>
      </w:pPr>
    </w:p>
    <w:p w14:paraId="737C44AC" w14:textId="77777777" w:rsidR="00381C3E" w:rsidRDefault="00381C3E" w:rsidP="009555BC">
      <w:pPr>
        <w:pStyle w:val="Tables"/>
      </w:pPr>
    </w:p>
    <w:p w14:paraId="3B1DE862" w14:textId="77777777" w:rsidR="00D26AE6" w:rsidRDefault="00D26AE6" w:rsidP="009555BC">
      <w:pPr>
        <w:pStyle w:val="Tables"/>
      </w:pPr>
      <w:bookmarkStart w:id="136" w:name="_Toc324111483"/>
      <w:r>
        <w:lastRenderedPageBreak/>
        <w:t>Table 5.9 Full-Scale Beam Calculation Comparison</w:t>
      </w:r>
      <w:r w:rsidRPr="00305F0F">
        <w:t xml:space="preserve"> </w:t>
      </w:r>
      <w:r>
        <w:t>Table</w:t>
      </w:r>
      <w:bookmarkEnd w:id="136"/>
      <w:r>
        <w:t xml:space="preserve"> </w:t>
      </w:r>
    </w:p>
    <w:tbl>
      <w:tblPr>
        <w:tblStyle w:val="TableGrid"/>
        <w:tblW w:w="3472" w:type="pct"/>
        <w:jc w:val="center"/>
        <w:tblLook w:val="04A0" w:firstRow="1" w:lastRow="0" w:firstColumn="1" w:lastColumn="0" w:noHBand="0" w:noVBand="1"/>
      </w:tblPr>
      <w:tblGrid>
        <w:gridCol w:w="1201"/>
        <w:gridCol w:w="1015"/>
        <w:gridCol w:w="1086"/>
        <w:gridCol w:w="1149"/>
        <w:gridCol w:w="1149"/>
      </w:tblGrid>
      <w:tr w:rsidR="00D26AE6" w14:paraId="1A3E212F" w14:textId="77777777" w:rsidTr="001573C0">
        <w:trPr>
          <w:trHeight w:val="521"/>
          <w:jc w:val="center"/>
        </w:trPr>
        <w:tc>
          <w:tcPr>
            <w:tcW w:w="1072" w:type="pct"/>
            <w:vMerge w:val="restart"/>
            <w:vAlign w:val="center"/>
          </w:tcPr>
          <w:p w14:paraId="0568BC77" w14:textId="77777777" w:rsidR="00D26AE6" w:rsidRDefault="00D26AE6" w:rsidP="00D26AE6">
            <w:pPr>
              <w:spacing w:line="240" w:lineRule="auto"/>
              <w:contextualSpacing/>
              <w:jc w:val="center"/>
              <w:rPr>
                <w:b/>
              </w:rPr>
            </w:pPr>
            <w:r>
              <w:rPr>
                <w:b/>
              </w:rPr>
              <w:t>Mix</w:t>
            </w:r>
          </w:p>
        </w:tc>
        <w:tc>
          <w:tcPr>
            <w:tcW w:w="1876" w:type="pct"/>
            <w:gridSpan w:val="2"/>
            <w:vAlign w:val="center"/>
          </w:tcPr>
          <w:p w14:paraId="1E12D1F0" w14:textId="77777777" w:rsidR="00D26AE6" w:rsidRDefault="00D26AE6" w:rsidP="00D26AE6">
            <w:pPr>
              <w:spacing w:line="240" w:lineRule="auto"/>
              <w:contextualSpacing/>
              <w:jc w:val="center"/>
              <w:rPr>
                <w:b/>
              </w:rPr>
            </w:pPr>
            <w:r>
              <w:rPr>
                <w:b/>
              </w:rPr>
              <w:t>Calculated Results</w:t>
            </w:r>
          </w:p>
        </w:tc>
        <w:tc>
          <w:tcPr>
            <w:tcW w:w="1026" w:type="pct"/>
            <w:vMerge w:val="restart"/>
            <w:vAlign w:val="center"/>
          </w:tcPr>
          <w:p w14:paraId="530C9A36" w14:textId="77777777" w:rsidR="00D26AE6" w:rsidRDefault="00D26AE6" w:rsidP="00D26AE6">
            <w:pPr>
              <w:spacing w:line="240" w:lineRule="auto"/>
              <w:contextualSpacing/>
              <w:jc w:val="center"/>
              <w:rPr>
                <w:b/>
              </w:rPr>
            </w:pPr>
            <w:proofErr w:type="spellStart"/>
            <w:r>
              <w:rPr>
                <w:b/>
              </w:rPr>
              <w:t>M</w:t>
            </w:r>
            <w:r>
              <w:rPr>
                <w:b/>
                <w:vertAlign w:val="subscript"/>
              </w:rPr>
              <w:t>cr_exp</w:t>
            </w:r>
            <w:proofErr w:type="spellEnd"/>
            <w:r>
              <w:rPr>
                <w:b/>
              </w:rPr>
              <w:t>/</w:t>
            </w:r>
          </w:p>
          <w:p w14:paraId="2584E209" w14:textId="77777777" w:rsidR="00D26AE6" w:rsidRPr="006C0993" w:rsidRDefault="00D26AE6" w:rsidP="00D26AE6">
            <w:pPr>
              <w:spacing w:line="240" w:lineRule="auto"/>
              <w:contextualSpacing/>
              <w:jc w:val="center"/>
              <w:rPr>
                <w:b/>
                <w:vertAlign w:val="subscript"/>
              </w:rPr>
            </w:pPr>
            <w:proofErr w:type="spellStart"/>
            <w:r>
              <w:rPr>
                <w:b/>
              </w:rPr>
              <w:t>M</w:t>
            </w:r>
            <w:r>
              <w:rPr>
                <w:b/>
                <w:vertAlign w:val="subscript"/>
              </w:rPr>
              <w:t>cr_calc</w:t>
            </w:r>
            <w:proofErr w:type="spellEnd"/>
          </w:p>
        </w:tc>
        <w:tc>
          <w:tcPr>
            <w:tcW w:w="1026" w:type="pct"/>
            <w:vMerge w:val="restart"/>
            <w:vAlign w:val="center"/>
          </w:tcPr>
          <w:p w14:paraId="75E033A1" w14:textId="77777777" w:rsidR="00D26AE6" w:rsidRDefault="00D26AE6" w:rsidP="00D26AE6">
            <w:pPr>
              <w:spacing w:line="240" w:lineRule="auto"/>
              <w:contextualSpacing/>
              <w:jc w:val="center"/>
              <w:rPr>
                <w:b/>
              </w:rPr>
            </w:pPr>
            <w:proofErr w:type="spellStart"/>
            <w:r>
              <w:rPr>
                <w:b/>
              </w:rPr>
              <w:t>M</w:t>
            </w:r>
            <w:r>
              <w:rPr>
                <w:b/>
                <w:vertAlign w:val="subscript"/>
              </w:rPr>
              <w:t>u_exp</w:t>
            </w:r>
            <w:proofErr w:type="spellEnd"/>
            <w:r>
              <w:rPr>
                <w:b/>
              </w:rPr>
              <w:t>/</w:t>
            </w:r>
          </w:p>
          <w:p w14:paraId="3529A8D1" w14:textId="77777777" w:rsidR="00D26AE6" w:rsidRDefault="00D26AE6" w:rsidP="00D26AE6">
            <w:pPr>
              <w:spacing w:line="240" w:lineRule="auto"/>
              <w:contextualSpacing/>
              <w:jc w:val="center"/>
              <w:rPr>
                <w:b/>
              </w:rPr>
            </w:pPr>
            <w:proofErr w:type="spellStart"/>
            <w:r>
              <w:rPr>
                <w:b/>
              </w:rPr>
              <w:t>M</w:t>
            </w:r>
            <w:r>
              <w:rPr>
                <w:b/>
                <w:vertAlign w:val="subscript"/>
              </w:rPr>
              <w:t>u_calc</w:t>
            </w:r>
            <w:proofErr w:type="spellEnd"/>
          </w:p>
        </w:tc>
      </w:tr>
      <w:tr w:rsidR="00D26AE6" w14:paraId="0BFC14D5" w14:textId="77777777" w:rsidTr="001573C0">
        <w:trPr>
          <w:trHeight w:val="593"/>
          <w:jc w:val="center"/>
        </w:trPr>
        <w:tc>
          <w:tcPr>
            <w:tcW w:w="1072" w:type="pct"/>
            <w:vMerge/>
            <w:vAlign w:val="center"/>
          </w:tcPr>
          <w:p w14:paraId="5C8BD7F2" w14:textId="77777777" w:rsidR="00D26AE6" w:rsidRDefault="00D26AE6" w:rsidP="00D26AE6">
            <w:pPr>
              <w:spacing w:line="240" w:lineRule="auto"/>
              <w:contextualSpacing/>
              <w:jc w:val="center"/>
              <w:rPr>
                <w:b/>
              </w:rPr>
            </w:pPr>
          </w:p>
        </w:tc>
        <w:tc>
          <w:tcPr>
            <w:tcW w:w="906" w:type="pct"/>
            <w:vAlign w:val="center"/>
          </w:tcPr>
          <w:p w14:paraId="7BE850E0" w14:textId="77777777" w:rsidR="00D26AE6" w:rsidRDefault="00D26AE6" w:rsidP="00D26AE6">
            <w:pPr>
              <w:spacing w:line="240" w:lineRule="auto"/>
              <w:contextualSpacing/>
              <w:jc w:val="center"/>
              <w:rPr>
                <w:b/>
              </w:rPr>
            </w:pPr>
            <w:proofErr w:type="spellStart"/>
            <w:r>
              <w:rPr>
                <w:b/>
              </w:rPr>
              <w:t>M</w:t>
            </w:r>
            <w:r>
              <w:rPr>
                <w:b/>
                <w:vertAlign w:val="subscript"/>
              </w:rPr>
              <w:t>cr</w:t>
            </w:r>
            <w:proofErr w:type="spellEnd"/>
            <w:r>
              <w:rPr>
                <w:b/>
              </w:rPr>
              <w:t xml:space="preserve"> </w:t>
            </w:r>
          </w:p>
          <w:p w14:paraId="1A73AC25" w14:textId="77777777" w:rsidR="00D26AE6" w:rsidRDefault="00D26AE6" w:rsidP="00D26AE6">
            <w:pPr>
              <w:spacing w:line="240" w:lineRule="auto"/>
              <w:contextualSpacing/>
              <w:jc w:val="center"/>
              <w:rPr>
                <w:b/>
              </w:rPr>
            </w:pPr>
            <w:r>
              <w:rPr>
                <w:b/>
              </w:rPr>
              <w:t>(</w:t>
            </w:r>
            <w:proofErr w:type="gramStart"/>
            <w:r>
              <w:rPr>
                <w:b/>
              </w:rPr>
              <w:t>k</w:t>
            </w:r>
            <w:proofErr w:type="gramEnd"/>
            <w:r>
              <w:rPr>
                <w:b/>
              </w:rPr>
              <w:t>-</w:t>
            </w:r>
            <w:proofErr w:type="spellStart"/>
            <w:r>
              <w:rPr>
                <w:b/>
              </w:rPr>
              <w:t>ft</w:t>
            </w:r>
            <w:proofErr w:type="spellEnd"/>
            <w:r>
              <w:rPr>
                <w:b/>
              </w:rPr>
              <w:t>)</w:t>
            </w:r>
          </w:p>
        </w:tc>
        <w:tc>
          <w:tcPr>
            <w:tcW w:w="970" w:type="pct"/>
            <w:vAlign w:val="center"/>
          </w:tcPr>
          <w:p w14:paraId="629FCA33" w14:textId="77777777" w:rsidR="00D26AE6" w:rsidRDefault="00D26AE6" w:rsidP="00D26AE6">
            <w:pPr>
              <w:spacing w:line="240" w:lineRule="auto"/>
              <w:contextualSpacing/>
              <w:jc w:val="center"/>
              <w:rPr>
                <w:b/>
                <w:vertAlign w:val="subscript"/>
              </w:rPr>
            </w:pPr>
            <w:r>
              <w:rPr>
                <w:b/>
              </w:rPr>
              <w:t>M</w:t>
            </w:r>
            <w:r>
              <w:rPr>
                <w:b/>
                <w:vertAlign w:val="subscript"/>
              </w:rPr>
              <w:t>u</w:t>
            </w:r>
          </w:p>
          <w:p w14:paraId="271D00AA" w14:textId="77777777" w:rsidR="00D26AE6" w:rsidRDefault="00D26AE6" w:rsidP="00D26AE6">
            <w:pPr>
              <w:spacing w:line="240" w:lineRule="auto"/>
              <w:contextualSpacing/>
              <w:jc w:val="center"/>
              <w:rPr>
                <w:b/>
              </w:rPr>
            </w:pPr>
            <w:r>
              <w:rPr>
                <w:b/>
              </w:rPr>
              <w:t>(</w:t>
            </w:r>
            <w:proofErr w:type="gramStart"/>
            <w:r>
              <w:rPr>
                <w:b/>
              </w:rPr>
              <w:t>k</w:t>
            </w:r>
            <w:proofErr w:type="gramEnd"/>
            <w:r>
              <w:rPr>
                <w:b/>
              </w:rPr>
              <w:t>-</w:t>
            </w:r>
            <w:proofErr w:type="spellStart"/>
            <w:r>
              <w:rPr>
                <w:b/>
              </w:rPr>
              <w:t>ft</w:t>
            </w:r>
            <w:proofErr w:type="spellEnd"/>
            <w:r>
              <w:rPr>
                <w:b/>
              </w:rPr>
              <w:t>)</w:t>
            </w:r>
          </w:p>
        </w:tc>
        <w:tc>
          <w:tcPr>
            <w:tcW w:w="1026" w:type="pct"/>
            <w:vMerge/>
          </w:tcPr>
          <w:p w14:paraId="1EAF3015" w14:textId="77777777" w:rsidR="00D26AE6" w:rsidRDefault="00D26AE6" w:rsidP="00D26AE6">
            <w:pPr>
              <w:spacing w:line="240" w:lineRule="auto"/>
              <w:contextualSpacing/>
              <w:jc w:val="center"/>
              <w:rPr>
                <w:b/>
              </w:rPr>
            </w:pPr>
          </w:p>
        </w:tc>
        <w:tc>
          <w:tcPr>
            <w:tcW w:w="1026" w:type="pct"/>
            <w:vMerge/>
          </w:tcPr>
          <w:p w14:paraId="41D4638E" w14:textId="77777777" w:rsidR="00D26AE6" w:rsidRDefault="00D26AE6" w:rsidP="00D26AE6">
            <w:pPr>
              <w:spacing w:line="240" w:lineRule="auto"/>
              <w:contextualSpacing/>
              <w:jc w:val="center"/>
              <w:rPr>
                <w:b/>
              </w:rPr>
            </w:pPr>
          </w:p>
        </w:tc>
      </w:tr>
      <w:tr w:rsidR="00D26AE6" w14:paraId="2406F37A" w14:textId="77777777" w:rsidTr="00D26AE6">
        <w:trPr>
          <w:trHeight w:val="368"/>
          <w:jc w:val="center"/>
        </w:trPr>
        <w:tc>
          <w:tcPr>
            <w:tcW w:w="1072" w:type="pct"/>
            <w:vAlign w:val="center"/>
          </w:tcPr>
          <w:p w14:paraId="60B7E57A" w14:textId="77777777" w:rsidR="00D26AE6" w:rsidRDefault="00D26AE6" w:rsidP="00D26AE6">
            <w:pPr>
              <w:spacing w:line="240" w:lineRule="auto"/>
              <w:contextualSpacing/>
              <w:jc w:val="center"/>
              <w:rPr>
                <w:b/>
              </w:rPr>
            </w:pPr>
            <w:r>
              <w:rPr>
                <w:b/>
              </w:rPr>
              <w:t>C-C</w:t>
            </w:r>
          </w:p>
        </w:tc>
        <w:tc>
          <w:tcPr>
            <w:tcW w:w="906" w:type="pct"/>
            <w:vAlign w:val="center"/>
          </w:tcPr>
          <w:p w14:paraId="09EB58B5" w14:textId="77777777" w:rsidR="00D26AE6" w:rsidRPr="000D0AB3" w:rsidRDefault="00D26AE6" w:rsidP="00D26AE6">
            <w:pPr>
              <w:spacing w:line="240" w:lineRule="auto"/>
              <w:contextualSpacing/>
              <w:jc w:val="center"/>
            </w:pPr>
            <w:r>
              <w:t>33</w:t>
            </w:r>
          </w:p>
        </w:tc>
        <w:tc>
          <w:tcPr>
            <w:tcW w:w="970" w:type="pct"/>
            <w:vAlign w:val="center"/>
          </w:tcPr>
          <w:p w14:paraId="24B6D400" w14:textId="77777777" w:rsidR="00D26AE6" w:rsidRPr="000D0AB3" w:rsidRDefault="00D26AE6" w:rsidP="00D26AE6">
            <w:pPr>
              <w:spacing w:line="240" w:lineRule="auto"/>
              <w:contextualSpacing/>
              <w:jc w:val="center"/>
            </w:pPr>
            <w:r>
              <w:t>179</w:t>
            </w:r>
          </w:p>
        </w:tc>
        <w:tc>
          <w:tcPr>
            <w:tcW w:w="1026" w:type="pct"/>
            <w:vAlign w:val="center"/>
          </w:tcPr>
          <w:p w14:paraId="14EFB8FA" w14:textId="77777777" w:rsidR="00D26AE6" w:rsidRPr="000D0AB3" w:rsidRDefault="00D26AE6" w:rsidP="00D26AE6">
            <w:pPr>
              <w:spacing w:line="240" w:lineRule="auto"/>
              <w:contextualSpacing/>
              <w:jc w:val="center"/>
            </w:pPr>
            <w:r>
              <w:t>1.00</w:t>
            </w:r>
          </w:p>
        </w:tc>
        <w:tc>
          <w:tcPr>
            <w:tcW w:w="1026" w:type="pct"/>
            <w:vAlign w:val="center"/>
          </w:tcPr>
          <w:p w14:paraId="4B981268" w14:textId="77777777" w:rsidR="00D26AE6" w:rsidRPr="000D0AB3" w:rsidRDefault="00D26AE6" w:rsidP="00D26AE6">
            <w:pPr>
              <w:spacing w:line="240" w:lineRule="auto"/>
              <w:contextualSpacing/>
              <w:jc w:val="center"/>
            </w:pPr>
            <w:r>
              <w:t>1.05</w:t>
            </w:r>
          </w:p>
        </w:tc>
      </w:tr>
      <w:tr w:rsidR="00D26AE6" w14:paraId="52480C1B" w14:textId="77777777" w:rsidTr="00D26AE6">
        <w:trPr>
          <w:trHeight w:val="431"/>
          <w:jc w:val="center"/>
        </w:trPr>
        <w:tc>
          <w:tcPr>
            <w:tcW w:w="1072" w:type="pct"/>
            <w:vAlign w:val="center"/>
          </w:tcPr>
          <w:p w14:paraId="39B7650A" w14:textId="77777777" w:rsidR="00D26AE6" w:rsidRDefault="00D26AE6" w:rsidP="00D26AE6">
            <w:pPr>
              <w:spacing w:line="240" w:lineRule="auto"/>
              <w:contextualSpacing/>
              <w:jc w:val="center"/>
              <w:rPr>
                <w:b/>
              </w:rPr>
            </w:pPr>
            <w:r>
              <w:rPr>
                <w:b/>
              </w:rPr>
              <w:t>C-10%</w:t>
            </w:r>
          </w:p>
        </w:tc>
        <w:tc>
          <w:tcPr>
            <w:tcW w:w="906" w:type="pct"/>
            <w:vAlign w:val="center"/>
          </w:tcPr>
          <w:p w14:paraId="4BAC02AE" w14:textId="77777777" w:rsidR="00D26AE6" w:rsidRPr="000D0AB3" w:rsidRDefault="00D26AE6" w:rsidP="00D26AE6">
            <w:pPr>
              <w:spacing w:line="240" w:lineRule="auto"/>
              <w:contextualSpacing/>
              <w:jc w:val="center"/>
            </w:pPr>
            <w:r>
              <w:t>28</w:t>
            </w:r>
          </w:p>
        </w:tc>
        <w:tc>
          <w:tcPr>
            <w:tcW w:w="970" w:type="pct"/>
            <w:vAlign w:val="center"/>
          </w:tcPr>
          <w:p w14:paraId="20EFA315" w14:textId="77777777" w:rsidR="00D26AE6" w:rsidRPr="000D0AB3" w:rsidRDefault="00D26AE6" w:rsidP="00D26AE6">
            <w:pPr>
              <w:spacing w:line="240" w:lineRule="auto"/>
              <w:contextualSpacing/>
              <w:jc w:val="center"/>
            </w:pPr>
            <w:r>
              <w:t>174</w:t>
            </w:r>
          </w:p>
        </w:tc>
        <w:tc>
          <w:tcPr>
            <w:tcW w:w="1026" w:type="pct"/>
            <w:vAlign w:val="center"/>
          </w:tcPr>
          <w:p w14:paraId="24501640" w14:textId="77777777" w:rsidR="00D26AE6" w:rsidRPr="000D0AB3" w:rsidRDefault="00D26AE6" w:rsidP="00D26AE6">
            <w:pPr>
              <w:spacing w:line="240" w:lineRule="auto"/>
              <w:contextualSpacing/>
              <w:jc w:val="center"/>
            </w:pPr>
            <w:r>
              <w:t>1.18</w:t>
            </w:r>
          </w:p>
        </w:tc>
        <w:tc>
          <w:tcPr>
            <w:tcW w:w="1026" w:type="pct"/>
            <w:vAlign w:val="center"/>
          </w:tcPr>
          <w:p w14:paraId="2F7262E1" w14:textId="77777777" w:rsidR="00D26AE6" w:rsidRPr="000D0AB3" w:rsidRDefault="00D26AE6" w:rsidP="00D26AE6">
            <w:pPr>
              <w:spacing w:line="240" w:lineRule="auto"/>
              <w:contextualSpacing/>
              <w:jc w:val="center"/>
            </w:pPr>
            <w:r>
              <w:t>1.04</w:t>
            </w:r>
          </w:p>
        </w:tc>
      </w:tr>
      <w:tr w:rsidR="00D26AE6" w14:paraId="7E2048D3" w14:textId="77777777" w:rsidTr="00D26AE6">
        <w:trPr>
          <w:trHeight w:val="449"/>
          <w:jc w:val="center"/>
        </w:trPr>
        <w:tc>
          <w:tcPr>
            <w:tcW w:w="1072" w:type="pct"/>
            <w:vAlign w:val="center"/>
          </w:tcPr>
          <w:p w14:paraId="310554C1" w14:textId="77777777" w:rsidR="00D26AE6" w:rsidRDefault="00D26AE6" w:rsidP="00D26AE6">
            <w:pPr>
              <w:spacing w:line="240" w:lineRule="auto"/>
              <w:contextualSpacing/>
              <w:jc w:val="center"/>
              <w:rPr>
                <w:b/>
              </w:rPr>
            </w:pPr>
            <w:r>
              <w:rPr>
                <w:b/>
              </w:rPr>
              <w:t>C-15%</w:t>
            </w:r>
          </w:p>
        </w:tc>
        <w:tc>
          <w:tcPr>
            <w:tcW w:w="906" w:type="pct"/>
            <w:vAlign w:val="center"/>
          </w:tcPr>
          <w:p w14:paraId="34914E00" w14:textId="77777777" w:rsidR="00D26AE6" w:rsidRPr="000D0AB3" w:rsidRDefault="00D26AE6" w:rsidP="00D26AE6">
            <w:pPr>
              <w:spacing w:line="240" w:lineRule="auto"/>
              <w:contextualSpacing/>
              <w:jc w:val="center"/>
            </w:pPr>
            <w:r>
              <w:t>31</w:t>
            </w:r>
          </w:p>
        </w:tc>
        <w:tc>
          <w:tcPr>
            <w:tcW w:w="970" w:type="pct"/>
            <w:vAlign w:val="center"/>
          </w:tcPr>
          <w:p w14:paraId="456A2054" w14:textId="77777777" w:rsidR="00D26AE6" w:rsidRPr="000D0AB3" w:rsidRDefault="00D26AE6" w:rsidP="00D26AE6">
            <w:pPr>
              <w:spacing w:line="240" w:lineRule="auto"/>
              <w:contextualSpacing/>
              <w:jc w:val="center"/>
            </w:pPr>
            <w:r>
              <w:t>177</w:t>
            </w:r>
          </w:p>
        </w:tc>
        <w:tc>
          <w:tcPr>
            <w:tcW w:w="1026" w:type="pct"/>
            <w:vAlign w:val="center"/>
          </w:tcPr>
          <w:p w14:paraId="1367178D" w14:textId="77777777" w:rsidR="00D26AE6" w:rsidRPr="000D0AB3" w:rsidRDefault="00D26AE6" w:rsidP="00D26AE6">
            <w:pPr>
              <w:spacing w:line="240" w:lineRule="auto"/>
              <w:contextualSpacing/>
              <w:jc w:val="center"/>
            </w:pPr>
            <w:r>
              <w:t>0.81</w:t>
            </w:r>
          </w:p>
        </w:tc>
        <w:tc>
          <w:tcPr>
            <w:tcW w:w="1026" w:type="pct"/>
            <w:vAlign w:val="center"/>
          </w:tcPr>
          <w:p w14:paraId="74FF3850" w14:textId="77777777" w:rsidR="00D26AE6" w:rsidRPr="000D0AB3" w:rsidRDefault="00D26AE6" w:rsidP="00D26AE6">
            <w:pPr>
              <w:spacing w:line="240" w:lineRule="auto"/>
              <w:contextualSpacing/>
              <w:jc w:val="center"/>
            </w:pPr>
            <w:r>
              <w:t>1.01</w:t>
            </w:r>
          </w:p>
        </w:tc>
      </w:tr>
    </w:tbl>
    <w:p w14:paraId="3796B8EB" w14:textId="77777777" w:rsidR="00D26AE6" w:rsidRDefault="00D26AE6" w:rsidP="00D26AE6">
      <w:pPr>
        <w:contextualSpacing/>
        <w:jc w:val="center"/>
        <w:rPr>
          <w:b/>
        </w:rPr>
      </w:pPr>
    </w:p>
    <w:p w14:paraId="51454E08" w14:textId="23864714" w:rsidR="00D26AE6" w:rsidRDefault="00D26AE6" w:rsidP="00D26AE6">
      <w:pPr>
        <w:contextualSpacing/>
      </w:pPr>
      <w:r>
        <w:rPr>
          <w:b/>
        </w:rPr>
        <w:tab/>
      </w:r>
      <w:r>
        <w:t xml:space="preserve">As shown in Figures 5.7 thru 5.9, the load-deflection response for the test specimens is very consistent for each concrete type. Figure 5.13 shows the load deflection response for one control specimen, one 10% </w:t>
      </w:r>
      <w:proofErr w:type="spellStart"/>
      <w:r>
        <w:t>Komponent</w:t>
      </w:r>
      <w:proofErr w:type="spellEnd"/>
      <w:r>
        <w:t xml:space="preserve"> specimen, and one 15% </w:t>
      </w:r>
      <w:proofErr w:type="spellStart"/>
      <w:r>
        <w:t>Komponent</w:t>
      </w:r>
      <w:proofErr w:type="spellEnd"/>
      <w:r>
        <w:t xml:space="preserve"> specimen. As shown in the figure, the load-deflection response is very similar between these concrete types. The control beams had a slightly lower deflection throughout the uncracked and post-cracking portions of the load-deflection response, however the deflections were relatively consistent once the steel-yielding region was reached.</w:t>
      </w:r>
    </w:p>
    <w:p w14:paraId="6ACF5A0D" w14:textId="77777777" w:rsidR="00D26AE6" w:rsidRDefault="00D26AE6" w:rsidP="00D26AE6">
      <w:pPr>
        <w:contextualSpacing/>
        <w:jc w:val="center"/>
      </w:pPr>
      <w:r>
        <w:rPr>
          <w:noProof/>
          <w:lang w:bidi="ar-SA"/>
        </w:rPr>
        <w:drawing>
          <wp:inline distT="0" distB="0" distL="0" distR="0" wp14:anchorId="5D41225E" wp14:editId="6007505F">
            <wp:extent cx="4983480" cy="2377440"/>
            <wp:effectExtent l="0" t="0" r="0" b="10160"/>
            <wp:docPr id="2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1" cstate="email">
                      <a:extLst>
                        <a:ext uri="{28A0092B-C50C-407E-A947-70E740481C1C}">
                          <a14:useLocalDpi xmlns:a14="http://schemas.microsoft.com/office/drawing/2010/main"/>
                        </a:ext>
                      </a:extLst>
                    </a:blip>
                    <a:srcRect/>
                    <a:stretch/>
                  </pic:blipFill>
                  <pic:spPr bwMode="auto">
                    <a:xfrm>
                      <a:off x="0" y="0"/>
                      <a:ext cx="4983480" cy="2377440"/>
                    </a:xfrm>
                    <a:prstGeom prst="rect">
                      <a:avLst/>
                    </a:prstGeom>
                    <a:noFill/>
                    <a:ln>
                      <a:noFill/>
                    </a:ln>
                    <a:extLst>
                      <a:ext uri="{53640926-AAD7-44d8-BBD7-CCE9431645EC}">
                        <a14:shadowObscured xmlns:a14="http://schemas.microsoft.com/office/drawing/2010/main"/>
                      </a:ext>
                    </a:extLst>
                  </pic:spPr>
                </pic:pic>
              </a:graphicData>
            </a:graphic>
          </wp:inline>
        </w:drawing>
      </w:r>
    </w:p>
    <w:p w14:paraId="2FBE9A10" w14:textId="77777777" w:rsidR="00D26AE6" w:rsidRDefault="00D26AE6" w:rsidP="00EA460A">
      <w:pPr>
        <w:pStyle w:val="Figures"/>
      </w:pPr>
      <w:bookmarkStart w:id="137" w:name="_Toc324111545"/>
      <w:r>
        <w:t>Figure 5.13 Load-Deflection Response Comparison</w:t>
      </w:r>
      <w:bookmarkEnd w:id="137"/>
    </w:p>
    <w:p w14:paraId="3E291CAC" w14:textId="77777777" w:rsidR="00D26AE6" w:rsidRPr="009D729F" w:rsidRDefault="00D26AE6" w:rsidP="00D26AE6">
      <w:pPr>
        <w:contextualSpacing/>
      </w:pPr>
      <w:r>
        <w:lastRenderedPageBreak/>
        <w:tab/>
      </w:r>
    </w:p>
    <w:p w14:paraId="2B41236D" w14:textId="7C6C3EAF" w:rsidR="00A17586" w:rsidRDefault="00D26AE6" w:rsidP="00D26AE6">
      <w:pPr>
        <w:contextualSpacing/>
      </w:pPr>
      <w:r>
        <w:tab/>
        <w:t>Comparing Figures 5.10a thru 5.12c, the extent and morphology of the cracking is very consistent between all the concrete types. In general, the flexure and flexure-shear cracks of the repair beams run directly through the interface between the two materials, indicating that the beams are acting monolithically. There are a few instances</w:t>
      </w:r>
      <w:r w:rsidR="001573C0">
        <w:t xml:space="preserve"> towards the shear region of the beam</w:t>
      </w:r>
      <w:r>
        <w:t xml:space="preserve">, however, where the cracks transverse horizontally a short distance before resuming their upward trend. This situation would indicate the possibility of a slight </w:t>
      </w:r>
      <w:proofErr w:type="spellStart"/>
      <w:r>
        <w:t>debonding</w:t>
      </w:r>
      <w:proofErr w:type="spellEnd"/>
      <w:r>
        <w:t xml:space="preserve"> or slippage between the repair material and the base concrete. </w:t>
      </w:r>
      <w:r w:rsidR="001573C0">
        <w:t>It can also be attributed to the shear stresses in this area leading to an increase in tensile forces pulling the two concretes apart.</w:t>
      </w:r>
      <w:r w:rsidR="00A17586">
        <w:br w:type="page"/>
      </w:r>
    </w:p>
    <w:p w14:paraId="59FC2CDD" w14:textId="77777777" w:rsidR="00A17586" w:rsidRDefault="00A17586" w:rsidP="008C7BAA">
      <w:pPr>
        <w:pStyle w:val="ChapterTitle"/>
      </w:pPr>
      <w:bookmarkStart w:id="138" w:name="_Toc324111451"/>
      <w:r>
        <w:lastRenderedPageBreak/>
        <w:t>6. FINDINGS, CONCLUSIONS, AND RECOMMENDATIONS</w:t>
      </w:r>
      <w:bookmarkEnd w:id="138"/>
    </w:p>
    <w:p w14:paraId="3A520402" w14:textId="77777777" w:rsidR="00A17586" w:rsidRDefault="00A17586" w:rsidP="008C7BAA">
      <w:pPr>
        <w:pStyle w:val="Heading"/>
      </w:pPr>
      <w:bookmarkStart w:id="139" w:name="_Toc324111452"/>
      <w:r>
        <w:t>6.1 INTRODUCTION</w:t>
      </w:r>
      <w:bookmarkEnd w:id="139"/>
    </w:p>
    <w:p w14:paraId="7770A5E0" w14:textId="77777777" w:rsidR="00A17586" w:rsidRDefault="00A17586" w:rsidP="00A17586">
      <w:pPr>
        <w:contextualSpacing/>
      </w:pPr>
      <w:r>
        <w:tab/>
        <w:t xml:space="preserve">The objective of this study was to determine the structural behavior of bridge substructures retrofitted with FR-SCC tension zones. The following chapter presents the findings, conclusions, and recommendations of this study. The testing program compared FR-SCC repair mix designs at two different </w:t>
      </w:r>
      <w:proofErr w:type="spellStart"/>
      <w:r>
        <w:t>Komponent</w:t>
      </w:r>
      <w:proofErr w:type="spellEnd"/>
      <w:r>
        <w:t xml:space="preserve"> replacement levels: 10% replacement, denoted as C-10%, and 15% replacement, denoted as C-15%. A standard Oklahoma Department of Transportation (ODOT) Class AA mix design was used as a baseline control mix throughout the study. </w:t>
      </w:r>
    </w:p>
    <w:p w14:paraId="37988AD2" w14:textId="77777777" w:rsidR="00A17586" w:rsidRDefault="00A17586" w:rsidP="00A17586">
      <w:pPr>
        <w:ind w:firstLine="720"/>
        <w:contextualSpacing/>
      </w:pPr>
      <w:r>
        <w:t xml:space="preserve">In addition to material properties testing, both small-scale and full-scale repair tests were conducted. The small-scale repair tests included Third Point Loading Composite Prism Tests, modeled after the ASTM C 78 </w:t>
      </w:r>
      <w:r>
        <w:rPr>
          <w:i/>
        </w:rPr>
        <w:t xml:space="preserve">Standard Test Method for Flexural Strength of Concrete, </w:t>
      </w:r>
      <w:r>
        <w:t xml:space="preserve">as well as Bond Strength Tests modeled after ASTM C 882 </w:t>
      </w:r>
      <w:r>
        <w:rPr>
          <w:i/>
        </w:rPr>
        <w:t xml:space="preserve">Standard Test Method for Bond Strength of Epoxy-Resin Systems Used With Concrete By Slant Shear. </w:t>
      </w:r>
      <w:r>
        <w:t xml:space="preserve">The full-scale tests included a total of 9 beam specimens. One set of 3 control beams (C-C), and two sets of 3 repair beams representing FR-SCC with 10% </w:t>
      </w:r>
      <w:proofErr w:type="spellStart"/>
      <w:r>
        <w:t>Komponent</w:t>
      </w:r>
      <w:proofErr w:type="spellEnd"/>
      <w:r>
        <w:t xml:space="preserve"> replacement (C-10%) and 15% </w:t>
      </w:r>
      <w:proofErr w:type="spellStart"/>
      <w:r>
        <w:t>Komponent</w:t>
      </w:r>
      <w:proofErr w:type="spellEnd"/>
      <w:r>
        <w:t xml:space="preserve"> replacement (C-15%). While the small-scale tests provided a good indicator on how the two concretes were going to interact, the full-scale beams allowed for a more realistic stress state response in evaluating the flexural performance of these repairs.</w:t>
      </w:r>
    </w:p>
    <w:p w14:paraId="72126B49" w14:textId="77777777" w:rsidR="00A17586" w:rsidRDefault="00A17586" w:rsidP="008C7BAA">
      <w:pPr>
        <w:pStyle w:val="Heading"/>
      </w:pPr>
      <w:bookmarkStart w:id="140" w:name="_Toc324111453"/>
      <w:r>
        <w:lastRenderedPageBreak/>
        <w:t>6.2 FINDINGS</w:t>
      </w:r>
      <w:bookmarkEnd w:id="140"/>
    </w:p>
    <w:p w14:paraId="47AAB6EC" w14:textId="77777777" w:rsidR="00A17586" w:rsidRDefault="00A17586" w:rsidP="00A277C7">
      <w:pPr>
        <w:pStyle w:val="Subheading"/>
      </w:pPr>
      <w:bookmarkStart w:id="141" w:name="_Toc324111454"/>
      <w:r>
        <w:t>6.2.1 Material Properties Testing</w:t>
      </w:r>
      <w:bookmarkEnd w:id="141"/>
    </w:p>
    <w:p w14:paraId="7B3848AF" w14:textId="77777777" w:rsidR="00A17586" w:rsidRPr="005600FD" w:rsidRDefault="00A17586" w:rsidP="00A17586">
      <w:pPr>
        <w:contextualSpacing/>
        <w:rPr>
          <w:szCs w:val="28"/>
        </w:rPr>
      </w:pPr>
      <w:r>
        <w:rPr>
          <w:szCs w:val="28"/>
        </w:rPr>
        <w:tab/>
        <w:t xml:space="preserve">Each of the hardened concrete properties of the various FR-SCC mixes that were described in Chapter 3 were impacted differently with increasing </w:t>
      </w:r>
      <w:proofErr w:type="spellStart"/>
      <w:r>
        <w:rPr>
          <w:szCs w:val="28"/>
        </w:rPr>
        <w:t>Komponent</w:t>
      </w:r>
      <w:proofErr w:type="spellEnd"/>
      <w:r>
        <w:rPr>
          <w:szCs w:val="28"/>
        </w:rPr>
        <w:t xml:space="preserve"> replacement, the addition of fibers, and the introduction of other admixtures to help create the flow properties of a self-consolidating mix. The most drastic changes among mix designs were seen in the splitting tensile strength and the modulus of rupture results. The splitting tensile strength increased by 8% and 15% for C-10% and C-15% respectively. The modulus of rupture, however, was decreased by 8% for C-10% and 19% for C-15%. </w:t>
      </w:r>
    </w:p>
    <w:p w14:paraId="39495052" w14:textId="77777777" w:rsidR="00A17586" w:rsidRDefault="00A17586" w:rsidP="00A277C7">
      <w:pPr>
        <w:pStyle w:val="Subheading"/>
      </w:pPr>
      <w:bookmarkStart w:id="142" w:name="_Toc324111455"/>
      <w:r>
        <w:t>6.2.2 Small-Scale Repair Testing</w:t>
      </w:r>
      <w:bookmarkEnd w:id="142"/>
    </w:p>
    <w:p w14:paraId="4C9B1F3F" w14:textId="77777777" w:rsidR="00A17586" w:rsidRDefault="00A17586" w:rsidP="00A17586">
      <w:pPr>
        <w:contextualSpacing/>
      </w:pPr>
      <w:r>
        <w:rPr>
          <w:szCs w:val="28"/>
        </w:rPr>
        <w:tab/>
        <w:t xml:space="preserve">For the Third Point Loading Composite Prism Tests in Chapter 5, comparisons to the monolithic modulus of rupture tests from Chapter 3 were made. </w:t>
      </w:r>
      <w:r>
        <w:t xml:space="preserve">For the monolithic prisms, the repair mixes showed decreased normalized modulus of rupture values compared to the control concrete. C-10% had an 8% reduction in modulus of rupture in comparison to the control concrete, while C-15% had a 20% reduction. However, the opposite occurred during the composite prism tests. An increase in the </w:t>
      </w:r>
      <w:proofErr w:type="spellStart"/>
      <w:r>
        <w:t>Komponent</w:t>
      </w:r>
      <w:proofErr w:type="spellEnd"/>
      <w:r>
        <w:t xml:space="preserve"> replacement level led to a normalized modulus of rupture increase of almost 44% from C-10% to C-15%.</w:t>
      </w:r>
    </w:p>
    <w:p w14:paraId="760A9C55" w14:textId="77777777" w:rsidR="00A17586" w:rsidRDefault="00A17586" w:rsidP="00A17586">
      <w:pPr>
        <w:contextualSpacing/>
      </w:pPr>
      <w:r>
        <w:tab/>
        <w:t xml:space="preserve">For the Bond Strength Tests, the increased </w:t>
      </w:r>
      <w:proofErr w:type="spellStart"/>
      <w:r>
        <w:t>Komponent</w:t>
      </w:r>
      <w:proofErr w:type="spellEnd"/>
      <w:r>
        <w:t xml:space="preserve"> replacement levels led to higher bond strengths in relation to their respective compressive </w:t>
      </w:r>
      <w:r>
        <w:lastRenderedPageBreak/>
        <w:t>strengths. The bond strength increased 20% for the C-15% mix compared to the C-10% mix while the corresponding compressive strength only increased 13%.</w:t>
      </w:r>
    </w:p>
    <w:p w14:paraId="101C7107" w14:textId="77777777" w:rsidR="00A17586" w:rsidRDefault="00A17586" w:rsidP="00A277C7">
      <w:pPr>
        <w:pStyle w:val="Subheading"/>
      </w:pPr>
      <w:bookmarkStart w:id="143" w:name="_Toc324111456"/>
      <w:r>
        <w:t>6.2.3 Full-Scale Repair Testing</w:t>
      </w:r>
      <w:bookmarkEnd w:id="143"/>
    </w:p>
    <w:p w14:paraId="2E28CEAB" w14:textId="77777777" w:rsidR="00A17586" w:rsidRDefault="00A17586" w:rsidP="00A17586">
      <w:pPr>
        <w:contextualSpacing/>
      </w:pPr>
      <w:r>
        <w:rPr>
          <w:szCs w:val="28"/>
        </w:rPr>
        <w:tab/>
      </w:r>
      <w:r>
        <w:t xml:space="preserve">The two sets of repair beams had lower experimental ultimate moments than the control beam, however they are statistically equivalent with a Coefficient of Variation between the ultimate moments of only 2.6%. The experimental ultimate moments were also all within 5% of the calculated expected capacities. However, on the other hand, the experimental cracking moments varied in comparison to the calculated moments for each set of specimens. The experimental cracking </w:t>
      </w:r>
      <w:proofErr w:type="gramStart"/>
      <w:r>
        <w:t>moment met or exceed</w:t>
      </w:r>
      <w:proofErr w:type="gramEnd"/>
      <w:r>
        <w:t xml:space="preserve"> the calculated moments for both the control specimens as well as the C-10% specimens. The experimental cracking moment of the C-15% was only 81% of the calculated moments.</w:t>
      </w:r>
    </w:p>
    <w:p w14:paraId="6E8D47A4" w14:textId="77777777" w:rsidR="00A17586" w:rsidRDefault="00A17586" w:rsidP="00A17586">
      <w:pPr>
        <w:contextualSpacing/>
      </w:pPr>
      <w:r>
        <w:tab/>
        <w:t xml:space="preserve">The load-deflection response for the test specimens was very consistent for each concrete type. The control beams had a slightly lower deflection throughout the uncracked and post-cracking portions of the load-deflection response; however, the deflections were relatively consistent once the steel-yielding region was reached. The extent and morphology of the cracking was also very consistent between all the concrete types. In general, the flexure and flexure-shear cracks of the repair beams ran directly through the interface between the two materials, indicating that the beams were acting monolithically. </w:t>
      </w:r>
      <w:r>
        <w:lastRenderedPageBreak/>
        <w:t xml:space="preserve">There were a few instances, however, where the cracks </w:t>
      </w:r>
      <w:proofErr w:type="spellStart"/>
      <w:r>
        <w:t>transversed</w:t>
      </w:r>
      <w:proofErr w:type="spellEnd"/>
      <w:r>
        <w:t xml:space="preserve"> horizontally a short distance along the interface before resuming their upward trend.</w:t>
      </w:r>
    </w:p>
    <w:p w14:paraId="3D025065" w14:textId="77777777" w:rsidR="00A17586" w:rsidRPr="006C3107" w:rsidRDefault="00A17586" w:rsidP="00A17586">
      <w:pPr>
        <w:contextualSpacing/>
      </w:pPr>
    </w:p>
    <w:p w14:paraId="1CD3093C" w14:textId="77777777" w:rsidR="00A17586" w:rsidRDefault="00A17586" w:rsidP="008C7BAA">
      <w:pPr>
        <w:pStyle w:val="Heading"/>
      </w:pPr>
      <w:bookmarkStart w:id="144" w:name="_Toc324111457"/>
      <w:r>
        <w:t>6.3 CONCLUSIONS</w:t>
      </w:r>
      <w:bookmarkEnd w:id="144"/>
    </w:p>
    <w:p w14:paraId="671614C4" w14:textId="77777777" w:rsidR="00A17586" w:rsidRDefault="00A17586" w:rsidP="00A17586">
      <w:pPr>
        <w:contextualSpacing/>
        <w:rPr>
          <w:szCs w:val="28"/>
        </w:rPr>
      </w:pPr>
      <w:r>
        <w:rPr>
          <w:b/>
          <w:sz w:val="28"/>
          <w:szCs w:val="28"/>
        </w:rPr>
        <w:tab/>
      </w:r>
      <w:r>
        <w:rPr>
          <w:szCs w:val="28"/>
        </w:rPr>
        <w:t xml:space="preserve">Overall, the two repair concretes, C-10% and C-15%, examined throughout this study showed comparable load-carrying capacities and cracking loads to monolithic control beams. The conclusions based on the findings of both the small-scale and full-scale tests described earlier are highlighted in the following sections. </w:t>
      </w:r>
    </w:p>
    <w:p w14:paraId="55279877" w14:textId="77777777" w:rsidR="00A17586" w:rsidRDefault="00A17586" w:rsidP="00A277C7">
      <w:pPr>
        <w:pStyle w:val="Subheading"/>
      </w:pPr>
      <w:bookmarkStart w:id="145" w:name="_Toc324111458"/>
      <w:r>
        <w:t>6.3.1 Material Properties Testing</w:t>
      </w:r>
      <w:bookmarkEnd w:id="145"/>
    </w:p>
    <w:p w14:paraId="6B10F155" w14:textId="77777777" w:rsidR="00A17586" w:rsidRDefault="00A17586" w:rsidP="00A17586">
      <w:pPr>
        <w:contextualSpacing/>
        <w:rPr>
          <w:szCs w:val="28"/>
        </w:rPr>
      </w:pPr>
      <w:r>
        <w:rPr>
          <w:b/>
          <w:szCs w:val="28"/>
        </w:rPr>
        <w:tab/>
      </w:r>
      <w:r>
        <w:rPr>
          <w:szCs w:val="28"/>
        </w:rPr>
        <w:t>Analysis of the fresh and hardened concrete material properties indicates that highly workable FR-SCC can be made using synthetic fibers and local materials. The investigated mixtures fulfilled all the passing ability, filling capacity, and stability requirements needed to provide a successful repair.</w:t>
      </w:r>
    </w:p>
    <w:p w14:paraId="04073D7F" w14:textId="77777777" w:rsidR="00A17586" w:rsidRPr="009F5674" w:rsidRDefault="00A17586" w:rsidP="00A17586">
      <w:pPr>
        <w:contextualSpacing/>
        <w:rPr>
          <w:szCs w:val="28"/>
        </w:rPr>
      </w:pPr>
      <w:r>
        <w:rPr>
          <w:szCs w:val="28"/>
        </w:rPr>
        <w:tab/>
        <w:t>The investigated fiber-reinforced self-consolidating concrete mixtures were found to be suitable for repair applications. They were able to flow horizontally under their own weight along the length of the 14 ft. beams and were able to achieve good compaction in the absence of vibration without exhibiting effects due to segregation and blockage.</w:t>
      </w:r>
    </w:p>
    <w:p w14:paraId="24CEEF1B" w14:textId="77777777" w:rsidR="00A17586" w:rsidRDefault="00A17586" w:rsidP="00A277C7">
      <w:pPr>
        <w:pStyle w:val="Subheading"/>
      </w:pPr>
      <w:bookmarkStart w:id="146" w:name="_Toc324111459"/>
      <w:r>
        <w:t>6.3.2 Small-Scale Testing</w:t>
      </w:r>
      <w:bookmarkEnd w:id="146"/>
    </w:p>
    <w:p w14:paraId="31B79A9A" w14:textId="2F424E94" w:rsidR="00A17586" w:rsidRDefault="00A17586" w:rsidP="00A17586">
      <w:pPr>
        <w:contextualSpacing/>
      </w:pPr>
      <w:r>
        <w:rPr>
          <w:b/>
          <w:szCs w:val="28"/>
        </w:rPr>
        <w:tab/>
      </w:r>
      <w:r>
        <w:rPr>
          <w:szCs w:val="28"/>
        </w:rPr>
        <w:t xml:space="preserve">Analysis of the small-scale test results indicates that both C-10% and C-15% repair concretes performed comparably to the control ODOT Class AA </w:t>
      </w:r>
      <w:r>
        <w:rPr>
          <w:szCs w:val="28"/>
        </w:rPr>
        <w:lastRenderedPageBreak/>
        <w:t xml:space="preserve">concrete. </w:t>
      </w:r>
      <w:r>
        <w:t xml:space="preserve">For the monolithic prisms, the repair mixes showed a slight decrease in modulus of rupture value compared to the control concrete. This result may have been due to the increased compressive strengths of the repair mixes due to the added fibers that did not readily translate into a corresponding increase in modulus of rupture. </w:t>
      </w:r>
      <w:r w:rsidR="001573C0">
        <w:t xml:space="preserve">In addition, self-desiccation due to our curing method could have also led to this reduction in strength. </w:t>
      </w:r>
      <w:r>
        <w:t xml:space="preserve">Alternatively, the random orientation of the fibers may have resulted in potential weak planes through the prisms. However, an increase in the </w:t>
      </w:r>
      <w:proofErr w:type="spellStart"/>
      <w:r>
        <w:t>Komponent</w:t>
      </w:r>
      <w:proofErr w:type="spellEnd"/>
      <w:r>
        <w:t xml:space="preserve"> replacement level led to a higher normalized modulus of rupture for the composite prism sections. Because </w:t>
      </w:r>
      <w:proofErr w:type="spellStart"/>
      <w:r>
        <w:t>Komponent</w:t>
      </w:r>
      <w:proofErr w:type="spellEnd"/>
      <w:r>
        <w:t xml:space="preserve"> is </w:t>
      </w:r>
      <w:proofErr w:type="gramStart"/>
      <w:r>
        <w:t xml:space="preserve">a </w:t>
      </w:r>
      <w:r w:rsidR="001573C0">
        <w:t>shrinkage</w:t>
      </w:r>
      <w:proofErr w:type="gramEnd"/>
      <w:r w:rsidR="001573C0">
        <w:t>-compensating cement</w:t>
      </w:r>
      <w:r>
        <w:t xml:space="preserve">, the increased replacement could have led to fewer shrinkage cracks along the bond surface, therefore increasing the overall flexural strength of the prism. Because there was no bond surface to shrink away from in the monolithic prisms, this increase was not seen. The increased modulus of rupture strength could also be attributed to the suspension of fibers within the mix. The faster </w:t>
      </w:r>
      <w:r w:rsidR="001573C0">
        <w:t>slump loss</w:t>
      </w:r>
      <w:r>
        <w:t xml:space="preserve"> of higher </w:t>
      </w:r>
      <w:proofErr w:type="spellStart"/>
      <w:r>
        <w:t>Komponent</w:t>
      </w:r>
      <w:proofErr w:type="spellEnd"/>
      <w:r>
        <w:t xml:space="preserve"> replacement concretes could also have led to a more random suspension of fibers within the concrete, therefore increasing the possibility that a fiber crosses any specific flexural crack. </w:t>
      </w:r>
    </w:p>
    <w:p w14:paraId="6BB2DDD5" w14:textId="77777777" w:rsidR="00A17586" w:rsidRDefault="00A17586" w:rsidP="00A17586">
      <w:pPr>
        <w:ind w:firstLine="720"/>
        <w:contextualSpacing/>
      </w:pPr>
      <w:r>
        <w:t xml:space="preserve">Similar to the composite modulus of rupture tests, an increase in the </w:t>
      </w:r>
      <w:proofErr w:type="spellStart"/>
      <w:r>
        <w:t>Komponent</w:t>
      </w:r>
      <w:proofErr w:type="spellEnd"/>
      <w:r>
        <w:t xml:space="preserve"> replacement level led to a higher bond strength. As described earlier, this could be due to an improved bond between the control concrete and the FR-SCC repair concrete due to a reduction in shrinkage cracking. Because the </w:t>
      </w:r>
      <w:r>
        <w:lastRenderedPageBreak/>
        <w:t>specimen failed along the bond plane, it is unlikely that the distribution of fibers within the mix played a significant role in this increased strength.</w:t>
      </w:r>
    </w:p>
    <w:p w14:paraId="47F5370E" w14:textId="77777777" w:rsidR="00A17586" w:rsidRDefault="00A17586" w:rsidP="00A277C7">
      <w:pPr>
        <w:pStyle w:val="Subheading"/>
      </w:pPr>
      <w:bookmarkStart w:id="147" w:name="_Toc324111460"/>
      <w:r>
        <w:t>6.3.3 Full-Scale Testing</w:t>
      </w:r>
      <w:bookmarkEnd w:id="147"/>
    </w:p>
    <w:p w14:paraId="254DE589" w14:textId="77777777" w:rsidR="00A17586" w:rsidRDefault="00A17586" w:rsidP="00A17586">
      <w:pPr>
        <w:ind w:firstLine="720"/>
        <w:contextualSpacing/>
      </w:pPr>
      <w:r>
        <w:t xml:space="preserve">The two sets of repair beams were statistically equivalent to the control beams. They had similar ultimate moments, almost identical load versus deflection plots, and had relatively similar cracking behaviors. This is due to the high workability properties that can be offered by FR-SCC (filling and passing ability, filling capacity, and stability), its adequate durability, as well as its high mechanical and structural properties. There were a few differences, however, between the control and repaired beams. One of the primary differences was their respective cracking moments, which surprisingly decreased as </w:t>
      </w:r>
      <w:proofErr w:type="spellStart"/>
      <w:r>
        <w:t>Komponent</w:t>
      </w:r>
      <w:proofErr w:type="spellEnd"/>
      <w:r>
        <w:t xml:space="preserve"> replacement increased. As described in the analysis and interpretation of the small-scale results, this could be due to the existence of a shrinkage plane along the bond surface. This shrinkage plane allows for shrinkage cracks to develop as the two separate concretes cure, shrink, and try to pull away from each other. </w:t>
      </w:r>
    </w:p>
    <w:p w14:paraId="648224C5" w14:textId="0D284066" w:rsidR="00A17586" w:rsidRDefault="00A17586" w:rsidP="00CD6AF3">
      <w:pPr>
        <w:ind w:firstLine="720"/>
        <w:contextualSpacing/>
      </w:pPr>
      <w:r>
        <w:t xml:space="preserve">Another slight difference was the cracking pattern along the repair line. There were a few instances where the cracks </w:t>
      </w:r>
      <w:proofErr w:type="spellStart"/>
      <w:r>
        <w:t>transversed</w:t>
      </w:r>
      <w:proofErr w:type="spellEnd"/>
      <w:r>
        <w:t xml:space="preserve"> horizontally a short distance before resuming their upward trend. This situation would indicate the possibility of a slight </w:t>
      </w:r>
      <w:proofErr w:type="spellStart"/>
      <w:r>
        <w:t>debonding</w:t>
      </w:r>
      <w:proofErr w:type="spellEnd"/>
      <w:r>
        <w:t xml:space="preserve"> or slippage between the repair material and the base concrete due to the various reasons described during the small-scale analysis. </w:t>
      </w:r>
    </w:p>
    <w:p w14:paraId="5C3B4406" w14:textId="77777777" w:rsidR="00CD6AF3" w:rsidRPr="006C3107" w:rsidRDefault="00CD6AF3" w:rsidP="00CD6AF3">
      <w:pPr>
        <w:ind w:firstLine="720"/>
        <w:contextualSpacing/>
        <w:rPr>
          <w:szCs w:val="28"/>
        </w:rPr>
      </w:pPr>
    </w:p>
    <w:p w14:paraId="3787F285" w14:textId="77777777" w:rsidR="00A17586" w:rsidRDefault="00A17586" w:rsidP="008C7BAA">
      <w:pPr>
        <w:pStyle w:val="Heading"/>
      </w:pPr>
      <w:bookmarkStart w:id="148" w:name="_Toc324111461"/>
      <w:r>
        <w:lastRenderedPageBreak/>
        <w:t>6.4 RECOMMENDATIONS</w:t>
      </w:r>
      <w:bookmarkEnd w:id="148"/>
    </w:p>
    <w:p w14:paraId="756FAEDB" w14:textId="77777777" w:rsidR="00A17586" w:rsidRDefault="00A17586" w:rsidP="00A17586">
      <w:pPr>
        <w:contextualSpacing/>
        <w:rPr>
          <w:szCs w:val="28"/>
        </w:rPr>
      </w:pPr>
      <w:r>
        <w:rPr>
          <w:szCs w:val="28"/>
        </w:rPr>
        <w:tab/>
        <w:t>Due to the limited number of studies into the structural behavior of FR-SCC for the repair of bridge substructures, further research is needed to make comparisons and conclusions across a larger database. To better understand the influence of a FR-SCC repair on the structural behavior of a concrete beam, additional variables important to the design must also be investigated. A list of the testable variables relating to the structural characteristics and material properties of the repaired beam is given below:</w:t>
      </w:r>
    </w:p>
    <w:p w14:paraId="5893FFE4" w14:textId="77777777" w:rsidR="00A17586" w:rsidRDefault="00A17586" w:rsidP="00A17586">
      <w:pPr>
        <w:pStyle w:val="ListParagraph"/>
        <w:numPr>
          <w:ilvl w:val="0"/>
          <w:numId w:val="1"/>
        </w:numPr>
        <w:spacing w:line="480" w:lineRule="auto"/>
        <w:rPr>
          <w:rFonts w:cs="Times New Roman"/>
          <w:szCs w:val="28"/>
        </w:rPr>
      </w:pPr>
      <w:r>
        <w:rPr>
          <w:rFonts w:cs="Times New Roman"/>
          <w:szCs w:val="28"/>
        </w:rPr>
        <w:t>Perform tests with a wider variation in fiber lengths to investigate its effect on crack propagation</w:t>
      </w:r>
    </w:p>
    <w:p w14:paraId="40CCC33E" w14:textId="77777777" w:rsidR="00A17586" w:rsidRDefault="00A17586" w:rsidP="00A17586">
      <w:pPr>
        <w:pStyle w:val="ListParagraph"/>
        <w:numPr>
          <w:ilvl w:val="0"/>
          <w:numId w:val="1"/>
        </w:numPr>
        <w:spacing w:line="480" w:lineRule="auto"/>
        <w:rPr>
          <w:rFonts w:cs="Times New Roman"/>
          <w:szCs w:val="28"/>
        </w:rPr>
      </w:pPr>
      <w:r>
        <w:rPr>
          <w:rFonts w:cs="Times New Roman"/>
          <w:szCs w:val="28"/>
        </w:rPr>
        <w:t>Perform tests with a wider variation in fiber amounts to investigate its effect on flow properties</w:t>
      </w:r>
    </w:p>
    <w:p w14:paraId="0A6AED34" w14:textId="77777777" w:rsidR="00A17586" w:rsidRDefault="00A17586" w:rsidP="00A17586">
      <w:pPr>
        <w:pStyle w:val="ListParagraph"/>
        <w:numPr>
          <w:ilvl w:val="0"/>
          <w:numId w:val="1"/>
        </w:numPr>
        <w:spacing w:line="480" w:lineRule="auto"/>
        <w:rPr>
          <w:rFonts w:cs="Times New Roman"/>
          <w:szCs w:val="28"/>
        </w:rPr>
      </w:pPr>
      <w:r>
        <w:rPr>
          <w:rFonts w:cs="Times New Roman"/>
          <w:szCs w:val="28"/>
        </w:rPr>
        <w:t>Perform tests with a wider variation in fiber material to investigate its effect on flow properties as well as structural performance</w:t>
      </w:r>
    </w:p>
    <w:p w14:paraId="431AA8E6" w14:textId="77777777" w:rsidR="00A17586" w:rsidRDefault="00A17586" w:rsidP="00A17586">
      <w:pPr>
        <w:pStyle w:val="ListParagraph"/>
        <w:numPr>
          <w:ilvl w:val="0"/>
          <w:numId w:val="1"/>
        </w:numPr>
        <w:spacing w:line="480" w:lineRule="auto"/>
        <w:rPr>
          <w:rFonts w:cs="Times New Roman"/>
          <w:szCs w:val="28"/>
        </w:rPr>
      </w:pPr>
      <w:r>
        <w:rPr>
          <w:rFonts w:cs="Times New Roman"/>
          <w:szCs w:val="28"/>
        </w:rPr>
        <w:t>Perform tests with different surface conditions to investigate its effect on the bond between the repair and the control concrete</w:t>
      </w:r>
    </w:p>
    <w:p w14:paraId="70CE648E" w14:textId="77777777" w:rsidR="00A17586" w:rsidRDefault="00A17586" w:rsidP="00A17586">
      <w:pPr>
        <w:pStyle w:val="ListParagraph"/>
        <w:numPr>
          <w:ilvl w:val="0"/>
          <w:numId w:val="1"/>
        </w:numPr>
        <w:spacing w:line="480" w:lineRule="auto"/>
        <w:rPr>
          <w:rFonts w:cs="Times New Roman"/>
          <w:szCs w:val="28"/>
        </w:rPr>
      </w:pPr>
      <w:r>
        <w:rPr>
          <w:rFonts w:cs="Times New Roman"/>
          <w:szCs w:val="28"/>
        </w:rPr>
        <w:t>Perform tests with a wider variation in coarse aggregates to investigate their effect on the flow properties as well as the structural performance</w:t>
      </w:r>
    </w:p>
    <w:p w14:paraId="38F49618" w14:textId="362F2F6A" w:rsidR="00C94BF3" w:rsidRDefault="00A17586" w:rsidP="00A17586">
      <w:pPr>
        <w:pStyle w:val="ListParagraph"/>
        <w:numPr>
          <w:ilvl w:val="0"/>
          <w:numId w:val="1"/>
        </w:numPr>
        <w:spacing w:line="480" w:lineRule="auto"/>
        <w:rPr>
          <w:rFonts w:cs="Times New Roman"/>
          <w:szCs w:val="28"/>
        </w:rPr>
      </w:pPr>
      <w:r>
        <w:rPr>
          <w:rFonts w:cs="Times New Roman"/>
          <w:szCs w:val="28"/>
        </w:rPr>
        <w:t>Perform tests while monitoring crack widths to investigate the effectiveness of the fibers on holding cracks closed</w:t>
      </w:r>
      <w:r w:rsidR="00C94BF3">
        <w:rPr>
          <w:rFonts w:cs="Times New Roman"/>
          <w:szCs w:val="28"/>
        </w:rPr>
        <w:br w:type="page"/>
      </w:r>
    </w:p>
    <w:p w14:paraId="7E250F7F" w14:textId="77777777" w:rsidR="003B4475" w:rsidRPr="003B4475" w:rsidRDefault="003B4475" w:rsidP="003B4475">
      <w:pPr>
        <w:pStyle w:val="ChapterTitle"/>
      </w:pPr>
      <w:bookmarkStart w:id="149" w:name="_Toc324111462"/>
      <w:r w:rsidRPr="003B4475">
        <w:lastRenderedPageBreak/>
        <w:t>BIBLIOGRAPHY</w:t>
      </w:r>
      <w:bookmarkEnd w:id="149"/>
    </w:p>
    <w:p w14:paraId="6ED0877A" w14:textId="77777777" w:rsidR="003B4475" w:rsidRPr="003B4475" w:rsidRDefault="003B4475" w:rsidP="003B4475">
      <w:pPr>
        <w:spacing w:line="240" w:lineRule="auto"/>
        <w:ind w:left="360"/>
      </w:pPr>
      <w:proofErr w:type="gramStart"/>
      <w:r w:rsidRPr="003B4475">
        <w:t>ACI 318 (2014).</w:t>
      </w:r>
      <w:proofErr w:type="gramEnd"/>
      <w:r w:rsidRPr="003B4475">
        <w:t xml:space="preserve"> Building Code Requirement for Structural Concrete, Farmington Hills, MI.</w:t>
      </w:r>
    </w:p>
    <w:p w14:paraId="50EA3567" w14:textId="77777777" w:rsidR="003B4475" w:rsidRPr="003B4475" w:rsidRDefault="003B4475" w:rsidP="003B4475">
      <w:pPr>
        <w:spacing w:line="240" w:lineRule="auto"/>
        <w:ind w:left="360"/>
      </w:pPr>
    </w:p>
    <w:p w14:paraId="440F816A" w14:textId="77777777" w:rsidR="003B4475" w:rsidRPr="003B4475" w:rsidRDefault="003B4475" w:rsidP="003B4475">
      <w:pPr>
        <w:spacing w:line="240" w:lineRule="auto"/>
        <w:ind w:left="360"/>
      </w:pPr>
      <w:proofErr w:type="gramStart"/>
      <w:r w:rsidRPr="003B4475">
        <w:t>ASTM A 615 (2009).</w:t>
      </w:r>
      <w:proofErr w:type="gramEnd"/>
      <w:r w:rsidRPr="003B4475">
        <w:t xml:space="preserve"> </w:t>
      </w:r>
      <w:proofErr w:type="gramStart"/>
      <w:r w:rsidRPr="003B4475">
        <w:t>Standard Specification for Deformed and Plain Carbon-Steel Bars for Concrete Reinforcement.</w:t>
      </w:r>
      <w:proofErr w:type="gramEnd"/>
      <w:r w:rsidRPr="003B4475">
        <w:t xml:space="preserve"> </w:t>
      </w:r>
      <w:proofErr w:type="gramStart"/>
      <w:r w:rsidRPr="003B4475">
        <w:rPr>
          <w:i/>
        </w:rPr>
        <w:t>American Society for Testing and Materials.</w:t>
      </w:r>
      <w:proofErr w:type="gramEnd"/>
      <w:r w:rsidRPr="003B4475">
        <w:rPr>
          <w:i/>
        </w:rPr>
        <w:t xml:space="preserve"> </w:t>
      </w:r>
      <w:r w:rsidRPr="003B4475">
        <w:t>West Conshohocken, PA.</w:t>
      </w:r>
    </w:p>
    <w:p w14:paraId="21E4A6E9" w14:textId="77777777" w:rsidR="003B4475" w:rsidRPr="003B4475" w:rsidRDefault="003B4475" w:rsidP="003B4475">
      <w:pPr>
        <w:spacing w:line="240" w:lineRule="auto"/>
        <w:ind w:left="360"/>
      </w:pPr>
    </w:p>
    <w:p w14:paraId="5BE40598" w14:textId="77777777" w:rsidR="003B4475" w:rsidRPr="003B4475" w:rsidRDefault="003B4475" w:rsidP="003B4475">
      <w:pPr>
        <w:spacing w:line="240" w:lineRule="auto"/>
        <w:ind w:left="360"/>
      </w:pPr>
      <w:proofErr w:type="gramStart"/>
      <w:r w:rsidRPr="003B4475">
        <w:t>ASTM C 39 (2015).</w:t>
      </w:r>
      <w:proofErr w:type="gramEnd"/>
      <w:r w:rsidRPr="003B4475">
        <w:t xml:space="preserve"> </w:t>
      </w:r>
      <w:proofErr w:type="gramStart"/>
      <w:r w:rsidRPr="003B4475">
        <w:t>Standard Test Method for Compressive Strength of Cylindrical Concrete Specimens.</w:t>
      </w:r>
      <w:proofErr w:type="gramEnd"/>
      <w:r w:rsidRPr="003B4475">
        <w:t xml:space="preserve"> </w:t>
      </w:r>
      <w:proofErr w:type="gramStart"/>
      <w:r w:rsidRPr="003B4475">
        <w:rPr>
          <w:i/>
        </w:rPr>
        <w:t>American Society for Testing and Materials.</w:t>
      </w:r>
      <w:proofErr w:type="gramEnd"/>
      <w:r w:rsidRPr="003B4475">
        <w:rPr>
          <w:i/>
        </w:rPr>
        <w:t xml:space="preserve"> </w:t>
      </w:r>
      <w:r w:rsidRPr="003B4475">
        <w:t>West Conshohocken, PA.</w:t>
      </w:r>
    </w:p>
    <w:p w14:paraId="55B786F6" w14:textId="77777777" w:rsidR="003B4475" w:rsidRPr="003B4475" w:rsidRDefault="003B4475" w:rsidP="003B4475">
      <w:pPr>
        <w:spacing w:line="240" w:lineRule="auto"/>
        <w:ind w:left="360"/>
      </w:pPr>
    </w:p>
    <w:p w14:paraId="7CC17709" w14:textId="77777777" w:rsidR="003B4475" w:rsidRPr="003B4475" w:rsidRDefault="003B4475" w:rsidP="003B4475">
      <w:pPr>
        <w:spacing w:line="240" w:lineRule="auto"/>
        <w:ind w:left="360"/>
      </w:pPr>
      <w:proofErr w:type="gramStart"/>
      <w:r w:rsidRPr="003B4475">
        <w:t>ASTM C 78 (2010).</w:t>
      </w:r>
      <w:proofErr w:type="gramEnd"/>
      <w:r w:rsidRPr="003B4475">
        <w:t xml:space="preserve"> </w:t>
      </w:r>
      <w:proofErr w:type="gramStart"/>
      <w:r w:rsidRPr="003B4475">
        <w:t>Standard Test Method for Flexural Strength of Concrete (Using Simple Beam with Third-Point Loading).</w:t>
      </w:r>
      <w:proofErr w:type="gramEnd"/>
      <w:r w:rsidRPr="003B4475">
        <w:t xml:space="preserve"> </w:t>
      </w:r>
      <w:proofErr w:type="gramStart"/>
      <w:r w:rsidRPr="003B4475">
        <w:rPr>
          <w:i/>
        </w:rPr>
        <w:t>American Society for Testing and Materials.</w:t>
      </w:r>
      <w:proofErr w:type="gramEnd"/>
      <w:r w:rsidRPr="003B4475">
        <w:rPr>
          <w:i/>
        </w:rPr>
        <w:t xml:space="preserve"> </w:t>
      </w:r>
      <w:r w:rsidRPr="003B4475">
        <w:t>West Conshohocken, PA.</w:t>
      </w:r>
    </w:p>
    <w:p w14:paraId="25009526" w14:textId="77777777" w:rsidR="003B4475" w:rsidRPr="003B4475" w:rsidRDefault="003B4475" w:rsidP="003B4475">
      <w:pPr>
        <w:spacing w:line="240" w:lineRule="auto"/>
        <w:ind w:left="360"/>
      </w:pPr>
    </w:p>
    <w:p w14:paraId="22669678" w14:textId="77777777" w:rsidR="003B4475" w:rsidRPr="003B4475" w:rsidRDefault="003B4475" w:rsidP="003B4475">
      <w:pPr>
        <w:spacing w:line="240" w:lineRule="auto"/>
        <w:ind w:left="360"/>
      </w:pPr>
      <w:proofErr w:type="gramStart"/>
      <w:r w:rsidRPr="003B4475">
        <w:t>ASTM C 138 (2016).</w:t>
      </w:r>
      <w:proofErr w:type="gramEnd"/>
      <w:r w:rsidRPr="003B4475">
        <w:t xml:space="preserve"> </w:t>
      </w:r>
      <w:proofErr w:type="gramStart"/>
      <w:r w:rsidRPr="003B4475">
        <w:t>Standard Test Method for Density (Unit Weight), Yield, and Air Content (Gravimetric) of Concrete.</w:t>
      </w:r>
      <w:proofErr w:type="gramEnd"/>
      <w:r w:rsidRPr="003B4475">
        <w:t xml:space="preserve"> </w:t>
      </w:r>
      <w:proofErr w:type="gramStart"/>
      <w:r w:rsidRPr="003B4475">
        <w:rPr>
          <w:i/>
        </w:rPr>
        <w:t>American Society for Testing and Materials.</w:t>
      </w:r>
      <w:proofErr w:type="gramEnd"/>
      <w:r w:rsidRPr="003B4475">
        <w:rPr>
          <w:i/>
        </w:rPr>
        <w:t xml:space="preserve"> </w:t>
      </w:r>
      <w:r w:rsidRPr="003B4475">
        <w:t>West Conshohocken, PA.</w:t>
      </w:r>
    </w:p>
    <w:p w14:paraId="54A72DE5" w14:textId="77777777" w:rsidR="003B4475" w:rsidRPr="003B4475" w:rsidRDefault="003B4475" w:rsidP="003B4475">
      <w:pPr>
        <w:spacing w:line="240" w:lineRule="auto"/>
        <w:ind w:left="360"/>
      </w:pPr>
    </w:p>
    <w:p w14:paraId="2C987BCA" w14:textId="77777777" w:rsidR="003B4475" w:rsidRPr="003B4475" w:rsidRDefault="003B4475" w:rsidP="003B4475">
      <w:pPr>
        <w:spacing w:line="240" w:lineRule="auto"/>
        <w:ind w:left="360"/>
      </w:pPr>
      <w:proofErr w:type="gramStart"/>
      <w:r w:rsidRPr="003B4475">
        <w:t>ASTM C 143 (2015).</w:t>
      </w:r>
      <w:proofErr w:type="gramEnd"/>
      <w:r w:rsidRPr="003B4475">
        <w:t xml:space="preserve"> </w:t>
      </w:r>
      <w:proofErr w:type="gramStart"/>
      <w:r w:rsidRPr="003B4475">
        <w:t>Standard Test Methods for Slump of Hydraulic Cement Concrete.</w:t>
      </w:r>
      <w:proofErr w:type="gramEnd"/>
      <w:r w:rsidRPr="003B4475">
        <w:t xml:space="preserve"> </w:t>
      </w:r>
      <w:proofErr w:type="gramStart"/>
      <w:r w:rsidRPr="003B4475">
        <w:rPr>
          <w:i/>
        </w:rPr>
        <w:t>American Society for Testing and Materials.</w:t>
      </w:r>
      <w:proofErr w:type="gramEnd"/>
      <w:r w:rsidRPr="003B4475">
        <w:rPr>
          <w:i/>
        </w:rPr>
        <w:t xml:space="preserve"> </w:t>
      </w:r>
      <w:r w:rsidRPr="003B4475">
        <w:t>West Conshohocken, PA.</w:t>
      </w:r>
    </w:p>
    <w:p w14:paraId="70D1C6CD" w14:textId="77777777" w:rsidR="003B4475" w:rsidRPr="003B4475" w:rsidRDefault="003B4475" w:rsidP="003B4475">
      <w:pPr>
        <w:spacing w:line="240" w:lineRule="auto"/>
        <w:ind w:left="360"/>
      </w:pPr>
    </w:p>
    <w:p w14:paraId="3AC49F2F" w14:textId="77777777" w:rsidR="003B4475" w:rsidRPr="003B4475" w:rsidRDefault="003B4475" w:rsidP="003B4475">
      <w:pPr>
        <w:spacing w:line="240" w:lineRule="auto"/>
        <w:ind w:left="360"/>
      </w:pPr>
      <w:proofErr w:type="gramStart"/>
      <w:r w:rsidRPr="003B4475">
        <w:t>ASTM C 231 (2014).</w:t>
      </w:r>
      <w:proofErr w:type="gramEnd"/>
      <w:r w:rsidRPr="003B4475">
        <w:t xml:space="preserve"> </w:t>
      </w:r>
      <w:proofErr w:type="gramStart"/>
      <w:r w:rsidRPr="003B4475">
        <w:t>Standard Test Method for Air Content of Freshly Mixed Concrete by the Pressure Method.</w:t>
      </w:r>
      <w:proofErr w:type="gramEnd"/>
      <w:r w:rsidRPr="003B4475">
        <w:t xml:space="preserve"> </w:t>
      </w:r>
      <w:proofErr w:type="gramStart"/>
      <w:r w:rsidRPr="003B4475">
        <w:rPr>
          <w:i/>
        </w:rPr>
        <w:t>American Society for Testing and Materials.</w:t>
      </w:r>
      <w:proofErr w:type="gramEnd"/>
      <w:r w:rsidRPr="003B4475">
        <w:rPr>
          <w:i/>
        </w:rPr>
        <w:t xml:space="preserve"> </w:t>
      </w:r>
      <w:r w:rsidRPr="003B4475">
        <w:t>West Conshohocken, PA.</w:t>
      </w:r>
    </w:p>
    <w:p w14:paraId="241B9987" w14:textId="77777777" w:rsidR="003B4475" w:rsidRPr="003B4475" w:rsidRDefault="003B4475" w:rsidP="003B4475">
      <w:pPr>
        <w:spacing w:line="240" w:lineRule="auto"/>
        <w:ind w:left="360"/>
      </w:pPr>
    </w:p>
    <w:p w14:paraId="51DDA682" w14:textId="77777777" w:rsidR="003B4475" w:rsidRPr="003B4475" w:rsidRDefault="003B4475" w:rsidP="003B4475">
      <w:pPr>
        <w:spacing w:line="240" w:lineRule="auto"/>
        <w:ind w:left="360"/>
      </w:pPr>
      <w:proofErr w:type="gramStart"/>
      <w:r w:rsidRPr="003B4475">
        <w:t>ASTM C 469 (2014).</w:t>
      </w:r>
      <w:proofErr w:type="gramEnd"/>
      <w:r w:rsidRPr="003B4475">
        <w:t xml:space="preserve"> </w:t>
      </w:r>
      <w:proofErr w:type="gramStart"/>
      <w:r w:rsidRPr="003B4475">
        <w:t>Standard Test Method for Static Modulus of Elasticity and Poisson’s Ratio of Concrete in Compression.</w:t>
      </w:r>
      <w:proofErr w:type="gramEnd"/>
      <w:r w:rsidRPr="003B4475">
        <w:t xml:space="preserve"> </w:t>
      </w:r>
      <w:proofErr w:type="gramStart"/>
      <w:r w:rsidRPr="003B4475">
        <w:rPr>
          <w:i/>
        </w:rPr>
        <w:t>American Society for Testing and Materials.</w:t>
      </w:r>
      <w:proofErr w:type="gramEnd"/>
      <w:r w:rsidRPr="003B4475">
        <w:rPr>
          <w:i/>
        </w:rPr>
        <w:t xml:space="preserve"> </w:t>
      </w:r>
      <w:r w:rsidRPr="003B4475">
        <w:t>West Conshohocken, PA.</w:t>
      </w:r>
    </w:p>
    <w:p w14:paraId="3F49BA98" w14:textId="77777777" w:rsidR="003B4475" w:rsidRPr="003B4475" w:rsidRDefault="003B4475" w:rsidP="003B4475">
      <w:pPr>
        <w:spacing w:line="240" w:lineRule="auto"/>
        <w:ind w:left="360"/>
      </w:pPr>
    </w:p>
    <w:p w14:paraId="0A882C3E" w14:textId="77777777" w:rsidR="003B4475" w:rsidRPr="003B4475" w:rsidRDefault="003B4475" w:rsidP="003B4475">
      <w:pPr>
        <w:spacing w:line="240" w:lineRule="auto"/>
        <w:ind w:left="360"/>
      </w:pPr>
      <w:proofErr w:type="gramStart"/>
      <w:r w:rsidRPr="003B4475">
        <w:t>ASTM C 496 (2011).</w:t>
      </w:r>
      <w:proofErr w:type="gramEnd"/>
      <w:r w:rsidRPr="003B4475">
        <w:t xml:space="preserve"> </w:t>
      </w:r>
      <w:proofErr w:type="gramStart"/>
      <w:r w:rsidRPr="003B4475">
        <w:t>Standard Test Method for Splitting Tensile Strength of Cylindrical Concrete Specimens.</w:t>
      </w:r>
      <w:proofErr w:type="gramEnd"/>
      <w:r w:rsidRPr="003B4475">
        <w:t xml:space="preserve"> </w:t>
      </w:r>
      <w:proofErr w:type="gramStart"/>
      <w:r w:rsidRPr="003B4475">
        <w:rPr>
          <w:i/>
        </w:rPr>
        <w:t>American Society for Testing and Materials.</w:t>
      </w:r>
      <w:proofErr w:type="gramEnd"/>
      <w:r w:rsidRPr="003B4475">
        <w:rPr>
          <w:i/>
        </w:rPr>
        <w:t xml:space="preserve"> </w:t>
      </w:r>
      <w:r w:rsidRPr="003B4475">
        <w:t>West Conshohocken, PA.</w:t>
      </w:r>
    </w:p>
    <w:p w14:paraId="251603E4" w14:textId="77777777" w:rsidR="003B4475" w:rsidRPr="003B4475" w:rsidRDefault="003B4475" w:rsidP="003B4475">
      <w:pPr>
        <w:spacing w:line="240" w:lineRule="auto"/>
        <w:ind w:left="360"/>
      </w:pPr>
    </w:p>
    <w:p w14:paraId="58A0129A" w14:textId="77777777" w:rsidR="003B4475" w:rsidRDefault="003B4475" w:rsidP="003B4475">
      <w:pPr>
        <w:spacing w:line="240" w:lineRule="auto"/>
        <w:ind w:left="360"/>
      </w:pPr>
      <w:proofErr w:type="gramStart"/>
      <w:r w:rsidRPr="003B4475">
        <w:t>ASTM C 882 (2013).</w:t>
      </w:r>
      <w:proofErr w:type="gramEnd"/>
      <w:r w:rsidRPr="003B4475">
        <w:t xml:space="preserve"> </w:t>
      </w:r>
      <w:proofErr w:type="gramStart"/>
      <w:r w:rsidRPr="003B4475">
        <w:t>Standard Test Method for Bond Strength of Epoxy-Resin Systems Used With Concrete By Slant Shear.</w:t>
      </w:r>
      <w:proofErr w:type="gramEnd"/>
      <w:r w:rsidRPr="003B4475">
        <w:t xml:space="preserve"> </w:t>
      </w:r>
      <w:proofErr w:type="gramStart"/>
      <w:r w:rsidRPr="003B4475">
        <w:rPr>
          <w:i/>
        </w:rPr>
        <w:t>American Society for Testing and Materials.</w:t>
      </w:r>
      <w:proofErr w:type="gramEnd"/>
      <w:r w:rsidRPr="003B4475">
        <w:rPr>
          <w:i/>
        </w:rPr>
        <w:t xml:space="preserve"> </w:t>
      </w:r>
      <w:r w:rsidRPr="003B4475">
        <w:t>West Conshohocken, PA.</w:t>
      </w:r>
    </w:p>
    <w:p w14:paraId="48680BA5" w14:textId="77777777" w:rsidR="00EA42F4" w:rsidRDefault="00EA42F4" w:rsidP="003B4475">
      <w:pPr>
        <w:spacing w:line="240" w:lineRule="auto"/>
        <w:ind w:left="360"/>
      </w:pPr>
    </w:p>
    <w:p w14:paraId="5A939D32" w14:textId="0B02E5B2" w:rsidR="00EA42F4" w:rsidRPr="00EA42F4" w:rsidRDefault="00EA42F4" w:rsidP="003B4475">
      <w:pPr>
        <w:spacing w:line="240" w:lineRule="auto"/>
        <w:ind w:left="360"/>
      </w:pPr>
      <w:proofErr w:type="gramStart"/>
      <w:r>
        <w:t>ASTM C 1611 (2014).</w:t>
      </w:r>
      <w:proofErr w:type="gramEnd"/>
      <w:r>
        <w:t xml:space="preserve"> </w:t>
      </w:r>
      <w:proofErr w:type="gramStart"/>
      <w:r>
        <w:t>Standard Test Method for Slump Flow of Self-Consolidating Concrete.</w:t>
      </w:r>
      <w:proofErr w:type="gramEnd"/>
      <w:r>
        <w:t xml:space="preserve"> </w:t>
      </w:r>
      <w:proofErr w:type="gramStart"/>
      <w:r>
        <w:rPr>
          <w:i/>
        </w:rPr>
        <w:t>American Society for Testing and Materials.</w:t>
      </w:r>
      <w:proofErr w:type="gramEnd"/>
      <w:r>
        <w:rPr>
          <w:i/>
        </w:rPr>
        <w:t xml:space="preserve"> </w:t>
      </w:r>
      <w:r>
        <w:t>West Conshohocken, PA.</w:t>
      </w:r>
    </w:p>
    <w:p w14:paraId="0FF67072" w14:textId="77777777" w:rsidR="003B4475" w:rsidRPr="003B4475" w:rsidRDefault="003B4475" w:rsidP="003B4475">
      <w:pPr>
        <w:spacing w:line="240" w:lineRule="auto"/>
        <w:ind w:left="360"/>
      </w:pPr>
    </w:p>
    <w:p w14:paraId="7C44785D" w14:textId="77777777" w:rsidR="003B4475" w:rsidRPr="003B4475" w:rsidRDefault="003B4475" w:rsidP="003B4475">
      <w:pPr>
        <w:spacing w:line="240" w:lineRule="auto"/>
        <w:ind w:left="360"/>
      </w:pPr>
      <w:proofErr w:type="gramStart"/>
      <w:r w:rsidRPr="003B4475">
        <w:t>ASTM E 8 (2015).</w:t>
      </w:r>
      <w:proofErr w:type="gramEnd"/>
      <w:r w:rsidRPr="003B4475">
        <w:t xml:space="preserve"> </w:t>
      </w:r>
      <w:proofErr w:type="gramStart"/>
      <w:r w:rsidRPr="003B4475">
        <w:t>Standard Test Method for Tension Testing of Metallic Materials.</w:t>
      </w:r>
      <w:proofErr w:type="gramEnd"/>
      <w:r w:rsidRPr="003B4475">
        <w:t xml:space="preserve"> </w:t>
      </w:r>
      <w:proofErr w:type="gramStart"/>
      <w:r w:rsidRPr="003B4475">
        <w:rPr>
          <w:i/>
        </w:rPr>
        <w:t>American Society for Testing and Materials.</w:t>
      </w:r>
      <w:proofErr w:type="gramEnd"/>
      <w:r w:rsidRPr="003B4475">
        <w:rPr>
          <w:i/>
        </w:rPr>
        <w:t xml:space="preserve"> </w:t>
      </w:r>
      <w:r w:rsidRPr="003B4475">
        <w:t>West Conshohocken, PA.</w:t>
      </w:r>
    </w:p>
    <w:p w14:paraId="69CA7567" w14:textId="77777777" w:rsidR="003B4475" w:rsidRPr="003B4475" w:rsidRDefault="003B4475" w:rsidP="003B4475">
      <w:pPr>
        <w:spacing w:line="240" w:lineRule="auto"/>
        <w:ind w:left="360"/>
      </w:pPr>
    </w:p>
    <w:p w14:paraId="1706E6BC" w14:textId="77777777" w:rsidR="003B4475" w:rsidRPr="003B4475" w:rsidRDefault="003B4475" w:rsidP="003B4475">
      <w:pPr>
        <w:spacing w:line="240" w:lineRule="auto"/>
        <w:ind w:left="360"/>
      </w:pPr>
      <w:r w:rsidRPr="003B4475">
        <w:t xml:space="preserve">Bui, Van K., </w:t>
      </w:r>
      <w:proofErr w:type="spellStart"/>
      <w:r w:rsidRPr="003B4475">
        <w:t>Akkaya</w:t>
      </w:r>
      <w:proofErr w:type="spellEnd"/>
      <w:r w:rsidRPr="003B4475">
        <w:t xml:space="preserve">, </w:t>
      </w:r>
      <w:proofErr w:type="spellStart"/>
      <w:r w:rsidRPr="003B4475">
        <w:t>Yilmaz</w:t>
      </w:r>
      <w:proofErr w:type="spellEnd"/>
      <w:r w:rsidRPr="003B4475">
        <w:t xml:space="preserve">, </w:t>
      </w:r>
      <w:proofErr w:type="spellStart"/>
      <w:r w:rsidRPr="003B4475">
        <w:t>Sha</w:t>
      </w:r>
      <w:proofErr w:type="spellEnd"/>
      <w:r w:rsidRPr="003B4475">
        <w:t xml:space="preserve">, </w:t>
      </w:r>
      <w:proofErr w:type="spellStart"/>
      <w:r w:rsidRPr="003B4475">
        <w:t>Surendra</w:t>
      </w:r>
      <w:proofErr w:type="spellEnd"/>
      <w:r w:rsidRPr="003B4475">
        <w:t xml:space="preserve">. “Rheological Model for Self-Consolidating Concrete.” </w:t>
      </w:r>
      <w:r w:rsidRPr="003B4475">
        <w:rPr>
          <w:i/>
        </w:rPr>
        <w:t>Materials Journal.</w:t>
      </w:r>
      <w:r w:rsidRPr="003B4475">
        <w:t xml:space="preserve"> Vol. 99. Issue 6. 2002. </w:t>
      </w:r>
      <w:proofErr w:type="gramStart"/>
      <w:r w:rsidRPr="003B4475">
        <w:t>pp</w:t>
      </w:r>
      <w:proofErr w:type="gramEnd"/>
      <w:r w:rsidRPr="003B4475">
        <w:t>. 549-559.</w:t>
      </w:r>
    </w:p>
    <w:p w14:paraId="7ECE6680" w14:textId="77777777" w:rsidR="003B4475" w:rsidRDefault="003B4475" w:rsidP="003B4475">
      <w:pPr>
        <w:spacing w:line="240" w:lineRule="auto"/>
        <w:ind w:left="360"/>
      </w:pPr>
    </w:p>
    <w:p w14:paraId="7C7A3C57" w14:textId="6E141605" w:rsidR="004D004C" w:rsidRDefault="004D004C" w:rsidP="003B4475">
      <w:pPr>
        <w:spacing w:line="240" w:lineRule="auto"/>
        <w:ind w:left="360"/>
      </w:pPr>
      <w:proofErr w:type="gramStart"/>
      <w:r>
        <w:t>CEB-FIP Model Code for Concrete Structures (1990).</w:t>
      </w:r>
      <w:proofErr w:type="gramEnd"/>
      <w:r>
        <w:t xml:space="preserve"> “Evaluation of the Time Dependent </w:t>
      </w:r>
      <w:proofErr w:type="spellStart"/>
      <w:r>
        <w:t>Behaviour</w:t>
      </w:r>
      <w:proofErr w:type="spellEnd"/>
      <w:r>
        <w:t xml:space="preserve"> of Concrete.” </w:t>
      </w:r>
      <w:r w:rsidRPr="004D004C">
        <w:rPr>
          <w:i/>
        </w:rPr>
        <w:t xml:space="preserve">Bulletin </w:t>
      </w:r>
      <w:proofErr w:type="spellStart"/>
      <w:r w:rsidRPr="004D004C">
        <w:rPr>
          <w:i/>
        </w:rPr>
        <w:t>d’Information</w:t>
      </w:r>
      <w:proofErr w:type="spellEnd"/>
      <w:r>
        <w:t xml:space="preserve">. </w:t>
      </w:r>
      <w:proofErr w:type="gramStart"/>
      <w:r>
        <w:t xml:space="preserve">No. 199, </w:t>
      </w:r>
      <w:proofErr w:type="spellStart"/>
      <w:r>
        <w:t>Comite</w:t>
      </w:r>
      <w:proofErr w:type="spellEnd"/>
      <w:r>
        <w:t xml:space="preserve"> European du </w:t>
      </w:r>
      <w:proofErr w:type="spellStart"/>
      <w:r>
        <w:t>Béton</w:t>
      </w:r>
      <w:proofErr w:type="spellEnd"/>
      <w:r>
        <w:t>/</w:t>
      </w:r>
      <w:proofErr w:type="spellStart"/>
      <w:r>
        <w:t>Fédération</w:t>
      </w:r>
      <w:proofErr w:type="spellEnd"/>
      <w:r>
        <w:t xml:space="preserve"> international de la </w:t>
      </w:r>
      <w:proofErr w:type="spellStart"/>
      <w:r>
        <w:t>Precontrainte</w:t>
      </w:r>
      <w:proofErr w:type="spellEnd"/>
      <w:r>
        <w:t>, Lausanne, 1991, pp. 201.</w:t>
      </w:r>
      <w:proofErr w:type="gramEnd"/>
    </w:p>
    <w:p w14:paraId="12024769" w14:textId="77777777" w:rsidR="004D004C" w:rsidRPr="003B4475" w:rsidRDefault="004D004C" w:rsidP="003B4475">
      <w:pPr>
        <w:spacing w:line="240" w:lineRule="auto"/>
        <w:ind w:left="360"/>
      </w:pPr>
    </w:p>
    <w:p w14:paraId="4F3F4325" w14:textId="77777777" w:rsidR="003B4475" w:rsidRDefault="003B4475" w:rsidP="003B4475">
      <w:pPr>
        <w:spacing w:line="240" w:lineRule="auto"/>
        <w:ind w:left="360"/>
      </w:pPr>
      <w:r w:rsidRPr="003B4475">
        <w:t xml:space="preserve">Cohen, Michael. “Structural </w:t>
      </w:r>
      <w:proofErr w:type="spellStart"/>
      <w:r w:rsidRPr="003B4475">
        <w:t>Behaviour</w:t>
      </w:r>
      <w:proofErr w:type="spellEnd"/>
      <w:r w:rsidRPr="003B4475">
        <w:t xml:space="preserve"> of Self Consolidating Steel Fiber Reinforced Concrete Beams.” </w:t>
      </w:r>
      <w:proofErr w:type="gramStart"/>
      <w:r w:rsidRPr="003B4475">
        <w:t xml:space="preserve">Masters Thesis, Ottawa-Carleton </w:t>
      </w:r>
      <w:proofErr w:type="spellStart"/>
      <w:r w:rsidRPr="003B4475">
        <w:t>Institue</w:t>
      </w:r>
      <w:proofErr w:type="spellEnd"/>
      <w:r w:rsidRPr="003B4475">
        <w:t xml:space="preserve"> for Civil Engineering, 2012.</w:t>
      </w:r>
      <w:proofErr w:type="gramEnd"/>
      <w:r w:rsidRPr="003B4475">
        <w:t xml:space="preserve"> </w:t>
      </w:r>
    </w:p>
    <w:p w14:paraId="7FD9D41F" w14:textId="77777777" w:rsidR="003B61AA" w:rsidRDefault="003B61AA" w:rsidP="003B4475">
      <w:pPr>
        <w:spacing w:line="240" w:lineRule="auto"/>
        <w:ind w:left="360"/>
      </w:pPr>
    </w:p>
    <w:p w14:paraId="62AB9A1A" w14:textId="30FB02C1" w:rsidR="003B61AA" w:rsidRPr="003B61AA" w:rsidRDefault="003B61AA" w:rsidP="003B4475">
      <w:pPr>
        <w:spacing w:line="240" w:lineRule="auto"/>
        <w:ind w:left="360"/>
      </w:pPr>
      <w:r>
        <w:t xml:space="preserve">Emmons, P.H. “Concrete Repair and Maintenance Illustrated.” </w:t>
      </w:r>
      <w:r w:rsidRPr="003B61AA">
        <w:rPr>
          <w:i/>
        </w:rPr>
        <w:t>Construction Publishers and Consultants</w:t>
      </w:r>
      <w:r>
        <w:t>. 1993.</w:t>
      </w:r>
    </w:p>
    <w:p w14:paraId="48FFCC04" w14:textId="77777777" w:rsidR="003B4475" w:rsidRPr="003B4475" w:rsidRDefault="003B4475" w:rsidP="003B4475">
      <w:pPr>
        <w:spacing w:line="240" w:lineRule="auto"/>
        <w:ind w:left="360"/>
      </w:pPr>
    </w:p>
    <w:p w14:paraId="18428CAC" w14:textId="77777777" w:rsidR="003B4475" w:rsidRPr="003B4475" w:rsidRDefault="003B4475" w:rsidP="003B4475">
      <w:pPr>
        <w:spacing w:line="240" w:lineRule="auto"/>
        <w:ind w:left="360"/>
      </w:pPr>
      <w:r w:rsidRPr="003B4475">
        <w:t xml:space="preserve">Holt, Reggie. </w:t>
      </w:r>
      <w:r w:rsidRPr="003B4475">
        <w:rPr>
          <w:i/>
        </w:rPr>
        <w:t>Self-Consolidating Concrete.</w:t>
      </w:r>
      <w:r w:rsidRPr="003B4475">
        <w:t xml:space="preserve"> 2003. 21 January 2015. &lt;</w:t>
      </w:r>
      <w:proofErr w:type="gramStart"/>
      <w:r w:rsidRPr="003B4475">
        <w:t>www.fhwa.dog.gov</w:t>
      </w:r>
      <w:proofErr w:type="gramEnd"/>
      <w:r w:rsidRPr="003B4475">
        <w:t>/hfl&gt;.</w:t>
      </w:r>
    </w:p>
    <w:p w14:paraId="4C1B6672" w14:textId="77777777" w:rsidR="003B4475" w:rsidRPr="003B4475" w:rsidRDefault="003B4475" w:rsidP="003B4475">
      <w:pPr>
        <w:spacing w:line="240" w:lineRule="auto"/>
        <w:ind w:left="360"/>
      </w:pPr>
    </w:p>
    <w:p w14:paraId="5235F396" w14:textId="77777777" w:rsidR="003B4475" w:rsidRPr="003B4475" w:rsidRDefault="003B4475" w:rsidP="003B4475">
      <w:pPr>
        <w:spacing w:line="240" w:lineRule="auto"/>
        <w:ind w:left="360"/>
      </w:pPr>
      <w:r w:rsidRPr="003B4475">
        <w:t xml:space="preserve">Kassimi, </w:t>
      </w:r>
      <w:proofErr w:type="spellStart"/>
      <w:r w:rsidRPr="003B4475">
        <w:t>Fodhil</w:t>
      </w:r>
      <w:proofErr w:type="spellEnd"/>
      <w:r w:rsidRPr="003B4475">
        <w:t xml:space="preserve">. “Development and Performance of Fiber-Reinforced Self-Consolidating Concrete for Repair Applications.” </w:t>
      </w:r>
      <w:proofErr w:type="gramStart"/>
      <w:r w:rsidRPr="003B4475">
        <w:t xml:space="preserve">PhD dissertation, University of </w:t>
      </w:r>
      <w:proofErr w:type="spellStart"/>
      <w:r w:rsidRPr="003B4475">
        <w:t>Sherbrooke</w:t>
      </w:r>
      <w:proofErr w:type="spellEnd"/>
      <w:r w:rsidRPr="003B4475">
        <w:t>, 2013.</w:t>
      </w:r>
      <w:proofErr w:type="gramEnd"/>
    </w:p>
    <w:p w14:paraId="7ACEA8F7" w14:textId="77777777" w:rsidR="003B4475" w:rsidRPr="003B4475" w:rsidRDefault="003B4475" w:rsidP="003B4475">
      <w:pPr>
        <w:spacing w:line="240" w:lineRule="auto"/>
        <w:ind w:left="360"/>
      </w:pPr>
    </w:p>
    <w:p w14:paraId="65350603" w14:textId="77777777" w:rsidR="003B4475" w:rsidRPr="003B4475" w:rsidRDefault="003B4475" w:rsidP="003B4475">
      <w:pPr>
        <w:spacing w:line="240" w:lineRule="auto"/>
        <w:ind w:left="360"/>
      </w:pPr>
      <w:r w:rsidRPr="003B4475">
        <w:t xml:space="preserve">Kassimi, </w:t>
      </w:r>
      <w:proofErr w:type="spellStart"/>
      <w:r w:rsidRPr="003B4475">
        <w:t>Fodhil</w:t>
      </w:r>
      <w:proofErr w:type="spellEnd"/>
      <w:r w:rsidRPr="003B4475">
        <w:t>, El-</w:t>
      </w:r>
      <w:proofErr w:type="spellStart"/>
      <w:r w:rsidRPr="003B4475">
        <w:t>Sayed</w:t>
      </w:r>
      <w:proofErr w:type="spellEnd"/>
      <w:r w:rsidRPr="003B4475">
        <w:t xml:space="preserve">, </w:t>
      </w:r>
      <w:proofErr w:type="spellStart"/>
      <w:r w:rsidRPr="003B4475">
        <w:t>Ahmend</w:t>
      </w:r>
      <w:proofErr w:type="spellEnd"/>
      <w:r w:rsidRPr="003B4475">
        <w:t xml:space="preserve"> K., </w:t>
      </w:r>
      <w:proofErr w:type="spellStart"/>
      <w:r w:rsidRPr="003B4475">
        <w:t>Khayat</w:t>
      </w:r>
      <w:proofErr w:type="spellEnd"/>
      <w:r w:rsidRPr="003B4475">
        <w:t xml:space="preserve">, Kamal. “Performance of Fiber-Reinforced Self-Consolidating Concrete for Repair of Reinforced Concrete Beams.” </w:t>
      </w:r>
      <w:proofErr w:type="gramStart"/>
      <w:r w:rsidRPr="003B4475">
        <w:rPr>
          <w:i/>
        </w:rPr>
        <w:t>ACI Structural Journal.</w:t>
      </w:r>
      <w:proofErr w:type="gramEnd"/>
      <w:r w:rsidRPr="003B4475">
        <w:t xml:space="preserve"> 2014. </w:t>
      </w:r>
      <w:proofErr w:type="gramStart"/>
      <w:r w:rsidRPr="003B4475">
        <w:t>pp</w:t>
      </w:r>
      <w:proofErr w:type="gramEnd"/>
      <w:r w:rsidRPr="003B4475">
        <w:t>. 1277-1286.</w:t>
      </w:r>
    </w:p>
    <w:p w14:paraId="3E348BB7" w14:textId="77777777" w:rsidR="003B4475" w:rsidRPr="003B4475" w:rsidRDefault="003B4475" w:rsidP="003B4475">
      <w:pPr>
        <w:spacing w:line="240" w:lineRule="auto"/>
        <w:ind w:left="360"/>
      </w:pPr>
    </w:p>
    <w:p w14:paraId="00E0B12B" w14:textId="77777777" w:rsidR="003B4475" w:rsidRPr="003B4475" w:rsidRDefault="003B4475" w:rsidP="003B4475">
      <w:pPr>
        <w:spacing w:line="240" w:lineRule="auto"/>
        <w:ind w:left="360"/>
      </w:pPr>
      <w:proofErr w:type="spellStart"/>
      <w:r w:rsidRPr="003B4475">
        <w:t>Khayat</w:t>
      </w:r>
      <w:proofErr w:type="spellEnd"/>
      <w:r w:rsidRPr="003B4475">
        <w:t xml:space="preserve">, K. H., </w:t>
      </w:r>
      <w:proofErr w:type="spellStart"/>
      <w:r w:rsidRPr="003B4475">
        <w:t>Ghezal</w:t>
      </w:r>
      <w:proofErr w:type="spellEnd"/>
      <w:r w:rsidRPr="003B4475">
        <w:t xml:space="preserve">, A., </w:t>
      </w:r>
      <w:proofErr w:type="spellStart"/>
      <w:r w:rsidRPr="003B4475">
        <w:t>Hadriche</w:t>
      </w:r>
      <w:proofErr w:type="spellEnd"/>
      <w:r w:rsidRPr="003B4475">
        <w:t xml:space="preserve">. “Utility of Statistical Models in Proportioning Self-Consolidating Concrete.” </w:t>
      </w:r>
      <w:proofErr w:type="gramStart"/>
      <w:r w:rsidRPr="003B4475">
        <w:rPr>
          <w:i/>
        </w:rPr>
        <w:t>Materials and Structures.</w:t>
      </w:r>
      <w:proofErr w:type="gramEnd"/>
      <w:r w:rsidRPr="003B4475">
        <w:rPr>
          <w:i/>
        </w:rPr>
        <w:t xml:space="preserve"> </w:t>
      </w:r>
      <w:r w:rsidRPr="003B4475">
        <w:t>33</w:t>
      </w:r>
      <w:r w:rsidRPr="003B4475">
        <w:rPr>
          <w:vertAlign w:val="superscript"/>
        </w:rPr>
        <w:t>rd</w:t>
      </w:r>
      <w:r w:rsidRPr="003B4475">
        <w:t xml:space="preserve"> Edition. 1999a. </w:t>
      </w:r>
      <w:proofErr w:type="gramStart"/>
      <w:r w:rsidRPr="003B4475">
        <w:t>pp</w:t>
      </w:r>
      <w:proofErr w:type="gramEnd"/>
      <w:r w:rsidRPr="003B4475">
        <w:t>. 338-344.</w:t>
      </w:r>
    </w:p>
    <w:p w14:paraId="46F96F40" w14:textId="77777777" w:rsidR="003B4475" w:rsidRPr="003B4475" w:rsidRDefault="003B4475" w:rsidP="003B4475">
      <w:pPr>
        <w:spacing w:line="240" w:lineRule="auto"/>
        <w:ind w:left="360"/>
      </w:pPr>
    </w:p>
    <w:p w14:paraId="6A2DBFAB" w14:textId="77777777" w:rsidR="003B4475" w:rsidRPr="003B4475" w:rsidRDefault="003B4475" w:rsidP="003B4475">
      <w:pPr>
        <w:spacing w:line="240" w:lineRule="auto"/>
        <w:ind w:left="360"/>
      </w:pPr>
      <w:proofErr w:type="spellStart"/>
      <w:r w:rsidRPr="003B4475">
        <w:t>Khayat</w:t>
      </w:r>
      <w:proofErr w:type="spellEnd"/>
      <w:r w:rsidRPr="003B4475">
        <w:t xml:space="preserve">, Kamal. “Workability, Testing, and Performance of Self-Consolidating Concrete.” </w:t>
      </w:r>
      <w:r w:rsidRPr="003B4475">
        <w:rPr>
          <w:i/>
        </w:rPr>
        <w:t>Materials Journal.</w:t>
      </w:r>
      <w:r w:rsidRPr="003B4475">
        <w:t xml:space="preserve"> Vol. 96. Issue 3. 1999b. </w:t>
      </w:r>
      <w:proofErr w:type="gramStart"/>
      <w:r w:rsidRPr="003B4475">
        <w:t>pp</w:t>
      </w:r>
      <w:proofErr w:type="gramEnd"/>
      <w:r w:rsidRPr="003B4475">
        <w:t xml:space="preserve">. 346-353. </w:t>
      </w:r>
    </w:p>
    <w:p w14:paraId="781EEB1E" w14:textId="77777777" w:rsidR="003B4475" w:rsidRPr="003B4475" w:rsidRDefault="003B4475" w:rsidP="003B4475">
      <w:pPr>
        <w:spacing w:line="240" w:lineRule="auto"/>
        <w:ind w:left="360"/>
      </w:pPr>
    </w:p>
    <w:p w14:paraId="09328C46" w14:textId="70CB7E11" w:rsidR="00EA42F4" w:rsidRDefault="003B4475" w:rsidP="003B61AA">
      <w:pPr>
        <w:spacing w:line="240" w:lineRule="auto"/>
        <w:ind w:left="360"/>
      </w:pPr>
      <w:r w:rsidRPr="003B4475">
        <w:t xml:space="preserve">USDOT. “Deficient Bridges by State and Highway System 2013,” </w:t>
      </w:r>
      <w:r w:rsidRPr="003B4475">
        <w:rPr>
          <w:i/>
        </w:rPr>
        <w:t xml:space="preserve">Bridges and Structures.” </w:t>
      </w:r>
      <w:proofErr w:type="gramStart"/>
      <w:r w:rsidRPr="003B4475">
        <w:t>U.S. Department of Transportation Federal Highway Administration.</w:t>
      </w:r>
      <w:proofErr w:type="gramEnd"/>
      <w:r w:rsidRPr="003B4475">
        <w:t xml:space="preserve"> 7 April 2014. </w:t>
      </w:r>
      <w:proofErr w:type="gramStart"/>
      <w:r w:rsidRPr="003B4475">
        <w:t xml:space="preserve">17 </w:t>
      </w:r>
      <w:proofErr w:type="spellStart"/>
      <w:r w:rsidRPr="003B4475">
        <w:t>Novemeber</w:t>
      </w:r>
      <w:proofErr w:type="spellEnd"/>
      <w:r w:rsidRPr="003B4475">
        <w:t xml:space="preserve"> 2014.</w:t>
      </w:r>
      <w:proofErr w:type="gramEnd"/>
      <w:r w:rsidRPr="003B4475">
        <w:t xml:space="preserve"> &lt;</w:t>
      </w:r>
      <w:proofErr w:type="gramStart"/>
      <w:r w:rsidRPr="003B4475">
        <w:t>www.fhwa.dot.gov</w:t>
      </w:r>
      <w:proofErr w:type="gramEnd"/>
      <w:r w:rsidRPr="003B4475">
        <w:t>/bridge&gt;.</w:t>
      </w:r>
    </w:p>
    <w:p w14:paraId="3CF54297" w14:textId="0EAB15BE" w:rsidR="003B61AA" w:rsidRDefault="003B61AA" w:rsidP="00C94BF3">
      <w:pPr>
        <w:pStyle w:val="ChapterTitle"/>
      </w:pPr>
      <w:bookmarkStart w:id="150" w:name="_Toc324111463"/>
      <w:r>
        <w:lastRenderedPageBreak/>
        <w:t xml:space="preserve">APPENDIX A. </w:t>
      </w:r>
      <w:r w:rsidR="00227124">
        <w:t>FIBER DATA SHEET</w:t>
      </w:r>
      <w:bookmarkEnd w:id="150"/>
    </w:p>
    <w:p w14:paraId="280870BA" w14:textId="48AF98F8" w:rsidR="003B61AA" w:rsidRDefault="00CA03F8" w:rsidP="00CA03F8">
      <w:pPr>
        <w:pStyle w:val="ChapterTitle"/>
        <w:tabs>
          <w:tab w:val="left" w:pos="90"/>
        </w:tabs>
      </w:pPr>
      <w:r>
        <w:rPr>
          <w:noProof/>
          <w:lang w:bidi="ar-SA"/>
        </w:rPr>
        <w:drawing>
          <wp:anchor distT="0" distB="0" distL="114300" distR="114300" simplePos="0" relativeHeight="251681792" behindDoc="0" locked="0" layoutInCell="1" allowOverlap="1" wp14:anchorId="1DD0A289" wp14:editId="547BA3D5">
            <wp:simplePos x="0" y="0"/>
            <wp:positionH relativeFrom="margin">
              <wp:align>center</wp:align>
            </wp:positionH>
            <wp:positionV relativeFrom="paragraph">
              <wp:posOffset>0</wp:posOffset>
            </wp:positionV>
            <wp:extent cx="5443946" cy="7004304"/>
            <wp:effectExtent l="0" t="0" r="0" b="6350"/>
            <wp:wrapNone/>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2">
                      <a:extLst>
                        <a:ext uri="{28A0092B-C50C-407E-A947-70E740481C1C}">
                          <a14:useLocalDpi xmlns:a14="http://schemas.microsoft.com/office/drawing/2010/main" val="0"/>
                        </a:ext>
                      </a:extLst>
                    </a:blip>
                    <a:srcRect t="1" b="545"/>
                    <a:stretch/>
                  </pic:blipFill>
                  <pic:spPr bwMode="auto">
                    <a:xfrm>
                      <a:off x="0" y="0"/>
                      <a:ext cx="5443946" cy="70043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D94930" w14:textId="77777777" w:rsidR="003B61AA" w:rsidRDefault="003B61AA" w:rsidP="00C94BF3">
      <w:pPr>
        <w:pStyle w:val="ChapterTitle"/>
      </w:pPr>
    </w:p>
    <w:p w14:paraId="38D9AA6D" w14:textId="77777777" w:rsidR="003B61AA" w:rsidRDefault="003B61AA" w:rsidP="00C94BF3">
      <w:pPr>
        <w:pStyle w:val="ChapterTitle"/>
      </w:pPr>
    </w:p>
    <w:p w14:paraId="116BF855" w14:textId="77777777" w:rsidR="003B61AA" w:rsidRDefault="003B61AA" w:rsidP="00C94BF3">
      <w:pPr>
        <w:pStyle w:val="ChapterTitle"/>
      </w:pPr>
    </w:p>
    <w:p w14:paraId="76229B75" w14:textId="77777777" w:rsidR="003B61AA" w:rsidRDefault="003B61AA" w:rsidP="00C94BF3">
      <w:pPr>
        <w:pStyle w:val="ChapterTitle"/>
      </w:pPr>
    </w:p>
    <w:p w14:paraId="28B2DBC1" w14:textId="77777777" w:rsidR="003B61AA" w:rsidRDefault="003B61AA" w:rsidP="00C94BF3">
      <w:pPr>
        <w:pStyle w:val="ChapterTitle"/>
      </w:pPr>
    </w:p>
    <w:p w14:paraId="70A54584" w14:textId="77777777" w:rsidR="003B61AA" w:rsidRDefault="003B61AA" w:rsidP="00C94BF3">
      <w:pPr>
        <w:pStyle w:val="ChapterTitle"/>
      </w:pPr>
    </w:p>
    <w:p w14:paraId="0F68C0F5" w14:textId="77777777" w:rsidR="003B61AA" w:rsidRDefault="003B61AA" w:rsidP="00C94BF3">
      <w:pPr>
        <w:pStyle w:val="ChapterTitle"/>
      </w:pPr>
    </w:p>
    <w:p w14:paraId="40BF2EFA" w14:textId="77777777" w:rsidR="003B61AA" w:rsidRDefault="003B61AA" w:rsidP="00C94BF3">
      <w:pPr>
        <w:pStyle w:val="ChapterTitle"/>
      </w:pPr>
    </w:p>
    <w:p w14:paraId="0179FA9A" w14:textId="77777777" w:rsidR="003B61AA" w:rsidRDefault="003B61AA" w:rsidP="00C94BF3">
      <w:pPr>
        <w:pStyle w:val="ChapterTitle"/>
      </w:pPr>
    </w:p>
    <w:p w14:paraId="3F8F87E3" w14:textId="77777777" w:rsidR="003B61AA" w:rsidRDefault="003B61AA" w:rsidP="00C94BF3">
      <w:pPr>
        <w:pStyle w:val="ChapterTitle"/>
      </w:pPr>
    </w:p>
    <w:p w14:paraId="005CF42D" w14:textId="77777777" w:rsidR="003B61AA" w:rsidRDefault="003B61AA" w:rsidP="00C94BF3">
      <w:pPr>
        <w:pStyle w:val="ChapterTitle"/>
      </w:pPr>
    </w:p>
    <w:p w14:paraId="090FFFB9" w14:textId="77777777" w:rsidR="003B61AA" w:rsidRDefault="003B61AA" w:rsidP="00C94BF3">
      <w:pPr>
        <w:pStyle w:val="ChapterTitle"/>
      </w:pPr>
    </w:p>
    <w:p w14:paraId="45D2177A" w14:textId="77777777" w:rsidR="003B61AA" w:rsidRDefault="003B61AA" w:rsidP="00C94BF3">
      <w:pPr>
        <w:pStyle w:val="ChapterTitle"/>
      </w:pPr>
    </w:p>
    <w:p w14:paraId="27DB7F2D" w14:textId="77777777" w:rsidR="003B61AA" w:rsidRDefault="003B61AA" w:rsidP="00C94BF3">
      <w:pPr>
        <w:pStyle w:val="ChapterTitle"/>
      </w:pPr>
    </w:p>
    <w:p w14:paraId="2AAAA010" w14:textId="77777777" w:rsidR="003B61AA" w:rsidRDefault="003B61AA" w:rsidP="00C94BF3">
      <w:pPr>
        <w:pStyle w:val="ChapterTitle"/>
      </w:pPr>
    </w:p>
    <w:p w14:paraId="6ECB60EC" w14:textId="77777777" w:rsidR="003B61AA" w:rsidRDefault="003B61AA" w:rsidP="00C94BF3">
      <w:pPr>
        <w:pStyle w:val="ChapterTitle"/>
      </w:pPr>
    </w:p>
    <w:p w14:paraId="58CC4FE7" w14:textId="77777777" w:rsidR="00CA03F8" w:rsidRDefault="00CA03F8" w:rsidP="00CA03F8">
      <w:pPr>
        <w:pStyle w:val="Heading"/>
      </w:pPr>
    </w:p>
    <w:p w14:paraId="3122352C" w14:textId="52EF25A1" w:rsidR="00CA03F8" w:rsidRDefault="00CA03F8" w:rsidP="00CA03F8">
      <w:pPr>
        <w:pStyle w:val="Subheading"/>
        <w:tabs>
          <w:tab w:val="left" w:pos="90"/>
        </w:tabs>
      </w:pPr>
      <w:r>
        <w:rPr>
          <w:noProof/>
          <w:lang w:bidi="ar-SA"/>
        </w:rPr>
        <w:lastRenderedPageBreak/>
        <w:drawing>
          <wp:anchor distT="0" distB="0" distL="114300" distR="114300" simplePos="0" relativeHeight="251682816" behindDoc="0" locked="0" layoutInCell="1" allowOverlap="1" wp14:anchorId="2B34760F" wp14:editId="0190F9EE">
            <wp:simplePos x="0" y="0"/>
            <wp:positionH relativeFrom="margin">
              <wp:align>center</wp:align>
            </wp:positionH>
            <wp:positionV relativeFrom="paragraph">
              <wp:posOffset>0</wp:posOffset>
            </wp:positionV>
            <wp:extent cx="5435600" cy="6997320"/>
            <wp:effectExtent l="0" t="0" r="0" b="0"/>
            <wp:wrapNone/>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35600" cy="6997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31DF2B" w14:textId="77777777" w:rsidR="00CA03F8" w:rsidRDefault="00CA03F8" w:rsidP="00CA03F8"/>
    <w:p w14:paraId="284B2D32" w14:textId="77777777" w:rsidR="00CA03F8" w:rsidRDefault="00CA03F8" w:rsidP="00CA03F8"/>
    <w:p w14:paraId="67118FF5" w14:textId="77777777" w:rsidR="00CA03F8" w:rsidRDefault="00CA03F8" w:rsidP="00CA03F8"/>
    <w:p w14:paraId="27CC9E12" w14:textId="77777777" w:rsidR="00CA03F8" w:rsidRDefault="00CA03F8" w:rsidP="00CA03F8"/>
    <w:p w14:paraId="6FD8D9E0" w14:textId="77777777" w:rsidR="00CA03F8" w:rsidRDefault="00CA03F8" w:rsidP="00CA03F8"/>
    <w:p w14:paraId="6D2B4F32" w14:textId="77777777" w:rsidR="00CA03F8" w:rsidRDefault="00CA03F8" w:rsidP="00CA03F8"/>
    <w:p w14:paraId="318A35DD" w14:textId="77777777" w:rsidR="00CA03F8" w:rsidRDefault="00CA03F8" w:rsidP="00CA03F8"/>
    <w:p w14:paraId="1E412D23" w14:textId="77777777" w:rsidR="00CA03F8" w:rsidRDefault="00CA03F8" w:rsidP="00CA03F8"/>
    <w:p w14:paraId="456D66FD" w14:textId="77777777" w:rsidR="00CA03F8" w:rsidRDefault="00CA03F8" w:rsidP="00CA03F8"/>
    <w:p w14:paraId="1114D87F" w14:textId="77777777" w:rsidR="00CA03F8" w:rsidRDefault="00CA03F8" w:rsidP="00CA03F8"/>
    <w:p w14:paraId="67C238C8" w14:textId="77777777" w:rsidR="00CA03F8" w:rsidRDefault="00CA03F8" w:rsidP="00CA03F8"/>
    <w:p w14:paraId="210936C9" w14:textId="77777777" w:rsidR="00CA03F8" w:rsidRDefault="00CA03F8" w:rsidP="00CA03F8"/>
    <w:p w14:paraId="79878699" w14:textId="77777777" w:rsidR="00CA03F8" w:rsidRDefault="00CA03F8" w:rsidP="00CA03F8"/>
    <w:p w14:paraId="5F4383A8" w14:textId="77777777" w:rsidR="00CA03F8" w:rsidRDefault="00CA03F8" w:rsidP="00CA03F8"/>
    <w:p w14:paraId="3C1EA969" w14:textId="77777777" w:rsidR="00CA03F8" w:rsidRDefault="00CA03F8" w:rsidP="00CA03F8"/>
    <w:p w14:paraId="7F55F1C4" w14:textId="77777777" w:rsidR="00CA03F8" w:rsidRDefault="00CA03F8" w:rsidP="00CA03F8"/>
    <w:p w14:paraId="1F28D721" w14:textId="77777777" w:rsidR="00CA03F8" w:rsidRDefault="00CA03F8" w:rsidP="00CA03F8"/>
    <w:p w14:paraId="264903CA" w14:textId="77777777" w:rsidR="00CA03F8" w:rsidRDefault="00CA03F8" w:rsidP="00CA03F8"/>
    <w:p w14:paraId="5A2314F4" w14:textId="77777777" w:rsidR="00CA03F8" w:rsidRDefault="00CA03F8" w:rsidP="00CA03F8"/>
    <w:p w14:paraId="0EE7B3CE" w14:textId="77777777" w:rsidR="00CA03F8" w:rsidRDefault="00CA03F8" w:rsidP="00CA03F8"/>
    <w:p w14:paraId="69E98D2C" w14:textId="77777777" w:rsidR="00CA03F8" w:rsidRDefault="00CA03F8" w:rsidP="00CA03F8"/>
    <w:p w14:paraId="3FD9B8AF" w14:textId="1CD8D037" w:rsidR="00CA03F8" w:rsidRDefault="00CA03F8" w:rsidP="00CA03F8">
      <w:r>
        <w:rPr>
          <w:noProof/>
          <w:lang w:bidi="ar-SA"/>
        </w:rPr>
        <w:lastRenderedPageBreak/>
        <w:drawing>
          <wp:anchor distT="0" distB="0" distL="114300" distR="114300" simplePos="0" relativeHeight="251683840" behindDoc="0" locked="0" layoutInCell="1" allowOverlap="1" wp14:anchorId="66D9AB50" wp14:editId="5B4EDF6C">
            <wp:simplePos x="0" y="0"/>
            <wp:positionH relativeFrom="margin">
              <wp:align>center</wp:align>
            </wp:positionH>
            <wp:positionV relativeFrom="paragraph">
              <wp:posOffset>0</wp:posOffset>
            </wp:positionV>
            <wp:extent cx="5430873" cy="7004304"/>
            <wp:effectExtent l="0" t="0" r="5080" b="6350"/>
            <wp:wrapNone/>
            <wp:docPr id="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30873" cy="70043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8EFA67" w14:textId="77777777" w:rsidR="00CA03F8" w:rsidRDefault="00CA03F8" w:rsidP="00CA03F8"/>
    <w:p w14:paraId="6E28F950" w14:textId="77777777" w:rsidR="00CA03F8" w:rsidRDefault="00CA03F8" w:rsidP="00CA03F8"/>
    <w:p w14:paraId="34F15F3C" w14:textId="77777777" w:rsidR="00CA03F8" w:rsidRDefault="00CA03F8" w:rsidP="00CA03F8"/>
    <w:p w14:paraId="2ADF4D4D" w14:textId="77777777" w:rsidR="00CA03F8" w:rsidRDefault="00CA03F8" w:rsidP="00CA03F8"/>
    <w:p w14:paraId="53A547E8" w14:textId="77777777" w:rsidR="00CA03F8" w:rsidRDefault="00CA03F8" w:rsidP="00CA03F8"/>
    <w:p w14:paraId="06C46D52" w14:textId="77777777" w:rsidR="00CA03F8" w:rsidRDefault="00CA03F8" w:rsidP="00CA03F8"/>
    <w:p w14:paraId="38A294B1" w14:textId="77777777" w:rsidR="00CA03F8" w:rsidRDefault="00CA03F8" w:rsidP="00CA03F8"/>
    <w:p w14:paraId="502F2317" w14:textId="77777777" w:rsidR="00CA03F8" w:rsidRDefault="00CA03F8" w:rsidP="00CA03F8"/>
    <w:p w14:paraId="3B620C90" w14:textId="77777777" w:rsidR="00CA03F8" w:rsidRDefault="00CA03F8" w:rsidP="00CA03F8"/>
    <w:p w14:paraId="3B88B6AC" w14:textId="77777777" w:rsidR="00CA03F8" w:rsidRDefault="00CA03F8" w:rsidP="00CA03F8"/>
    <w:p w14:paraId="06D4AD78" w14:textId="77777777" w:rsidR="00CA03F8" w:rsidRDefault="00CA03F8" w:rsidP="00CA03F8"/>
    <w:p w14:paraId="280F84ED" w14:textId="77777777" w:rsidR="00CA03F8" w:rsidRDefault="00CA03F8" w:rsidP="00CA03F8"/>
    <w:p w14:paraId="766B31A4" w14:textId="77777777" w:rsidR="00CA03F8" w:rsidRDefault="00CA03F8" w:rsidP="00CA03F8"/>
    <w:p w14:paraId="7CD1C841" w14:textId="77777777" w:rsidR="00CA03F8" w:rsidRDefault="00CA03F8" w:rsidP="00CA03F8"/>
    <w:p w14:paraId="16FC5975" w14:textId="77777777" w:rsidR="00CA03F8" w:rsidRDefault="00CA03F8" w:rsidP="00CA03F8"/>
    <w:p w14:paraId="6A008A16" w14:textId="77777777" w:rsidR="00CA03F8" w:rsidRDefault="00CA03F8" w:rsidP="00CA03F8"/>
    <w:p w14:paraId="31BE4AC1" w14:textId="77777777" w:rsidR="00CA03F8" w:rsidRDefault="00CA03F8" w:rsidP="00CA03F8"/>
    <w:p w14:paraId="6C46A301" w14:textId="77777777" w:rsidR="00CA03F8" w:rsidRDefault="00CA03F8" w:rsidP="00CA03F8"/>
    <w:p w14:paraId="6CE855D8" w14:textId="77777777" w:rsidR="00CA03F8" w:rsidRDefault="00CA03F8" w:rsidP="00CA03F8"/>
    <w:p w14:paraId="283242AC" w14:textId="77777777" w:rsidR="00CA03F8" w:rsidRPr="00CA03F8" w:rsidRDefault="00CA03F8" w:rsidP="00CA03F8"/>
    <w:p w14:paraId="0B523925" w14:textId="77777777" w:rsidR="003B61AA" w:rsidRDefault="003B61AA" w:rsidP="00C94BF3">
      <w:pPr>
        <w:pStyle w:val="ChapterTitle"/>
      </w:pPr>
    </w:p>
    <w:p w14:paraId="1A4648B9" w14:textId="420EA37C" w:rsidR="00C94BF3" w:rsidRDefault="003B61AA" w:rsidP="00C94BF3">
      <w:pPr>
        <w:pStyle w:val="ChapterTitle"/>
      </w:pPr>
      <w:bookmarkStart w:id="151" w:name="_Toc324111464"/>
      <w:r>
        <w:lastRenderedPageBreak/>
        <w:t>APPENDIX B</w:t>
      </w:r>
      <w:r w:rsidR="00C94BF3">
        <w:t>. STRUCTURAL PERFORMANCE DATA</w:t>
      </w:r>
      <w:bookmarkEnd w:id="151"/>
    </w:p>
    <w:p w14:paraId="1560A1E0" w14:textId="77777777" w:rsidR="00C94BF3" w:rsidRDefault="00C94BF3" w:rsidP="00C94BF3">
      <w:pPr>
        <w:contextualSpacing/>
        <w:jc w:val="center"/>
        <w:rPr>
          <w:b/>
          <w:sz w:val="28"/>
          <w:szCs w:val="28"/>
        </w:rPr>
      </w:pPr>
    </w:p>
    <w:p w14:paraId="372EB87C" w14:textId="77777777" w:rsidR="00C94BF3" w:rsidRDefault="00C94BF3" w:rsidP="00C94BF3">
      <w:pPr>
        <w:contextualSpacing/>
        <w:jc w:val="center"/>
        <w:rPr>
          <w:b/>
          <w:sz w:val="28"/>
          <w:szCs w:val="28"/>
        </w:rPr>
      </w:pPr>
      <w:r>
        <w:rPr>
          <w:noProof/>
          <w:lang w:bidi="ar-SA"/>
        </w:rPr>
        <w:drawing>
          <wp:inline distT="0" distB="0" distL="0" distR="0" wp14:anchorId="0916CDEA" wp14:editId="4AE642E1">
            <wp:extent cx="4983480" cy="2985474"/>
            <wp:effectExtent l="0" t="0" r="0" b="0"/>
            <wp:docPr id="119"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16684A09" w14:textId="688F0976" w:rsidR="00C94BF3" w:rsidRDefault="003B61AA" w:rsidP="00405B30">
      <w:pPr>
        <w:pStyle w:val="Figures"/>
      </w:pPr>
      <w:bookmarkStart w:id="152" w:name="_Toc324111546"/>
      <w:r>
        <w:t>Figure B</w:t>
      </w:r>
      <w:r w:rsidR="00C94BF3">
        <w:t>.1a C-C Compressive Strengths</w:t>
      </w:r>
      <w:bookmarkEnd w:id="152"/>
    </w:p>
    <w:p w14:paraId="39ECFEB5" w14:textId="77777777" w:rsidR="00C94BF3" w:rsidRDefault="00C94BF3" w:rsidP="00C94BF3">
      <w:pPr>
        <w:contextualSpacing/>
        <w:jc w:val="center"/>
        <w:rPr>
          <w:b/>
          <w:szCs w:val="28"/>
        </w:rPr>
      </w:pPr>
    </w:p>
    <w:p w14:paraId="53F42B83" w14:textId="77777777" w:rsidR="00C94BF3" w:rsidRDefault="00C94BF3" w:rsidP="00C94BF3">
      <w:pPr>
        <w:contextualSpacing/>
        <w:jc w:val="center"/>
        <w:rPr>
          <w:b/>
          <w:szCs w:val="28"/>
        </w:rPr>
      </w:pPr>
      <w:r>
        <w:rPr>
          <w:noProof/>
          <w:lang w:bidi="ar-SA"/>
        </w:rPr>
        <w:drawing>
          <wp:inline distT="0" distB="0" distL="0" distR="0" wp14:anchorId="7EA08667" wp14:editId="6F51275C">
            <wp:extent cx="4983480" cy="2372995"/>
            <wp:effectExtent l="0" t="0" r="0" b="0"/>
            <wp:docPr id="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4983480" cy="2372995"/>
                    </a:xfrm>
                    <a:prstGeom prst="rect">
                      <a:avLst/>
                    </a:prstGeom>
                    <a:noFill/>
                    <a:ln>
                      <a:noFill/>
                    </a:ln>
                  </pic:spPr>
                </pic:pic>
              </a:graphicData>
            </a:graphic>
          </wp:inline>
        </w:drawing>
      </w:r>
    </w:p>
    <w:p w14:paraId="59361E8C" w14:textId="6BAF2D62" w:rsidR="00C94BF3" w:rsidRDefault="003B61AA" w:rsidP="00405B30">
      <w:pPr>
        <w:pStyle w:val="Figures"/>
      </w:pPr>
      <w:bookmarkStart w:id="153" w:name="_Toc324111547"/>
      <w:r>
        <w:t>Figure B</w:t>
      </w:r>
      <w:r w:rsidR="00C94BF3">
        <w:t>.1b C-C Midspan Deflection</w:t>
      </w:r>
      <w:bookmarkEnd w:id="153"/>
    </w:p>
    <w:p w14:paraId="0C3ED886" w14:textId="77777777" w:rsidR="00C94BF3" w:rsidRPr="00130372" w:rsidRDefault="00C94BF3" w:rsidP="00C94BF3">
      <w:pPr>
        <w:contextualSpacing/>
        <w:jc w:val="center"/>
        <w:rPr>
          <w:b/>
          <w:szCs w:val="28"/>
        </w:rPr>
      </w:pPr>
    </w:p>
    <w:p w14:paraId="6205433A" w14:textId="77777777" w:rsidR="00C94BF3" w:rsidRDefault="00C94BF3" w:rsidP="00C94BF3">
      <w:pPr>
        <w:contextualSpacing/>
        <w:jc w:val="center"/>
        <w:rPr>
          <w:b/>
          <w:sz w:val="28"/>
          <w:szCs w:val="28"/>
        </w:rPr>
      </w:pPr>
      <w:r>
        <w:rPr>
          <w:b/>
          <w:noProof/>
          <w:sz w:val="28"/>
          <w:szCs w:val="28"/>
          <w:lang w:bidi="ar-SA"/>
        </w:rPr>
        <w:drawing>
          <wp:inline distT="0" distB="0" distL="0" distR="0" wp14:anchorId="175FDDB3" wp14:editId="53C8D772">
            <wp:extent cx="4983480" cy="2363083"/>
            <wp:effectExtent l="0" t="0" r="0" b="0"/>
            <wp:docPr id="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4983480" cy="2363083"/>
                    </a:xfrm>
                    <a:prstGeom prst="rect">
                      <a:avLst/>
                    </a:prstGeom>
                    <a:noFill/>
                    <a:ln>
                      <a:noFill/>
                    </a:ln>
                  </pic:spPr>
                </pic:pic>
              </a:graphicData>
            </a:graphic>
          </wp:inline>
        </w:drawing>
      </w:r>
    </w:p>
    <w:p w14:paraId="7EF0EAE6" w14:textId="7FDB87EA" w:rsidR="00C94BF3" w:rsidRPr="00C60D02" w:rsidRDefault="003B61AA" w:rsidP="00405B30">
      <w:pPr>
        <w:pStyle w:val="Figures"/>
      </w:pPr>
      <w:bookmarkStart w:id="154" w:name="_Toc324111548"/>
      <w:r>
        <w:t>Figure B</w:t>
      </w:r>
      <w:r w:rsidR="00C94BF3" w:rsidRPr="00C60D02">
        <w:t>.1c C-C Steel Strain</w:t>
      </w:r>
      <w:bookmarkEnd w:id="154"/>
    </w:p>
    <w:p w14:paraId="7B7069CB" w14:textId="77777777" w:rsidR="00C94BF3" w:rsidRDefault="00C94BF3" w:rsidP="00C94BF3">
      <w:pPr>
        <w:contextualSpacing/>
        <w:jc w:val="center"/>
        <w:rPr>
          <w:b/>
          <w:sz w:val="28"/>
          <w:szCs w:val="28"/>
        </w:rPr>
      </w:pPr>
    </w:p>
    <w:p w14:paraId="229794D9" w14:textId="77777777" w:rsidR="00C94BF3" w:rsidRDefault="00C94BF3" w:rsidP="00C94BF3">
      <w:pPr>
        <w:contextualSpacing/>
        <w:jc w:val="center"/>
        <w:rPr>
          <w:b/>
          <w:sz w:val="28"/>
          <w:szCs w:val="28"/>
        </w:rPr>
      </w:pPr>
      <w:r>
        <w:rPr>
          <w:noProof/>
          <w:lang w:bidi="ar-SA"/>
        </w:rPr>
        <w:drawing>
          <wp:inline distT="0" distB="0" distL="0" distR="0" wp14:anchorId="5AFE0BD3" wp14:editId="5F188E91">
            <wp:extent cx="4983480" cy="2988310"/>
            <wp:effectExtent l="0" t="0" r="0" b="8890"/>
            <wp:docPr id="122" name="Chart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C36054D" w14:textId="4A25174D" w:rsidR="00C94BF3" w:rsidRPr="00C60D02" w:rsidRDefault="003B61AA" w:rsidP="00405B30">
      <w:pPr>
        <w:pStyle w:val="Figures"/>
      </w:pPr>
      <w:bookmarkStart w:id="155" w:name="_Toc324111549"/>
      <w:r>
        <w:t>Figure B</w:t>
      </w:r>
      <w:r w:rsidR="00C94BF3" w:rsidRPr="00C60D02">
        <w:t>.2a C-10% Compressive Strengths</w:t>
      </w:r>
      <w:bookmarkEnd w:id="155"/>
    </w:p>
    <w:p w14:paraId="2F7624DA" w14:textId="77777777" w:rsidR="00C94BF3" w:rsidRDefault="00C94BF3" w:rsidP="00C94BF3">
      <w:pPr>
        <w:contextualSpacing/>
        <w:jc w:val="center"/>
        <w:rPr>
          <w:b/>
          <w:sz w:val="28"/>
          <w:szCs w:val="28"/>
        </w:rPr>
      </w:pPr>
    </w:p>
    <w:p w14:paraId="62709CC7" w14:textId="77777777" w:rsidR="00C94BF3" w:rsidRDefault="00C94BF3" w:rsidP="00C94BF3">
      <w:pPr>
        <w:contextualSpacing/>
        <w:jc w:val="center"/>
        <w:rPr>
          <w:b/>
          <w:szCs w:val="28"/>
        </w:rPr>
      </w:pPr>
    </w:p>
    <w:p w14:paraId="153B797A" w14:textId="77777777" w:rsidR="00C94BF3" w:rsidRDefault="00C94BF3" w:rsidP="00C94BF3">
      <w:pPr>
        <w:contextualSpacing/>
        <w:jc w:val="center"/>
        <w:rPr>
          <w:b/>
          <w:sz w:val="28"/>
          <w:szCs w:val="28"/>
        </w:rPr>
      </w:pPr>
      <w:r>
        <w:rPr>
          <w:b/>
          <w:noProof/>
          <w:sz w:val="28"/>
          <w:szCs w:val="28"/>
          <w:lang w:bidi="ar-SA"/>
        </w:rPr>
        <w:drawing>
          <wp:inline distT="0" distB="0" distL="0" distR="0" wp14:anchorId="4C22469D" wp14:editId="59FBCB20">
            <wp:extent cx="4983480" cy="2536857"/>
            <wp:effectExtent l="0" t="0" r="0" b="3175"/>
            <wp:docPr id="1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4983480" cy="2536857"/>
                    </a:xfrm>
                    <a:prstGeom prst="rect">
                      <a:avLst/>
                    </a:prstGeom>
                    <a:noFill/>
                    <a:ln>
                      <a:noFill/>
                    </a:ln>
                  </pic:spPr>
                </pic:pic>
              </a:graphicData>
            </a:graphic>
          </wp:inline>
        </w:drawing>
      </w:r>
    </w:p>
    <w:p w14:paraId="25B0087A" w14:textId="55359354" w:rsidR="00C94BF3" w:rsidRDefault="003B61AA" w:rsidP="00405B30">
      <w:pPr>
        <w:pStyle w:val="Figures"/>
      </w:pPr>
      <w:bookmarkStart w:id="156" w:name="_Toc324111550"/>
      <w:r>
        <w:t>Figure B</w:t>
      </w:r>
      <w:r w:rsidR="00C94BF3" w:rsidRPr="00C60D02">
        <w:t xml:space="preserve">.2b C-10% </w:t>
      </w:r>
      <w:r w:rsidR="00C94BF3">
        <w:t>Midspan Deflection</w:t>
      </w:r>
      <w:bookmarkEnd w:id="156"/>
    </w:p>
    <w:p w14:paraId="6D41EAE9" w14:textId="77777777" w:rsidR="00C94BF3" w:rsidRDefault="00C94BF3" w:rsidP="00C94BF3">
      <w:pPr>
        <w:contextualSpacing/>
        <w:jc w:val="center"/>
        <w:rPr>
          <w:b/>
          <w:szCs w:val="28"/>
        </w:rPr>
      </w:pPr>
    </w:p>
    <w:p w14:paraId="14DDEE80" w14:textId="77777777" w:rsidR="00C94BF3" w:rsidRDefault="00C94BF3" w:rsidP="00C94BF3">
      <w:pPr>
        <w:contextualSpacing/>
        <w:jc w:val="center"/>
        <w:rPr>
          <w:b/>
          <w:szCs w:val="28"/>
        </w:rPr>
      </w:pPr>
    </w:p>
    <w:p w14:paraId="21134FBC" w14:textId="77777777" w:rsidR="00C94BF3" w:rsidRDefault="00C94BF3" w:rsidP="00C94BF3">
      <w:pPr>
        <w:contextualSpacing/>
        <w:jc w:val="center"/>
        <w:rPr>
          <w:b/>
          <w:szCs w:val="28"/>
        </w:rPr>
      </w:pPr>
      <w:r>
        <w:rPr>
          <w:b/>
          <w:noProof/>
          <w:szCs w:val="28"/>
          <w:lang w:bidi="ar-SA"/>
        </w:rPr>
        <w:drawing>
          <wp:inline distT="0" distB="0" distL="0" distR="0" wp14:anchorId="2BAC7F84" wp14:editId="13A4AC38">
            <wp:extent cx="4983480" cy="2533169"/>
            <wp:effectExtent l="0" t="0" r="0" b="6985"/>
            <wp:docPr id="1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4983480" cy="2533169"/>
                    </a:xfrm>
                    <a:prstGeom prst="rect">
                      <a:avLst/>
                    </a:prstGeom>
                    <a:noFill/>
                    <a:ln>
                      <a:noFill/>
                    </a:ln>
                  </pic:spPr>
                </pic:pic>
              </a:graphicData>
            </a:graphic>
          </wp:inline>
        </w:drawing>
      </w:r>
    </w:p>
    <w:p w14:paraId="7CE6B1B7" w14:textId="5A44FE9A" w:rsidR="00C94BF3" w:rsidRDefault="003B61AA" w:rsidP="00405B30">
      <w:pPr>
        <w:pStyle w:val="Figures"/>
      </w:pPr>
      <w:bookmarkStart w:id="157" w:name="_Toc324111551"/>
      <w:r>
        <w:t>Figure B</w:t>
      </w:r>
      <w:r w:rsidR="00C94BF3">
        <w:t>.2c C-10% Steel Strain</w:t>
      </w:r>
      <w:bookmarkEnd w:id="157"/>
    </w:p>
    <w:p w14:paraId="393CB231" w14:textId="77777777" w:rsidR="00C94BF3" w:rsidRDefault="00C94BF3" w:rsidP="00C94BF3">
      <w:pPr>
        <w:contextualSpacing/>
        <w:jc w:val="center"/>
        <w:rPr>
          <w:b/>
          <w:szCs w:val="28"/>
        </w:rPr>
      </w:pPr>
    </w:p>
    <w:p w14:paraId="688CCD40" w14:textId="77777777" w:rsidR="00C94BF3" w:rsidRPr="00C60D02" w:rsidRDefault="00C94BF3" w:rsidP="00C94BF3">
      <w:pPr>
        <w:contextualSpacing/>
        <w:jc w:val="center"/>
        <w:rPr>
          <w:b/>
          <w:szCs w:val="28"/>
        </w:rPr>
      </w:pPr>
    </w:p>
    <w:p w14:paraId="7CAB0D14" w14:textId="77777777" w:rsidR="00C94BF3" w:rsidRDefault="00C94BF3" w:rsidP="00C94BF3">
      <w:pPr>
        <w:contextualSpacing/>
        <w:jc w:val="center"/>
        <w:rPr>
          <w:b/>
          <w:sz w:val="28"/>
          <w:szCs w:val="28"/>
        </w:rPr>
      </w:pPr>
    </w:p>
    <w:p w14:paraId="4921A9A2" w14:textId="77777777" w:rsidR="00C94BF3" w:rsidRDefault="00C94BF3" w:rsidP="00C94BF3">
      <w:pPr>
        <w:contextualSpacing/>
        <w:jc w:val="center"/>
        <w:rPr>
          <w:b/>
          <w:sz w:val="28"/>
          <w:szCs w:val="28"/>
        </w:rPr>
      </w:pPr>
      <w:r>
        <w:rPr>
          <w:noProof/>
          <w:lang w:bidi="ar-SA"/>
        </w:rPr>
        <w:drawing>
          <wp:inline distT="0" distB="0" distL="0" distR="0" wp14:anchorId="2F6F9BD7" wp14:editId="67BA431F">
            <wp:extent cx="4983480" cy="2986405"/>
            <wp:effectExtent l="0" t="0" r="0" b="10795"/>
            <wp:docPr id="125" name="Chart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2B757EF3" w14:textId="200E8110" w:rsidR="00C94BF3" w:rsidRDefault="003B61AA" w:rsidP="00405B30">
      <w:pPr>
        <w:pStyle w:val="Figures"/>
      </w:pPr>
      <w:bookmarkStart w:id="158" w:name="_Toc324111552"/>
      <w:r>
        <w:t>Figure B</w:t>
      </w:r>
      <w:r w:rsidR="00C94BF3" w:rsidRPr="00C60D02">
        <w:t>.3a C-15% Compressive Strengths</w:t>
      </w:r>
      <w:bookmarkEnd w:id="158"/>
    </w:p>
    <w:p w14:paraId="5593F49C" w14:textId="77777777" w:rsidR="00C94BF3" w:rsidRDefault="00C94BF3" w:rsidP="00C94BF3">
      <w:pPr>
        <w:contextualSpacing/>
        <w:jc w:val="center"/>
        <w:rPr>
          <w:b/>
          <w:szCs w:val="28"/>
        </w:rPr>
      </w:pPr>
    </w:p>
    <w:p w14:paraId="281BF7B0" w14:textId="77777777" w:rsidR="00C94BF3" w:rsidRDefault="00C94BF3" w:rsidP="00C94BF3">
      <w:pPr>
        <w:contextualSpacing/>
        <w:jc w:val="center"/>
        <w:rPr>
          <w:b/>
          <w:szCs w:val="28"/>
        </w:rPr>
      </w:pPr>
    </w:p>
    <w:p w14:paraId="53F9EDCF" w14:textId="77777777" w:rsidR="00C94BF3" w:rsidRDefault="00C94BF3" w:rsidP="00C94BF3">
      <w:pPr>
        <w:contextualSpacing/>
        <w:jc w:val="center"/>
        <w:rPr>
          <w:b/>
          <w:szCs w:val="28"/>
        </w:rPr>
      </w:pPr>
      <w:r>
        <w:rPr>
          <w:b/>
          <w:noProof/>
          <w:szCs w:val="28"/>
          <w:lang w:bidi="ar-SA"/>
        </w:rPr>
        <w:drawing>
          <wp:inline distT="0" distB="0" distL="0" distR="0" wp14:anchorId="6FADE90E" wp14:editId="7DD2B465">
            <wp:extent cx="4983480" cy="2533169"/>
            <wp:effectExtent l="0" t="0" r="0" b="6985"/>
            <wp:docPr id="1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4983480" cy="2533169"/>
                    </a:xfrm>
                    <a:prstGeom prst="rect">
                      <a:avLst/>
                    </a:prstGeom>
                    <a:noFill/>
                    <a:ln>
                      <a:noFill/>
                    </a:ln>
                  </pic:spPr>
                </pic:pic>
              </a:graphicData>
            </a:graphic>
          </wp:inline>
        </w:drawing>
      </w:r>
    </w:p>
    <w:p w14:paraId="3624F3FE" w14:textId="4E011A02" w:rsidR="00C94BF3" w:rsidRDefault="003B61AA" w:rsidP="00405B30">
      <w:pPr>
        <w:pStyle w:val="Figures"/>
      </w:pPr>
      <w:bookmarkStart w:id="159" w:name="_Toc324111553"/>
      <w:r>
        <w:t>Figure B</w:t>
      </w:r>
      <w:r w:rsidR="00C94BF3">
        <w:t>.3b C-15% Midspan Deflection</w:t>
      </w:r>
      <w:bookmarkEnd w:id="159"/>
    </w:p>
    <w:p w14:paraId="42B1304A" w14:textId="77777777" w:rsidR="00C94BF3" w:rsidRDefault="00C94BF3" w:rsidP="00C94BF3">
      <w:pPr>
        <w:contextualSpacing/>
        <w:jc w:val="center"/>
        <w:rPr>
          <w:b/>
          <w:szCs w:val="28"/>
        </w:rPr>
      </w:pPr>
    </w:p>
    <w:p w14:paraId="229658A2" w14:textId="77777777" w:rsidR="00C94BF3" w:rsidRDefault="00C94BF3" w:rsidP="00C94BF3">
      <w:pPr>
        <w:contextualSpacing/>
        <w:jc w:val="center"/>
        <w:rPr>
          <w:b/>
          <w:szCs w:val="28"/>
        </w:rPr>
      </w:pPr>
      <w:r>
        <w:rPr>
          <w:b/>
          <w:noProof/>
          <w:szCs w:val="28"/>
          <w:lang w:bidi="ar-SA"/>
        </w:rPr>
        <w:drawing>
          <wp:inline distT="0" distB="0" distL="0" distR="0" wp14:anchorId="175F7FB4" wp14:editId="45B2DD5A">
            <wp:extent cx="4983480" cy="2548195"/>
            <wp:effectExtent l="0" t="0" r="0" b="0"/>
            <wp:docPr id="1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4983480" cy="2548195"/>
                    </a:xfrm>
                    <a:prstGeom prst="rect">
                      <a:avLst/>
                    </a:prstGeom>
                    <a:noFill/>
                    <a:ln>
                      <a:noFill/>
                    </a:ln>
                  </pic:spPr>
                </pic:pic>
              </a:graphicData>
            </a:graphic>
          </wp:inline>
        </w:drawing>
      </w:r>
    </w:p>
    <w:p w14:paraId="7CD2F8D8" w14:textId="5AE13EB6" w:rsidR="00C94BF3" w:rsidRDefault="003B61AA" w:rsidP="00405B30">
      <w:pPr>
        <w:pStyle w:val="Figures"/>
      </w:pPr>
      <w:bookmarkStart w:id="160" w:name="_Toc324111554"/>
      <w:r>
        <w:t>Figure B</w:t>
      </w:r>
      <w:r w:rsidR="00405B30">
        <w:t>.3</w:t>
      </w:r>
      <w:r w:rsidR="00C94BF3">
        <w:t>c C-15% Steel Strain</w:t>
      </w:r>
      <w:bookmarkEnd w:id="160"/>
    </w:p>
    <w:p w14:paraId="44A166F0" w14:textId="77777777" w:rsidR="00C94BF3" w:rsidRDefault="00C94BF3" w:rsidP="00C94BF3">
      <w:pPr>
        <w:contextualSpacing/>
        <w:jc w:val="center"/>
        <w:rPr>
          <w:b/>
          <w:szCs w:val="28"/>
        </w:rPr>
      </w:pPr>
      <w:r>
        <w:rPr>
          <w:b/>
          <w:szCs w:val="28"/>
        </w:rPr>
        <w:br w:type="page"/>
      </w:r>
    </w:p>
    <w:p w14:paraId="7EF6D163" w14:textId="17C6B408" w:rsidR="00C94BF3" w:rsidRDefault="003B61AA" w:rsidP="00C94BF3">
      <w:pPr>
        <w:pStyle w:val="ChapterTitle"/>
      </w:pPr>
      <w:bookmarkStart w:id="161" w:name="_Toc324111465"/>
      <w:r>
        <w:lastRenderedPageBreak/>
        <w:t>APPENDIX C</w:t>
      </w:r>
      <w:r w:rsidR="00C94BF3">
        <w:t>. PHOTOGRAPHS OF FULL-SCALE TESTS</w:t>
      </w:r>
      <w:bookmarkEnd w:id="161"/>
    </w:p>
    <w:p w14:paraId="5DCBB8C0" w14:textId="77777777" w:rsidR="00C94BF3" w:rsidRDefault="00C94BF3" w:rsidP="00C94BF3">
      <w:pPr>
        <w:contextualSpacing/>
        <w:jc w:val="center"/>
        <w:rPr>
          <w:b/>
          <w:sz w:val="28"/>
          <w:szCs w:val="28"/>
        </w:rPr>
      </w:pPr>
      <w:r>
        <w:rPr>
          <w:b/>
          <w:noProof/>
          <w:sz w:val="28"/>
          <w:szCs w:val="28"/>
          <w:lang w:bidi="ar-SA"/>
        </w:rPr>
        <w:drawing>
          <wp:inline distT="0" distB="0" distL="0" distR="0" wp14:anchorId="79E2B20A" wp14:editId="246237CB">
            <wp:extent cx="4269701" cy="3200400"/>
            <wp:effectExtent l="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4269701" cy="3200400"/>
                    </a:xfrm>
                    <a:prstGeom prst="rect">
                      <a:avLst/>
                    </a:prstGeom>
                    <a:noFill/>
                    <a:ln>
                      <a:noFill/>
                    </a:ln>
                  </pic:spPr>
                </pic:pic>
              </a:graphicData>
            </a:graphic>
          </wp:inline>
        </w:drawing>
      </w:r>
    </w:p>
    <w:p w14:paraId="6B7B8C44" w14:textId="592EA970" w:rsidR="00C94BF3" w:rsidRDefault="003B61AA" w:rsidP="00405B30">
      <w:pPr>
        <w:pStyle w:val="Figures"/>
      </w:pPr>
      <w:bookmarkStart w:id="162" w:name="_Toc324111555"/>
      <w:r>
        <w:t>Figure C</w:t>
      </w:r>
      <w:r w:rsidR="00C94BF3">
        <w:t>.1a C-C-1 Set-Up</w:t>
      </w:r>
      <w:bookmarkEnd w:id="162"/>
    </w:p>
    <w:p w14:paraId="7DC109D4" w14:textId="77777777" w:rsidR="00C94BF3" w:rsidRDefault="00C94BF3" w:rsidP="00C94BF3">
      <w:pPr>
        <w:contextualSpacing/>
        <w:jc w:val="center"/>
        <w:rPr>
          <w:b/>
          <w:szCs w:val="28"/>
        </w:rPr>
      </w:pPr>
      <w:r>
        <w:rPr>
          <w:b/>
          <w:noProof/>
          <w:szCs w:val="28"/>
          <w:lang w:bidi="ar-SA"/>
        </w:rPr>
        <w:drawing>
          <wp:inline distT="0" distB="0" distL="0" distR="0" wp14:anchorId="72B31F82" wp14:editId="5CCCA33A">
            <wp:extent cx="4269701" cy="3200400"/>
            <wp:effectExtent l="0" t="0" r="0" b="0"/>
            <wp:docPr id="1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4269701" cy="3200400"/>
                    </a:xfrm>
                    <a:prstGeom prst="rect">
                      <a:avLst/>
                    </a:prstGeom>
                    <a:noFill/>
                    <a:ln>
                      <a:noFill/>
                    </a:ln>
                  </pic:spPr>
                </pic:pic>
              </a:graphicData>
            </a:graphic>
          </wp:inline>
        </w:drawing>
      </w:r>
    </w:p>
    <w:p w14:paraId="71A31767" w14:textId="69E2BD04" w:rsidR="00C94BF3" w:rsidRDefault="003B61AA" w:rsidP="00405B30">
      <w:pPr>
        <w:pStyle w:val="Figures"/>
      </w:pPr>
      <w:bookmarkStart w:id="163" w:name="_Toc324111556"/>
      <w:r>
        <w:t>Figure C</w:t>
      </w:r>
      <w:r w:rsidR="00C94BF3">
        <w:t>.1b C-C-1 at Failure</w:t>
      </w:r>
      <w:bookmarkEnd w:id="163"/>
    </w:p>
    <w:p w14:paraId="18C5C155" w14:textId="77777777" w:rsidR="00C94BF3" w:rsidRDefault="00C94BF3" w:rsidP="00C94BF3">
      <w:pPr>
        <w:contextualSpacing/>
        <w:jc w:val="center"/>
        <w:rPr>
          <w:b/>
          <w:szCs w:val="28"/>
        </w:rPr>
      </w:pPr>
      <w:r>
        <w:rPr>
          <w:b/>
          <w:noProof/>
          <w:szCs w:val="28"/>
          <w:lang w:bidi="ar-SA"/>
        </w:rPr>
        <w:lastRenderedPageBreak/>
        <w:drawing>
          <wp:inline distT="0" distB="0" distL="0" distR="0" wp14:anchorId="319EE294" wp14:editId="376720EE">
            <wp:extent cx="4269702" cy="3200400"/>
            <wp:effectExtent l="0" t="0" r="0" b="0"/>
            <wp:docPr id="1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4269702" cy="3200400"/>
                    </a:xfrm>
                    <a:prstGeom prst="rect">
                      <a:avLst/>
                    </a:prstGeom>
                    <a:noFill/>
                    <a:ln>
                      <a:noFill/>
                    </a:ln>
                  </pic:spPr>
                </pic:pic>
              </a:graphicData>
            </a:graphic>
          </wp:inline>
        </w:drawing>
      </w:r>
    </w:p>
    <w:p w14:paraId="7596978B" w14:textId="7BE0E0CA" w:rsidR="00C94BF3" w:rsidRDefault="003B61AA" w:rsidP="00405B30">
      <w:pPr>
        <w:pStyle w:val="Figures"/>
      </w:pPr>
      <w:bookmarkStart w:id="164" w:name="_Toc324111557"/>
      <w:r>
        <w:t>Figure C</w:t>
      </w:r>
      <w:r w:rsidR="00C94BF3">
        <w:t>.2a C-C-2 Set-Up</w:t>
      </w:r>
      <w:bookmarkEnd w:id="164"/>
    </w:p>
    <w:p w14:paraId="2D409C25" w14:textId="77777777" w:rsidR="00C94BF3" w:rsidRDefault="00C94BF3" w:rsidP="00C94BF3">
      <w:pPr>
        <w:contextualSpacing/>
        <w:jc w:val="center"/>
        <w:rPr>
          <w:b/>
          <w:szCs w:val="28"/>
        </w:rPr>
      </w:pPr>
    </w:p>
    <w:p w14:paraId="22B2F99B" w14:textId="77777777" w:rsidR="00C94BF3" w:rsidRDefault="00C94BF3" w:rsidP="00C94BF3">
      <w:pPr>
        <w:contextualSpacing/>
        <w:jc w:val="center"/>
        <w:rPr>
          <w:b/>
          <w:szCs w:val="28"/>
        </w:rPr>
      </w:pPr>
      <w:r>
        <w:rPr>
          <w:b/>
          <w:noProof/>
          <w:szCs w:val="28"/>
          <w:lang w:bidi="ar-SA"/>
        </w:rPr>
        <w:drawing>
          <wp:inline distT="0" distB="0" distL="0" distR="0" wp14:anchorId="0A672A26" wp14:editId="32C8A58F">
            <wp:extent cx="4269702" cy="3200400"/>
            <wp:effectExtent l="0" t="0" r="0" b="0"/>
            <wp:docPr id="1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4269702" cy="3200400"/>
                    </a:xfrm>
                    <a:prstGeom prst="rect">
                      <a:avLst/>
                    </a:prstGeom>
                    <a:noFill/>
                    <a:ln>
                      <a:noFill/>
                    </a:ln>
                  </pic:spPr>
                </pic:pic>
              </a:graphicData>
            </a:graphic>
          </wp:inline>
        </w:drawing>
      </w:r>
    </w:p>
    <w:p w14:paraId="471E71B2" w14:textId="50B2AA19" w:rsidR="00C94BF3" w:rsidRDefault="003B61AA" w:rsidP="00405B30">
      <w:pPr>
        <w:pStyle w:val="Figures"/>
      </w:pPr>
      <w:bookmarkStart w:id="165" w:name="_Toc324111558"/>
      <w:r>
        <w:t>Figure C</w:t>
      </w:r>
      <w:r w:rsidR="00C94BF3">
        <w:t>.2b C-C-2 at Failure</w:t>
      </w:r>
      <w:bookmarkEnd w:id="165"/>
    </w:p>
    <w:p w14:paraId="75FC90F4" w14:textId="77777777" w:rsidR="00C94BF3" w:rsidRDefault="00C94BF3" w:rsidP="00C94BF3">
      <w:pPr>
        <w:contextualSpacing/>
        <w:jc w:val="center"/>
        <w:rPr>
          <w:b/>
          <w:szCs w:val="28"/>
        </w:rPr>
      </w:pPr>
      <w:r>
        <w:rPr>
          <w:b/>
          <w:noProof/>
          <w:szCs w:val="28"/>
          <w:lang w:bidi="ar-SA"/>
        </w:rPr>
        <w:lastRenderedPageBreak/>
        <w:drawing>
          <wp:inline distT="0" distB="0" distL="0" distR="0" wp14:anchorId="568429CD" wp14:editId="274488EC">
            <wp:extent cx="4262271" cy="3200400"/>
            <wp:effectExtent l="0" t="0" r="5080" b="0"/>
            <wp:docPr id="1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4262271" cy="3200400"/>
                    </a:xfrm>
                    <a:prstGeom prst="rect">
                      <a:avLst/>
                    </a:prstGeom>
                    <a:noFill/>
                    <a:ln>
                      <a:noFill/>
                    </a:ln>
                  </pic:spPr>
                </pic:pic>
              </a:graphicData>
            </a:graphic>
          </wp:inline>
        </w:drawing>
      </w:r>
    </w:p>
    <w:p w14:paraId="7551D1EE" w14:textId="02234F4E" w:rsidR="00C94BF3" w:rsidRDefault="003B61AA" w:rsidP="00405B30">
      <w:pPr>
        <w:pStyle w:val="Figures"/>
      </w:pPr>
      <w:bookmarkStart w:id="166" w:name="_Toc324111559"/>
      <w:r>
        <w:t>Figure C</w:t>
      </w:r>
      <w:r w:rsidR="00C94BF3">
        <w:t>.3a C-C-3 Set-Up</w:t>
      </w:r>
      <w:bookmarkEnd w:id="166"/>
    </w:p>
    <w:p w14:paraId="5EEF89E0" w14:textId="77777777" w:rsidR="00C94BF3" w:rsidRDefault="00C94BF3" w:rsidP="00C94BF3">
      <w:pPr>
        <w:contextualSpacing/>
        <w:jc w:val="center"/>
        <w:rPr>
          <w:b/>
          <w:szCs w:val="28"/>
        </w:rPr>
      </w:pPr>
    </w:p>
    <w:p w14:paraId="26893E4D" w14:textId="77777777" w:rsidR="00C94BF3" w:rsidRDefault="00C94BF3" w:rsidP="00C94BF3">
      <w:pPr>
        <w:contextualSpacing/>
        <w:jc w:val="center"/>
        <w:rPr>
          <w:b/>
          <w:szCs w:val="28"/>
        </w:rPr>
      </w:pPr>
      <w:r>
        <w:rPr>
          <w:b/>
          <w:noProof/>
          <w:szCs w:val="28"/>
          <w:lang w:bidi="ar-SA"/>
        </w:rPr>
        <w:drawing>
          <wp:inline distT="0" distB="0" distL="0" distR="0" wp14:anchorId="0B458B59" wp14:editId="05FF7EFF">
            <wp:extent cx="4262271" cy="3200400"/>
            <wp:effectExtent l="0" t="0" r="5080" b="0"/>
            <wp:docPr id="1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4262271" cy="3200400"/>
                    </a:xfrm>
                    <a:prstGeom prst="rect">
                      <a:avLst/>
                    </a:prstGeom>
                    <a:noFill/>
                    <a:ln>
                      <a:noFill/>
                    </a:ln>
                  </pic:spPr>
                </pic:pic>
              </a:graphicData>
            </a:graphic>
          </wp:inline>
        </w:drawing>
      </w:r>
    </w:p>
    <w:p w14:paraId="7A27E756" w14:textId="4180FE57" w:rsidR="00C94BF3" w:rsidRDefault="003B61AA" w:rsidP="00405B30">
      <w:pPr>
        <w:pStyle w:val="Figures"/>
      </w:pPr>
      <w:bookmarkStart w:id="167" w:name="_Toc324111560"/>
      <w:r>
        <w:t>Figure C</w:t>
      </w:r>
      <w:r w:rsidR="00C94BF3">
        <w:t>.3b C-C-3 at Failure</w:t>
      </w:r>
      <w:bookmarkEnd w:id="167"/>
    </w:p>
    <w:p w14:paraId="67E2C680" w14:textId="77777777" w:rsidR="00C94BF3" w:rsidRDefault="00C94BF3" w:rsidP="00C94BF3">
      <w:pPr>
        <w:contextualSpacing/>
        <w:jc w:val="center"/>
        <w:rPr>
          <w:b/>
          <w:szCs w:val="28"/>
        </w:rPr>
      </w:pPr>
      <w:r>
        <w:rPr>
          <w:b/>
          <w:noProof/>
          <w:szCs w:val="28"/>
          <w:lang w:bidi="ar-SA"/>
        </w:rPr>
        <w:lastRenderedPageBreak/>
        <w:drawing>
          <wp:inline distT="0" distB="0" distL="0" distR="0" wp14:anchorId="35B7AFD0" wp14:editId="62E09AB9">
            <wp:extent cx="4262271" cy="3200400"/>
            <wp:effectExtent l="0" t="0" r="5080" b="0"/>
            <wp:docPr id="1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0" y="0"/>
                      <a:ext cx="4262271" cy="3200400"/>
                    </a:xfrm>
                    <a:prstGeom prst="rect">
                      <a:avLst/>
                    </a:prstGeom>
                    <a:noFill/>
                    <a:ln>
                      <a:noFill/>
                    </a:ln>
                  </pic:spPr>
                </pic:pic>
              </a:graphicData>
            </a:graphic>
          </wp:inline>
        </w:drawing>
      </w:r>
    </w:p>
    <w:p w14:paraId="01E60AE0" w14:textId="77F92117" w:rsidR="00C94BF3" w:rsidRDefault="003B61AA" w:rsidP="00405B30">
      <w:pPr>
        <w:pStyle w:val="Figures"/>
      </w:pPr>
      <w:bookmarkStart w:id="168" w:name="_Toc324111561"/>
      <w:r>
        <w:t>Figure C</w:t>
      </w:r>
      <w:r w:rsidR="00C94BF3">
        <w:t>.4a C-10%-1 Set-Up</w:t>
      </w:r>
      <w:bookmarkEnd w:id="168"/>
    </w:p>
    <w:p w14:paraId="713BD5D7" w14:textId="77777777" w:rsidR="00C94BF3" w:rsidRDefault="00C94BF3" w:rsidP="00C94BF3">
      <w:pPr>
        <w:contextualSpacing/>
        <w:jc w:val="center"/>
        <w:rPr>
          <w:b/>
          <w:szCs w:val="28"/>
        </w:rPr>
      </w:pPr>
    </w:p>
    <w:p w14:paraId="1F87883B" w14:textId="77777777" w:rsidR="00C94BF3" w:rsidRDefault="00C94BF3" w:rsidP="00C94BF3">
      <w:pPr>
        <w:contextualSpacing/>
        <w:jc w:val="center"/>
        <w:rPr>
          <w:b/>
          <w:szCs w:val="28"/>
        </w:rPr>
      </w:pPr>
      <w:r>
        <w:rPr>
          <w:b/>
          <w:noProof/>
          <w:szCs w:val="28"/>
          <w:lang w:bidi="ar-SA"/>
        </w:rPr>
        <w:drawing>
          <wp:inline distT="0" distB="0" distL="0" distR="0" wp14:anchorId="5D9C9514" wp14:editId="5B10135B">
            <wp:extent cx="4262271" cy="3200400"/>
            <wp:effectExtent l="0" t="0" r="5080" b="0"/>
            <wp:docPr id="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0" y="0"/>
                      <a:ext cx="4262271" cy="3200400"/>
                    </a:xfrm>
                    <a:prstGeom prst="rect">
                      <a:avLst/>
                    </a:prstGeom>
                    <a:noFill/>
                    <a:ln>
                      <a:noFill/>
                    </a:ln>
                  </pic:spPr>
                </pic:pic>
              </a:graphicData>
            </a:graphic>
          </wp:inline>
        </w:drawing>
      </w:r>
    </w:p>
    <w:p w14:paraId="2D81F1DD" w14:textId="1F2DBC37" w:rsidR="00C94BF3" w:rsidRDefault="003B61AA" w:rsidP="00405B30">
      <w:pPr>
        <w:pStyle w:val="Figures"/>
      </w:pPr>
      <w:bookmarkStart w:id="169" w:name="_Toc324111562"/>
      <w:r>
        <w:t>Figure C</w:t>
      </w:r>
      <w:r w:rsidR="00C94BF3">
        <w:t>.4b C-10%-1 at Failure</w:t>
      </w:r>
      <w:bookmarkEnd w:id="169"/>
    </w:p>
    <w:p w14:paraId="6D286820" w14:textId="77777777" w:rsidR="00C94BF3" w:rsidRDefault="00C94BF3" w:rsidP="00C94BF3">
      <w:pPr>
        <w:contextualSpacing/>
        <w:jc w:val="center"/>
        <w:rPr>
          <w:b/>
          <w:szCs w:val="28"/>
        </w:rPr>
      </w:pPr>
      <w:r>
        <w:rPr>
          <w:b/>
          <w:noProof/>
          <w:szCs w:val="28"/>
          <w:lang w:bidi="ar-SA"/>
        </w:rPr>
        <w:lastRenderedPageBreak/>
        <w:drawing>
          <wp:inline distT="0" distB="0" distL="0" distR="0" wp14:anchorId="12C363E7" wp14:editId="6CDC4039">
            <wp:extent cx="4262271" cy="3200400"/>
            <wp:effectExtent l="0" t="0" r="5080" b="0"/>
            <wp:docPr id="1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4262271" cy="3200400"/>
                    </a:xfrm>
                    <a:prstGeom prst="rect">
                      <a:avLst/>
                    </a:prstGeom>
                    <a:noFill/>
                    <a:ln>
                      <a:noFill/>
                    </a:ln>
                  </pic:spPr>
                </pic:pic>
              </a:graphicData>
            </a:graphic>
          </wp:inline>
        </w:drawing>
      </w:r>
    </w:p>
    <w:p w14:paraId="422F8059" w14:textId="11511660" w:rsidR="00C94BF3" w:rsidRDefault="003B61AA" w:rsidP="00405B30">
      <w:pPr>
        <w:pStyle w:val="Figures"/>
      </w:pPr>
      <w:bookmarkStart w:id="170" w:name="_Toc324111563"/>
      <w:r>
        <w:t>Figure C</w:t>
      </w:r>
      <w:r w:rsidR="00C94BF3">
        <w:t>.5a C-10%-2 Set-Up</w:t>
      </w:r>
      <w:bookmarkEnd w:id="170"/>
    </w:p>
    <w:p w14:paraId="335B9F63" w14:textId="77777777" w:rsidR="00C94BF3" w:rsidRDefault="00C94BF3" w:rsidP="00C94BF3">
      <w:pPr>
        <w:contextualSpacing/>
        <w:jc w:val="center"/>
        <w:rPr>
          <w:b/>
          <w:szCs w:val="28"/>
        </w:rPr>
      </w:pPr>
    </w:p>
    <w:p w14:paraId="5CFE76A0" w14:textId="77777777" w:rsidR="00C94BF3" w:rsidRDefault="00C94BF3" w:rsidP="00C94BF3">
      <w:pPr>
        <w:contextualSpacing/>
        <w:jc w:val="center"/>
        <w:rPr>
          <w:b/>
          <w:szCs w:val="28"/>
        </w:rPr>
      </w:pPr>
      <w:r>
        <w:rPr>
          <w:b/>
          <w:noProof/>
          <w:szCs w:val="28"/>
          <w:lang w:bidi="ar-SA"/>
        </w:rPr>
        <w:drawing>
          <wp:inline distT="0" distB="0" distL="0" distR="0" wp14:anchorId="5898CA75" wp14:editId="789BDF2A">
            <wp:extent cx="4262271" cy="3200400"/>
            <wp:effectExtent l="0" t="0" r="5080" b="0"/>
            <wp:docPr id="1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0"/>
                      <a:ext cx="4262271" cy="3200400"/>
                    </a:xfrm>
                    <a:prstGeom prst="rect">
                      <a:avLst/>
                    </a:prstGeom>
                    <a:noFill/>
                    <a:ln>
                      <a:noFill/>
                    </a:ln>
                  </pic:spPr>
                </pic:pic>
              </a:graphicData>
            </a:graphic>
          </wp:inline>
        </w:drawing>
      </w:r>
    </w:p>
    <w:p w14:paraId="2919B3EA" w14:textId="5B25DAF5" w:rsidR="00C94BF3" w:rsidRDefault="003B61AA" w:rsidP="00405B30">
      <w:pPr>
        <w:pStyle w:val="Figures"/>
      </w:pPr>
      <w:bookmarkStart w:id="171" w:name="_Toc324111564"/>
      <w:r>
        <w:t>Figure C</w:t>
      </w:r>
      <w:r w:rsidR="00C94BF3">
        <w:t>.5b C-10%-2 at Failure</w:t>
      </w:r>
      <w:bookmarkEnd w:id="171"/>
    </w:p>
    <w:p w14:paraId="5A17DF0A" w14:textId="77777777" w:rsidR="00C94BF3" w:rsidRDefault="00C94BF3" w:rsidP="00C94BF3">
      <w:pPr>
        <w:contextualSpacing/>
        <w:jc w:val="center"/>
        <w:rPr>
          <w:b/>
          <w:szCs w:val="28"/>
        </w:rPr>
      </w:pPr>
      <w:r>
        <w:rPr>
          <w:b/>
          <w:noProof/>
          <w:szCs w:val="28"/>
          <w:lang w:bidi="ar-SA"/>
        </w:rPr>
        <w:lastRenderedPageBreak/>
        <w:drawing>
          <wp:inline distT="0" distB="0" distL="0" distR="0" wp14:anchorId="0ECD4758" wp14:editId="7436C2D2">
            <wp:extent cx="4262271" cy="3200400"/>
            <wp:effectExtent l="0" t="0" r="5080" b="0"/>
            <wp:docPr id="13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4262271" cy="3200400"/>
                    </a:xfrm>
                    <a:prstGeom prst="rect">
                      <a:avLst/>
                    </a:prstGeom>
                    <a:noFill/>
                    <a:ln>
                      <a:noFill/>
                    </a:ln>
                  </pic:spPr>
                </pic:pic>
              </a:graphicData>
            </a:graphic>
          </wp:inline>
        </w:drawing>
      </w:r>
    </w:p>
    <w:p w14:paraId="60D463F7" w14:textId="035D85EF" w:rsidR="00C94BF3" w:rsidRDefault="003B61AA" w:rsidP="00405B30">
      <w:pPr>
        <w:pStyle w:val="Figures"/>
      </w:pPr>
      <w:bookmarkStart w:id="172" w:name="_Toc324111565"/>
      <w:r>
        <w:t>Figure C</w:t>
      </w:r>
      <w:r w:rsidR="00C94BF3">
        <w:t>.6a C-10%-3 Set-Up</w:t>
      </w:r>
      <w:bookmarkEnd w:id="172"/>
    </w:p>
    <w:p w14:paraId="4F0BD2B2" w14:textId="77777777" w:rsidR="00C94BF3" w:rsidRDefault="00C94BF3" w:rsidP="00C94BF3">
      <w:pPr>
        <w:contextualSpacing/>
        <w:jc w:val="center"/>
        <w:rPr>
          <w:b/>
          <w:szCs w:val="28"/>
        </w:rPr>
      </w:pPr>
    </w:p>
    <w:p w14:paraId="139ED9F2" w14:textId="77777777" w:rsidR="00C94BF3" w:rsidRDefault="00C94BF3" w:rsidP="00C94BF3">
      <w:pPr>
        <w:contextualSpacing/>
        <w:jc w:val="center"/>
        <w:rPr>
          <w:b/>
          <w:szCs w:val="28"/>
        </w:rPr>
      </w:pPr>
      <w:r>
        <w:rPr>
          <w:b/>
          <w:noProof/>
          <w:szCs w:val="28"/>
          <w:lang w:bidi="ar-SA"/>
        </w:rPr>
        <w:drawing>
          <wp:inline distT="0" distB="0" distL="0" distR="0" wp14:anchorId="73DCF9E8" wp14:editId="7F6C30CA">
            <wp:extent cx="4262271" cy="3200400"/>
            <wp:effectExtent l="0" t="0" r="5080" b="0"/>
            <wp:docPr id="13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4262271" cy="3200400"/>
                    </a:xfrm>
                    <a:prstGeom prst="rect">
                      <a:avLst/>
                    </a:prstGeom>
                    <a:noFill/>
                    <a:ln>
                      <a:noFill/>
                    </a:ln>
                  </pic:spPr>
                </pic:pic>
              </a:graphicData>
            </a:graphic>
          </wp:inline>
        </w:drawing>
      </w:r>
    </w:p>
    <w:p w14:paraId="501BE63D" w14:textId="196A8299" w:rsidR="00C94BF3" w:rsidRDefault="003B61AA" w:rsidP="00405B30">
      <w:pPr>
        <w:pStyle w:val="Figures"/>
      </w:pPr>
      <w:bookmarkStart w:id="173" w:name="_Toc324111566"/>
      <w:r>
        <w:t>Figure C</w:t>
      </w:r>
      <w:r w:rsidR="00C94BF3">
        <w:t>.6b C-10%-3 at Failure</w:t>
      </w:r>
      <w:bookmarkEnd w:id="173"/>
    </w:p>
    <w:p w14:paraId="595C9D62" w14:textId="77777777" w:rsidR="00C94BF3" w:rsidRDefault="00C94BF3" w:rsidP="00C94BF3">
      <w:pPr>
        <w:contextualSpacing/>
        <w:jc w:val="center"/>
        <w:rPr>
          <w:b/>
          <w:szCs w:val="28"/>
        </w:rPr>
      </w:pPr>
      <w:r>
        <w:rPr>
          <w:b/>
          <w:noProof/>
          <w:szCs w:val="28"/>
          <w:lang w:bidi="ar-SA"/>
        </w:rPr>
        <w:lastRenderedPageBreak/>
        <w:drawing>
          <wp:inline distT="0" distB="0" distL="0" distR="0" wp14:anchorId="7498AACB" wp14:editId="1FDD1FDD">
            <wp:extent cx="4262271" cy="3200400"/>
            <wp:effectExtent l="0" t="0" r="5080" b="0"/>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4262271" cy="3200400"/>
                    </a:xfrm>
                    <a:prstGeom prst="rect">
                      <a:avLst/>
                    </a:prstGeom>
                    <a:noFill/>
                    <a:ln>
                      <a:noFill/>
                    </a:ln>
                  </pic:spPr>
                </pic:pic>
              </a:graphicData>
            </a:graphic>
          </wp:inline>
        </w:drawing>
      </w:r>
    </w:p>
    <w:p w14:paraId="510E8FAB" w14:textId="551924C7" w:rsidR="00C94BF3" w:rsidRDefault="003B61AA" w:rsidP="00405B30">
      <w:pPr>
        <w:pStyle w:val="Figures"/>
      </w:pPr>
      <w:bookmarkStart w:id="174" w:name="_Toc324111567"/>
      <w:r>
        <w:t>Figure C</w:t>
      </w:r>
      <w:r w:rsidR="00C94BF3">
        <w:t>.7a C-15%-1 Set-Up</w:t>
      </w:r>
      <w:bookmarkEnd w:id="174"/>
    </w:p>
    <w:p w14:paraId="36AA6F82" w14:textId="77777777" w:rsidR="00C94BF3" w:rsidRDefault="00C94BF3" w:rsidP="00C94BF3">
      <w:pPr>
        <w:contextualSpacing/>
        <w:jc w:val="center"/>
        <w:rPr>
          <w:b/>
          <w:szCs w:val="28"/>
        </w:rPr>
      </w:pPr>
    </w:p>
    <w:p w14:paraId="4384A6A4" w14:textId="77777777" w:rsidR="00C94BF3" w:rsidRDefault="00C94BF3" w:rsidP="00C94BF3">
      <w:pPr>
        <w:contextualSpacing/>
        <w:jc w:val="center"/>
        <w:rPr>
          <w:b/>
          <w:szCs w:val="28"/>
        </w:rPr>
      </w:pPr>
      <w:r>
        <w:rPr>
          <w:b/>
          <w:noProof/>
          <w:szCs w:val="28"/>
          <w:lang w:bidi="ar-SA"/>
        </w:rPr>
        <w:drawing>
          <wp:inline distT="0" distB="0" distL="0" distR="0" wp14:anchorId="011C2D57" wp14:editId="31042418">
            <wp:extent cx="4262271" cy="3200400"/>
            <wp:effectExtent l="0" t="0" r="5080" b="0"/>
            <wp:docPr id="1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4262271" cy="3200400"/>
                    </a:xfrm>
                    <a:prstGeom prst="rect">
                      <a:avLst/>
                    </a:prstGeom>
                    <a:noFill/>
                    <a:ln>
                      <a:noFill/>
                    </a:ln>
                  </pic:spPr>
                </pic:pic>
              </a:graphicData>
            </a:graphic>
          </wp:inline>
        </w:drawing>
      </w:r>
    </w:p>
    <w:p w14:paraId="52F9C84E" w14:textId="0A96F399" w:rsidR="00C94BF3" w:rsidRDefault="003B61AA" w:rsidP="00405B30">
      <w:pPr>
        <w:pStyle w:val="Figures"/>
      </w:pPr>
      <w:bookmarkStart w:id="175" w:name="_Toc324111568"/>
      <w:r>
        <w:t>Figure C</w:t>
      </w:r>
      <w:r w:rsidR="00C94BF3">
        <w:t>.7b C-15%-1 at Failure</w:t>
      </w:r>
      <w:bookmarkEnd w:id="175"/>
    </w:p>
    <w:p w14:paraId="5386334C" w14:textId="77777777" w:rsidR="00C94BF3" w:rsidRDefault="00C94BF3" w:rsidP="00C94BF3">
      <w:pPr>
        <w:contextualSpacing/>
        <w:jc w:val="center"/>
        <w:rPr>
          <w:b/>
          <w:szCs w:val="28"/>
        </w:rPr>
      </w:pPr>
      <w:r>
        <w:rPr>
          <w:b/>
          <w:noProof/>
          <w:szCs w:val="28"/>
          <w:lang w:bidi="ar-SA"/>
        </w:rPr>
        <w:lastRenderedPageBreak/>
        <w:drawing>
          <wp:inline distT="0" distB="0" distL="0" distR="0" wp14:anchorId="06E97D1F" wp14:editId="4671C96B">
            <wp:extent cx="4262271" cy="3200400"/>
            <wp:effectExtent l="0" t="0" r="5080" b="0"/>
            <wp:docPr id="13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4262271" cy="3200400"/>
                    </a:xfrm>
                    <a:prstGeom prst="rect">
                      <a:avLst/>
                    </a:prstGeom>
                    <a:noFill/>
                    <a:ln>
                      <a:noFill/>
                    </a:ln>
                  </pic:spPr>
                </pic:pic>
              </a:graphicData>
            </a:graphic>
          </wp:inline>
        </w:drawing>
      </w:r>
    </w:p>
    <w:p w14:paraId="5E6AD814" w14:textId="4F765D42" w:rsidR="00C94BF3" w:rsidRDefault="003B61AA" w:rsidP="00405B30">
      <w:pPr>
        <w:pStyle w:val="Figures"/>
      </w:pPr>
      <w:bookmarkStart w:id="176" w:name="_Toc324111569"/>
      <w:r>
        <w:t>Figure C</w:t>
      </w:r>
      <w:r w:rsidR="00C94BF3">
        <w:t>.8a C-15%-2 Set-Up</w:t>
      </w:r>
      <w:bookmarkEnd w:id="176"/>
    </w:p>
    <w:p w14:paraId="43F05F91" w14:textId="77777777" w:rsidR="00C94BF3" w:rsidRDefault="00C94BF3" w:rsidP="00C94BF3">
      <w:pPr>
        <w:contextualSpacing/>
        <w:jc w:val="center"/>
        <w:rPr>
          <w:b/>
          <w:szCs w:val="28"/>
        </w:rPr>
      </w:pPr>
    </w:p>
    <w:p w14:paraId="778F1184" w14:textId="77777777" w:rsidR="00C94BF3" w:rsidRDefault="00C94BF3" w:rsidP="00C94BF3">
      <w:pPr>
        <w:contextualSpacing/>
        <w:jc w:val="center"/>
        <w:rPr>
          <w:b/>
          <w:szCs w:val="28"/>
        </w:rPr>
      </w:pPr>
      <w:r>
        <w:rPr>
          <w:b/>
          <w:noProof/>
          <w:szCs w:val="28"/>
          <w:lang w:bidi="ar-SA"/>
        </w:rPr>
        <w:drawing>
          <wp:inline distT="0" distB="0" distL="0" distR="0" wp14:anchorId="1648E414" wp14:editId="0562991A">
            <wp:extent cx="4262271" cy="3200400"/>
            <wp:effectExtent l="0" t="0" r="5080" b="0"/>
            <wp:docPr id="14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4262271" cy="3200400"/>
                    </a:xfrm>
                    <a:prstGeom prst="rect">
                      <a:avLst/>
                    </a:prstGeom>
                    <a:noFill/>
                    <a:ln>
                      <a:noFill/>
                    </a:ln>
                  </pic:spPr>
                </pic:pic>
              </a:graphicData>
            </a:graphic>
          </wp:inline>
        </w:drawing>
      </w:r>
    </w:p>
    <w:p w14:paraId="469FFEF9" w14:textId="7E877567" w:rsidR="00C94BF3" w:rsidRDefault="003B61AA" w:rsidP="00405B30">
      <w:pPr>
        <w:pStyle w:val="Figures"/>
      </w:pPr>
      <w:bookmarkStart w:id="177" w:name="_Toc324111570"/>
      <w:r>
        <w:t>Figure C</w:t>
      </w:r>
      <w:r w:rsidR="00C94BF3">
        <w:t>.8b C-15%-2 at Failure</w:t>
      </w:r>
      <w:bookmarkEnd w:id="177"/>
    </w:p>
    <w:p w14:paraId="0305606A" w14:textId="77777777" w:rsidR="00C94BF3" w:rsidRDefault="00C94BF3" w:rsidP="00C94BF3">
      <w:pPr>
        <w:contextualSpacing/>
        <w:jc w:val="center"/>
        <w:rPr>
          <w:b/>
          <w:szCs w:val="28"/>
        </w:rPr>
      </w:pPr>
      <w:r>
        <w:rPr>
          <w:b/>
          <w:noProof/>
          <w:szCs w:val="28"/>
          <w:lang w:bidi="ar-SA"/>
        </w:rPr>
        <w:lastRenderedPageBreak/>
        <w:drawing>
          <wp:inline distT="0" distB="0" distL="0" distR="0" wp14:anchorId="32983903" wp14:editId="14CFF545">
            <wp:extent cx="4262271" cy="3200400"/>
            <wp:effectExtent l="0" t="0" r="5080" b="0"/>
            <wp:docPr id="14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0" y="0"/>
                      <a:ext cx="4262271" cy="3200400"/>
                    </a:xfrm>
                    <a:prstGeom prst="rect">
                      <a:avLst/>
                    </a:prstGeom>
                    <a:noFill/>
                    <a:ln>
                      <a:noFill/>
                    </a:ln>
                  </pic:spPr>
                </pic:pic>
              </a:graphicData>
            </a:graphic>
          </wp:inline>
        </w:drawing>
      </w:r>
    </w:p>
    <w:p w14:paraId="005080B4" w14:textId="4F3671F6" w:rsidR="00C94BF3" w:rsidRDefault="003B61AA" w:rsidP="00405B30">
      <w:pPr>
        <w:pStyle w:val="Figures"/>
      </w:pPr>
      <w:bookmarkStart w:id="178" w:name="_Toc324111571"/>
      <w:r>
        <w:t>Figure C</w:t>
      </w:r>
      <w:r w:rsidR="00C94BF3">
        <w:t>.9a C-15%-3 Set-Up</w:t>
      </w:r>
      <w:bookmarkEnd w:id="178"/>
    </w:p>
    <w:p w14:paraId="2B6623BB" w14:textId="77777777" w:rsidR="00C94BF3" w:rsidRDefault="00C94BF3" w:rsidP="00C94BF3">
      <w:pPr>
        <w:contextualSpacing/>
        <w:jc w:val="center"/>
        <w:rPr>
          <w:b/>
          <w:szCs w:val="28"/>
        </w:rPr>
      </w:pPr>
    </w:p>
    <w:p w14:paraId="08757919" w14:textId="77777777" w:rsidR="00C94BF3" w:rsidRDefault="00C94BF3" w:rsidP="00C94BF3">
      <w:pPr>
        <w:contextualSpacing/>
        <w:jc w:val="center"/>
        <w:rPr>
          <w:b/>
          <w:szCs w:val="28"/>
        </w:rPr>
      </w:pPr>
      <w:r>
        <w:rPr>
          <w:b/>
          <w:noProof/>
          <w:szCs w:val="28"/>
          <w:lang w:bidi="ar-SA"/>
        </w:rPr>
        <w:drawing>
          <wp:inline distT="0" distB="0" distL="0" distR="0" wp14:anchorId="09010EFE" wp14:editId="08A8DF39">
            <wp:extent cx="4262271" cy="3200400"/>
            <wp:effectExtent l="0" t="0" r="5080" b="0"/>
            <wp:docPr id="1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4262271" cy="3200400"/>
                    </a:xfrm>
                    <a:prstGeom prst="rect">
                      <a:avLst/>
                    </a:prstGeom>
                    <a:noFill/>
                    <a:ln>
                      <a:noFill/>
                    </a:ln>
                  </pic:spPr>
                </pic:pic>
              </a:graphicData>
            </a:graphic>
          </wp:inline>
        </w:drawing>
      </w:r>
    </w:p>
    <w:p w14:paraId="4E2E7E72" w14:textId="0E57A3FE" w:rsidR="0043368E" w:rsidRPr="0043368E" w:rsidRDefault="003B61AA" w:rsidP="00405B30">
      <w:pPr>
        <w:pStyle w:val="Figures"/>
        <w:rPr>
          <w:sz w:val="28"/>
        </w:rPr>
      </w:pPr>
      <w:bookmarkStart w:id="179" w:name="_Toc324111572"/>
      <w:r>
        <w:t>Figure C</w:t>
      </w:r>
      <w:r w:rsidR="00C94BF3">
        <w:t>.9b C-15%-3 at Failure</w:t>
      </w:r>
      <w:bookmarkEnd w:id="179"/>
    </w:p>
    <w:sectPr w:rsidR="0043368E" w:rsidRPr="0043368E" w:rsidSect="009D6B6B">
      <w:footerReference w:type="default" r:id="rId110"/>
      <w:pgSz w:w="12240" w:h="15840"/>
      <w:pgMar w:top="1800" w:right="1800" w:bottom="1800" w:left="2592"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480707" w14:textId="77777777" w:rsidR="00D72F8E" w:rsidRDefault="00D72F8E" w:rsidP="0043368E">
      <w:pPr>
        <w:spacing w:line="240" w:lineRule="auto"/>
      </w:pPr>
      <w:r>
        <w:separator/>
      </w:r>
    </w:p>
  </w:endnote>
  <w:endnote w:type="continuationSeparator" w:id="0">
    <w:p w14:paraId="20831803" w14:textId="77777777" w:rsidR="00D72F8E" w:rsidRDefault="00D72F8E" w:rsidP="004336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E861C" w14:textId="77777777" w:rsidR="00D72F8E" w:rsidRDefault="00D72F8E" w:rsidP="009D6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710F8D" w14:textId="77777777" w:rsidR="00D72F8E" w:rsidRDefault="00D72F8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BE3F8" w14:textId="77777777" w:rsidR="00D72F8E" w:rsidRDefault="00D72F8E" w:rsidP="0043368E">
    <w:pPr>
      <w:pStyle w:val="Footer"/>
      <w:framePr w:wrap="around" w:vAnchor="text" w:hAnchor="page" w:x="6651" w:y="-276"/>
      <w:rPr>
        <w:rStyle w:val="PageNumber"/>
      </w:rPr>
    </w:pPr>
    <w:r>
      <w:rPr>
        <w:rStyle w:val="PageNumber"/>
      </w:rPr>
      <w:fldChar w:fldCharType="begin"/>
    </w:r>
    <w:r>
      <w:rPr>
        <w:rStyle w:val="PageNumber"/>
      </w:rPr>
      <w:instrText xml:space="preserve">PAGE  </w:instrText>
    </w:r>
    <w:r>
      <w:rPr>
        <w:rStyle w:val="PageNumber"/>
      </w:rPr>
      <w:fldChar w:fldCharType="separate"/>
    </w:r>
    <w:r w:rsidR="00857B30">
      <w:rPr>
        <w:rStyle w:val="PageNumber"/>
        <w:noProof/>
      </w:rPr>
      <w:t>xv</w:t>
    </w:r>
    <w:r>
      <w:rPr>
        <w:rStyle w:val="PageNumber"/>
      </w:rPr>
      <w:fldChar w:fldCharType="end"/>
    </w:r>
  </w:p>
  <w:p w14:paraId="7AA1A3B3" w14:textId="77777777" w:rsidR="00D72F8E" w:rsidRDefault="00D72F8E">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4DDDC" w14:textId="77777777" w:rsidR="00D72F8E" w:rsidRDefault="00D72F8E" w:rsidP="009D6B6B">
    <w:pPr>
      <w:pStyle w:val="Footer"/>
      <w:framePr w:wrap="around" w:vAnchor="text" w:hAnchor="page" w:x="6705" w:y="-249"/>
      <w:rPr>
        <w:rStyle w:val="PageNumber"/>
      </w:rPr>
    </w:pPr>
    <w:r>
      <w:rPr>
        <w:rStyle w:val="PageNumber"/>
      </w:rPr>
      <w:fldChar w:fldCharType="begin"/>
    </w:r>
    <w:r>
      <w:rPr>
        <w:rStyle w:val="PageNumber"/>
      </w:rPr>
      <w:instrText xml:space="preserve">PAGE  </w:instrText>
    </w:r>
    <w:r>
      <w:rPr>
        <w:rStyle w:val="PageNumber"/>
      </w:rPr>
      <w:fldChar w:fldCharType="separate"/>
    </w:r>
    <w:r w:rsidR="00857B30">
      <w:rPr>
        <w:rStyle w:val="PageNumber"/>
        <w:noProof/>
      </w:rPr>
      <w:t>1</w:t>
    </w:r>
    <w:r>
      <w:rPr>
        <w:rStyle w:val="PageNumber"/>
      </w:rPr>
      <w:fldChar w:fldCharType="end"/>
    </w:r>
  </w:p>
  <w:p w14:paraId="1A16DB9F" w14:textId="20202553" w:rsidR="00D72F8E" w:rsidRDefault="00D72F8E" w:rsidP="0043368E">
    <w:pPr>
      <w:pStyle w:val="Footer"/>
      <w:framePr w:wrap="around" w:vAnchor="text" w:hAnchor="page" w:x="6651" w:y="-276"/>
      <w:rPr>
        <w:rStyle w:val="PageNumber"/>
      </w:rPr>
    </w:pPr>
  </w:p>
  <w:p w14:paraId="79F42E36" w14:textId="77777777" w:rsidR="00D72F8E" w:rsidRDefault="00D72F8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CACE6B" w14:textId="77777777" w:rsidR="00D72F8E" w:rsidRDefault="00D72F8E" w:rsidP="0043368E">
      <w:pPr>
        <w:spacing w:line="240" w:lineRule="auto"/>
      </w:pPr>
      <w:r>
        <w:separator/>
      </w:r>
    </w:p>
  </w:footnote>
  <w:footnote w:type="continuationSeparator" w:id="0">
    <w:p w14:paraId="5A308A6F" w14:textId="77777777" w:rsidR="00D72F8E" w:rsidRDefault="00D72F8E" w:rsidP="0043368E">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7A6C5" w14:textId="77777777" w:rsidR="00D72F8E" w:rsidRDefault="00D72F8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9422D9"/>
    <w:multiLevelType w:val="hybridMultilevel"/>
    <w:tmpl w:val="16620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A2D"/>
    <w:rsid w:val="00002051"/>
    <w:rsid w:val="0000559F"/>
    <w:rsid w:val="000118A8"/>
    <w:rsid w:val="000157D4"/>
    <w:rsid w:val="00051A8E"/>
    <w:rsid w:val="00057EAD"/>
    <w:rsid w:val="00060E18"/>
    <w:rsid w:val="000652E2"/>
    <w:rsid w:val="00084E94"/>
    <w:rsid w:val="00093990"/>
    <w:rsid w:val="000B0173"/>
    <w:rsid w:val="000D0AB3"/>
    <w:rsid w:val="000E16E8"/>
    <w:rsid w:val="000F7C38"/>
    <w:rsid w:val="00110B67"/>
    <w:rsid w:val="00115130"/>
    <w:rsid w:val="001573C0"/>
    <w:rsid w:val="00164418"/>
    <w:rsid w:val="00164EA3"/>
    <w:rsid w:val="00171FFB"/>
    <w:rsid w:val="001A051B"/>
    <w:rsid w:val="001A2F30"/>
    <w:rsid w:val="001A41F5"/>
    <w:rsid w:val="001B19F3"/>
    <w:rsid w:val="001B4FC0"/>
    <w:rsid w:val="001C15C9"/>
    <w:rsid w:val="001C2D13"/>
    <w:rsid w:val="001F42F7"/>
    <w:rsid w:val="00203D6D"/>
    <w:rsid w:val="002100B4"/>
    <w:rsid w:val="00211B91"/>
    <w:rsid w:val="0022430F"/>
    <w:rsid w:val="00227124"/>
    <w:rsid w:val="00253A26"/>
    <w:rsid w:val="002648A9"/>
    <w:rsid w:val="00265173"/>
    <w:rsid w:val="002832B6"/>
    <w:rsid w:val="002A1639"/>
    <w:rsid w:val="002A63C1"/>
    <w:rsid w:val="002C396A"/>
    <w:rsid w:val="002D271D"/>
    <w:rsid w:val="002F0D7B"/>
    <w:rsid w:val="002F1F6A"/>
    <w:rsid w:val="002F5B0E"/>
    <w:rsid w:val="003171D8"/>
    <w:rsid w:val="00363047"/>
    <w:rsid w:val="00365CB3"/>
    <w:rsid w:val="0036605A"/>
    <w:rsid w:val="003665E9"/>
    <w:rsid w:val="00381C3E"/>
    <w:rsid w:val="003A2E36"/>
    <w:rsid w:val="003B3B3F"/>
    <w:rsid w:val="003B4475"/>
    <w:rsid w:val="003B61AA"/>
    <w:rsid w:val="003B6B1A"/>
    <w:rsid w:val="003C6FA1"/>
    <w:rsid w:val="003D47E0"/>
    <w:rsid w:val="003E0CF5"/>
    <w:rsid w:val="003E577F"/>
    <w:rsid w:val="003E578A"/>
    <w:rsid w:val="003F0D63"/>
    <w:rsid w:val="003F4F16"/>
    <w:rsid w:val="00405B30"/>
    <w:rsid w:val="004106C4"/>
    <w:rsid w:val="00411775"/>
    <w:rsid w:val="00414358"/>
    <w:rsid w:val="0043301A"/>
    <w:rsid w:val="0043368E"/>
    <w:rsid w:val="004360D4"/>
    <w:rsid w:val="00443AA0"/>
    <w:rsid w:val="004517A4"/>
    <w:rsid w:val="004528D5"/>
    <w:rsid w:val="00476B38"/>
    <w:rsid w:val="00484B5B"/>
    <w:rsid w:val="00485B04"/>
    <w:rsid w:val="00494A6A"/>
    <w:rsid w:val="004A2BE0"/>
    <w:rsid w:val="004A71BA"/>
    <w:rsid w:val="004D004C"/>
    <w:rsid w:val="004D2295"/>
    <w:rsid w:val="004D3241"/>
    <w:rsid w:val="004D4223"/>
    <w:rsid w:val="004D7EB5"/>
    <w:rsid w:val="005137FB"/>
    <w:rsid w:val="00545632"/>
    <w:rsid w:val="005522E1"/>
    <w:rsid w:val="005600FD"/>
    <w:rsid w:val="00567CBF"/>
    <w:rsid w:val="005700AE"/>
    <w:rsid w:val="00580982"/>
    <w:rsid w:val="00585904"/>
    <w:rsid w:val="00591371"/>
    <w:rsid w:val="005A0FCC"/>
    <w:rsid w:val="005B73B6"/>
    <w:rsid w:val="005C3CE2"/>
    <w:rsid w:val="005F429C"/>
    <w:rsid w:val="005F5CCE"/>
    <w:rsid w:val="005F795B"/>
    <w:rsid w:val="006070D0"/>
    <w:rsid w:val="0062230A"/>
    <w:rsid w:val="00625CEF"/>
    <w:rsid w:val="00631FC1"/>
    <w:rsid w:val="00632C83"/>
    <w:rsid w:val="006344FE"/>
    <w:rsid w:val="00644083"/>
    <w:rsid w:val="006619C0"/>
    <w:rsid w:val="00663EAD"/>
    <w:rsid w:val="006747AC"/>
    <w:rsid w:val="00691F8A"/>
    <w:rsid w:val="00696F31"/>
    <w:rsid w:val="006A063A"/>
    <w:rsid w:val="006A53BD"/>
    <w:rsid w:val="006A6282"/>
    <w:rsid w:val="006A654D"/>
    <w:rsid w:val="006B67E2"/>
    <w:rsid w:val="006C3107"/>
    <w:rsid w:val="006E0D92"/>
    <w:rsid w:val="00717331"/>
    <w:rsid w:val="00722ACE"/>
    <w:rsid w:val="0074692D"/>
    <w:rsid w:val="0076248C"/>
    <w:rsid w:val="00772A24"/>
    <w:rsid w:val="00782180"/>
    <w:rsid w:val="00783392"/>
    <w:rsid w:val="00795CF0"/>
    <w:rsid w:val="007A01CF"/>
    <w:rsid w:val="007A0983"/>
    <w:rsid w:val="007C37D2"/>
    <w:rsid w:val="00844F0C"/>
    <w:rsid w:val="00850966"/>
    <w:rsid w:val="00850A15"/>
    <w:rsid w:val="00851BB8"/>
    <w:rsid w:val="00857B30"/>
    <w:rsid w:val="0086743E"/>
    <w:rsid w:val="008B232A"/>
    <w:rsid w:val="008C7BAA"/>
    <w:rsid w:val="008D26F9"/>
    <w:rsid w:val="008D74C2"/>
    <w:rsid w:val="008E4E1D"/>
    <w:rsid w:val="008F02E3"/>
    <w:rsid w:val="008F5F27"/>
    <w:rsid w:val="00905595"/>
    <w:rsid w:val="0092341B"/>
    <w:rsid w:val="00935450"/>
    <w:rsid w:val="00947996"/>
    <w:rsid w:val="009555BC"/>
    <w:rsid w:val="0096766C"/>
    <w:rsid w:val="0097015E"/>
    <w:rsid w:val="009A0D6D"/>
    <w:rsid w:val="009A22EE"/>
    <w:rsid w:val="009B1C6B"/>
    <w:rsid w:val="009B3392"/>
    <w:rsid w:val="009B381A"/>
    <w:rsid w:val="009B6EA7"/>
    <w:rsid w:val="009C3A2D"/>
    <w:rsid w:val="009C3D6D"/>
    <w:rsid w:val="009C5A8F"/>
    <w:rsid w:val="009D6B6B"/>
    <w:rsid w:val="009F0A61"/>
    <w:rsid w:val="009F354D"/>
    <w:rsid w:val="009F5674"/>
    <w:rsid w:val="009F6AA1"/>
    <w:rsid w:val="00A03B12"/>
    <w:rsid w:val="00A1437E"/>
    <w:rsid w:val="00A17586"/>
    <w:rsid w:val="00A277C7"/>
    <w:rsid w:val="00A3134B"/>
    <w:rsid w:val="00A36B6D"/>
    <w:rsid w:val="00A427FB"/>
    <w:rsid w:val="00A436CE"/>
    <w:rsid w:val="00A5116C"/>
    <w:rsid w:val="00A53645"/>
    <w:rsid w:val="00A5640A"/>
    <w:rsid w:val="00A709E9"/>
    <w:rsid w:val="00A74A31"/>
    <w:rsid w:val="00A77804"/>
    <w:rsid w:val="00AB4747"/>
    <w:rsid w:val="00AC0DBC"/>
    <w:rsid w:val="00AC4727"/>
    <w:rsid w:val="00AC76F5"/>
    <w:rsid w:val="00AD7E92"/>
    <w:rsid w:val="00B10730"/>
    <w:rsid w:val="00B11624"/>
    <w:rsid w:val="00B2301D"/>
    <w:rsid w:val="00B26B70"/>
    <w:rsid w:val="00B3619B"/>
    <w:rsid w:val="00B43F31"/>
    <w:rsid w:val="00B74887"/>
    <w:rsid w:val="00B85587"/>
    <w:rsid w:val="00B965B6"/>
    <w:rsid w:val="00BB0F2B"/>
    <w:rsid w:val="00BB2BFE"/>
    <w:rsid w:val="00BC1ECF"/>
    <w:rsid w:val="00BE50E4"/>
    <w:rsid w:val="00BF1232"/>
    <w:rsid w:val="00BF4843"/>
    <w:rsid w:val="00BF754E"/>
    <w:rsid w:val="00C15ECC"/>
    <w:rsid w:val="00C521C5"/>
    <w:rsid w:val="00C94BF3"/>
    <w:rsid w:val="00CA03F8"/>
    <w:rsid w:val="00CD6AF3"/>
    <w:rsid w:val="00CD70AC"/>
    <w:rsid w:val="00CE71E8"/>
    <w:rsid w:val="00D179BB"/>
    <w:rsid w:val="00D26AE6"/>
    <w:rsid w:val="00D339D3"/>
    <w:rsid w:val="00D522BD"/>
    <w:rsid w:val="00D64B0E"/>
    <w:rsid w:val="00D72240"/>
    <w:rsid w:val="00D72F8E"/>
    <w:rsid w:val="00D74DD5"/>
    <w:rsid w:val="00D96CB5"/>
    <w:rsid w:val="00DA284E"/>
    <w:rsid w:val="00DB0C29"/>
    <w:rsid w:val="00DB4217"/>
    <w:rsid w:val="00DC0F17"/>
    <w:rsid w:val="00DD3279"/>
    <w:rsid w:val="00DE3912"/>
    <w:rsid w:val="00DE5466"/>
    <w:rsid w:val="00DF2AC3"/>
    <w:rsid w:val="00E120BD"/>
    <w:rsid w:val="00E26072"/>
    <w:rsid w:val="00E4193E"/>
    <w:rsid w:val="00E41B52"/>
    <w:rsid w:val="00E5245B"/>
    <w:rsid w:val="00E57ECF"/>
    <w:rsid w:val="00E94ED5"/>
    <w:rsid w:val="00EA42F4"/>
    <w:rsid w:val="00EA460A"/>
    <w:rsid w:val="00ED7E6A"/>
    <w:rsid w:val="00EF1113"/>
    <w:rsid w:val="00EF574E"/>
    <w:rsid w:val="00F02407"/>
    <w:rsid w:val="00F17B29"/>
    <w:rsid w:val="00F20680"/>
    <w:rsid w:val="00F24C33"/>
    <w:rsid w:val="00F3151D"/>
    <w:rsid w:val="00F400E5"/>
    <w:rsid w:val="00F62EEE"/>
    <w:rsid w:val="00F712F5"/>
    <w:rsid w:val="00F71EBC"/>
    <w:rsid w:val="00F81AD8"/>
    <w:rsid w:val="00F91D26"/>
    <w:rsid w:val="00F94848"/>
    <w:rsid w:val="00FA6EA7"/>
    <w:rsid w:val="00FB05AA"/>
    <w:rsid w:val="00FB22CB"/>
    <w:rsid w:val="00FB7DE0"/>
    <w:rsid w:val="00FC7C95"/>
    <w:rsid w:val="00FD4C6E"/>
    <w:rsid w:val="00FE3459"/>
    <w:rsid w:val="00FF0B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4CB5F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2B6"/>
    <w:pPr>
      <w:spacing w:line="480" w:lineRule="auto"/>
    </w:pPr>
    <w:rPr>
      <w:rFonts w:ascii="Times New Roman" w:eastAsia="Times New Roman" w:hAnsi="Times New Roman" w:cs="Times New Roman"/>
      <w:lang w:bidi="en-US"/>
    </w:rPr>
  </w:style>
  <w:style w:type="paragraph" w:styleId="Heading1">
    <w:name w:val="heading 1"/>
    <w:basedOn w:val="Normal"/>
    <w:next w:val="Normal"/>
    <w:link w:val="Heading1Char"/>
    <w:uiPriority w:val="9"/>
    <w:qFormat/>
    <w:rsid w:val="009C3A2D"/>
    <w:pPr>
      <w:keepNext/>
      <w:keepLines/>
      <w:spacing w:before="480" w:line="240" w:lineRule="auto"/>
      <w:outlineLvl w:val="0"/>
    </w:pPr>
    <w:rPr>
      <w:rFonts w:asciiTheme="majorHAnsi" w:eastAsiaTheme="majorEastAsia" w:hAnsiTheme="majorHAnsi" w:cstheme="majorBidi"/>
      <w:b/>
      <w:bCs/>
      <w:color w:val="345A8A" w:themeColor="accent1" w:themeShade="B5"/>
      <w:sz w:val="32"/>
      <w:szCs w:val="32"/>
      <w:lang w:bidi="ar-SA"/>
    </w:rPr>
  </w:style>
  <w:style w:type="paragraph" w:styleId="Heading2">
    <w:name w:val="heading 2"/>
    <w:basedOn w:val="Normal"/>
    <w:next w:val="Normal"/>
    <w:link w:val="Heading2Char"/>
    <w:uiPriority w:val="9"/>
    <w:semiHidden/>
    <w:unhideWhenUsed/>
    <w:qFormat/>
    <w:rsid w:val="009C3A2D"/>
    <w:pPr>
      <w:keepNext/>
      <w:keepLines/>
      <w:spacing w:before="200" w:line="240" w:lineRule="auto"/>
      <w:outlineLvl w:val="1"/>
    </w:pPr>
    <w:rPr>
      <w:rFonts w:asciiTheme="majorHAnsi" w:eastAsiaTheme="majorEastAsia" w:hAnsiTheme="majorHAnsi" w:cstheme="majorBidi"/>
      <w:b/>
      <w:bCs/>
      <w:color w:val="4F81BD" w:themeColor="accent1"/>
      <w:sz w:val="26"/>
      <w:szCs w:val="26"/>
      <w:lang w:bidi="ar-SA"/>
    </w:rPr>
  </w:style>
  <w:style w:type="paragraph" w:styleId="Heading3">
    <w:name w:val="heading 3"/>
    <w:basedOn w:val="Normal"/>
    <w:next w:val="Normal"/>
    <w:link w:val="Heading3Char"/>
    <w:uiPriority w:val="9"/>
    <w:semiHidden/>
    <w:unhideWhenUsed/>
    <w:qFormat/>
    <w:rsid w:val="009C3A2D"/>
    <w:pPr>
      <w:keepNext/>
      <w:keepLines/>
      <w:spacing w:before="200" w:line="240" w:lineRule="auto"/>
      <w:outlineLvl w:val="2"/>
    </w:pPr>
    <w:rPr>
      <w:rFonts w:asciiTheme="majorHAnsi" w:eastAsiaTheme="majorEastAsia" w:hAnsiTheme="majorHAnsi" w:cstheme="majorBidi"/>
      <w:b/>
      <w:bCs/>
      <w:color w:val="4F81BD" w:themeColor="accent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Heading"/>
    <w:qFormat/>
    <w:rsid w:val="002A63C1"/>
    <w:pPr>
      <w:contextualSpacing/>
      <w:jc w:val="center"/>
    </w:pPr>
    <w:rPr>
      <w:b/>
      <w:sz w:val="28"/>
      <w:szCs w:val="28"/>
    </w:rPr>
  </w:style>
  <w:style w:type="paragraph" w:customStyle="1" w:styleId="Heading">
    <w:name w:val="Heading"/>
    <w:basedOn w:val="Normal"/>
    <w:next w:val="Subheading"/>
    <w:qFormat/>
    <w:rsid w:val="002A63C1"/>
    <w:pPr>
      <w:contextualSpacing/>
    </w:pPr>
    <w:rPr>
      <w:b/>
      <w:sz w:val="28"/>
      <w:szCs w:val="28"/>
    </w:rPr>
  </w:style>
  <w:style w:type="character" w:customStyle="1" w:styleId="Heading1Char">
    <w:name w:val="Heading 1 Char"/>
    <w:basedOn w:val="DefaultParagraphFont"/>
    <w:link w:val="Heading1"/>
    <w:uiPriority w:val="9"/>
    <w:rsid w:val="009C3A2D"/>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9C3A2D"/>
    <w:rPr>
      <w:rFonts w:asciiTheme="majorHAnsi" w:eastAsiaTheme="majorEastAsia" w:hAnsiTheme="majorHAnsi" w:cstheme="majorBidi"/>
      <w:b/>
      <w:bCs/>
      <w:color w:val="4F81BD" w:themeColor="accent1"/>
      <w:sz w:val="26"/>
      <w:szCs w:val="26"/>
    </w:rPr>
  </w:style>
  <w:style w:type="paragraph" w:customStyle="1" w:styleId="Subheading">
    <w:name w:val="Subheading"/>
    <w:basedOn w:val="Heading"/>
    <w:next w:val="Normal"/>
    <w:qFormat/>
    <w:rsid w:val="00A277C7"/>
    <w:rPr>
      <w:i/>
      <w:sz w:val="24"/>
    </w:rPr>
  </w:style>
  <w:style w:type="character" w:customStyle="1" w:styleId="Heading3Char">
    <w:name w:val="Heading 3 Char"/>
    <w:basedOn w:val="DefaultParagraphFont"/>
    <w:link w:val="Heading3"/>
    <w:uiPriority w:val="9"/>
    <w:semiHidden/>
    <w:rsid w:val="009C3A2D"/>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443AA0"/>
    <w:pPr>
      <w:spacing w:line="240" w:lineRule="auto"/>
    </w:pPr>
    <w:rPr>
      <w:rFonts w:ascii="Lucida Grande" w:eastAsiaTheme="minorEastAsia" w:hAnsi="Lucida Grande" w:cs="Lucida Grande"/>
      <w:sz w:val="18"/>
      <w:szCs w:val="18"/>
      <w:lang w:bidi="ar-SA"/>
    </w:rPr>
  </w:style>
  <w:style w:type="character" w:customStyle="1" w:styleId="BalloonTextChar">
    <w:name w:val="Balloon Text Char"/>
    <w:basedOn w:val="DefaultParagraphFont"/>
    <w:link w:val="BalloonText"/>
    <w:uiPriority w:val="99"/>
    <w:semiHidden/>
    <w:rsid w:val="00443AA0"/>
    <w:rPr>
      <w:rFonts w:ascii="Lucida Grande" w:hAnsi="Lucida Grande" w:cs="Lucida Grande"/>
      <w:sz w:val="18"/>
      <w:szCs w:val="18"/>
    </w:rPr>
  </w:style>
  <w:style w:type="character" w:styleId="PlaceholderText">
    <w:name w:val="Placeholder Text"/>
    <w:basedOn w:val="DefaultParagraphFont"/>
    <w:uiPriority w:val="99"/>
    <w:semiHidden/>
    <w:rsid w:val="0062230A"/>
    <w:rPr>
      <w:color w:val="808080"/>
    </w:rPr>
  </w:style>
  <w:style w:type="table" w:styleId="TableGrid">
    <w:name w:val="Table Grid"/>
    <w:basedOn w:val="TableNormal"/>
    <w:uiPriority w:val="59"/>
    <w:rsid w:val="00A511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D7E6A"/>
    <w:pPr>
      <w:spacing w:line="240" w:lineRule="auto"/>
      <w:ind w:left="720"/>
      <w:contextualSpacing/>
    </w:pPr>
    <w:rPr>
      <w:rFonts w:eastAsiaTheme="minorEastAsia" w:cstheme="minorBidi"/>
      <w:lang w:bidi="ar-SA"/>
    </w:rPr>
  </w:style>
  <w:style w:type="paragraph" w:styleId="NoSpacing">
    <w:name w:val="No Spacing"/>
    <w:basedOn w:val="Normal"/>
    <w:link w:val="NoSpacingChar"/>
    <w:uiPriority w:val="1"/>
    <w:qFormat/>
    <w:rsid w:val="00663EAD"/>
    <w:pPr>
      <w:spacing w:line="240" w:lineRule="auto"/>
    </w:pPr>
    <w:rPr>
      <w:szCs w:val="32"/>
    </w:rPr>
  </w:style>
  <w:style w:type="character" w:customStyle="1" w:styleId="NoSpacingChar">
    <w:name w:val="No Spacing Char"/>
    <w:basedOn w:val="DefaultParagraphFont"/>
    <w:link w:val="NoSpacing"/>
    <w:uiPriority w:val="1"/>
    <w:rsid w:val="00663EAD"/>
    <w:rPr>
      <w:rFonts w:eastAsia="Times New Roman" w:cs="Times New Roman"/>
      <w:szCs w:val="32"/>
      <w:lang w:bidi="en-US"/>
    </w:rPr>
  </w:style>
  <w:style w:type="paragraph" w:styleId="Title">
    <w:name w:val="Title"/>
    <w:basedOn w:val="Heading1"/>
    <w:next w:val="Normal"/>
    <w:link w:val="TitleChar"/>
    <w:autoRedefine/>
    <w:uiPriority w:val="10"/>
    <w:qFormat/>
    <w:rsid w:val="003B3B3F"/>
    <w:pPr>
      <w:keepLines w:val="0"/>
      <w:spacing w:before="0" w:line="480" w:lineRule="auto"/>
      <w:jc w:val="center"/>
    </w:pPr>
    <w:rPr>
      <w:rFonts w:eastAsia="Times New Roman" w:cs="Times New Roman"/>
      <w:bCs w:val="0"/>
      <w:color w:val="auto"/>
      <w:sz w:val="28"/>
      <w:lang w:bidi="en-US"/>
    </w:rPr>
  </w:style>
  <w:style w:type="character" w:customStyle="1" w:styleId="TitleChar">
    <w:name w:val="Title Char"/>
    <w:basedOn w:val="DefaultParagraphFont"/>
    <w:link w:val="Title"/>
    <w:uiPriority w:val="10"/>
    <w:rsid w:val="003B3B3F"/>
    <w:rPr>
      <w:rFonts w:asciiTheme="majorHAnsi" w:eastAsia="Times New Roman" w:hAnsiTheme="majorHAnsi" w:cs="Times New Roman"/>
      <w:b/>
      <w:sz w:val="28"/>
      <w:szCs w:val="32"/>
      <w:lang w:bidi="en-US"/>
    </w:rPr>
  </w:style>
  <w:style w:type="paragraph" w:styleId="Header">
    <w:name w:val="header"/>
    <w:basedOn w:val="Normal"/>
    <w:link w:val="HeaderChar"/>
    <w:uiPriority w:val="99"/>
    <w:unhideWhenUsed/>
    <w:rsid w:val="0043368E"/>
    <w:pPr>
      <w:tabs>
        <w:tab w:val="center" w:pos="4320"/>
        <w:tab w:val="right" w:pos="8640"/>
      </w:tabs>
      <w:spacing w:line="240" w:lineRule="auto"/>
    </w:pPr>
  </w:style>
  <w:style w:type="character" w:customStyle="1" w:styleId="HeaderChar">
    <w:name w:val="Header Char"/>
    <w:basedOn w:val="DefaultParagraphFont"/>
    <w:link w:val="Header"/>
    <w:uiPriority w:val="99"/>
    <w:rsid w:val="0043368E"/>
    <w:rPr>
      <w:rFonts w:eastAsia="Times New Roman" w:cs="Times New Roman"/>
      <w:lang w:bidi="en-US"/>
    </w:rPr>
  </w:style>
  <w:style w:type="paragraph" w:styleId="Footer">
    <w:name w:val="footer"/>
    <w:basedOn w:val="Normal"/>
    <w:link w:val="FooterChar"/>
    <w:uiPriority w:val="99"/>
    <w:unhideWhenUsed/>
    <w:rsid w:val="0043368E"/>
    <w:pPr>
      <w:tabs>
        <w:tab w:val="center" w:pos="4320"/>
        <w:tab w:val="right" w:pos="8640"/>
      </w:tabs>
      <w:spacing w:line="240" w:lineRule="auto"/>
    </w:pPr>
  </w:style>
  <w:style w:type="character" w:customStyle="1" w:styleId="FooterChar">
    <w:name w:val="Footer Char"/>
    <w:basedOn w:val="DefaultParagraphFont"/>
    <w:link w:val="Footer"/>
    <w:uiPriority w:val="99"/>
    <w:rsid w:val="0043368E"/>
    <w:rPr>
      <w:rFonts w:eastAsia="Times New Roman" w:cs="Times New Roman"/>
      <w:lang w:bidi="en-US"/>
    </w:rPr>
  </w:style>
  <w:style w:type="character" w:styleId="PageNumber">
    <w:name w:val="page number"/>
    <w:basedOn w:val="DefaultParagraphFont"/>
    <w:uiPriority w:val="99"/>
    <w:semiHidden/>
    <w:unhideWhenUsed/>
    <w:rsid w:val="0043368E"/>
  </w:style>
  <w:style w:type="paragraph" w:styleId="TOC1">
    <w:name w:val="toc 1"/>
    <w:basedOn w:val="Normal"/>
    <w:next w:val="Normal"/>
    <w:autoRedefine/>
    <w:uiPriority w:val="39"/>
    <w:unhideWhenUsed/>
    <w:rsid w:val="008C7BAA"/>
    <w:pPr>
      <w:spacing w:before="120"/>
    </w:pPr>
    <w:rPr>
      <w:b/>
    </w:rPr>
  </w:style>
  <w:style w:type="paragraph" w:styleId="TOC2">
    <w:name w:val="toc 2"/>
    <w:basedOn w:val="Normal"/>
    <w:next w:val="Normal"/>
    <w:autoRedefine/>
    <w:uiPriority w:val="39"/>
    <w:unhideWhenUsed/>
    <w:rsid w:val="008C7BAA"/>
    <w:pPr>
      <w:ind w:left="240"/>
    </w:pPr>
    <w:rPr>
      <w:b/>
      <w:sz w:val="22"/>
      <w:szCs w:val="22"/>
    </w:rPr>
  </w:style>
  <w:style w:type="paragraph" w:styleId="TOC3">
    <w:name w:val="toc 3"/>
    <w:basedOn w:val="Normal"/>
    <w:next w:val="Normal"/>
    <w:autoRedefine/>
    <w:uiPriority w:val="39"/>
    <w:unhideWhenUsed/>
    <w:rsid w:val="008C7BAA"/>
    <w:pPr>
      <w:ind w:left="480"/>
    </w:pPr>
    <w:rPr>
      <w:sz w:val="22"/>
      <w:szCs w:val="22"/>
    </w:rPr>
  </w:style>
  <w:style w:type="paragraph" w:styleId="TOC4">
    <w:name w:val="toc 4"/>
    <w:basedOn w:val="Normal"/>
    <w:next w:val="Normal"/>
    <w:autoRedefine/>
    <w:uiPriority w:val="39"/>
    <w:unhideWhenUsed/>
    <w:rsid w:val="008C7BAA"/>
    <w:pPr>
      <w:ind w:left="720"/>
    </w:pPr>
    <w:rPr>
      <w:sz w:val="20"/>
      <w:szCs w:val="20"/>
    </w:rPr>
  </w:style>
  <w:style w:type="paragraph" w:styleId="TOC5">
    <w:name w:val="toc 5"/>
    <w:basedOn w:val="Normal"/>
    <w:next w:val="Normal"/>
    <w:autoRedefine/>
    <w:uiPriority w:val="39"/>
    <w:unhideWhenUsed/>
    <w:rsid w:val="008C7BAA"/>
    <w:pPr>
      <w:ind w:left="960"/>
    </w:pPr>
    <w:rPr>
      <w:sz w:val="20"/>
      <w:szCs w:val="20"/>
    </w:rPr>
  </w:style>
  <w:style w:type="paragraph" w:styleId="TOC6">
    <w:name w:val="toc 6"/>
    <w:basedOn w:val="Normal"/>
    <w:next w:val="Normal"/>
    <w:autoRedefine/>
    <w:uiPriority w:val="39"/>
    <w:unhideWhenUsed/>
    <w:rsid w:val="008C7BAA"/>
    <w:pPr>
      <w:ind w:left="1200"/>
    </w:pPr>
    <w:rPr>
      <w:sz w:val="20"/>
      <w:szCs w:val="20"/>
    </w:rPr>
  </w:style>
  <w:style w:type="paragraph" w:styleId="TOC7">
    <w:name w:val="toc 7"/>
    <w:basedOn w:val="Normal"/>
    <w:next w:val="Normal"/>
    <w:autoRedefine/>
    <w:uiPriority w:val="39"/>
    <w:unhideWhenUsed/>
    <w:rsid w:val="008C7BAA"/>
    <w:pPr>
      <w:ind w:left="1440"/>
    </w:pPr>
    <w:rPr>
      <w:sz w:val="20"/>
      <w:szCs w:val="20"/>
    </w:rPr>
  </w:style>
  <w:style w:type="paragraph" w:styleId="TOC8">
    <w:name w:val="toc 8"/>
    <w:basedOn w:val="Normal"/>
    <w:next w:val="Normal"/>
    <w:autoRedefine/>
    <w:uiPriority w:val="39"/>
    <w:unhideWhenUsed/>
    <w:rsid w:val="008C7BAA"/>
    <w:pPr>
      <w:ind w:left="1680"/>
    </w:pPr>
    <w:rPr>
      <w:sz w:val="20"/>
      <w:szCs w:val="20"/>
    </w:rPr>
  </w:style>
  <w:style w:type="paragraph" w:styleId="TOC9">
    <w:name w:val="toc 9"/>
    <w:basedOn w:val="Normal"/>
    <w:next w:val="Normal"/>
    <w:autoRedefine/>
    <w:uiPriority w:val="39"/>
    <w:unhideWhenUsed/>
    <w:rsid w:val="008C7BAA"/>
    <w:pPr>
      <w:ind w:left="1920"/>
    </w:pPr>
    <w:rPr>
      <w:sz w:val="20"/>
      <w:szCs w:val="20"/>
    </w:rPr>
  </w:style>
  <w:style w:type="paragraph" w:customStyle="1" w:styleId="Tables">
    <w:name w:val="Tables"/>
    <w:basedOn w:val="Normal"/>
    <w:qFormat/>
    <w:rsid w:val="009555BC"/>
    <w:pPr>
      <w:spacing w:line="240" w:lineRule="auto"/>
      <w:contextualSpacing/>
      <w:jc w:val="center"/>
    </w:pPr>
    <w:rPr>
      <w:b/>
    </w:rPr>
  </w:style>
  <w:style w:type="paragraph" w:styleId="TableofFigures">
    <w:name w:val="table of figures"/>
    <w:basedOn w:val="Normal"/>
    <w:next w:val="Normal"/>
    <w:uiPriority w:val="99"/>
    <w:unhideWhenUsed/>
    <w:rsid w:val="008C7BAA"/>
  </w:style>
  <w:style w:type="paragraph" w:customStyle="1" w:styleId="Figures">
    <w:name w:val="Figures"/>
    <w:basedOn w:val="Normal"/>
    <w:qFormat/>
    <w:rsid w:val="009555BC"/>
    <w:pPr>
      <w:contextualSpacing/>
      <w:jc w:val="center"/>
    </w:pPr>
    <w:rPr>
      <w: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2B6"/>
    <w:pPr>
      <w:spacing w:line="480" w:lineRule="auto"/>
    </w:pPr>
    <w:rPr>
      <w:rFonts w:ascii="Times New Roman" w:eastAsia="Times New Roman" w:hAnsi="Times New Roman" w:cs="Times New Roman"/>
      <w:lang w:bidi="en-US"/>
    </w:rPr>
  </w:style>
  <w:style w:type="paragraph" w:styleId="Heading1">
    <w:name w:val="heading 1"/>
    <w:basedOn w:val="Normal"/>
    <w:next w:val="Normal"/>
    <w:link w:val="Heading1Char"/>
    <w:uiPriority w:val="9"/>
    <w:qFormat/>
    <w:rsid w:val="009C3A2D"/>
    <w:pPr>
      <w:keepNext/>
      <w:keepLines/>
      <w:spacing w:before="480" w:line="240" w:lineRule="auto"/>
      <w:outlineLvl w:val="0"/>
    </w:pPr>
    <w:rPr>
      <w:rFonts w:asciiTheme="majorHAnsi" w:eastAsiaTheme="majorEastAsia" w:hAnsiTheme="majorHAnsi" w:cstheme="majorBidi"/>
      <w:b/>
      <w:bCs/>
      <w:color w:val="345A8A" w:themeColor="accent1" w:themeShade="B5"/>
      <w:sz w:val="32"/>
      <w:szCs w:val="32"/>
      <w:lang w:bidi="ar-SA"/>
    </w:rPr>
  </w:style>
  <w:style w:type="paragraph" w:styleId="Heading2">
    <w:name w:val="heading 2"/>
    <w:basedOn w:val="Normal"/>
    <w:next w:val="Normal"/>
    <w:link w:val="Heading2Char"/>
    <w:uiPriority w:val="9"/>
    <w:semiHidden/>
    <w:unhideWhenUsed/>
    <w:qFormat/>
    <w:rsid w:val="009C3A2D"/>
    <w:pPr>
      <w:keepNext/>
      <w:keepLines/>
      <w:spacing w:before="200" w:line="240" w:lineRule="auto"/>
      <w:outlineLvl w:val="1"/>
    </w:pPr>
    <w:rPr>
      <w:rFonts w:asciiTheme="majorHAnsi" w:eastAsiaTheme="majorEastAsia" w:hAnsiTheme="majorHAnsi" w:cstheme="majorBidi"/>
      <w:b/>
      <w:bCs/>
      <w:color w:val="4F81BD" w:themeColor="accent1"/>
      <w:sz w:val="26"/>
      <w:szCs w:val="26"/>
      <w:lang w:bidi="ar-SA"/>
    </w:rPr>
  </w:style>
  <w:style w:type="paragraph" w:styleId="Heading3">
    <w:name w:val="heading 3"/>
    <w:basedOn w:val="Normal"/>
    <w:next w:val="Normal"/>
    <w:link w:val="Heading3Char"/>
    <w:uiPriority w:val="9"/>
    <w:semiHidden/>
    <w:unhideWhenUsed/>
    <w:qFormat/>
    <w:rsid w:val="009C3A2D"/>
    <w:pPr>
      <w:keepNext/>
      <w:keepLines/>
      <w:spacing w:before="200" w:line="240" w:lineRule="auto"/>
      <w:outlineLvl w:val="2"/>
    </w:pPr>
    <w:rPr>
      <w:rFonts w:asciiTheme="majorHAnsi" w:eastAsiaTheme="majorEastAsia" w:hAnsiTheme="majorHAnsi" w:cstheme="majorBidi"/>
      <w:b/>
      <w:bCs/>
      <w:color w:val="4F81BD" w:themeColor="accent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Heading"/>
    <w:qFormat/>
    <w:rsid w:val="002A63C1"/>
    <w:pPr>
      <w:contextualSpacing/>
      <w:jc w:val="center"/>
    </w:pPr>
    <w:rPr>
      <w:b/>
      <w:sz w:val="28"/>
      <w:szCs w:val="28"/>
    </w:rPr>
  </w:style>
  <w:style w:type="paragraph" w:customStyle="1" w:styleId="Heading">
    <w:name w:val="Heading"/>
    <w:basedOn w:val="Normal"/>
    <w:next w:val="Subheading"/>
    <w:qFormat/>
    <w:rsid w:val="002A63C1"/>
    <w:pPr>
      <w:contextualSpacing/>
    </w:pPr>
    <w:rPr>
      <w:b/>
      <w:sz w:val="28"/>
      <w:szCs w:val="28"/>
    </w:rPr>
  </w:style>
  <w:style w:type="character" w:customStyle="1" w:styleId="Heading1Char">
    <w:name w:val="Heading 1 Char"/>
    <w:basedOn w:val="DefaultParagraphFont"/>
    <w:link w:val="Heading1"/>
    <w:uiPriority w:val="9"/>
    <w:rsid w:val="009C3A2D"/>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9C3A2D"/>
    <w:rPr>
      <w:rFonts w:asciiTheme="majorHAnsi" w:eastAsiaTheme="majorEastAsia" w:hAnsiTheme="majorHAnsi" w:cstheme="majorBidi"/>
      <w:b/>
      <w:bCs/>
      <w:color w:val="4F81BD" w:themeColor="accent1"/>
      <w:sz w:val="26"/>
      <w:szCs w:val="26"/>
    </w:rPr>
  </w:style>
  <w:style w:type="paragraph" w:customStyle="1" w:styleId="Subheading">
    <w:name w:val="Subheading"/>
    <w:basedOn w:val="Heading"/>
    <w:next w:val="Normal"/>
    <w:qFormat/>
    <w:rsid w:val="00A277C7"/>
    <w:rPr>
      <w:i/>
      <w:sz w:val="24"/>
    </w:rPr>
  </w:style>
  <w:style w:type="character" w:customStyle="1" w:styleId="Heading3Char">
    <w:name w:val="Heading 3 Char"/>
    <w:basedOn w:val="DefaultParagraphFont"/>
    <w:link w:val="Heading3"/>
    <w:uiPriority w:val="9"/>
    <w:semiHidden/>
    <w:rsid w:val="009C3A2D"/>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443AA0"/>
    <w:pPr>
      <w:spacing w:line="240" w:lineRule="auto"/>
    </w:pPr>
    <w:rPr>
      <w:rFonts w:ascii="Lucida Grande" w:eastAsiaTheme="minorEastAsia" w:hAnsi="Lucida Grande" w:cs="Lucida Grande"/>
      <w:sz w:val="18"/>
      <w:szCs w:val="18"/>
      <w:lang w:bidi="ar-SA"/>
    </w:rPr>
  </w:style>
  <w:style w:type="character" w:customStyle="1" w:styleId="BalloonTextChar">
    <w:name w:val="Balloon Text Char"/>
    <w:basedOn w:val="DefaultParagraphFont"/>
    <w:link w:val="BalloonText"/>
    <w:uiPriority w:val="99"/>
    <w:semiHidden/>
    <w:rsid w:val="00443AA0"/>
    <w:rPr>
      <w:rFonts w:ascii="Lucida Grande" w:hAnsi="Lucida Grande" w:cs="Lucida Grande"/>
      <w:sz w:val="18"/>
      <w:szCs w:val="18"/>
    </w:rPr>
  </w:style>
  <w:style w:type="character" w:styleId="PlaceholderText">
    <w:name w:val="Placeholder Text"/>
    <w:basedOn w:val="DefaultParagraphFont"/>
    <w:uiPriority w:val="99"/>
    <w:semiHidden/>
    <w:rsid w:val="0062230A"/>
    <w:rPr>
      <w:color w:val="808080"/>
    </w:rPr>
  </w:style>
  <w:style w:type="table" w:styleId="TableGrid">
    <w:name w:val="Table Grid"/>
    <w:basedOn w:val="TableNormal"/>
    <w:uiPriority w:val="59"/>
    <w:rsid w:val="00A511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D7E6A"/>
    <w:pPr>
      <w:spacing w:line="240" w:lineRule="auto"/>
      <w:ind w:left="720"/>
      <w:contextualSpacing/>
    </w:pPr>
    <w:rPr>
      <w:rFonts w:eastAsiaTheme="minorEastAsia" w:cstheme="minorBidi"/>
      <w:lang w:bidi="ar-SA"/>
    </w:rPr>
  </w:style>
  <w:style w:type="paragraph" w:styleId="NoSpacing">
    <w:name w:val="No Spacing"/>
    <w:basedOn w:val="Normal"/>
    <w:link w:val="NoSpacingChar"/>
    <w:uiPriority w:val="1"/>
    <w:qFormat/>
    <w:rsid w:val="00663EAD"/>
    <w:pPr>
      <w:spacing w:line="240" w:lineRule="auto"/>
    </w:pPr>
    <w:rPr>
      <w:szCs w:val="32"/>
    </w:rPr>
  </w:style>
  <w:style w:type="character" w:customStyle="1" w:styleId="NoSpacingChar">
    <w:name w:val="No Spacing Char"/>
    <w:basedOn w:val="DefaultParagraphFont"/>
    <w:link w:val="NoSpacing"/>
    <w:uiPriority w:val="1"/>
    <w:rsid w:val="00663EAD"/>
    <w:rPr>
      <w:rFonts w:eastAsia="Times New Roman" w:cs="Times New Roman"/>
      <w:szCs w:val="32"/>
      <w:lang w:bidi="en-US"/>
    </w:rPr>
  </w:style>
  <w:style w:type="paragraph" w:styleId="Title">
    <w:name w:val="Title"/>
    <w:basedOn w:val="Heading1"/>
    <w:next w:val="Normal"/>
    <w:link w:val="TitleChar"/>
    <w:autoRedefine/>
    <w:uiPriority w:val="10"/>
    <w:qFormat/>
    <w:rsid w:val="003B3B3F"/>
    <w:pPr>
      <w:keepLines w:val="0"/>
      <w:spacing w:before="0" w:line="480" w:lineRule="auto"/>
      <w:jc w:val="center"/>
    </w:pPr>
    <w:rPr>
      <w:rFonts w:eastAsia="Times New Roman" w:cs="Times New Roman"/>
      <w:bCs w:val="0"/>
      <w:color w:val="auto"/>
      <w:sz w:val="28"/>
      <w:lang w:bidi="en-US"/>
    </w:rPr>
  </w:style>
  <w:style w:type="character" w:customStyle="1" w:styleId="TitleChar">
    <w:name w:val="Title Char"/>
    <w:basedOn w:val="DefaultParagraphFont"/>
    <w:link w:val="Title"/>
    <w:uiPriority w:val="10"/>
    <w:rsid w:val="003B3B3F"/>
    <w:rPr>
      <w:rFonts w:asciiTheme="majorHAnsi" w:eastAsia="Times New Roman" w:hAnsiTheme="majorHAnsi" w:cs="Times New Roman"/>
      <w:b/>
      <w:sz w:val="28"/>
      <w:szCs w:val="32"/>
      <w:lang w:bidi="en-US"/>
    </w:rPr>
  </w:style>
  <w:style w:type="paragraph" w:styleId="Header">
    <w:name w:val="header"/>
    <w:basedOn w:val="Normal"/>
    <w:link w:val="HeaderChar"/>
    <w:uiPriority w:val="99"/>
    <w:unhideWhenUsed/>
    <w:rsid w:val="0043368E"/>
    <w:pPr>
      <w:tabs>
        <w:tab w:val="center" w:pos="4320"/>
        <w:tab w:val="right" w:pos="8640"/>
      </w:tabs>
      <w:spacing w:line="240" w:lineRule="auto"/>
    </w:pPr>
  </w:style>
  <w:style w:type="character" w:customStyle="1" w:styleId="HeaderChar">
    <w:name w:val="Header Char"/>
    <w:basedOn w:val="DefaultParagraphFont"/>
    <w:link w:val="Header"/>
    <w:uiPriority w:val="99"/>
    <w:rsid w:val="0043368E"/>
    <w:rPr>
      <w:rFonts w:eastAsia="Times New Roman" w:cs="Times New Roman"/>
      <w:lang w:bidi="en-US"/>
    </w:rPr>
  </w:style>
  <w:style w:type="paragraph" w:styleId="Footer">
    <w:name w:val="footer"/>
    <w:basedOn w:val="Normal"/>
    <w:link w:val="FooterChar"/>
    <w:uiPriority w:val="99"/>
    <w:unhideWhenUsed/>
    <w:rsid w:val="0043368E"/>
    <w:pPr>
      <w:tabs>
        <w:tab w:val="center" w:pos="4320"/>
        <w:tab w:val="right" w:pos="8640"/>
      </w:tabs>
      <w:spacing w:line="240" w:lineRule="auto"/>
    </w:pPr>
  </w:style>
  <w:style w:type="character" w:customStyle="1" w:styleId="FooterChar">
    <w:name w:val="Footer Char"/>
    <w:basedOn w:val="DefaultParagraphFont"/>
    <w:link w:val="Footer"/>
    <w:uiPriority w:val="99"/>
    <w:rsid w:val="0043368E"/>
    <w:rPr>
      <w:rFonts w:eastAsia="Times New Roman" w:cs="Times New Roman"/>
      <w:lang w:bidi="en-US"/>
    </w:rPr>
  </w:style>
  <w:style w:type="character" w:styleId="PageNumber">
    <w:name w:val="page number"/>
    <w:basedOn w:val="DefaultParagraphFont"/>
    <w:uiPriority w:val="99"/>
    <w:semiHidden/>
    <w:unhideWhenUsed/>
    <w:rsid w:val="0043368E"/>
  </w:style>
  <w:style w:type="paragraph" w:styleId="TOC1">
    <w:name w:val="toc 1"/>
    <w:basedOn w:val="Normal"/>
    <w:next w:val="Normal"/>
    <w:autoRedefine/>
    <w:uiPriority w:val="39"/>
    <w:unhideWhenUsed/>
    <w:rsid w:val="008C7BAA"/>
    <w:pPr>
      <w:spacing w:before="120"/>
    </w:pPr>
    <w:rPr>
      <w:b/>
    </w:rPr>
  </w:style>
  <w:style w:type="paragraph" w:styleId="TOC2">
    <w:name w:val="toc 2"/>
    <w:basedOn w:val="Normal"/>
    <w:next w:val="Normal"/>
    <w:autoRedefine/>
    <w:uiPriority w:val="39"/>
    <w:unhideWhenUsed/>
    <w:rsid w:val="008C7BAA"/>
    <w:pPr>
      <w:ind w:left="240"/>
    </w:pPr>
    <w:rPr>
      <w:b/>
      <w:sz w:val="22"/>
      <w:szCs w:val="22"/>
    </w:rPr>
  </w:style>
  <w:style w:type="paragraph" w:styleId="TOC3">
    <w:name w:val="toc 3"/>
    <w:basedOn w:val="Normal"/>
    <w:next w:val="Normal"/>
    <w:autoRedefine/>
    <w:uiPriority w:val="39"/>
    <w:unhideWhenUsed/>
    <w:rsid w:val="008C7BAA"/>
    <w:pPr>
      <w:ind w:left="480"/>
    </w:pPr>
    <w:rPr>
      <w:sz w:val="22"/>
      <w:szCs w:val="22"/>
    </w:rPr>
  </w:style>
  <w:style w:type="paragraph" w:styleId="TOC4">
    <w:name w:val="toc 4"/>
    <w:basedOn w:val="Normal"/>
    <w:next w:val="Normal"/>
    <w:autoRedefine/>
    <w:uiPriority w:val="39"/>
    <w:unhideWhenUsed/>
    <w:rsid w:val="008C7BAA"/>
    <w:pPr>
      <w:ind w:left="720"/>
    </w:pPr>
    <w:rPr>
      <w:sz w:val="20"/>
      <w:szCs w:val="20"/>
    </w:rPr>
  </w:style>
  <w:style w:type="paragraph" w:styleId="TOC5">
    <w:name w:val="toc 5"/>
    <w:basedOn w:val="Normal"/>
    <w:next w:val="Normal"/>
    <w:autoRedefine/>
    <w:uiPriority w:val="39"/>
    <w:unhideWhenUsed/>
    <w:rsid w:val="008C7BAA"/>
    <w:pPr>
      <w:ind w:left="960"/>
    </w:pPr>
    <w:rPr>
      <w:sz w:val="20"/>
      <w:szCs w:val="20"/>
    </w:rPr>
  </w:style>
  <w:style w:type="paragraph" w:styleId="TOC6">
    <w:name w:val="toc 6"/>
    <w:basedOn w:val="Normal"/>
    <w:next w:val="Normal"/>
    <w:autoRedefine/>
    <w:uiPriority w:val="39"/>
    <w:unhideWhenUsed/>
    <w:rsid w:val="008C7BAA"/>
    <w:pPr>
      <w:ind w:left="1200"/>
    </w:pPr>
    <w:rPr>
      <w:sz w:val="20"/>
      <w:szCs w:val="20"/>
    </w:rPr>
  </w:style>
  <w:style w:type="paragraph" w:styleId="TOC7">
    <w:name w:val="toc 7"/>
    <w:basedOn w:val="Normal"/>
    <w:next w:val="Normal"/>
    <w:autoRedefine/>
    <w:uiPriority w:val="39"/>
    <w:unhideWhenUsed/>
    <w:rsid w:val="008C7BAA"/>
    <w:pPr>
      <w:ind w:left="1440"/>
    </w:pPr>
    <w:rPr>
      <w:sz w:val="20"/>
      <w:szCs w:val="20"/>
    </w:rPr>
  </w:style>
  <w:style w:type="paragraph" w:styleId="TOC8">
    <w:name w:val="toc 8"/>
    <w:basedOn w:val="Normal"/>
    <w:next w:val="Normal"/>
    <w:autoRedefine/>
    <w:uiPriority w:val="39"/>
    <w:unhideWhenUsed/>
    <w:rsid w:val="008C7BAA"/>
    <w:pPr>
      <w:ind w:left="1680"/>
    </w:pPr>
    <w:rPr>
      <w:sz w:val="20"/>
      <w:szCs w:val="20"/>
    </w:rPr>
  </w:style>
  <w:style w:type="paragraph" w:styleId="TOC9">
    <w:name w:val="toc 9"/>
    <w:basedOn w:val="Normal"/>
    <w:next w:val="Normal"/>
    <w:autoRedefine/>
    <w:uiPriority w:val="39"/>
    <w:unhideWhenUsed/>
    <w:rsid w:val="008C7BAA"/>
    <w:pPr>
      <w:ind w:left="1920"/>
    </w:pPr>
    <w:rPr>
      <w:sz w:val="20"/>
      <w:szCs w:val="20"/>
    </w:rPr>
  </w:style>
  <w:style w:type="paragraph" w:customStyle="1" w:styleId="Tables">
    <w:name w:val="Tables"/>
    <w:basedOn w:val="Normal"/>
    <w:qFormat/>
    <w:rsid w:val="009555BC"/>
    <w:pPr>
      <w:spacing w:line="240" w:lineRule="auto"/>
      <w:contextualSpacing/>
      <w:jc w:val="center"/>
    </w:pPr>
    <w:rPr>
      <w:b/>
    </w:rPr>
  </w:style>
  <w:style w:type="paragraph" w:styleId="TableofFigures">
    <w:name w:val="table of figures"/>
    <w:basedOn w:val="Normal"/>
    <w:next w:val="Normal"/>
    <w:uiPriority w:val="99"/>
    <w:unhideWhenUsed/>
    <w:rsid w:val="008C7BAA"/>
  </w:style>
  <w:style w:type="paragraph" w:customStyle="1" w:styleId="Figures">
    <w:name w:val="Figures"/>
    <w:basedOn w:val="Normal"/>
    <w:qFormat/>
    <w:rsid w:val="009555BC"/>
    <w:pPr>
      <w:contextualSpacing/>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01" Type="http://schemas.openxmlformats.org/officeDocument/2006/relationships/image" Target="media/image78.png"/><Relationship Id="rId102" Type="http://schemas.openxmlformats.org/officeDocument/2006/relationships/image" Target="media/image79.png"/><Relationship Id="rId103" Type="http://schemas.openxmlformats.org/officeDocument/2006/relationships/image" Target="media/image80.png"/><Relationship Id="rId104" Type="http://schemas.openxmlformats.org/officeDocument/2006/relationships/image" Target="media/image81.png"/><Relationship Id="rId105" Type="http://schemas.openxmlformats.org/officeDocument/2006/relationships/image" Target="media/image82.png"/><Relationship Id="rId106" Type="http://schemas.openxmlformats.org/officeDocument/2006/relationships/image" Target="media/image83.png"/><Relationship Id="rId107" Type="http://schemas.openxmlformats.org/officeDocument/2006/relationships/image" Target="media/image84.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8" Type="http://schemas.openxmlformats.org/officeDocument/2006/relationships/image" Target="media/image85.png"/><Relationship Id="rId109" Type="http://schemas.openxmlformats.org/officeDocument/2006/relationships/image" Target="media/image86.png"/><Relationship Id="rId10" Type="http://schemas.openxmlformats.org/officeDocument/2006/relationships/header" Target="head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chart" Target="charts/chart1.xml"/><Relationship Id="rId33" Type="http://schemas.openxmlformats.org/officeDocument/2006/relationships/chart" Target="charts/chart2.xml"/><Relationship Id="rId34" Type="http://schemas.openxmlformats.org/officeDocument/2006/relationships/chart" Target="charts/chart3.xml"/><Relationship Id="rId35" Type="http://schemas.openxmlformats.org/officeDocument/2006/relationships/chart" Target="charts/chart4.xml"/><Relationship Id="rId36" Type="http://schemas.openxmlformats.org/officeDocument/2006/relationships/image" Target="media/image16.jpeg"/><Relationship Id="rId37" Type="http://schemas.openxmlformats.org/officeDocument/2006/relationships/image" Target="media/image17.png"/><Relationship Id="rId38" Type="http://schemas.openxmlformats.org/officeDocument/2006/relationships/image" Target="media/image18.jpeg"/><Relationship Id="rId39" Type="http://schemas.openxmlformats.org/officeDocument/2006/relationships/image" Target="media/image19.jpeg"/><Relationship Id="rId50" Type="http://schemas.openxmlformats.org/officeDocument/2006/relationships/image" Target="media/image30.jpeg"/><Relationship Id="rId51" Type="http://schemas.openxmlformats.org/officeDocument/2006/relationships/image" Target="media/image31.jpeg"/><Relationship Id="rId52" Type="http://schemas.openxmlformats.org/officeDocument/2006/relationships/image" Target="media/image32.jpeg"/><Relationship Id="rId53" Type="http://schemas.openxmlformats.org/officeDocument/2006/relationships/image" Target="media/image33.jpeg"/><Relationship Id="rId54" Type="http://schemas.openxmlformats.org/officeDocument/2006/relationships/image" Target="media/image34.jpeg"/><Relationship Id="rId55" Type="http://schemas.openxmlformats.org/officeDocument/2006/relationships/image" Target="media/image35.jpeg"/><Relationship Id="rId56" Type="http://schemas.openxmlformats.org/officeDocument/2006/relationships/image" Target="media/image36.jpeg"/><Relationship Id="rId57" Type="http://schemas.openxmlformats.org/officeDocument/2006/relationships/image" Target="media/image37.jpeg"/><Relationship Id="rId58" Type="http://schemas.openxmlformats.org/officeDocument/2006/relationships/image" Target="media/image38.jpeg"/><Relationship Id="rId59" Type="http://schemas.openxmlformats.org/officeDocument/2006/relationships/image" Target="media/image39.jpeg"/><Relationship Id="rId70" Type="http://schemas.openxmlformats.org/officeDocument/2006/relationships/image" Target="media/image50.png"/><Relationship Id="rId71" Type="http://schemas.openxmlformats.org/officeDocument/2006/relationships/image" Target="media/image51.png"/><Relationship Id="rId72" Type="http://schemas.openxmlformats.org/officeDocument/2006/relationships/image" Target="media/image52.png"/><Relationship Id="rId73" Type="http://schemas.openxmlformats.org/officeDocument/2006/relationships/image" Target="media/image53.png"/><Relationship Id="rId74" Type="http://schemas.openxmlformats.org/officeDocument/2006/relationships/image" Target="media/image54.png"/><Relationship Id="rId75" Type="http://schemas.openxmlformats.org/officeDocument/2006/relationships/image" Target="media/image55.png"/><Relationship Id="rId76" Type="http://schemas.openxmlformats.org/officeDocument/2006/relationships/image" Target="media/image56.png"/><Relationship Id="rId77" Type="http://schemas.openxmlformats.org/officeDocument/2006/relationships/image" Target="media/image57.png"/><Relationship Id="rId78" Type="http://schemas.openxmlformats.org/officeDocument/2006/relationships/image" Target="media/image58.png"/><Relationship Id="rId79" Type="http://schemas.openxmlformats.org/officeDocument/2006/relationships/image" Target="media/image59.png"/><Relationship Id="rId110" Type="http://schemas.openxmlformats.org/officeDocument/2006/relationships/footer" Target="footer3.xml"/><Relationship Id="rId90" Type="http://schemas.openxmlformats.org/officeDocument/2006/relationships/chart" Target="charts/chart7.xml"/><Relationship Id="rId91" Type="http://schemas.openxmlformats.org/officeDocument/2006/relationships/image" Target="media/image68.png"/><Relationship Id="rId92" Type="http://schemas.openxmlformats.org/officeDocument/2006/relationships/image" Target="media/image69.png"/><Relationship Id="rId93" Type="http://schemas.openxmlformats.org/officeDocument/2006/relationships/image" Target="media/image70.png"/><Relationship Id="rId94" Type="http://schemas.openxmlformats.org/officeDocument/2006/relationships/image" Target="media/image71.png"/><Relationship Id="rId95" Type="http://schemas.openxmlformats.org/officeDocument/2006/relationships/image" Target="media/image72.png"/><Relationship Id="rId96" Type="http://schemas.openxmlformats.org/officeDocument/2006/relationships/image" Target="media/image73.png"/><Relationship Id="rId97" Type="http://schemas.openxmlformats.org/officeDocument/2006/relationships/image" Target="media/image74.png"/><Relationship Id="rId98" Type="http://schemas.openxmlformats.org/officeDocument/2006/relationships/image" Target="media/image75.png"/><Relationship Id="rId99" Type="http://schemas.openxmlformats.org/officeDocument/2006/relationships/image" Target="media/image76.png"/><Relationship Id="rId111" Type="http://schemas.openxmlformats.org/officeDocument/2006/relationships/fontTable" Target="fontTable.xml"/><Relationship Id="rId112" Type="http://schemas.openxmlformats.org/officeDocument/2006/relationships/glossaryDocument" Target="glossary/document.xml"/><Relationship Id="rId113" Type="http://schemas.openxmlformats.org/officeDocument/2006/relationships/theme" Target="theme/theme1.xml"/><Relationship Id="rId20" Type="http://schemas.openxmlformats.org/officeDocument/2006/relationships/diagramData" Target="diagrams/data1.xml"/><Relationship Id="rId21" Type="http://schemas.openxmlformats.org/officeDocument/2006/relationships/diagramLayout" Target="diagrams/layout1.xml"/><Relationship Id="rId22" Type="http://schemas.openxmlformats.org/officeDocument/2006/relationships/diagramQuickStyle" Target="diagrams/quickStyle1.xml"/><Relationship Id="rId23" Type="http://schemas.openxmlformats.org/officeDocument/2006/relationships/diagramColors" Target="diagrams/colors1.xml"/><Relationship Id="rId24" Type="http://schemas.microsoft.com/office/2007/relationships/diagramDrawing" Target="diagrams/drawing1.xml"/><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40" Type="http://schemas.openxmlformats.org/officeDocument/2006/relationships/image" Target="media/image20.jpeg"/><Relationship Id="rId41" Type="http://schemas.openxmlformats.org/officeDocument/2006/relationships/image" Target="media/image21.jpeg"/><Relationship Id="rId42" Type="http://schemas.openxmlformats.org/officeDocument/2006/relationships/image" Target="media/image22.jpeg"/><Relationship Id="rId43" Type="http://schemas.openxmlformats.org/officeDocument/2006/relationships/image" Target="media/image23.png"/><Relationship Id="rId44" Type="http://schemas.openxmlformats.org/officeDocument/2006/relationships/image" Target="media/image24.jpeg"/><Relationship Id="rId45" Type="http://schemas.openxmlformats.org/officeDocument/2006/relationships/image" Target="media/image25.jpeg"/><Relationship Id="rId46" Type="http://schemas.openxmlformats.org/officeDocument/2006/relationships/image" Target="media/image26.png"/><Relationship Id="rId47" Type="http://schemas.openxmlformats.org/officeDocument/2006/relationships/image" Target="media/image27.png"/><Relationship Id="rId48" Type="http://schemas.openxmlformats.org/officeDocument/2006/relationships/image" Target="media/image28.jpeg"/><Relationship Id="rId49" Type="http://schemas.openxmlformats.org/officeDocument/2006/relationships/image" Target="media/image29.jpeg"/><Relationship Id="rId60" Type="http://schemas.openxmlformats.org/officeDocument/2006/relationships/image" Target="media/image40.jpeg"/><Relationship Id="rId61" Type="http://schemas.openxmlformats.org/officeDocument/2006/relationships/image" Target="media/image41.png"/><Relationship Id="rId62" Type="http://schemas.openxmlformats.org/officeDocument/2006/relationships/image" Target="media/image42.jpeg"/><Relationship Id="rId63" Type="http://schemas.openxmlformats.org/officeDocument/2006/relationships/image" Target="media/image43.png"/><Relationship Id="rId64" Type="http://schemas.openxmlformats.org/officeDocument/2006/relationships/image" Target="media/image44.png"/><Relationship Id="rId65" Type="http://schemas.openxmlformats.org/officeDocument/2006/relationships/image" Target="media/image45.png"/><Relationship Id="rId66" Type="http://schemas.openxmlformats.org/officeDocument/2006/relationships/image" Target="media/image46.png"/><Relationship Id="rId67" Type="http://schemas.openxmlformats.org/officeDocument/2006/relationships/image" Target="media/image47.png"/><Relationship Id="rId68" Type="http://schemas.openxmlformats.org/officeDocument/2006/relationships/image" Target="media/image48.png"/><Relationship Id="rId69" Type="http://schemas.openxmlformats.org/officeDocument/2006/relationships/image" Target="media/image49.png"/><Relationship Id="rId100" Type="http://schemas.openxmlformats.org/officeDocument/2006/relationships/image" Target="media/image77.png"/><Relationship Id="rId80" Type="http://schemas.openxmlformats.org/officeDocument/2006/relationships/image" Target="media/image60.png"/><Relationship Id="rId81" Type="http://schemas.openxmlformats.org/officeDocument/2006/relationships/image" Target="media/image61.png"/><Relationship Id="rId82" Type="http://schemas.openxmlformats.org/officeDocument/2006/relationships/image" Target="media/image62.png"/><Relationship Id="rId83" Type="http://schemas.openxmlformats.org/officeDocument/2006/relationships/image" Target="media/image63.png"/><Relationship Id="rId84" Type="http://schemas.openxmlformats.org/officeDocument/2006/relationships/image" Target="media/image64.png"/><Relationship Id="rId85" Type="http://schemas.openxmlformats.org/officeDocument/2006/relationships/chart" Target="charts/chart5.xml"/><Relationship Id="rId86" Type="http://schemas.openxmlformats.org/officeDocument/2006/relationships/image" Target="media/image65.png"/><Relationship Id="rId87" Type="http://schemas.openxmlformats.org/officeDocument/2006/relationships/chart" Target="charts/chart6.xml"/><Relationship Id="rId88" Type="http://schemas.openxmlformats.org/officeDocument/2006/relationships/image" Target="media/image66.png"/><Relationship Id="rId89" Type="http://schemas.openxmlformats.org/officeDocument/2006/relationships/image" Target="media/image67.pn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CoreyWirkman:Desktop:Research%20Work:DATA%20-%20Control%20Beams:RE-CAST%203A%20Control%20Beams.xlsx" TargetMode="External"/><Relationship Id="rId2"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CoreyWirkman:Desktop:Research%20Work:DATA%20-%2010%25%20Beams:RE-CAST%203A%2010%25%20Beams.xlsx" TargetMode="External"/><Relationship Id="rId2"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CoreyWirkman:Desktop:Research%20Work:DATA:DATA%20-%2015%25%20Beams:RE-CAST%203A%2015%25%20Beam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CoreyWirkman:Desktop:Research%20Work:DATA:Comparison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CoreyWirkman:Desktop:Research%20Work:DATA:DATA%20-%20Control%20Beams:RE-CAST%203A%20Control%20Beams.xlsx" TargetMode="External"/><Relationship Id="rId2" Type="http://schemas.openxmlformats.org/officeDocument/2006/relationships/chartUserShapes" Target="../drawings/drawing3.xm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CoreyWirkman:Desktop:Research%20Work:DATA%20-%2010%25%20Beams:RE-CAST%203A%2010%25%20Beams.xlsx" TargetMode="External"/><Relationship Id="rId2" Type="http://schemas.openxmlformats.org/officeDocument/2006/relationships/chartUserShapes" Target="../drawings/drawing4.xm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CoreyWirkman:Desktop:Research%20Work:DATA%20-%2015%25%20Beams:RE-CAST%203A%2015%25%20Beams.xlsx" TargetMode="External"/><Relationship Id="rId2" Type="http://schemas.openxmlformats.org/officeDocument/2006/relationships/chartUserShapes" Target="../drawings/drawing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scatterChart>
        <c:scatterStyle val="lineMarker"/>
        <c:varyColors val="0"/>
        <c:ser>
          <c:idx val="0"/>
          <c:order val="0"/>
          <c:xVal>
            <c:numRef>
              <c:f>'Cylinder Breaks'!$B$38:$B$43</c:f>
              <c:numCache>
                <c:formatCode>General</c:formatCode>
                <c:ptCount val="6"/>
                <c:pt idx="0">
                  <c:v>0.0</c:v>
                </c:pt>
                <c:pt idx="1">
                  <c:v>1.0</c:v>
                </c:pt>
                <c:pt idx="2">
                  <c:v>3.0</c:v>
                </c:pt>
                <c:pt idx="3">
                  <c:v>7.0</c:v>
                </c:pt>
                <c:pt idx="4">
                  <c:v>14.0</c:v>
                </c:pt>
                <c:pt idx="5">
                  <c:v>28.0</c:v>
                </c:pt>
              </c:numCache>
            </c:numRef>
          </c:xVal>
          <c:yVal>
            <c:numRef>
              <c:f>'Cylinder Breaks'!$C$38:$C$43</c:f>
              <c:numCache>
                <c:formatCode>General</c:formatCode>
                <c:ptCount val="6"/>
                <c:pt idx="0">
                  <c:v>0.0</c:v>
                </c:pt>
                <c:pt idx="1">
                  <c:v>3175.0</c:v>
                </c:pt>
                <c:pt idx="2">
                  <c:v>4483.333333333328</c:v>
                </c:pt>
                <c:pt idx="3">
                  <c:v>5573.333333333328</c:v>
                </c:pt>
                <c:pt idx="4">
                  <c:v>6003.333333333328</c:v>
                </c:pt>
                <c:pt idx="5">
                  <c:v>6736.66666666667</c:v>
                </c:pt>
              </c:numCache>
            </c:numRef>
          </c:yVal>
          <c:smooth val="0"/>
        </c:ser>
        <c:dLbls>
          <c:showLegendKey val="0"/>
          <c:showVal val="0"/>
          <c:showCatName val="0"/>
          <c:showSerName val="0"/>
          <c:showPercent val="0"/>
          <c:showBubbleSize val="0"/>
        </c:dLbls>
        <c:axId val="2047381096"/>
        <c:axId val="2120350504"/>
      </c:scatterChart>
      <c:valAx>
        <c:axId val="2047381096"/>
        <c:scaling>
          <c:orientation val="minMax"/>
        </c:scaling>
        <c:delete val="0"/>
        <c:axPos val="b"/>
        <c:majorGridlines/>
        <c:minorGridlines/>
        <c:title>
          <c:tx>
            <c:rich>
              <a:bodyPr/>
              <a:lstStyle/>
              <a:p>
                <a:pPr>
                  <a:defRPr/>
                </a:pPr>
                <a:r>
                  <a:rPr lang="en-US"/>
                  <a:t>Days</a:t>
                </a:r>
              </a:p>
            </c:rich>
          </c:tx>
          <c:overlay val="0"/>
        </c:title>
        <c:numFmt formatCode="General" sourceLinked="1"/>
        <c:majorTickMark val="out"/>
        <c:minorTickMark val="none"/>
        <c:tickLblPos val="nextTo"/>
        <c:crossAx val="2120350504"/>
        <c:crosses val="autoZero"/>
        <c:crossBetween val="midCat"/>
        <c:majorUnit val="7.0"/>
        <c:minorUnit val="1.0"/>
      </c:valAx>
      <c:valAx>
        <c:axId val="2120350504"/>
        <c:scaling>
          <c:orientation val="minMax"/>
        </c:scaling>
        <c:delete val="0"/>
        <c:axPos val="l"/>
        <c:majorGridlines/>
        <c:title>
          <c:tx>
            <c:rich>
              <a:bodyPr rot="-5400000" vert="horz"/>
              <a:lstStyle/>
              <a:p>
                <a:pPr>
                  <a:defRPr/>
                </a:pPr>
                <a:r>
                  <a:rPr lang="en-US"/>
                  <a:t>Compressive Strength,</a:t>
                </a:r>
                <a:r>
                  <a:rPr lang="en-US" baseline="0"/>
                  <a:t> psi</a:t>
                </a:r>
                <a:endParaRPr lang="en-US"/>
              </a:p>
            </c:rich>
          </c:tx>
          <c:overlay val="0"/>
        </c:title>
        <c:numFmt formatCode="General" sourceLinked="1"/>
        <c:majorTickMark val="out"/>
        <c:minorTickMark val="none"/>
        <c:tickLblPos val="nextTo"/>
        <c:crossAx val="2047381096"/>
        <c:crosses val="autoZero"/>
        <c:crossBetween val="midCat"/>
      </c:valAx>
    </c:plotArea>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scatterChart>
        <c:scatterStyle val="lineMarker"/>
        <c:varyColors val="0"/>
        <c:ser>
          <c:idx val="0"/>
          <c:order val="0"/>
          <c:xVal>
            <c:numRef>
              <c:f>'Cylinder Breaks'!$B$44:$B$49</c:f>
              <c:numCache>
                <c:formatCode>General</c:formatCode>
                <c:ptCount val="6"/>
                <c:pt idx="0">
                  <c:v>0.0</c:v>
                </c:pt>
                <c:pt idx="1">
                  <c:v>1.0</c:v>
                </c:pt>
                <c:pt idx="2">
                  <c:v>3.0</c:v>
                </c:pt>
                <c:pt idx="3">
                  <c:v>7.0</c:v>
                </c:pt>
                <c:pt idx="4">
                  <c:v>21.0</c:v>
                </c:pt>
                <c:pt idx="5">
                  <c:v>28.0</c:v>
                </c:pt>
              </c:numCache>
            </c:numRef>
          </c:xVal>
          <c:yVal>
            <c:numRef>
              <c:f>'Cylinder Breaks'!$C$44:$C$49</c:f>
              <c:numCache>
                <c:formatCode>General</c:formatCode>
                <c:ptCount val="6"/>
                <c:pt idx="0">
                  <c:v>0.0</c:v>
                </c:pt>
                <c:pt idx="1">
                  <c:v>365.0</c:v>
                </c:pt>
                <c:pt idx="2">
                  <c:v>2530.0</c:v>
                </c:pt>
                <c:pt idx="3">
                  <c:v>3545.0</c:v>
                </c:pt>
                <c:pt idx="4">
                  <c:v>4188.333333333328</c:v>
                </c:pt>
                <c:pt idx="5">
                  <c:v>4743.333333333328</c:v>
                </c:pt>
              </c:numCache>
            </c:numRef>
          </c:yVal>
          <c:smooth val="0"/>
        </c:ser>
        <c:dLbls>
          <c:showLegendKey val="0"/>
          <c:showVal val="0"/>
          <c:showCatName val="0"/>
          <c:showSerName val="0"/>
          <c:showPercent val="0"/>
          <c:showBubbleSize val="0"/>
        </c:dLbls>
        <c:axId val="-2045481240"/>
        <c:axId val="-2045450264"/>
      </c:scatterChart>
      <c:valAx>
        <c:axId val="-2045481240"/>
        <c:scaling>
          <c:orientation val="minMax"/>
        </c:scaling>
        <c:delete val="0"/>
        <c:axPos val="b"/>
        <c:majorGridlines/>
        <c:minorGridlines/>
        <c:title>
          <c:tx>
            <c:rich>
              <a:bodyPr/>
              <a:lstStyle/>
              <a:p>
                <a:pPr>
                  <a:defRPr/>
                </a:pPr>
                <a:r>
                  <a:rPr lang="en-US"/>
                  <a:t>Days</a:t>
                </a:r>
              </a:p>
            </c:rich>
          </c:tx>
          <c:overlay val="0"/>
        </c:title>
        <c:numFmt formatCode="General" sourceLinked="1"/>
        <c:majorTickMark val="out"/>
        <c:minorTickMark val="none"/>
        <c:tickLblPos val="nextTo"/>
        <c:crossAx val="-2045450264"/>
        <c:crosses val="autoZero"/>
        <c:crossBetween val="midCat"/>
        <c:majorUnit val="7.0"/>
        <c:minorUnit val="1.0"/>
      </c:valAx>
      <c:valAx>
        <c:axId val="-2045450264"/>
        <c:scaling>
          <c:orientation val="minMax"/>
        </c:scaling>
        <c:delete val="0"/>
        <c:axPos val="l"/>
        <c:majorGridlines/>
        <c:title>
          <c:tx>
            <c:rich>
              <a:bodyPr rot="-5400000" vert="horz"/>
              <a:lstStyle/>
              <a:p>
                <a:pPr>
                  <a:defRPr/>
                </a:pPr>
                <a:r>
                  <a:rPr lang="en-US"/>
                  <a:t>Compressive Strength,</a:t>
                </a:r>
                <a:r>
                  <a:rPr lang="en-US" baseline="0"/>
                  <a:t> psi</a:t>
                </a:r>
              </a:p>
            </c:rich>
          </c:tx>
          <c:overlay val="0"/>
        </c:title>
        <c:numFmt formatCode="General" sourceLinked="1"/>
        <c:majorTickMark val="out"/>
        <c:minorTickMark val="none"/>
        <c:tickLblPos val="nextTo"/>
        <c:crossAx val="-2045481240"/>
        <c:crosses val="autoZero"/>
        <c:crossBetween val="midCat"/>
      </c:valAx>
    </c:plotArea>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scatterChart>
        <c:scatterStyle val="lineMarker"/>
        <c:varyColors val="0"/>
        <c:ser>
          <c:idx val="0"/>
          <c:order val="0"/>
          <c:xVal>
            <c:numRef>
              <c:f>'Cylinder Breaks'!$B$44:$B$49</c:f>
              <c:numCache>
                <c:formatCode>General</c:formatCode>
                <c:ptCount val="6"/>
                <c:pt idx="0">
                  <c:v>0.0</c:v>
                </c:pt>
                <c:pt idx="1">
                  <c:v>1.0</c:v>
                </c:pt>
                <c:pt idx="2">
                  <c:v>3.0</c:v>
                </c:pt>
                <c:pt idx="3">
                  <c:v>7.0</c:v>
                </c:pt>
                <c:pt idx="4">
                  <c:v>21.0</c:v>
                </c:pt>
                <c:pt idx="5">
                  <c:v>28.0</c:v>
                </c:pt>
              </c:numCache>
            </c:numRef>
          </c:xVal>
          <c:yVal>
            <c:numRef>
              <c:f>'Cylinder Breaks'!$C$44:$C$49</c:f>
              <c:numCache>
                <c:formatCode>General</c:formatCode>
                <c:ptCount val="6"/>
                <c:pt idx="0">
                  <c:v>0.0</c:v>
                </c:pt>
                <c:pt idx="1">
                  <c:v>623.3333333333333</c:v>
                </c:pt>
                <c:pt idx="2">
                  <c:v>2843.333333333337</c:v>
                </c:pt>
                <c:pt idx="3">
                  <c:v>3546.666666666663</c:v>
                </c:pt>
                <c:pt idx="4">
                  <c:v>4070.0</c:v>
                </c:pt>
                <c:pt idx="5">
                  <c:v>6010.0</c:v>
                </c:pt>
              </c:numCache>
            </c:numRef>
          </c:yVal>
          <c:smooth val="0"/>
        </c:ser>
        <c:dLbls>
          <c:showLegendKey val="0"/>
          <c:showVal val="0"/>
          <c:showCatName val="0"/>
          <c:showSerName val="0"/>
          <c:showPercent val="0"/>
          <c:showBubbleSize val="0"/>
        </c:dLbls>
        <c:axId val="-2045414680"/>
        <c:axId val="-2045409208"/>
      </c:scatterChart>
      <c:valAx>
        <c:axId val="-2045414680"/>
        <c:scaling>
          <c:orientation val="minMax"/>
        </c:scaling>
        <c:delete val="0"/>
        <c:axPos val="b"/>
        <c:majorGridlines/>
        <c:minorGridlines/>
        <c:title>
          <c:tx>
            <c:rich>
              <a:bodyPr/>
              <a:lstStyle/>
              <a:p>
                <a:pPr>
                  <a:defRPr/>
                </a:pPr>
                <a:r>
                  <a:rPr lang="en-US"/>
                  <a:t>Days</a:t>
                </a:r>
              </a:p>
            </c:rich>
          </c:tx>
          <c:overlay val="0"/>
        </c:title>
        <c:numFmt formatCode="General" sourceLinked="1"/>
        <c:majorTickMark val="out"/>
        <c:minorTickMark val="none"/>
        <c:tickLblPos val="nextTo"/>
        <c:crossAx val="-2045409208"/>
        <c:crosses val="autoZero"/>
        <c:crossBetween val="midCat"/>
        <c:majorUnit val="7.0"/>
        <c:minorUnit val="1.0"/>
      </c:valAx>
      <c:valAx>
        <c:axId val="-2045409208"/>
        <c:scaling>
          <c:orientation val="minMax"/>
        </c:scaling>
        <c:delete val="0"/>
        <c:axPos val="l"/>
        <c:majorGridlines/>
        <c:title>
          <c:tx>
            <c:rich>
              <a:bodyPr rot="-5400000" vert="horz"/>
              <a:lstStyle/>
              <a:p>
                <a:pPr>
                  <a:defRPr/>
                </a:pPr>
                <a:r>
                  <a:rPr lang="en-US"/>
                  <a:t>Compressive Strength,</a:t>
                </a:r>
                <a:r>
                  <a:rPr lang="en-US" baseline="0"/>
                  <a:t> psi</a:t>
                </a:r>
                <a:endParaRPr lang="en-US"/>
              </a:p>
            </c:rich>
          </c:tx>
          <c:overlay val="0"/>
        </c:title>
        <c:numFmt formatCode="General" sourceLinked="1"/>
        <c:majorTickMark val="out"/>
        <c:minorTickMark val="none"/>
        <c:tickLblPos val="nextTo"/>
        <c:crossAx val="-2045414680"/>
        <c:crosses val="autoZero"/>
        <c:crossBetween val="midCat"/>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'Chapter 3'!$B$3</c:f>
              <c:strCache>
                <c:ptCount val="1"/>
                <c:pt idx="0">
                  <c:v>Control</c:v>
                </c:pt>
              </c:strCache>
            </c:strRef>
          </c:tx>
          <c:invertIfNegative val="0"/>
          <c:cat>
            <c:strRef>
              <c:f>'Chapter 3'!$C$2:$E$2</c:f>
              <c:strCache>
                <c:ptCount val="3"/>
                <c:pt idx="0">
                  <c:v>ftsp</c:v>
                </c:pt>
                <c:pt idx="1">
                  <c:v>fr</c:v>
                </c:pt>
                <c:pt idx="2">
                  <c:v>Ec</c:v>
                </c:pt>
              </c:strCache>
            </c:strRef>
          </c:cat>
          <c:val>
            <c:numRef>
              <c:f>'Chapter 3'!$C$3:$E$3</c:f>
              <c:numCache>
                <c:formatCode>General</c:formatCode>
                <c:ptCount val="3"/>
                <c:pt idx="0">
                  <c:v>13.0</c:v>
                </c:pt>
                <c:pt idx="1">
                  <c:v>8.8</c:v>
                </c:pt>
                <c:pt idx="2">
                  <c:v>5.5</c:v>
                </c:pt>
              </c:numCache>
            </c:numRef>
          </c:val>
        </c:ser>
        <c:ser>
          <c:idx val="1"/>
          <c:order val="1"/>
          <c:tx>
            <c:strRef>
              <c:f>'Chapter 3'!$B$4</c:f>
              <c:strCache>
                <c:ptCount val="1"/>
                <c:pt idx="0">
                  <c:v>10% Komponent</c:v>
                </c:pt>
              </c:strCache>
            </c:strRef>
          </c:tx>
          <c:invertIfNegative val="0"/>
          <c:cat>
            <c:strRef>
              <c:f>'Chapter 3'!$C$2:$E$2</c:f>
              <c:strCache>
                <c:ptCount val="3"/>
                <c:pt idx="0">
                  <c:v>ftsp</c:v>
                </c:pt>
                <c:pt idx="1">
                  <c:v>fr</c:v>
                </c:pt>
                <c:pt idx="2">
                  <c:v>Ec</c:v>
                </c:pt>
              </c:strCache>
            </c:strRef>
          </c:cat>
          <c:val>
            <c:numRef>
              <c:f>'Chapter 3'!$C$4:$E$4</c:f>
              <c:numCache>
                <c:formatCode>General</c:formatCode>
                <c:ptCount val="3"/>
                <c:pt idx="0">
                  <c:v>14.0</c:v>
                </c:pt>
                <c:pt idx="1">
                  <c:v>8.1</c:v>
                </c:pt>
                <c:pt idx="2">
                  <c:v>5.7</c:v>
                </c:pt>
              </c:numCache>
            </c:numRef>
          </c:val>
        </c:ser>
        <c:ser>
          <c:idx val="2"/>
          <c:order val="2"/>
          <c:tx>
            <c:strRef>
              <c:f>'Chapter 3'!$B$5</c:f>
              <c:strCache>
                <c:ptCount val="1"/>
                <c:pt idx="0">
                  <c:v>15% Komponent</c:v>
                </c:pt>
              </c:strCache>
            </c:strRef>
          </c:tx>
          <c:invertIfNegative val="0"/>
          <c:cat>
            <c:strRef>
              <c:f>'Chapter 3'!$C$2:$E$2</c:f>
              <c:strCache>
                <c:ptCount val="3"/>
                <c:pt idx="0">
                  <c:v>ftsp</c:v>
                </c:pt>
                <c:pt idx="1">
                  <c:v>fr</c:v>
                </c:pt>
                <c:pt idx="2">
                  <c:v>Ec</c:v>
                </c:pt>
              </c:strCache>
            </c:strRef>
          </c:cat>
          <c:val>
            <c:numRef>
              <c:f>'Chapter 3'!$C$5:$E$5</c:f>
              <c:numCache>
                <c:formatCode>General</c:formatCode>
                <c:ptCount val="3"/>
                <c:pt idx="0">
                  <c:v>15.0</c:v>
                </c:pt>
                <c:pt idx="1">
                  <c:v>7.1</c:v>
                </c:pt>
                <c:pt idx="2">
                  <c:v>5.3</c:v>
                </c:pt>
              </c:numCache>
            </c:numRef>
          </c:val>
        </c:ser>
        <c:dLbls>
          <c:showLegendKey val="0"/>
          <c:showVal val="0"/>
          <c:showCatName val="0"/>
          <c:showSerName val="0"/>
          <c:showPercent val="0"/>
          <c:showBubbleSize val="0"/>
        </c:dLbls>
        <c:gapWidth val="150"/>
        <c:axId val="-2045371016"/>
        <c:axId val="-2045368040"/>
      </c:barChart>
      <c:catAx>
        <c:axId val="-2045371016"/>
        <c:scaling>
          <c:orientation val="minMax"/>
        </c:scaling>
        <c:delete val="0"/>
        <c:axPos val="b"/>
        <c:majorTickMark val="out"/>
        <c:minorTickMark val="none"/>
        <c:tickLblPos val="nextTo"/>
        <c:crossAx val="-2045368040"/>
        <c:crosses val="autoZero"/>
        <c:auto val="1"/>
        <c:lblAlgn val="ctr"/>
        <c:lblOffset val="100"/>
        <c:noMultiLvlLbl val="0"/>
      </c:catAx>
      <c:valAx>
        <c:axId val="-2045368040"/>
        <c:scaling>
          <c:orientation val="minMax"/>
        </c:scaling>
        <c:delete val="0"/>
        <c:axPos val="l"/>
        <c:majorGridlines/>
        <c:numFmt formatCode="General" sourceLinked="1"/>
        <c:majorTickMark val="out"/>
        <c:minorTickMark val="none"/>
        <c:tickLblPos val="nextTo"/>
        <c:crossAx val="-2045371016"/>
        <c:crosses val="autoZero"/>
        <c:crossBetween val="between"/>
      </c:valAx>
    </c:plotArea>
    <c:legend>
      <c:legendPos val="r"/>
      <c:overlay val="0"/>
    </c:legend>
    <c:plotVisOnly val="1"/>
    <c:dispBlanksAs val="gap"/>
    <c:showDLblsOverMax val="0"/>
  </c:chart>
  <c:spPr>
    <a:ln>
      <a:solidFill>
        <a:srgbClr val="FFFFFF"/>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scatterChart>
        <c:scatterStyle val="lineMarker"/>
        <c:varyColors val="0"/>
        <c:ser>
          <c:idx val="0"/>
          <c:order val="0"/>
          <c:xVal>
            <c:numRef>
              <c:f>'Cylinder Breaks'!$B$38:$B$43</c:f>
              <c:numCache>
                <c:formatCode>General</c:formatCode>
                <c:ptCount val="6"/>
                <c:pt idx="0">
                  <c:v>0.0</c:v>
                </c:pt>
                <c:pt idx="1">
                  <c:v>1.0</c:v>
                </c:pt>
                <c:pt idx="2">
                  <c:v>3.0</c:v>
                </c:pt>
                <c:pt idx="3">
                  <c:v>7.0</c:v>
                </c:pt>
                <c:pt idx="4">
                  <c:v>14.0</c:v>
                </c:pt>
                <c:pt idx="5">
                  <c:v>28.0</c:v>
                </c:pt>
              </c:numCache>
            </c:numRef>
          </c:xVal>
          <c:yVal>
            <c:numRef>
              <c:f>'Cylinder Breaks'!$C$38:$C$43</c:f>
              <c:numCache>
                <c:formatCode>General</c:formatCode>
                <c:ptCount val="6"/>
                <c:pt idx="0">
                  <c:v>0.0</c:v>
                </c:pt>
                <c:pt idx="1">
                  <c:v>3175.0</c:v>
                </c:pt>
                <c:pt idx="2">
                  <c:v>4483.333333333328</c:v>
                </c:pt>
                <c:pt idx="3">
                  <c:v>5573.333333333328</c:v>
                </c:pt>
                <c:pt idx="4">
                  <c:v>6003.333333333328</c:v>
                </c:pt>
                <c:pt idx="5">
                  <c:v>6736.66666666667</c:v>
                </c:pt>
              </c:numCache>
            </c:numRef>
          </c:yVal>
          <c:smooth val="0"/>
        </c:ser>
        <c:dLbls>
          <c:showLegendKey val="0"/>
          <c:showVal val="0"/>
          <c:showCatName val="0"/>
          <c:showSerName val="0"/>
          <c:showPercent val="0"/>
          <c:showBubbleSize val="0"/>
        </c:dLbls>
        <c:axId val="-2073182472"/>
        <c:axId val="-2073219192"/>
      </c:scatterChart>
      <c:valAx>
        <c:axId val="-2073182472"/>
        <c:scaling>
          <c:orientation val="minMax"/>
        </c:scaling>
        <c:delete val="0"/>
        <c:axPos val="b"/>
        <c:majorGridlines/>
        <c:minorGridlines/>
        <c:title>
          <c:tx>
            <c:rich>
              <a:bodyPr/>
              <a:lstStyle/>
              <a:p>
                <a:pPr>
                  <a:defRPr/>
                </a:pPr>
                <a:r>
                  <a:rPr lang="en-US"/>
                  <a:t>Days</a:t>
                </a:r>
              </a:p>
            </c:rich>
          </c:tx>
          <c:overlay val="0"/>
        </c:title>
        <c:numFmt formatCode="General" sourceLinked="1"/>
        <c:majorTickMark val="out"/>
        <c:minorTickMark val="none"/>
        <c:tickLblPos val="nextTo"/>
        <c:crossAx val="-2073219192"/>
        <c:crosses val="autoZero"/>
        <c:crossBetween val="midCat"/>
        <c:majorUnit val="7.0"/>
        <c:minorUnit val="1.0"/>
      </c:valAx>
      <c:valAx>
        <c:axId val="-2073219192"/>
        <c:scaling>
          <c:orientation val="minMax"/>
        </c:scaling>
        <c:delete val="0"/>
        <c:axPos val="l"/>
        <c:majorGridlines/>
        <c:title>
          <c:tx>
            <c:rich>
              <a:bodyPr rot="-5400000" vert="horz"/>
              <a:lstStyle/>
              <a:p>
                <a:pPr>
                  <a:defRPr/>
                </a:pPr>
                <a:r>
                  <a:rPr lang="en-US"/>
                  <a:t>Compressive Strength,</a:t>
                </a:r>
                <a:r>
                  <a:rPr lang="en-US" baseline="0"/>
                  <a:t> psi</a:t>
                </a:r>
                <a:endParaRPr lang="en-US"/>
              </a:p>
            </c:rich>
          </c:tx>
          <c:overlay val="0"/>
        </c:title>
        <c:numFmt formatCode="General" sourceLinked="1"/>
        <c:majorTickMark val="out"/>
        <c:minorTickMark val="none"/>
        <c:tickLblPos val="nextTo"/>
        <c:crossAx val="-2073182472"/>
        <c:crosses val="autoZero"/>
        <c:crossBetween val="midCat"/>
      </c:valAx>
    </c:plotArea>
    <c:plotVisOnly val="1"/>
    <c:dispBlanksAs val="gap"/>
    <c:showDLblsOverMax val="0"/>
  </c:chart>
  <c:spPr>
    <a:noFill/>
    <a:ln>
      <a:noFill/>
    </a:ln>
  </c:sp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scatterChart>
        <c:scatterStyle val="lineMarker"/>
        <c:varyColors val="0"/>
        <c:ser>
          <c:idx val="0"/>
          <c:order val="0"/>
          <c:xVal>
            <c:numRef>
              <c:f>'Cylinder Breaks'!$B$44:$B$49</c:f>
              <c:numCache>
                <c:formatCode>General</c:formatCode>
                <c:ptCount val="6"/>
                <c:pt idx="0">
                  <c:v>0.0</c:v>
                </c:pt>
                <c:pt idx="1">
                  <c:v>1.0</c:v>
                </c:pt>
                <c:pt idx="2">
                  <c:v>3.0</c:v>
                </c:pt>
                <c:pt idx="3">
                  <c:v>7.0</c:v>
                </c:pt>
                <c:pt idx="4">
                  <c:v>21.0</c:v>
                </c:pt>
                <c:pt idx="5">
                  <c:v>28.0</c:v>
                </c:pt>
              </c:numCache>
            </c:numRef>
          </c:xVal>
          <c:yVal>
            <c:numRef>
              <c:f>'Cylinder Breaks'!$C$44:$C$49</c:f>
              <c:numCache>
                <c:formatCode>General</c:formatCode>
                <c:ptCount val="6"/>
                <c:pt idx="0">
                  <c:v>0.0</c:v>
                </c:pt>
                <c:pt idx="1">
                  <c:v>365.0</c:v>
                </c:pt>
                <c:pt idx="2">
                  <c:v>2530.0</c:v>
                </c:pt>
                <c:pt idx="3">
                  <c:v>3545.0</c:v>
                </c:pt>
                <c:pt idx="4">
                  <c:v>4188.333333333328</c:v>
                </c:pt>
                <c:pt idx="5">
                  <c:v>4743.333333333328</c:v>
                </c:pt>
              </c:numCache>
            </c:numRef>
          </c:yVal>
          <c:smooth val="0"/>
        </c:ser>
        <c:dLbls>
          <c:showLegendKey val="0"/>
          <c:showVal val="0"/>
          <c:showCatName val="0"/>
          <c:showSerName val="0"/>
          <c:showPercent val="0"/>
          <c:showBubbleSize val="0"/>
        </c:dLbls>
        <c:axId val="-2073394696"/>
        <c:axId val="-2073155944"/>
      </c:scatterChart>
      <c:valAx>
        <c:axId val="-2073394696"/>
        <c:scaling>
          <c:orientation val="minMax"/>
        </c:scaling>
        <c:delete val="0"/>
        <c:axPos val="b"/>
        <c:majorGridlines/>
        <c:minorGridlines/>
        <c:title>
          <c:tx>
            <c:rich>
              <a:bodyPr/>
              <a:lstStyle/>
              <a:p>
                <a:pPr>
                  <a:defRPr/>
                </a:pPr>
                <a:r>
                  <a:rPr lang="en-US"/>
                  <a:t>Days</a:t>
                </a:r>
              </a:p>
            </c:rich>
          </c:tx>
          <c:overlay val="0"/>
        </c:title>
        <c:numFmt formatCode="General" sourceLinked="1"/>
        <c:majorTickMark val="out"/>
        <c:minorTickMark val="none"/>
        <c:tickLblPos val="nextTo"/>
        <c:crossAx val="-2073155944"/>
        <c:crosses val="autoZero"/>
        <c:crossBetween val="midCat"/>
        <c:majorUnit val="7.0"/>
        <c:minorUnit val="1.0"/>
      </c:valAx>
      <c:valAx>
        <c:axId val="-2073155944"/>
        <c:scaling>
          <c:orientation val="minMax"/>
        </c:scaling>
        <c:delete val="0"/>
        <c:axPos val="l"/>
        <c:majorGridlines/>
        <c:title>
          <c:tx>
            <c:rich>
              <a:bodyPr rot="-5400000" vert="horz"/>
              <a:lstStyle/>
              <a:p>
                <a:pPr>
                  <a:defRPr/>
                </a:pPr>
                <a:r>
                  <a:rPr lang="en-US"/>
                  <a:t>Compressive Strength,</a:t>
                </a:r>
                <a:r>
                  <a:rPr lang="en-US" baseline="0"/>
                  <a:t> psi</a:t>
                </a:r>
              </a:p>
            </c:rich>
          </c:tx>
          <c:overlay val="0"/>
        </c:title>
        <c:numFmt formatCode="General" sourceLinked="1"/>
        <c:majorTickMark val="out"/>
        <c:minorTickMark val="none"/>
        <c:tickLblPos val="nextTo"/>
        <c:crossAx val="-2073394696"/>
        <c:crosses val="autoZero"/>
        <c:crossBetween val="midCat"/>
      </c:valAx>
    </c:plotArea>
    <c:plotVisOnly val="1"/>
    <c:dispBlanksAs val="gap"/>
    <c:showDLblsOverMax val="0"/>
  </c:chart>
  <c:spPr>
    <a:ln>
      <a:noFill/>
    </a:ln>
  </c:sp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scatterChart>
        <c:scatterStyle val="lineMarker"/>
        <c:varyColors val="0"/>
        <c:ser>
          <c:idx val="0"/>
          <c:order val="0"/>
          <c:xVal>
            <c:numRef>
              <c:f>'Cylinder Breaks'!$B$44:$B$49</c:f>
              <c:numCache>
                <c:formatCode>General</c:formatCode>
                <c:ptCount val="6"/>
                <c:pt idx="0">
                  <c:v>0.0</c:v>
                </c:pt>
                <c:pt idx="1">
                  <c:v>1.0</c:v>
                </c:pt>
                <c:pt idx="2">
                  <c:v>3.0</c:v>
                </c:pt>
                <c:pt idx="3">
                  <c:v>7.0</c:v>
                </c:pt>
                <c:pt idx="4">
                  <c:v>21.0</c:v>
                </c:pt>
                <c:pt idx="5">
                  <c:v>28.0</c:v>
                </c:pt>
              </c:numCache>
            </c:numRef>
          </c:xVal>
          <c:yVal>
            <c:numRef>
              <c:f>'Cylinder Breaks'!$C$44:$C$49</c:f>
              <c:numCache>
                <c:formatCode>General</c:formatCode>
                <c:ptCount val="6"/>
                <c:pt idx="0">
                  <c:v>0.0</c:v>
                </c:pt>
                <c:pt idx="1">
                  <c:v>623.3333333333333</c:v>
                </c:pt>
                <c:pt idx="2">
                  <c:v>2843.33333333334</c:v>
                </c:pt>
                <c:pt idx="3">
                  <c:v>3546.666666666649</c:v>
                </c:pt>
                <c:pt idx="4">
                  <c:v>4070.0</c:v>
                </c:pt>
                <c:pt idx="5">
                  <c:v>5365.9</c:v>
                </c:pt>
              </c:numCache>
            </c:numRef>
          </c:yVal>
          <c:smooth val="0"/>
        </c:ser>
        <c:dLbls>
          <c:showLegendKey val="0"/>
          <c:showVal val="0"/>
          <c:showCatName val="0"/>
          <c:showSerName val="0"/>
          <c:showPercent val="0"/>
          <c:showBubbleSize val="0"/>
        </c:dLbls>
        <c:axId val="-2074314856"/>
        <c:axId val="-2074309384"/>
      </c:scatterChart>
      <c:valAx>
        <c:axId val="-2074314856"/>
        <c:scaling>
          <c:orientation val="minMax"/>
        </c:scaling>
        <c:delete val="0"/>
        <c:axPos val="b"/>
        <c:majorGridlines/>
        <c:minorGridlines/>
        <c:title>
          <c:tx>
            <c:rich>
              <a:bodyPr/>
              <a:lstStyle/>
              <a:p>
                <a:pPr>
                  <a:defRPr/>
                </a:pPr>
                <a:r>
                  <a:rPr lang="en-US"/>
                  <a:t>Days</a:t>
                </a:r>
              </a:p>
            </c:rich>
          </c:tx>
          <c:overlay val="0"/>
        </c:title>
        <c:numFmt formatCode="General" sourceLinked="1"/>
        <c:majorTickMark val="out"/>
        <c:minorTickMark val="none"/>
        <c:tickLblPos val="nextTo"/>
        <c:crossAx val="-2074309384"/>
        <c:crosses val="autoZero"/>
        <c:crossBetween val="midCat"/>
        <c:majorUnit val="7.0"/>
        <c:minorUnit val="1.0"/>
      </c:valAx>
      <c:valAx>
        <c:axId val="-2074309384"/>
        <c:scaling>
          <c:orientation val="minMax"/>
        </c:scaling>
        <c:delete val="0"/>
        <c:axPos val="l"/>
        <c:majorGridlines/>
        <c:title>
          <c:tx>
            <c:rich>
              <a:bodyPr rot="-5400000" vert="horz"/>
              <a:lstStyle/>
              <a:p>
                <a:pPr>
                  <a:defRPr/>
                </a:pPr>
                <a:r>
                  <a:rPr lang="en-US"/>
                  <a:t>Compressive Strength,</a:t>
                </a:r>
                <a:r>
                  <a:rPr lang="en-US" baseline="0"/>
                  <a:t> psi</a:t>
                </a:r>
                <a:endParaRPr lang="en-US"/>
              </a:p>
            </c:rich>
          </c:tx>
          <c:overlay val="0"/>
        </c:title>
        <c:numFmt formatCode="General" sourceLinked="1"/>
        <c:majorTickMark val="out"/>
        <c:minorTickMark val="none"/>
        <c:tickLblPos val="nextTo"/>
        <c:crossAx val="-2074314856"/>
        <c:crosses val="autoZero"/>
        <c:crossBetween val="midCat"/>
      </c:valAx>
    </c:plotArea>
    <c:plotVisOnly val="1"/>
    <c:dispBlanksAs val="gap"/>
    <c:showDLblsOverMax val="0"/>
  </c:chart>
  <c:spPr>
    <a:ln>
      <a:noFill/>
    </a:ln>
  </c:spPr>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327DED-A4FE-FB4E-97A1-852E815B20DB}" type="doc">
      <dgm:prSet loTypeId="urn:microsoft.com/office/officeart/2005/8/layout/radial4" loCatId="" qsTypeId="urn:microsoft.com/office/officeart/2005/8/quickstyle/simple4" qsCatId="simple" csTypeId="urn:microsoft.com/office/officeart/2005/8/colors/accent1_2" csCatId="accent1" phldr="1"/>
      <dgm:spPr/>
      <dgm:t>
        <a:bodyPr/>
        <a:lstStyle/>
        <a:p>
          <a:endParaRPr lang="en-US"/>
        </a:p>
      </dgm:t>
    </dgm:pt>
    <dgm:pt modelId="{F76D05A1-F15D-0640-921D-7E752C12B93B}">
      <dgm:prSet phldrT="[Text]">
        <dgm:style>
          <a:lnRef idx="2">
            <a:schemeClr val="dk1"/>
          </a:lnRef>
          <a:fillRef idx="1">
            <a:schemeClr val="lt1"/>
          </a:fillRef>
          <a:effectRef idx="0">
            <a:schemeClr val="dk1"/>
          </a:effectRef>
          <a:fontRef idx="minor">
            <a:schemeClr val="dk1"/>
          </a:fontRef>
        </dgm:style>
      </dgm:prSet>
      <dgm:spPr/>
      <dgm:t>
        <a:bodyPr/>
        <a:lstStyle/>
        <a:p>
          <a:r>
            <a:rPr lang="en-US"/>
            <a:t>Trade-off</a:t>
          </a:r>
        </a:p>
      </dgm:t>
    </dgm:pt>
    <dgm:pt modelId="{F9218DE0-9526-3B40-BF5E-7D144DF8610C}" type="parTrans" cxnId="{B86EBACF-3088-5940-A4BA-FB91A068E9D6}">
      <dgm:prSet/>
      <dgm:spPr/>
      <dgm:t>
        <a:bodyPr/>
        <a:lstStyle/>
        <a:p>
          <a:endParaRPr lang="en-US"/>
        </a:p>
      </dgm:t>
    </dgm:pt>
    <dgm:pt modelId="{D6D8AB01-063A-4741-929A-132060119A0C}" type="sibTrans" cxnId="{B86EBACF-3088-5940-A4BA-FB91A068E9D6}">
      <dgm:prSet/>
      <dgm:spPr/>
      <dgm:t>
        <a:bodyPr/>
        <a:lstStyle/>
        <a:p>
          <a:endParaRPr lang="en-US"/>
        </a:p>
      </dgm:t>
    </dgm:pt>
    <dgm:pt modelId="{8D38B8D0-FBFE-EE4F-9F59-5A24CD194037}">
      <dgm:prSet phldrT="[Text]" custT="1">
        <dgm:style>
          <a:lnRef idx="2">
            <a:schemeClr val="accent1"/>
          </a:lnRef>
          <a:fillRef idx="1">
            <a:schemeClr val="lt1"/>
          </a:fillRef>
          <a:effectRef idx="0">
            <a:schemeClr val="accent1"/>
          </a:effectRef>
          <a:fontRef idx="minor">
            <a:schemeClr val="dk1"/>
          </a:fontRef>
        </dgm:style>
      </dgm:prSet>
      <dgm:spPr/>
      <dgm:t>
        <a:bodyPr/>
        <a:lstStyle/>
        <a:p>
          <a:r>
            <a:rPr lang="en-US" sz="800"/>
            <a:t>Excellent Deformability</a:t>
          </a:r>
        </a:p>
      </dgm:t>
    </dgm:pt>
    <dgm:pt modelId="{21B37060-F9A6-AB42-BEB8-BFADBB2A9E57}" type="parTrans" cxnId="{418ADEFE-D3FF-5F48-BF93-2A9BBAF076D1}">
      <dgm:prSet>
        <dgm:style>
          <a:lnRef idx="2">
            <a:schemeClr val="accent1"/>
          </a:lnRef>
          <a:fillRef idx="1">
            <a:schemeClr val="lt1"/>
          </a:fillRef>
          <a:effectRef idx="0">
            <a:schemeClr val="accent1"/>
          </a:effectRef>
          <a:fontRef idx="minor">
            <a:schemeClr val="dk1"/>
          </a:fontRef>
        </dgm:style>
      </dgm:prSet>
      <dgm:spPr/>
      <dgm:t>
        <a:bodyPr/>
        <a:lstStyle/>
        <a:p>
          <a:endParaRPr lang="en-US"/>
        </a:p>
      </dgm:t>
    </dgm:pt>
    <dgm:pt modelId="{7BFF8A19-3824-0D4C-8653-171904C63264}" type="sibTrans" cxnId="{418ADEFE-D3FF-5F48-BF93-2A9BBAF076D1}">
      <dgm:prSet/>
      <dgm:spPr/>
      <dgm:t>
        <a:bodyPr/>
        <a:lstStyle/>
        <a:p>
          <a:endParaRPr lang="en-US"/>
        </a:p>
      </dgm:t>
    </dgm:pt>
    <dgm:pt modelId="{AB034C64-7247-5F47-84C7-53E98419138C}">
      <dgm:prSet phldrT="[Text]" custT="1">
        <dgm:style>
          <a:lnRef idx="2">
            <a:schemeClr val="accent2"/>
          </a:lnRef>
          <a:fillRef idx="1">
            <a:schemeClr val="lt1"/>
          </a:fillRef>
          <a:effectRef idx="0">
            <a:schemeClr val="accent2"/>
          </a:effectRef>
          <a:fontRef idx="minor">
            <a:schemeClr val="dk1"/>
          </a:fontRef>
        </dgm:style>
      </dgm:prSet>
      <dgm:spPr/>
      <dgm:t>
        <a:bodyPr/>
        <a:lstStyle/>
        <a:p>
          <a:r>
            <a:rPr lang="en-US" sz="800"/>
            <a:t>Low Risk of Blockage</a:t>
          </a:r>
        </a:p>
      </dgm:t>
    </dgm:pt>
    <dgm:pt modelId="{6F6D71D0-4776-D74E-B94C-6A6EB746CDAF}" type="parTrans" cxnId="{EEB2B030-143C-A846-B46D-DDDA6116BCD1}">
      <dgm:prSet>
        <dgm:style>
          <a:lnRef idx="2">
            <a:schemeClr val="accent2"/>
          </a:lnRef>
          <a:fillRef idx="1">
            <a:schemeClr val="lt1"/>
          </a:fillRef>
          <a:effectRef idx="0">
            <a:schemeClr val="accent2"/>
          </a:effectRef>
          <a:fontRef idx="minor">
            <a:schemeClr val="dk1"/>
          </a:fontRef>
        </dgm:style>
      </dgm:prSet>
      <dgm:spPr/>
      <dgm:t>
        <a:bodyPr/>
        <a:lstStyle/>
        <a:p>
          <a:endParaRPr lang="en-US"/>
        </a:p>
      </dgm:t>
    </dgm:pt>
    <dgm:pt modelId="{03178948-F493-7944-A318-4AC974BF0970}" type="sibTrans" cxnId="{EEB2B030-143C-A846-B46D-DDDA6116BCD1}">
      <dgm:prSet/>
      <dgm:spPr/>
      <dgm:t>
        <a:bodyPr/>
        <a:lstStyle/>
        <a:p>
          <a:endParaRPr lang="en-US"/>
        </a:p>
      </dgm:t>
    </dgm:pt>
    <dgm:pt modelId="{FFDB549D-D4D1-A64F-ACE2-1404679AB8C3}">
      <dgm:prSet phldrT="[Text]" custT="1">
        <dgm:style>
          <a:lnRef idx="2">
            <a:schemeClr val="accent3"/>
          </a:lnRef>
          <a:fillRef idx="1">
            <a:schemeClr val="lt1"/>
          </a:fillRef>
          <a:effectRef idx="0">
            <a:schemeClr val="accent3"/>
          </a:effectRef>
          <a:fontRef idx="minor">
            <a:schemeClr val="dk1"/>
          </a:fontRef>
        </dgm:style>
      </dgm:prSet>
      <dgm:spPr/>
      <dgm:t>
        <a:bodyPr/>
        <a:lstStyle/>
        <a:p>
          <a:r>
            <a:rPr lang="en-US" sz="800"/>
            <a:t>Good Stability</a:t>
          </a:r>
        </a:p>
      </dgm:t>
    </dgm:pt>
    <dgm:pt modelId="{523E6167-F605-6C41-BB34-EE4F4A5A0E34}" type="parTrans" cxnId="{B51C09BB-DB7B-B744-8DDE-03E9071E3175}">
      <dgm:prSet>
        <dgm:style>
          <a:lnRef idx="2">
            <a:schemeClr val="accent3"/>
          </a:lnRef>
          <a:fillRef idx="1">
            <a:schemeClr val="lt1"/>
          </a:fillRef>
          <a:effectRef idx="0">
            <a:schemeClr val="accent3"/>
          </a:effectRef>
          <a:fontRef idx="minor">
            <a:schemeClr val="dk1"/>
          </a:fontRef>
        </dgm:style>
      </dgm:prSet>
      <dgm:spPr/>
      <dgm:t>
        <a:bodyPr/>
        <a:lstStyle/>
        <a:p>
          <a:endParaRPr lang="en-US"/>
        </a:p>
      </dgm:t>
    </dgm:pt>
    <dgm:pt modelId="{48ABC8B7-5739-E645-98B7-78FEC525CD8F}" type="sibTrans" cxnId="{B51C09BB-DB7B-B744-8DDE-03E9071E3175}">
      <dgm:prSet/>
      <dgm:spPr/>
      <dgm:t>
        <a:bodyPr/>
        <a:lstStyle/>
        <a:p>
          <a:endParaRPr lang="en-US"/>
        </a:p>
      </dgm:t>
    </dgm:pt>
    <dgm:pt modelId="{45380F49-3474-4942-8B56-653C1F7C12C0}">
      <dgm:prSet phldrT="[Text]" custT="1">
        <dgm:style>
          <a:lnRef idx="2">
            <a:schemeClr val="accent1"/>
          </a:lnRef>
          <a:fillRef idx="1">
            <a:schemeClr val="lt1"/>
          </a:fillRef>
          <a:effectRef idx="0">
            <a:schemeClr val="accent1"/>
          </a:effectRef>
          <a:fontRef idx="minor">
            <a:schemeClr val="dk1"/>
          </a:fontRef>
        </dgm:style>
      </dgm:prSet>
      <dgm:spPr/>
      <dgm:t>
        <a:bodyPr/>
        <a:lstStyle/>
        <a:p>
          <a:r>
            <a:rPr lang="en-US" sz="600"/>
            <a:t>Increase deformability of paste</a:t>
          </a:r>
        </a:p>
      </dgm:t>
    </dgm:pt>
    <dgm:pt modelId="{645AEECD-16E9-8048-9DE7-DFE11AA77574}" type="parTrans" cxnId="{30D1FA30-F483-B544-92DB-D5C19593CFB0}">
      <dgm:prSet/>
      <dgm:spPr/>
      <dgm:t>
        <a:bodyPr/>
        <a:lstStyle/>
        <a:p>
          <a:endParaRPr lang="en-US"/>
        </a:p>
      </dgm:t>
    </dgm:pt>
    <dgm:pt modelId="{715619D7-237B-3241-A391-558F8CE371FB}" type="sibTrans" cxnId="{30D1FA30-F483-B544-92DB-D5C19593CFB0}">
      <dgm:prSet/>
      <dgm:spPr/>
      <dgm:t>
        <a:bodyPr/>
        <a:lstStyle/>
        <a:p>
          <a:endParaRPr lang="en-US"/>
        </a:p>
      </dgm:t>
    </dgm:pt>
    <dgm:pt modelId="{E21A46B0-12F9-A743-A9BD-A832007D18FA}">
      <dgm:prSet phldrT="[Text]" custT="1">
        <dgm:style>
          <a:lnRef idx="2">
            <a:schemeClr val="accent1"/>
          </a:lnRef>
          <a:fillRef idx="1">
            <a:schemeClr val="lt1"/>
          </a:fillRef>
          <a:effectRef idx="0">
            <a:schemeClr val="accent1"/>
          </a:effectRef>
          <a:fontRef idx="minor">
            <a:schemeClr val="dk1"/>
          </a:fontRef>
        </dgm:style>
      </dgm:prSet>
      <dgm:spPr/>
      <dgm:t>
        <a:bodyPr/>
        <a:lstStyle/>
        <a:p>
          <a:r>
            <a:rPr lang="en-US" sz="600"/>
            <a:t>Reduce inter-particle friction</a:t>
          </a:r>
        </a:p>
      </dgm:t>
    </dgm:pt>
    <dgm:pt modelId="{BB697587-44BD-884D-A682-57824FFED222}" type="parTrans" cxnId="{B2BE1127-2AE1-F149-A318-66B9CC54BF14}">
      <dgm:prSet/>
      <dgm:spPr/>
      <dgm:t>
        <a:bodyPr/>
        <a:lstStyle/>
        <a:p>
          <a:endParaRPr lang="en-US"/>
        </a:p>
      </dgm:t>
    </dgm:pt>
    <dgm:pt modelId="{80F5B8C6-77AC-5F4C-9E70-95D43128F71B}" type="sibTrans" cxnId="{B2BE1127-2AE1-F149-A318-66B9CC54BF14}">
      <dgm:prSet/>
      <dgm:spPr/>
      <dgm:t>
        <a:bodyPr/>
        <a:lstStyle/>
        <a:p>
          <a:endParaRPr lang="en-US"/>
        </a:p>
      </dgm:t>
    </dgm:pt>
    <dgm:pt modelId="{A4D8495C-9A2E-CA45-BFBE-89C792EC36E1}">
      <dgm:prSet phldrT="[Text]" custT="1">
        <dgm:style>
          <a:lnRef idx="2">
            <a:schemeClr val="accent2"/>
          </a:lnRef>
          <a:fillRef idx="1">
            <a:schemeClr val="lt1"/>
          </a:fillRef>
          <a:effectRef idx="0">
            <a:schemeClr val="accent2"/>
          </a:effectRef>
          <a:fontRef idx="minor">
            <a:schemeClr val="dk1"/>
          </a:fontRef>
        </dgm:style>
      </dgm:prSet>
      <dgm:spPr/>
      <dgm:t>
        <a:bodyPr/>
        <a:lstStyle/>
        <a:p>
          <a:r>
            <a:rPr lang="en-US" sz="600"/>
            <a:t>Enchance cohesiveness to reduce agg. segregation</a:t>
          </a:r>
        </a:p>
      </dgm:t>
    </dgm:pt>
    <dgm:pt modelId="{2786C82E-99A3-DC40-9420-3B9127A071DC}" type="parTrans" cxnId="{9EDDD354-03F6-364D-B4A0-8CEA0000719B}">
      <dgm:prSet/>
      <dgm:spPr/>
      <dgm:t>
        <a:bodyPr/>
        <a:lstStyle/>
        <a:p>
          <a:endParaRPr lang="en-US"/>
        </a:p>
      </dgm:t>
    </dgm:pt>
    <dgm:pt modelId="{A464F8EF-7361-0147-B425-B563CCEB7790}" type="sibTrans" cxnId="{9EDDD354-03F6-364D-B4A0-8CEA0000719B}">
      <dgm:prSet/>
      <dgm:spPr/>
      <dgm:t>
        <a:bodyPr/>
        <a:lstStyle/>
        <a:p>
          <a:endParaRPr lang="en-US"/>
        </a:p>
      </dgm:t>
    </dgm:pt>
    <dgm:pt modelId="{215BF17B-75ED-8942-8E9D-5A5666B1C42C}">
      <dgm:prSet phldrT="[Text]" custT="1">
        <dgm:style>
          <a:lnRef idx="2">
            <a:schemeClr val="accent2"/>
          </a:lnRef>
          <a:fillRef idx="1">
            <a:schemeClr val="lt1"/>
          </a:fillRef>
          <a:effectRef idx="0">
            <a:schemeClr val="accent2"/>
          </a:effectRef>
          <a:fontRef idx="minor">
            <a:schemeClr val="dk1"/>
          </a:fontRef>
        </dgm:style>
      </dgm:prSet>
      <dgm:spPr/>
      <dgm:t>
        <a:bodyPr/>
        <a:lstStyle/>
        <a:p>
          <a:r>
            <a:rPr lang="en-US" sz="600"/>
            <a:t>Compatible clear spacing between reinforcement and coarse aggregate volume and MSA</a:t>
          </a:r>
        </a:p>
      </dgm:t>
    </dgm:pt>
    <dgm:pt modelId="{6A05952A-064C-2F4D-B84C-8BAC15E043CB}" type="parTrans" cxnId="{2CA78177-B56D-734C-8578-AFC2CE96D76C}">
      <dgm:prSet/>
      <dgm:spPr/>
      <dgm:t>
        <a:bodyPr/>
        <a:lstStyle/>
        <a:p>
          <a:endParaRPr lang="en-US"/>
        </a:p>
      </dgm:t>
    </dgm:pt>
    <dgm:pt modelId="{22D09451-914C-E945-9E95-0AA748FFA4E5}" type="sibTrans" cxnId="{2CA78177-B56D-734C-8578-AFC2CE96D76C}">
      <dgm:prSet/>
      <dgm:spPr/>
      <dgm:t>
        <a:bodyPr/>
        <a:lstStyle/>
        <a:p>
          <a:endParaRPr lang="en-US"/>
        </a:p>
      </dgm:t>
    </dgm:pt>
    <dgm:pt modelId="{9A4EDD0C-4FF9-6E43-B1F2-B9CC85CF3D35}">
      <dgm:prSet phldrT="[Text]" custT="1">
        <dgm:style>
          <a:lnRef idx="2">
            <a:schemeClr val="accent3"/>
          </a:lnRef>
          <a:fillRef idx="1">
            <a:schemeClr val="lt1"/>
          </a:fillRef>
          <a:effectRef idx="0">
            <a:schemeClr val="accent3"/>
          </a:effectRef>
          <a:fontRef idx="minor">
            <a:schemeClr val="dk1"/>
          </a:fontRef>
        </dgm:style>
      </dgm:prSet>
      <dgm:spPr/>
      <dgm:t>
        <a:bodyPr/>
        <a:lstStyle/>
        <a:p>
          <a:r>
            <a:rPr lang="en-US" sz="600"/>
            <a:t>Reduce separation of solids</a:t>
          </a:r>
        </a:p>
      </dgm:t>
    </dgm:pt>
    <dgm:pt modelId="{B5E74C7D-AC1A-2E4F-8BEB-6813F4BE4C3A}" type="parTrans" cxnId="{797D766E-9B30-B647-ACAC-34F264F19CDD}">
      <dgm:prSet/>
      <dgm:spPr/>
      <dgm:t>
        <a:bodyPr/>
        <a:lstStyle/>
        <a:p>
          <a:endParaRPr lang="en-US"/>
        </a:p>
      </dgm:t>
    </dgm:pt>
    <dgm:pt modelId="{6477D6C7-0E26-1840-93AC-A3FA30E8F367}" type="sibTrans" cxnId="{797D766E-9B30-B647-ACAC-34F264F19CDD}">
      <dgm:prSet/>
      <dgm:spPr/>
      <dgm:t>
        <a:bodyPr/>
        <a:lstStyle/>
        <a:p>
          <a:endParaRPr lang="en-US"/>
        </a:p>
      </dgm:t>
    </dgm:pt>
    <dgm:pt modelId="{54427623-625A-B24A-88C8-89B0D9DA4C1C}">
      <dgm:prSet phldrT="[Text]" custT="1">
        <dgm:style>
          <a:lnRef idx="2">
            <a:schemeClr val="accent3"/>
          </a:lnRef>
          <a:fillRef idx="1">
            <a:schemeClr val="lt1"/>
          </a:fillRef>
          <a:effectRef idx="0">
            <a:schemeClr val="accent3"/>
          </a:effectRef>
          <a:fontRef idx="minor">
            <a:schemeClr val="dk1"/>
          </a:fontRef>
        </dgm:style>
      </dgm:prSet>
      <dgm:spPr/>
      <dgm:t>
        <a:bodyPr/>
        <a:lstStyle/>
        <a:p>
          <a:r>
            <a:rPr lang="en-US" sz="600"/>
            <a:t>Minimize bleeding (free water)</a:t>
          </a:r>
        </a:p>
      </dgm:t>
    </dgm:pt>
    <dgm:pt modelId="{E6FDD4CB-A4CF-2341-A537-F5B16F78BB2D}" type="parTrans" cxnId="{A7ECC017-ED4F-6E40-A45F-25705FB3EDB5}">
      <dgm:prSet/>
      <dgm:spPr/>
      <dgm:t>
        <a:bodyPr/>
        <a:lstStyle/>
        <a:p>
          <a:endParaRPr lang="en-US"/>
        </a:p>
      </dgm:t>
    </dgm:pt>
    <dgm:pt modelId="{94CB5BDB-03D8-6A43-A1E7-8292AA2DD4D0}" type="sibTrans" cxnId="{A7ECC017-ED4F-6E40-A45F-25705FB3EDB5}">
      <dgm:prSet/>
      <dgm:spPr/>
      <dgm:t>
        <a:bodyPr/>
        <a:lstStyle/>
        <a:p>
          <a:endParaRPr lang="en-US"/>
        </a:p>
      </dgm:t>
    </dgm:pt>
    <dgm:pt modelId="{201FB4E5-44C9-8A4C-B766-B5F01535FC85}">
      <dgm:prSet phldrT="[Text]" custT="1">
        <dgm:style>
          <a:lnRef idx="2">
            <a:schemeClr val="accent1"/>
          </a:lnRef>
          <a:fillRef idx="1">
            <a:schemeClr val="lt1"/>
          </a:fillRef>
          <a:effectRef idx="0">
            <a:schemeClr val="accent1"/>
          </a:effectRef>
          <a:fontRef idx="minor">
            <a:schemeClr val="dk1"/>
          </a:fontRef>
        </dgm:style>
      </dgm:prSet>
      <dgm:spPr/>
      <dgm:t>
        <a:bodyPr/>
        <a:lstStyle/>
        <a:p>
          <a:r>
            <a:rPr lang="en-US" sz="600"/>
            <a:t>Use of HRWR</a:t>
          </a:r>
        </a:p>
      </dgm:t>
    </dgm:pt>
    <dgm:pt modelId="{E17E799F-94DB-EB48-ACCE-E3F2D92D3591}" type="parTrans" cxnId="{B27A843F-DDA6-B942-B77D-5977964F42B6}">
      <dgm:prSet/>
      <dgm:spPr/>
      <dgm:t>
        <a:bodyPr/>
        <a:lstStyle/>
        <a:p>
          <a:endParaRPr lang="en-US"/>
        </a:p>
      </dgm:t>
    </dgm:pt>
    <dgm:pt modelId="{A1A9BCED-A6F4-6345-9C74-E0C2562D30A1}" type="sibTrans" cxnId="{B27A843F-DDA6-B942-B77D-5977964F42B6}">
      <dgm:prSet/>
      <dgm:spPr/>
      <dgm:t>
        <a:bodyPr/>
        <a:lstStyle/>
        <a:p>
          <a:endParaRPr lang="en-US"/>
        </a:p>
      </dgm:t>
    </dgm:pt>
    <dgm:pt modelId="{0BF2C742-44B9-284C-956E-D12413D41AD0}">
      <dgm:prSet phldrT="[Text]" custT="1">
        <dgm:style>
          <a:lnRef idx="2">
            <a:schemeClr val="accent1"/>
          </a:lnRef>
          <a:fillRef idx="1">
            <a:schemeClr val="lt1"/>
          </a:fillRef>
          <a:effectRef idx="0">
            <a:schemeClr val="accent1"/>
          </a:effectRef>
          <a:fontRef idx="minor">
            <a:schemeClr val="dk1"/>
          </a:fontRef>
        </dgm:style>
      </dgm:prSet>
      <dgm:spPr/>
      <dgm:t>
        <a:bodyPr/>
        <a:lstStyle/>
        <a:p>
          <a:r>
            <a:rPr lang="en-US" sz="600"/>
            <a:t>Balanced water/powder</a:t>
          </a:r>
        </a:p>
      </dgm:t>
    </dgm:pt>
    <dgm:pt modelId="{AA9FD07D-F1D0-F94E-BD71-884A1B0DF330}" type="parTrans" cxnId="{A0E11BC7-1138-E144-BD4A-8B6D40726DAD}">
      <dgm:prSet/>
      <dgm:spPr/>
      <dgm:t>
        <a:bodyPr/>
        <a:lstStyle/>
        <a:p>
          <a:endParaRPr lang="en-US"/>
        </a:p>
      </dgm:t>
    </dgm:pt>
    <dgm:pt modelId="{FE7A30BD-1EC0-8643-9EB7-05A413258ABE}" type="sibTrans" cxnId="{A0E11BC7-1138-E144-BD4A-8B6D40726DAD}">
      <dgm:prSet/>
      <dgm:spPr/>
      <dgm:t>
        <a:bodyPr/>
        <a:lstStyle/>
        <a:p>
          <a:endParaRPr lang="en-US"/>
        </a:p>
      </dgm:t>
    </dgm:pt>
    <dgm:pt modelId="{7C86ED90-AB28-D94C-A7BA-2E79F24C60F2}">
      <dgm:prSet phldrT="[Text]" custT="1">
        <dgm:style>
          <a:lnRef idx="2">
            <a:schemeClr val="accent1"/>
          </a:lnRef>
          <a:fillRef idx="1">
            <a:schemeClr val="lt1"/>
          </a:fillRef>
          <a:effectRef idx="0">
            <a:schemeClr val="accent1"/>
          </a:effectRef>
          <a:fontRef idx="minor">
            <a:schemeClr val="dk1"/>
          </a:fontRef>
        </dgm:style>
      </dgm:prSet>
      <dgm:spPr/>
      <dgm:t>
        <a:bodyPr/>
        <a:lstStyle/>
        <a:p>
          <a:r>
            <a:rPr lang="en-US" sz="600"/>
            <a:t>Low coarse agg. volume (high paste volume)</a:t>
          </a:r>
        </a:p>
      </dgm:t>
    </dgm:pt>
    <dgm:pt modelId="{9D8AB778-F9C0-AC45-98F3-E3FDB7946690}" type="parTrans" cxnId="{DE76E950-CDA0-614D-871A-26D33769923B}">
      <dgm:prSet/>
      <dgm:spPr/>
      <dgm:t>
        <a:bodyPr/>
        <a:lstStyle/>
        <a:p>
          <a:endParaRPr lang="en-US"/>
        </a:p>
      </dgm:t>
    </dgm:pt>
    <dgm:pt modelId="{F593CCD3-B961-C247-93BE-FF2E23E144F5}" type="sibTrans" cxnId="{DE76E950-CDA0-614D-871A-26D33769923B}">
      <dgm:prSet/>
      <dgm:spPr/>
      <dgm:t>
        <a:bodyPr/>
        <a:lstStyle/>
        <a:p>
          <a:endParaRPr lang="en-US"/>
        </a:p>
      </dgm:t>
    </dgm:pt>
    <dgm:pt modelId="{A4ECAF36-D566-1F43-882C-F8AC81F0EFB6}">
      <dgm:prSet phldrT="[Text]" custT="1">
        <dgm:style>
          <a:lnRef idx="2">
            <a:schemeClr val="accent1"/>
          </a:lnRef>
          <a:fillRef idx="1">
            <a:schemeClr val="lt1"/>
          </a:fillRef>
          <a:effectRef idx="0">
            <a:schemeClr val="accent1"/>
          </a:effectRef>
          <a:fontRef idx="minor">
            <a:schemeClr val="dk1"/>
          </a:fontRef>
        </dgm:style>
      </dgm:prSet>
      <dgm:spPr/>
      <dgm:t>
        <a:bodyPr/>
        <a:lstStyle/>
        <a:p>
          <a:r>
            <a:rPr lang="en-US" sz="600"/>
            <a:t>Use continuously graded powder</a:t>
          </a:r>
        </a:p>
      </dgm:t>
    </dgm:pt>
    <dgm:pt modelId="{5BFEA233-979E-0840-9922-D042E5BA9025}" type="parTrans" cxnId="{0402DACC-F5F8-134E-B7F2-41C776ED55B7}">
      <dgm:prSet/>
      <dgm:spPr/>
      <dgm:t>
        <a:bodyPr/>
        <a:lstStyle/>
        <a:p>
          <a:endParaRPr lang="en-US"/>
        </a:p>
      </dgm:t>
    </dgm:pt>
    <dgm:pt modelId="{7BA029FC-A96F-4144-812A-1BC0C84D2ACF}" type="sibTrans" cxnId="{0402DACC-F5F8-134E-B7F2-41C776ED55B7}">
      <dgm:prSet/>
      <dgm:spPr/>
      <dgm:t>
        <a:bodyPr/>
        <a:lstStyle/>
        <a:p>
          <a:endParaRPr lang="en-US"/>
        </a:p>
      </dgm:t>
    </dgm:pt>
    <dgm:pt modelId="{0C113ECD-DF67-D147-900B-CE401EE32295}">
      <dgm:prSet phldrT="[Text]" custT="1">
        <dgm:style>
          <a:lnRef idx="2">
            <a:schemeClr val="accent2"/>
          </a:lnRef>
          <a:fillRef idx="1">
            <a:schemeClr val="lt1"/>
          </a:fillRef>
          <a:effectRef idx="0">
            <a:schemeClr val="accent2"/>
          </a:effectRef>
          <a:fontRef idx="minor">
            <a:schemeClr val="dk1"/>
          </a:fontRef>
        </dgm:style>
      </dgm:prSet>
      <dgm:spPr/>
      <dgm:t>
        <a:bodyPr/>
        <a:lstStyle/>
        <a:p>
          <a:r>
            <a:rPr lang="en-US" sz="600"/>
            <a:t>Low water/powder</a:t>
          </a:r>
        </a:p>
      </dgm:t>
    </dgm:pt>
    <dgm:pt modelId="{B89A5365-D128-4446-B42E-B0E789707074}" type="parTrans" cxnId="{13004328-A417-714C-989B-F264224A80E2}">
      <dgm:prSet/>
      <dgm:spPr/>
      <dgm:t>
        <a:bodyPr/>
        <a:lstStyle/>
        <a:p>
          <a:endParaRPr lang="en-US"/>
        </a:p>
      </dgm:t>
    </dgm:pt>
    <dgm:pt modelId="{7CAC3E49-78B6-204E-BA3B-F86E842A6B43}" type="sibTrans" cxnId="{13004328-A417-714C-989B-F264224A80E2}">
      <dgm:prSet/>
      <dgm:spPr/>
      <dgm:t>
        <a:bodyPr/>
        <a:lstStyle/>
        <a:p>
          <a:endParaRPr lang="en-US"/>
        </a:p>
      </dgm:t>
    </dgm:pt>
    <dgm:pt modelId="{9FE6A88B-B6D0-6E48-948A-1497074ED22C}">
      <dgm:prSet phldrT="[Text]" custT="1">
        <dgm:style>
          <a:lnRef idx="2">
            <a:schemeClr val="accent2"/>
          </a:lnRef>
          <a:fillRef idx="1">
            <a:schemeClr val="lt1"/>
          </a:fillRef>
          <a:effectRef idx="0">
            <a:schemeClr val="accent2"/>
          </a:effectRef>
          <a:fontRef idx="minor">
            <a:schemeClr val="dk1"/>
          </a:fontRef>
        </dgm:style>
      </dgm:prSet>
      <dgm:spPr/>
      <dgm:t>
        <a:bodyPr/>
        <a:lstStyle/>
        <a:p>
          <a:r>
            <a:rPr lang="en-US" sz="600"/>
            <a:t>Use of VEA</a:t>
          </a:r>
        </a:p>
      </dgm:t>
    </dgm:pt>
    <dgm:pt modelId="{0BA573EF-5502-D941-AA2A-3A566ECE2971}" type="parTrans" cxnId="{64B55C7A-850E-194A-8133-F9A9FD6D18FA}">
      <dgm:prSet/>
      <dgm:spPr/>
      <dgm:t>
        <a:bodyPr/>
        <a:lstStyle/>
        <a:p>
          <a:endParaRPr lang="en-US"/>
        </a:p>
      </dgm:t>
    </dgm:pt>
    <dgm:pt modelId="{786E4779-A14B-1A49-BFE1-0980626FD374}" type="sibTrans" cxnId="{64B55C7A-850E-194A-8133-F9A9FD6D18FA}">
      <dgm:prSet/>
      <dgm:spPr/>
      <dgm:t>
        <a:bodyPr/>
        <a:lstStyle/>
        <a:p>
          <a:endParaRPr lang="en-US"/>
        </a:p>
      </dgm:t>
    </dgm:pt>
    <dgm:pt modelId="{8898E3FF-39B0-1C42-B711-64FD2E547D17}">
      <dgm:prSet phldrT="[Text]" custT="1">
        <dgm:style>
          <a:lnRef idx="2">
            <a:schemeClr val="accent2"/>
          </a:lnRef>
          <a:fillRef idx="1">
            <a:schemeClr val="lt1"/>
          </a:fillRef>
          <a:effectRef idx="0">
            <a:schemeClr val="accent2"/>
          </a:effectRef>
          <a:fontRef idx="minor">
            <a:schemeClr val="dk1"/>
          </a:fontRef>
        </dgm:style>
      </dgm:prSet>
      <dgm:spPr/>
      <dgm:t>
        <a:bodyPr/>
        <a:lstStyle/>
        <a:p>
          <a:r>
            <a:rPr lang="en-US" sz="600"/>
            <a:t>Low coarse agg. volume</a:t>
          </a:r>
        </a:p>
      </dgm:t>
    </dgm:pt>
    <dgm:pt modelId="{8E901957-FF2D-5044-A777-BDF13B138893}" type="parTrans" cxnId="{4662066C-65CE-5C47-B617-0C03626B4ABF}">
      <dgm:prSet/>
      <dgm:spPr/>
      <dgm:t>
        <a:bodyPr/>
        <a:lstStyle/>
        <a:p>
          <a:endParaRPr lang="en-US"/>
        </a:p>
      </dgm:t>
    </dgm:pt>
    <dgm:pt modelId="{F1A7BD18-7F40-A04A-8902-BBE2F994F7AE}" type="sibTrans" cxnId="{4662066C-65CE-5C47-B617-0C03626B4ABF}">
      <dgm:prSet/>
      <dgm:spPr/>
      <dgm:t>
        <a:bodyPr/>
        <a:lstStyle/>
        <a:p>
          <a:endParaRPr lang="en-US"/>
        </a:p>
      </dgm:t>
    </dgm:pt>
    <dgm:pt modelId="{A459DACD-AC33-6D4D-A7C1-C0EA81FED59A}">
      <dgm:prSet phldrT="[Text]" custT="1">
        <dgm:style>
          <a:lnRef idx="2">
            <a:schemeClr val="accent2"/>
          </a:lnRef>
          <a:fillRef idx="1">
            <a:schemeClr val="lt1"/>
          </a:fillRef>
          <a:effectRef idx="0">
            <a:schemeClr val="accent2"/>
          </a:effectRef>
          <a:fontRef idx="minor">
            <a:schemeClr val="dk1"/>
          </a:fontRef>
        </dgm:style>
      </dgm:prSet>
      <dgm:spPr/>
      <dgm:t>
        <a:bodyPr/>
        <a:lstStyle/>
        <a:p>
          <a:r>
            <a:rPr lang="en-US" sz="600"/>
            <a:t>Low MSA</a:t>
          </a:r>
        </a:p>
      </dgm:t>
    </dgm:pt>
    <dgm:pt modelId="{07B04619-1C0A-B24F-BCBF-F74391ECA267}" type="parTrans" cxnId="{C4108D94-6F15-2747-B977-94CDCEC2799D}">
      <dgm:prSet/>
      <dgm:spPr/>
      <dgm:t>
        <a:bodyPr/>
        <a:lstStyle/>
        <a:p>
          <a:endParaRPr lang="en-US"/>
        </a:p>
      </dgm:t>
    </dgm:pt>
    <dgm:pt modelId="{3FDE39DC-DCDA-464F-B37A-7673B1362565}" type="sibTrans" cxnId="{C4108D94-6F15-2747-B977-94CDCEC2799D}">
      <dgm:prSet/>
      <dgm:spPr/>
      <dgm:t>
        <a:bodyPr/>
        <a:lstStyle/>
        <a:p>
          <a:endParaRPr lang="en-US"/>
        </a:p>
      </dgm:t>
    </dgm:pt>
    <dgm:pt modelId="{3F7AF127-0844-3B4C-88FC-F61093813184}">
      <dgm:prSet phldrT="[Text]" custT="1">
        <dgm:style>
          <a:lnRef idx="2">
            <a:schemeClr val="accent3"/>
          </a:lnRef>
          <a:fillRef idx="1">
            <a:schemeClr val="lt1"/>
          </a:fillRef>
          <a:effectRef idx="0">
            <a:schemeClr val="accent3"/>
          </a:effectRef>
          <a:fontRef idx="minor">
            <a:schemeClr val="dk1"/>
          </a:fontRef>
        </dgm:style>
      </dgm:prSet>
      <dgm:spPr/>
      <dgm:t>
        <a:bodyPr/>
        <a:lstStyle/>
        <a:p>
          <a:r>
            <a:rPr lang="en-US" sz="600"/>
            <a:t>Limit agg. content</a:t>
          </a:r>
        </a:p>
      </dgm:t>
    </dgm:pt>
    <dgm:pt modelId="{994A02A8-453D-4443-B053-C347EADA0AFB}" type="parTrans" cxnId="{AE3D9967-E04F-CC4D-9332-7B39D033BEF6}">
      <dgm:prSet/>
      <dgm:spPr/>
      <dgm:t>
        <a:bodyPr/>
        <a:lstStyle/>
        <a:p>
          <a:endParaRPr lang="en-US"/>
        </a:p>
      </dgm:t>
    </dgm:pt>
    <dgm:pt modelId="{28925BB5-E631-9E4A-8F88-D442A136C3E4}" type="sibTrans" cxnId="{AE3D9967-E04F-CC4D-9332-7B39D033BEF6}">
      <dgm:prSet/>
      <dgm:spPr/>
      <dgm:t>
        <a:bodyPr/>
        <a:lstStyle/>
        <a:p>
          <a:endParaRPr lang="en-US"/>
        </a:p>
      </dgm:t>
    </dgm:pt>
    <dgm:pt modelId="{F0B5921F-28FF-8249-9AA9-3AF81C6A1BB1}">
      <dgm:prSet phldrT="[Text]" custT="1">
        <dgm:style>
          <a:lnRef idx="2">
            <a:schemeClr val="accent3"/>
          </a:lnRef>
          <a:fillRef idx="1">
            <a:schemeClr val="lt1"/>
          </a:fillRef>
          <a:effectRef idx="0">
            <a:schemeClr val="accent3"/>
          </a:effectRef>
          <a:fontRef idx="minor">
            <a:schemeClr val="dk1"/>
          </a:fontRef>
        </dgm:style>
      </dgm:prSet>
      <dgm:spPr/>
      <dgm:t>
        <a:bodyPr/>
        <a:lstStyle/>
        <a:p>
          <a:r>
            <a:rPr lang="en-US" sz="600"/>
            <a:t>Reduce MSA</a:t>
          </a:r>
        </a:p>
      </dgm:t>
    </dgm:pt>
    <dgm:pt modelId="{CADE0045-8E55-734C-9103-395C3984A93F}" type="parTrans" cxnId="{064D5F89-C17A-4643-B1C6-43930A5E116D}">
      <dgm:prSet/>
      <dgm:spPr/>
      <dgm:t>
        <a:bodyPr/>
        <a:lstStyle/>
        <a:p>
          <a:endParaRPr lang="en-US"/>
        </a:p>
      </dgm:t>
    </dgm:pt>
    <dgm:pt modelId="{EB9C6B6C-53A5-B84F-8451-036E7A4C8DBD}" type="sibTrans" cxnId="{064D5F89-C17A-4643-B1C6-43930A5E116D}">
      <dgm:prSet/>
      <dgm:spPr/>
      <dgm:t>
        <a:bodyPr/>
        <a:lstStyle/>
        <a:p>
          <a:endParaRPr lang="en-US"/>
        </a:p>
      </dgm:t>
    </dgm:pt>
    <dgm:pt modelId="{756D9A35-036D-1B4D-B33D-F46035696484}">
      <dgm:prSet phldrT="[Text]" custT="1">
        <dgm:style>
          <a:lnRef idx="2">
            <a:schemeClr val="accent3"/>
          </a:lnRef>
          <a:fillRef idx="1">
            <a:schemeClr val="lt1"/>
          </a:fillRef>
          <a:effectRef idx="0">
            <a:schemeClr val="accent3"/>
          </a:effectRef>
          <a:fontRef idx="minor">
            <a:schemeClr val="dk1"/>
          </a:fontRef>
        </dgm:style>
      </dgm:prSet>
      <dgm:spPr/>
      <dgm:t>
        <a:bodyPr/>
        <a:lstStyle/>
        <a:p>
          <a:r>
            <a:rPr lang="en-US" sz="600"/>
            <a:t>Increase cohesion and viscosity</a:t>
          </a:r>
        </a:p>
      </dgm:t>
    </dgm:pt>
    <dgm:pt modelId="{5FDEEAB7-011F-B342-A40D-CB4590149D5B}" type="parTrans" cxnId="{FAF197E0-5D93-4E4E-96DB-E6D08C1A89DC}">
      <dgm:prSet/>
      <dgm:spPr/>
      <dgm:t>
        <a:bodyPr/>
        <a:lstStyle/>
        <a:p>
          <a:endParaRPr lang="en-US"/>
        </a:p>
      </dgm:t>
    </dgm:pt>
    <dgm:pt modelId="{58E7D11A-BFAD-9D41-9125-18DC662431F3}" type="sibTrans" cxnId="{FAF197E0-5D93-4E4E-96DB-E6D08C1A89DC}">
      <dgm:prSet/>
      <dgm:spPr/>
      <dgm:t>
        <a:bodyPr/>
        <a:lstStyle/>
        <a:p>
          <a:endParaRPr lang="en-US"/>
        </a:p>
      </dgm:t>
    </dgm:pt>
    <dgm:pt modelId="{375F2B31-6E09-9644-80E1-F7335AEB5C2A}">
      <dgm:prSet phldrT="[Text]" custT="1">
        <dgm:style>
          <a:lnRef idx="2">
            <a:schemeClr val="accent3"/>
          </a:lnRef>
          <a:fillRef idx="1">
            <a:schemeClr val="lt1"/>
          </a:fillRef>
          <a:effectRef idx="0">
            <a:schemeClr val="accent3"/>
          </a:effectRef>
          <a:fontRef idx="minor">
            <a:schemeClr val="dk1"/>
          </a:fontRef>
        </dgm:style>
      </dgm:prSet>
      <dgm:spPr/>
      <dgm:t>
        <a:bodyPr/>
        <a:lstStyle/>
        <a:p>
          <a:r>
            <a:rPr lang="en-US" sz="600"/>
            <a:t>Low water/powder</a:t>
          </a:r>
        </a:p>
      </dgm:t>
    </dgm:pt>
    <dgm:pt modelId="{084CDB17-5CC2-7548-8FCE-8EABD1DCA3E5}" type="parTrans" cxnId="{FF9E0A23-4817-7542-9DB5-00B30FD75DCD}">
      <dgm:prSet/>
      <dgm:spPr/>
      <dgm:t>
        <a:bodyPr/>
        <a:lstStyle/>
        <a:p>
          <a:endParaRPr lang="en-US"/>
        </a:p>
      </dgm:t>
    </dgm:pt>
    <dgm:pt modelId="{6F2D20FC-620F-DE4D-A9FE-6384EA5C2892}" type="sibTrans" cxnId="{FF9E0A23-4817-7542-9DB5-00B30FD75DCD}">
      <dgm:prSet/>
      <dgm:spPr/>
      <dgm:t>
        <a:bodyPr/>
        <a:lstStyle/>
        <a:p>
          <a:endParaRPr lang="en-US"/>
        </a:p>
      </dgm:t>
    </dgm:pt>
    <dgm:pt modelId="{91D31E62-D325-6641-BCC0-DAEAC4CDBC75}">
      <dgm:prSet phldrT="[Text]" custT="1">
        <dgm:style>
          <a:lnRef idx="2">
            <a:schemeClr val="accent3"/>
          </a:lnRef>
          <a:fillRef idx="1">
            <a:schemeClr val="lt1"/>
          </a:fillRef>
          <a:effectRef idx="0">
            <a:schemeClr val="accent3"/>
          </a:effectRef>
          <a:fontRef idx="minor">
            <a:schemeClr val="dk1"/>
          </a:fontRef>
        </dgm:style>
      </dgm:prSet>
      <dgm:spPr/>
      <dgm:t>
        <a:bodyPr/>
        <a:lstStyle/>
        <a:p>
          <a:r>
            <a:rPr lang="en-US" sz="600"/>
            <a:t>Use of VEA</a:t>
          </a:r>
        </a:p>
      </dgm:t>
    </dgm:pt>
    <dgm:pt modelId="{54EC3F12-5402-DC42-978A-46AA8C97A2A1}" type="parTrans" cxnId="{DFF0A1F6-2697-4548-A273-425D7B801E67}">
      <dgm:prSet/>
      <dgm:spPr/>
      <dgm:t>
        <a:bodyPr/>
        <a:lstStyle/>
        <a:p>
          <a:endParaRPr lang="en-US"/>
        </a:p>
      </dgm:t>
    </dgm:pt>
    <dgm:pt modelId="{E41A7E5F-35CA-F24B-8F5F-AAC22176925A}" type="sibTrans" cxnId="{DFF0A1F6-2697-4548-A273-425D7B801E67}">
      <dgm:prSet/>
      <dgm:spPr/>
      <dgm:t>
        <a:bodyPr/>
        <a:lstStyle/>
        <a:p>
          <a:endParaRPr lang="en-US"/>
        </a:p>
      </dgm:t>
    </dgm:pt>
    <dgm:pt modelId="{E97ADF1F-CF4E-AA4D-B67E-3B2B51049358}">
      <dgm:prSet phldrT="[Text]" custT="1">
        <dgm:style>
          <a:lnRef idx="2">
            <a:schemeClr val="accent3"/>
          </a:lnRef>
          <a:fillRef idx="1">
            <a:schemeClr val="lt1"/>
          </a:fillRef>
          <a:effectRef idx="0">
            <a:schemeClr val="accent3"/>
          </a:effectRef>
          <a:fontRef idx="minor">
            <a:schemeClr val="dk1"/>
          </a:fontRef>
        </dgm:style>
      </dgm:prSet>
      <dgm:spPr/>
      <dgm:t>
        <a:bodyPr/>
        <a:lstStyle/>
        <a:p>
          <a:r>
            <a:rPr lang="en-US" sz="600"/>
            <a:t>Low water content</a:t>
          </a:r>
        </a:p>
      </dgm:t>
    </dgm:pt>
    <dgm:pt modelId="{47AA9E4E-2774-1540-A66B-4DFA7DE84F54}" type="parTrans" cxnId="{03B672B3-8C31-5D49-AC35-B16C5F08BC84}">
      <dgm:prSet/>
      <dgm:spPr/>
      <dgm:t>
        <a:bodyPr/>
        <a:lstStyle/>
        <a:p>
          <a:endParaRPr lang="en-US"/>
        </a:p>
      </dgm:t>
    </dgm:pt>
    <dgm:pt modelId="{5F6AB772-3D29-3B49-A3B2-51697EE518D8}" type="sibTrans" cxnId="{03B672B3-8C31-5D49-AC35-B16C5F08BC84}">
      <dgm:prSet/>
      <dgm:spPr/>
      <dgm:t>
        <a:bodyPr/>
        <a:lstStyle/>
        <a:p>
          <a:endParaRPr lang="en-US"/>
        </a:p>
      </dgm:t>
    </dgm:pt>
    <dgm:pt modelId="{D809F44F-725D-0844-B998-BCF61975C442}">
      <dgm:prSet phldrT="[Text]" custT="1">
        <dgm:style>
          <a:lnRef idx="2">
            <a:schemeClr val="accent3"/>
          </a:lnRef>
          <a:fillRef idx="1">
            <a:schemeClr val="lt1"/>
          </a:fillRef>
          <a:effectRef idx="0">
            <a:schemeClr val="accent3"/>
          </a:effectRef>
          <a:fontRef idx="minor">
            <a:schemeClr val="dk1"/>
          </a:fontRef>
        </dgm:style>
      </dgm:prSet>
      <dgm:spPr/>
      <dgm:t>
        <a:bodyPr/>
        <a:lstStyle/>
        <a:p>
          <a:r>
            <a:rPr lang="en-US" sz="600"/>
            <a:t>Low water/powder</a:t>
          </a:r>
        </a:p>
      </dgm:t>
    </dgm:pt>
    <dgm:pt modelId="{22DF3BCC-F4DB-954A-9E18-3D85184677BE}" type="parTrans" cxnId="{4A89ECBE-997F-3E45-B07C-BDF643773B39}">
      <dgm:prSet/>
      <dgm:spPr/>
      <dgm:t>
        <a:bodyPr/>
        <a:lstStyle/>
        <a:p>
          <a:endParaRPr lang="en-US"/>
        </a:p>
      </dgm:t>
    </dgm:pt>
    <dgm:pt modelId="{D859D465-BADB-584C-AE34-87F630BB0334}" type="sibTrans" cxnId="{4A89ECBE-997F-3E45-B07C-BDF643773B39}">
      <dgm:prSet/>
      <dgm:spPr/>
      <dgm:t>
        <a:bodyPr/>
        <a:lstStyle/>
        <a:p>
          <a:endParaRPr lang="en-US"/>
        </a:p>
      </dgm:t>
    </dgm:pt>
    <dgm:pt modelId="{CBC380EF-977A-4A46-BB23-0D418111CD10}">
      <dgm:prSet phldrT="[Text]" custT="1">
        <dgm:style>
          <a:lnRef idx="2">
            <a:schemeClr val="accent3"/>
          </a:lnRef>
          <a:fillRef idx="1">
            <a:schemeClr val="lt1"/>
          </a:fillRef>
          <a:effectRef idx="0">
            <a:schemeClr val="accent3"/>
          </a:effectRef>
          <a:fontRef idx="minor">
            <a:schemeClr val="dk1"/>
          </a:fontRef>
        </dgm:style>
      </dgm:prSet>
      <dgm:spPr/>
      <dgm:t>
        <a:bodyPr/>
        <a:lstStyle/>
        <a:p>
          <a:r>
            <a:rPr lang="en-US" sz="600"/>
            <a:t>Use of powder of high surface area</a:t>
          </a:r>
        </a:p>
      </dgm:t>
    </dgm:pt>
    <dgm:pt modelId="{B3987B50-278D-B242-83C2-2F1A86413181}" type="parTrans" cxnId="{FE74CB96-3198-5040-BE69-59197602CADE}">
      <dgm:prSet/>
      <dgm:spPr/>
      <dgm:t>
        <a:bodyPr/>
        <a:lstStyle/>
        <a:p>
          <a:endParaRPr lang="en-US"/>
        </a:p>
      </dgm:t>
    </dgm:pt>
    <dgm:pt modelId="{E8DF1F9F-2395-2047-9DE3-58594C186EE3}" type="sibTrans" cxnId="{FE74CB96-3198-5040-BE69-59197602CADE}">
      <dgm:prSet/>
      <dgm:spPr/>
      <dgm:t>
        <a:bodyPr/>
        <a:lstStyle/>
        <a:p>
          <a:endParaRPr lang="en-US"/>
        </a:p>
      </dgm:t>
    </dgm:pt>
    <dgm:pt modelId="{310B33C8-26AB-A149-AE44-7FEC36529CEB}">
      <dgm:prSet phldrT="[Text]" custT="1">
        <dgm:style>
          <a:lnRef idx="2">
            <a:schemeClr val="accent3"/>
          </a:lnRef>
          <a:fillRef idx="1">
            <a:schemeClr val="lt1"/>
          </a:fillRef>
          <a:effectRef idx="0">
            <a:schemeClr val="accent3"/>
          </a:effectRef>
          <a:fontRef idx="minor">
            <a:schemeClr val="dk1"/>
          </a:fontRef>
        </dgm:style>
      </dgm:prSet>
      <dgm:spPr/>
      <dgm:t>
        <a:bodyPr/>
        <a:lstStyle/>
        <a:p>
          <a:r>
            <a:rPr lang="en-US" sz="600"/>
            <a:t>Increase of VEA content</a:t>
          </a:r>
        </a:p>
      </dgm:t>
    </dgm:pt>
    <dgm:pt modelId="{7568A461-7501-CC42-A5CB-CBC62CC92AF8}" type="parTrans" cxnId="{5474A4AF-250A-6F48-963B-0DF956EC3F9C}">
      <dgm:prSet/>
      <dgm:spPr/>
      <dgm:t>
        <a:bodyPr/>
        <a:lstStyle/>
        <a:p>
          <a:endParaRPr lang="en-US"/>
        </a:p>
      </dgm:t>
    </dgm:pt>
    <dgm:pt modelId="{649667E0-3434-914C-B56E-235850507973}" type="sibTrans" cxnId="{5474A4AF-250A-6F48-963B-0DF956EC3F9C}">
      <dgm:prSet/>
      <dgm:spPr/>
      <dgm:t>
        <a:bodyPr/>
        <a:lstStyle/>
        <a:p>
          <a:endParaRPr lang="en-US"/>
        </a:p>
      </dgm:t>
    </dgm:pt>
    <dgm:pt modelId="{70D1D810-5588-B543-BE0A-90B458073120}" type="pres">
      <dgm:prSet presAssocID="{5D327DED-A4FE-FB4E-97A1-852E815B20DB}" presName="cycle" presStyleCnt="0">
        <dgm:presLayoutVars>
          <dgm:chMax val="1"/>
          <dgm:dir/>
          <dgm:animLvl val="ctr"/>
          <dgm:resizeHandles val="exact"/>
        </dgm:presLayoutVars>
      </dgm:prSet>
      <dgm:spPr/>
      <dgm:t>
        <a:bodyPr/>
        <a:lstStyle/>
        <a:p>
          <a:endParaRPr lang="en-US"/>
        </a:p>
      </dgm:t>
    </dgm:pt>
    <dgm:pt modelId="{7C807727-54C8-5842-90D7-AE7DEB108134}" type="pres">
      <dgm:prSet presAssocID="{F76D05A1-F15D-0640-921D-7E752C12B93B}" presName="centerShape" presStyleLbl="node0" presStyleIdx="0" presStyleCnt="1" custScaleY="40236" custLinFactNeighborX="-41697" custLinFactNeighborY="-26025"/>
      <dgm:spPr/>
      <dgm:t>
        <a:bodyPr/>
        <a:lstStyle/>
        <a:p>
          <a:endParaRPr lang="en-US"/>
        </a:p>
      </dgm:t>
    </dgm:pt>
    <dgm:pt modelId="{D5D926CC-1F55-3C49-A8FB-29CFE34F3C2D}" type="pres">
      <dgm:prSet presAssocID="{21B37060-F9A6-AB42-BEB8-BFADBB2A9E57}" presName="parTrans" presStyleLbl="bgSibTrans2D1" presStyleIdx="0" presStyleCnt="3" custLinFactNeighborX="2597" custLinFactNeighborY="25744"/>
      <dgm:spPr/>
      <dgm:t>
        <a:bodyPr/>
        <a:lstStyle/>
        <a:p>
          <a:endParaRPr lang="en-US"/>
        </a:p>
      </dgm:t>
    </dgm:pt>
    <dgm:pt modelId="{192D7934-D0F0-864A-BCC5-47D3F61DCB3A}" type="pres">
      <dgm:prSet presAssocID="{8D38B8D0-FBFE-EE4F-9F59-5A24CD194037}" presName="node" presStyleLbl="node1" presStyleIdx="0" presStyleCnt="3" custScaleX="122351" custRadScaleRad="148489" custRadScaleInc="22923">
        <dgm:presLayoutVars>
          <dgm:bulletEnabled val="1"/>
        </dgm:presLayoutVars>
      </dgm:prSet>
      <dgm:spPr/>
      <dgm:t>
        <a:bodyPr/>
        <a:lstStyle/>
        <a:p>
          <a:endParaRPr lang="en-US"/>
        </a:p>
      </dgm:t>
    </dgm:pt>
    <dgm:pt modelId="{D3F2E7A0-AD1E-644C-B9B4-740BD28B1A1A}" type="pres">
      <dgm:prSet presAssocID="{6F6D71D0-4776-D74E-B94C-6A6EB746CDAF}" presName="parTrans" presStyleLbl="bgSibTrans2D1" presStyleIdx="1" presStyleCnt="3" custAng="20979326" custLinFactNeighborX="-6120" custLinFactNeighborY="-2575"/>
      <dgm:spPr/>
      <dgm:t>
        <a:bodyPr/>
        <a:lstStyle/>
        <a:p>
          <a:endParaRPr lang="en-US"/>
        </a:p>
      </dgm:t>
    </dgm:pt>
    <dgm:pt modelId="{4B0DF66D-E60E-3A40-992B-50EC7976973C}" type="pres">
      <dgm:prSet presAssocID="{AB034C64-7247-5F47-84C7-53E98419138C}" presName="node" presStyleLbl="node1" presStyleIdx="1" presStyleCnt="3" custScaleX="122529" custScaleY="111526" custRadScaleRad="108955" custRadScaleInc="1">
        <dgm:presLayoutVars>
          <dgm:bulletEnabled val="1"/>
        </dgm:presLayoutVars>
      </dgm:prSet>
      <dgm:spPr/>
      <dgm:t>
        <a:bodyPr/>
        <a:lstStyle/>
        <a:p>
          <a:endParaRPr lang="en-US"/>
        </a:p>
      </dgm:t>
    </dgm:pt>
    <dgm:pt modelId="{E5D67D2C-44C1-6140-81AC-4216DD36F736}" type="pres">
      <dgm:prSet presAssocID="{523E6167-F605-6C41-BB34-EE4F4A5A0E34}" presName="parTrans" presStyleLbl="bgSibTrans2D1" presStyleIdx="2" presStyleCnt="3" custAng="270212" custLinFactNeighborX="-3872" custLinFactNeighborY="82381"/>
      <dgm:spPr/>
      <dgm:t>
        <a:bodyPr/>
        <a:lstStyle/>
        <a:p>
          <a:endParaRPr lang="en-US"/>
        </a:p>
      </dgm:t>
    </dgm:pt>
    <dgm:pt modelId="{2B5C8BAF-F136-A14E-92FA-6629466B85B3}" type="pres">
      <dgm:prSet presAssocID="{FFDB549D-D4D1-A64F-ACE2-1404679AB8C3}" presName="node" presStyleLbl="node1" presStyleIdx="2" presStyleCnt="3" custScaleX="122418" custScaleY="132212" custRadScaleRad="141246" custRadScaleInc="-19354">
        <dgm:presLayoutVars>
          <dgm:bulletEnabled val="1"/>
        </dgm:presLayoutVars>
      </dgm:prSet>
      <dgm:spPr/>
      <dgm:t>
        <a:bodyPr/>
        <a:lstStyle/>
        <a:p>
          <a:endParaRPr lang="en-US"/>
        </a:p>
      </dgm:t>
    </dgm:pt>
  </dgm:ptLst>
  <dgm:cxnLst>
    <dgm:cxn modelId="{A7ECC017-ED4F-6E40-A45F-25705FB3EDB5}" srcId="{FFDB549D-D4D1-A64F-ACE2-1404679AB8C3}" destId="{54427623-625A-B24A-88C8-89B0D9DA4C1C}" srcOrd="1" destOrd="0" parTransId="{E6FDD4CB-A4CF-2341-A537-F5B16F78BB2D}" sibTransId="{94CB5BDB-03D8-6A43-A1E7-8292AA2DD4D0}"/>
    <dgm:cxn modelId="{FAF197E0-5D93-4E4E-96DB-E6D08C1A89DC}" srcId="{9A4EDD0C-4FF9-6E43-B1F2-B9CC85CF3D35}" destId="{756D9A35-036D-1B4D-B33D-F46035696484}" srcOrd="2" destOrd="0" parTransId="{5FDEEAB7-011F-B342-A40D-CB4590149D5B}" sibTransId="{58E7D11A-BFAD-9D41-9125-18DC662431F3}"/>
    <dgm:cxn modelId="{1E9F517F-581F-7C49-B255-60DDF4C3DA14}" type="presOf" srcId="{FFDB549D-D4D1-A64F-ACE2-1404679AB8C3}" destId="{2B5C8BAF-F136-A14E-92FA-6629466B85B3}" srcOrd="0" destOrd="0" presId="urn:microsoft.com/office/officeart/2005/8/layout/radial4"/>
    <dgm:cxn modelId="{EEC38F39-7C55-5746-8CFD-4D4B89995DED}" type="presOf" srcId="{6F6D71D0-4776-D74E-B94C-6A6EB746CDAF}" destId="{D3F2E7A0-AD1E-644C-B9B4-740BD28B1A1A}" srcOrd="0" destOrd="0" presId="urn:microsoft.com/office/officeart/2005/8/layout/radial4"/>
    <dgm:cxn modelId="{30D1FA30-F483-B544-92DB-D5C19593CFB0}" srcId="{8D38B8D0-FBFE-EE4F-9F59-5A24CD194037}" destId="{45380F49-3474-4942-8B56-653C1F7C12C0}" srcOrd="0" destOrd="0" parTransId="{645AEECD-16E9-8048-9DE7-DFE11AA77574}" sibTransId="{715619D7-237B-3241-A391-558F8CE371FB}"/>
    <dgm:cxn modelId="{B51C09BB-DB7B-B744-8DDE-03E9071E3175}" srcId="{F76D05A1-F15D-0640-921D-7E752C12B93B}" destId="{FFDB549D-D4D1-A64F-ACE2-1404679AB8C3}" srcOrd="2" destOrd="0" parTransId="{523E6167-F605-6C41-BB34-EE4F4A5A0E34}" sibTransId="{48ABC8B7-5739-E645-98B7-78FEC525CD8F}"/>
    <dgm:cxn modelId="{BF63F7EC-CAD5-9049-9B7B-075FC7773AD7}" type="presOf" srcId="{9A4EDD0C-4FF9-6E43-B1F2-B9CC85CF3D35}" destId="{2B5C8BAF-F136-A14E-92FA-6629466B85B3}" srcOrd="0" destOrd="1" presId="urn:microsoft.com/office/officeart/2005/8/layout/radial4"/>
    <dgm:cxn modelId="{797D766E-9B30-B647-ACAC-34F264F19CDD}" srcId="{FFDB549D-D4D1-A64F-ACE2-1404679AB8C3}" destId="{9A4EDD0C-4FF9-6E43-B1F2-B9CC85CF3D35}" srcOrd="0" destOrd="0" parTransId="{B5E74C7D-AC1A-2E4F-8BEB-6813F4BE4C3A}" sibTransId="{6477D6C7-0E26-1840-93AC-A3FA30E8F367}"/>
    <dgm:cxn modelId="{EEAC1E14-74D5-1046-B9CC-34F0B7FDACF7}" type="presOf" srcId="{9FE6A88B-B6D0-6E48-948A-1497074ED22C}" destId="{4B0DF66D-E60E-3A40-992B-50EC7976973C}" srcOrd="0" destOrd="3" presId="urn:microsoft.com/office/officeart/2005/8/layout/radial4"/>
    <dgm:cxn modelId="{28563AC4-086C-6B4A-B6D4-B8B0DC85DCBB}" type="presOf" srcId="{8D38B8D0-FBFE-EE4F-9F59-5A24CD194037}" destId="{192D7934-D0F0-864A-BCC5-47D3F61DCB3A}" srcOrd="0" destOrd="0" presId="urn:microsoft.com/office/officeart/2005/8/layout/radial4"/>
    <dgm:cxn modelId="{EEB2B030-143C-A846-B46D-DDDA6116BCD1}" srcId="{F76D05A1-F15D-0640-921D-7E752C12B93B}" destId="{AB034C64-7247-5F47-84C7-53E98419138C}" srcOrd="1" destOrd="0" parTransId="{6F6D71D0-4776-D74E-B94C-6A6EB746CDAF}" sibTransId="{03178948-F493-7944-A318-4AC974BF0970}"/>
    <dgm:cxn modelId="{6E80E5A0-706F-514D-9A8B-B38DE8C201AC}" type="presOf" srcId="{E21A46B0-12F9-A743-A9BD-A832007D18FA}" destId="{192D7934-D0F0-864A-BCC5-47D3F61DCB3A}" srcOrd="0" destOrd="4" presId="urn:microsoft.com/office/officeart/2005/8/layout/radial4"/>
    <dgm:cxn modelId="{0402DACC-F5F8-134E-B7F2-41C776ED55B7}" srcId="{E21A46B0-12F9-A743-A9BD-A832007D18FA}" destId="{A4ECAF36-D566-1F43-882C-F8AC81F0EFB6}" srcOrd="1" destOrd="0" parTransId="{5BFEA233-979E-0840-9922-D042E5BA9025}" sibTransId="{7BA029FC-A96F-4144-812A-1BC0C84D2ACF}"/>
    <dgm:cxn modelId="{C4108D94-6F15-2747-B977-94CDCEC2799D}" srcId="{215BF17B-75ED-8942-8E9D-5A5666B1C42C}" destId="{A459DACD-AC33-6D4D-A7C1-C0EA81FED59A}" srcOrd="1" destOrd="0" parTransId="{07B04619-1C0A-B24F-BCBF-F74391ECA267}" sibTransId="{3FDE39DC-DCDA-464F-B37A-7673B1362565}"/>
    <dgm:cxn modelId="{DFF0A1F6-2697-4548-A273-425D7B801E67}" srcId="{756D9A35-036D-1B4D-B33D-F46035696484}" destId="{91D31E62-D325-6641-BCC0-DAEAC4CDBC75}" srcOrd="1" destOrd="0" parTransId="{54EC3F12-5402-DC42-978A-46AA8C97A2A1}" sibTransId="{E41A7E5F-35CA-F24B-8F5F-AAC22176925A}"/>
    <dgm:cxn modelId="{B2BE1127-2AE1-F149-A318-66B9CC54BF14}" srcId="{8D38B8D0-FBFE-EE4F-9F59-5A24CD194037}" destId="{E21A46B0-12F9-A743-A9BD-A832007D18FA}" srcOrd="1" destOrd="0" parTransId="{BB697587-44BD-884D-A682-57824FFED222}" sibTransId="{80F5B8C6-77AC-5F4C-9E70-95D43128F71B}"/>
    <dgm:cxn modelId="{015FD9D7-5B4D-E74E-BE50-4D5ED9716382}" type="presOf" srcId="{AB034C64-7247-5F47-84C7-53E98419138C}" destId="{4B0DF66D-E60E-3A40-992B-50EC7976973C}" srcOrd="0" destOrd="0" presId="urn:microsoft.com/office/officeart/2005/8/layout/radial4"/>
    <dgm:cxn modelId="{DD064F76-A9C6-AC4D-8ABD-396A76E70ED1}" type="presOf" srcId="{3F7AF127-0844-3B4C-88FC-F61093813184}" destId="{2B5C8BAF-F136-A14E-92FA-6629466B85B3}" srcOrd="0" destOrd="2" presId="urn:microsoft.com/office/officeart/2005/8/layout/radial4"/>
    <dgm:cxn modelId="{5474A4AF-250A-6F48-963B-0DF956EC3F9C}" srcId="{54427623-625A-B24A-88C8-89B0D9DA4C1C}" destId="{310B33C8-26AB-A149-AE44-7FEC36529CEB}" srcOrd="3" destOrd="0" parTransId="{7568A461-7501-CC42-A5CB-CBC62CC92AF8}" sibTransId="{649667E0-3434-914C-B56E-235850507973}"/>
    <dgm:cxn modelId="{D66CA42D-0DAF-5846-8493-1AA50A463E4F}" type="presOf" srcId="{215BF17B-75ED-8942-8E9D-5A5666B1C42C}" destId="{4B0DF66D-E60E-3A40-992B-50EC7976973C}" srcOrd="0" destOrd="4" presId="urn:microsoft.com/office/officeart/2005/8/layout/radial4"/>
    <dgm:cxn modelId="{A0E11BC7-1138-E144-BD4A-8B6D40726DAD}" srcId="{45380F49-3474-4942-8B56-653C1F7C12C0}" destId="{0BF2C742-44B9-284C-956E-D12413D41AD0}" srcOrd="1" destOrd="0" parTransId="{AA9FD07D-F1D0-F94E-BD71-884A1B0DF330}" sibTransId="{FE7A30BD-1EC0-8643-9EB7-05A413258ABE}"/>
    <dgm:cxn modelId="{9EDDD354-03F6-364D-B4A0-8CEA0000719B}" srcId="{AB034C64-7247-5F47-84C7-53E98419138C}" destId="{A4D8495C-9A2E-CA45-BFBE-89C792EC36E1}" srcOrd="0" destOrd="0" parTransId="{2786C82E-99A3-DC40-9420-3B9127A071DC}" sibTransId="{A464F8EF-7361-0147-B425-B563CCEB7790}"/>
    <dgm:cxn modelId="{B27A843F-DDA6-B942-B77D-5977964F42B6}" srcId="{45380F49-3474-4942-8B56-653C1F7C12C0}" destId="{201FB4E5-44C9-8A4C-B766-B5F01535FC85}" srcOrd="0" destOrd="0" parTransId="{E17E799F-94DB-EB48-ACCE-E3F2D92D3591}" sibTransId="{A1A9BCED-A6F4-6345-9C74-E0C2562D30A1}"/>
    <dgm:cxn modelId="{1C2E5F4D-968F-6C47-99D9-F3AA52D4013A}" type="presOf" srcId="{D809F44F-725D-0844-B998-BCF61975C442}" destId="{2B5C8BAF-F136-A14E-92FA-6629466B85B3}" srcOrd="0" destOrd="9" presId="urn:microsoft.com/office/officeart/2005/8/layout/radial4"/>
    <dgm:cxn modelId="{FE74CB96-3198-5040-BE69-59197602CADE}" srcId="{54427623-625A-B24A-88C8-89B0D9DA4C1C}" destId="{CBC380EF-977A-4A46-BB23-0D418111CD10}" srcOrd="2" destOrd="0" parTransId="{B3987B50-278D-B242-83C2-2F1A86413181}" sibTransId="{E8DF1F9F-2395-2047-9DE3-58594C186EE3}"/>
    <dgm:cxn modelId="{880F352D-2CE6-FC40-B651-8EA446D94217}" type="presOf" srcId="{0BF2C742-44B9-284C-956E-D12413D41AD0}" destId="{192D7934-D0F0-864A-BCC5-47D3F61DCB3A}" srcOrd="0" destOrd="3" presId="urn:microsoft.com/office/officeart/2005/8/layout/radial4"/>
    <dgm:cxn modelId="{4662066C-65CE-5C47-B617-0C03626B4ABF}" srcId="{215BF17B-75ED-8942-8E9D-5A5666B1C42C}" destId="{8898E3FF-39B0-1C42-B711-64FD2E547D17}" srcOrd="0" destOrd="0" parTransId="{8E901957-FF2D-5044-A777-BDF13B138893}" sibTransId="{F1A7BD18-7F40-A04A-8902-BBE2F994F7AE}"/>
    <dgm:cxn modelId="{B86EBACF-3088-5940-A4BA-FB91A068E9D6}" srcId="{5D327DED-A4FE-FB4E-97A1-852E815B20DB}" destId="{F76D05A1-F15D-0640-921D-7E752C12B93B}" srcOrd="0" destOrd="0" parTransId="{F9218DE0-9526-3B40-BF5E-7D144DF8610C}" sibTransId="{D6D8AB01-063A-4741-929A-132060119A0C}"/>
    <dgm:cxn modelId="{FF9E0A23-4817-7542-9DB5-00B30FD75DCD}" srcId="{756D9A35-036D-1B4D-B33D-F46035696484}" destId="{375F2B31-6E09-9644-80E1-F7335AEB5C2A}" srcOrd="0" destOrd="0" parTransId="{084CDB17-5CC2-7548-8FCE-8EABD1DCA3E5}" sibTransId="{6F2D20FC-620F-DE4D-A9FE-6384EA5C2892}"/>
    <dgm:cxn modelId="{3B8C51F0-55AA-FD4B-9B44-FDCF7BADC235}" type="presOf" srcId="{F0B5921F-28FF-8249-9AA9-3AF81C6A1BB1}" destId="{2B5C8BAF-F136-A14E-92FA-6629466B85B3}" srcOrd="0" destOrd="3" presId="urn:microsoft.com/office/officeart/2005/8/layout/radial4"/>
    <dgm:cxn modelId="{DE76E950-CDA0-614D-871A-26D33769923B}" srcId="{E21A46B0-12F9-A743-A9BD-A832007D18FA}" destId="{7C86ED90-AB28-D94C-A7BA-2E79F24C60F2}" srcOrd="0" destOrd="0" parTransId="{9D8AB778-F9C0-AC45-98F3-E3FDB7946690}" sibTransId="{F593CCD3-B961-C247-93BE-FF2E23E144F5}"/>
    <dgm:cxn modelId="{064D5F89-C17A-4643-B1C6-43930A5E116D}" srcId="{9A4EDD0C-4FF9-6E43-B1F2-B9CC85CF3D35}" destId="{F0B5921F-28FF-8249-9AA9-3AF81C6A1BB1}" srcOrd="1" destOrd="0" parTransId="{CADE0045-8E55-734C-9103-395C3984A93F}" sibTransId="{EB9C6B6C-53A5-B84F-8451-036E7A4C8DBD}"/>
    <dgm:cxn modelId="{08DC2400-60E4-0C47-AAB1-3FF1E11606B9}" type="presOf" srcId="{375F2B31-6E09-9644-80E1-F7335AEB5C2A}" destId="{2B5C8BAF-F136-A14E-92FA-6629466B85B3}" srcOrd="0" destOrd="5" presId="urn:microsoft.com/office/officeart/2005/8/layout/radial4"/>
    <dgm:cxn modelId="{EF9F8F94-6F0C-964C-9D26-BBBE7C2E4128}" type="presOf" srcId="{523E6167-F605-6C41-BB34-EE4F4A5A0E34}" destId="{E5D67D2C-44C1-6140-81AC-4216DD36F736}" srcOrd="0" destOrd="0" presId="urn:microsoft.com/office/officeart/2005/8/layout/radial4"/>
    <dgm:cxn modelId="{13004328-A417-714C-989B-F264224A80E2}" srcId="{A4D8495C-9A2E-CA45-BFBE-89C792EC36E1}" destId="{0C113ECD-DF67-D147-900B-CE401EE32295}" srcOrd="0" destOrd="0" parTransId="{B89A5365-D128-4446-B42E-B0E789707074}" sibTransId="{7CAC3E49-78B6-204E-BA3B-F86E842A6B43}"/>
    <dgm:cxn modelId="{921BADF8-A564-8246-9E52-7294A529F516}" type="presOf" srcId="{CBC380EF-977A-4A46-BB23-0D418111CD10}" destId="{2B5C8BAF-F136-A14E-92FA-6629466B85B3}" srcOrd="0" destOrd="10" presId="urn:microsoft.com/office/officeart/2005/8/layout/radial4"/>
    <dgm:cxn modelId="{5AB5398D-689D-E64A-8621-477A968A8B31}" type="presOf" srcId="{8898E3FF-39B0-1C42-B711-64FD2E547D17}" destId="{4B0DF66D-E60E-3A40-992B-50EC7976973C}" srcOrd="0" destOrd="5" presId="urn:microsoft.com/office/officeart/2005/8/layout/radial4"/>
    <dgm:cxn modelId="{C36003F9-6A91-F54E-8F8B-87A1278F7937}" type="presOf" srcId="{A459DACD-AC33-6D4D-A7C1-C0EA81FED59A}" destId="{4B0DF66D-E60E-3A40-992B-50EC7976973C}" srcOrd="0" destOrd="6" presId="urn:microsoft.com/office/officeart/2005/8/layout/radial4"/>
    <dgm:cxn modelId="{03B672B3-8C31-5D49-AC35-B16C5F08BC84}" srcId="{54427623-625A-B24A-88C8-89B0D9DA4C1C}" destId="{E97ADF1F-CF4E-AA4D-B67E-3B2B51049358}" srcOrd="0" destOrd="0" parTransId="{47AA9E4E-2774-1540-A66B-4DFA7DE84F54}" sibTransId="{5F6AB772-3D29-3B49-A3B2-51697EE518D8}"/>
    <dgm:cxn modelId="{B3D9B108-C131-E545-8214-93ED57F9B156}" type="presOf" srcId="{54427623-625A-B24A-88C8-89B0D9DA4C1C}" destId="{2B5C8BAF-F136-A14E-92FA-6629466B85B3}" srcOrd="0" destOrd="7" presId="urn:microsoft.com/office/officeart/2005/8/layout/radial4"/>
    <dgm:cxn modelId="{D979F5D1-54B2-4049-A43A-D2EAB3896F28}" type="presOf" srcId="{E97ADF1F-CF4E-AA4D-B67E-3B2B51049358}" destId="{2B5C8BAF-F136-A14E-92FA-6629466B85B3}" srcOrd="0" destOrd="8" presId="urn:microsoft.com/office/officeart/2005/8/layout/radial4"/>
    <dgm:cxn modelId="{3EDB1A4D-424D-E041-B09C-FF0346F0245E}" type="presOf" srcId="{201FB4E5-44C9-8A4C-B766-B5F01535FC85}" destId="{192D7934-D0F0-864A-BCC5-47D3F61DCB3A}" srcOrd="0" destOrd="2" presId="urn:microsoft.com/office/officeart/2005/8/layout/radial4"/>
    <dgm:cxn modelId="{9B6388B7-3B6E-C44C-8B87-D7671DDE3595}" type="presOf" srcId="{7C86ED90-AB28-D94C-A7BA-2E79F24C60F2}" destId="{192D7934-D0F0-864A-BCC5-47D3F61DCB3A}" srcOrd="0" destOrd="5" presId="urn:microsoft.com/office/officeart/2005/8/layout/radial4"/>
    <dgm:cxn modelId="{E2D48D80-BD69-CB4C-809E-1F9CFDFCBB67}" type="presOf" srcId="{310B33C8-26AB-A149-AE44-7FEC36529CEB}" destId="{2B5C8BAF-F136-A14E-92FA-6629466B85B3}" srcOrd="0" destOrd="11" presId="urn:microsoft.com/office/officeart/2005/8/layout/radial4"/>
    <dgm:cxn modelId="{64B55C7A-850E-194A-8133-F9A9FD6D18FA}" srcId="{A4D8495C-9A2E-CA45-BFBE-89C792EC36E1}" destId="{9FE6A88B-B6D0-6E48-948A-1497074ED22C}" srcOrd="1" destOrd="0" parTransId="{0BA573EF-5502-D941-AA2A-3A566ECE2971}" sibTransId="{786E4779-A14B-1A49-BFE1-0980626FD374}"/>
    <dgm:cxn modelId="{2CA78177-B56D-734C-8578-AFC2CE96D76C}" srcId="{AB034C64-7247-5F47-84C7-53E98419138C}" destId="{215BF17B-75ED-8942-8E9D-5A5666B1C42C}" srcOrd="1" destOrd="0" parTransId="{6A05952A-064C-2F4D-B84C-8BAC15E043CB}" sibTransId="{22D09451-914C-E945-9E95-0AA748FFA4E5}"/>
    <dgm:cxn modelId="{AE3D9967-E04F-CC4D-9332-7B39D033BEF6}" srcId="{9A4EDD0C-4FF9-6E43-B1F2-B9CC85CF3D35}" destId="{3F7AF127-0844-3B4C-88FC-F61093813184}" srcOrd="0" destOrd="0" parTransId="{994A02A8-453D-4443-B053-C347EADA0AFB}" sibTransId="{28925BB5-E631-9E4A-8F88-D442A136C3E4}"/>
    <dgm:cxn modelId="{7DB49231-1187-B245-91D7-7BECD90DA388}" type="presOf" srcId="{91D31E62-D325-6641-BCC0-DAEAC4CDBC75}" destId="{2B5C8BAF-F136-A14E-92FA-6629466B85B3}" srcOrd="0" destOrd="6" presId="urn:microsoft.com/office/officeart/2005/8/layout/radial4"/>
    <dgm:cxn modelId="{4A89ECBE-997F-3E45-B07C-BDF643773B39}" srcId="{54427623-625A-B24A-88C8-89B0D9DA4C1C}" destId="{D809F44F-725D-0844-B998-BCF61975C442}" srcOrd="1" destOrd="0" parTransId="{22DF3BCC-F4DB-954A-9E18-3D85184677BE}" sibTransId="{D859D465-BADB-584C-AE34-87F630BB0334}"/>
    <dgm:cxn modelId="{132AB11A-1772-8643-88E4-EBC03325DA27}" type="presOf" srcId="{45380F49-3474-4942-8B56-653C1F7C12C0}" destId="{192D7934-D0F0-864A-BCC5-47D3F61DCB3A}" srcOrd="0" destOrd="1" presId="urn:microsoft.com/office/officeart/2005/8/layout/radial4"/>
    <dgm:cxn modelId="{847B8CD9-7CFA-334D-A727-248E1548ADDE}" type="presOf" srcId="{A4ECAF36-D566-1F43-882C-F8AC81F0EFB6}" destId="{192D7934-D0F0-864A-BCC5-47D3F61DCB3A}" srcOrd="0" destOrd="6" presId="urn:microsoft.com/office/officeart/2005/8/layout/radial4"/>
    <dgm:cxn modelId="{DFFA2C23-C236-D742-A4ED-43CE8FBC288C}" type="presOf" srcId="{5D327DED-A4FE-FB4E-97A1-852E815B20DB}" destId="{70D1D810-5588-B543-BE0A-90B458073120}" srcOrd="0" destOrd="0" presId="urn:microsoft.com/office/officeart/2005/8/layout/radial4"/>
    <dgm:cxn modelId="{8FCFCBA9-A39A-EA45-9BEB-3FD7CCEB4055}" type="presOf" srcId="{756D9A35-036D-1B4D-B33D-F46035696484}" destId="{2B5C8BAF-F136-A14E-92FA-6629466B85B3}" srcOrd="0" destOrd="4" presId="urn:microsoft.com/office/officeart/2005/8/layout/radial4"/>
    <dgm:cxn modelId="{D7FB1162-4FDB-9242-B00F-476F3AA9714C}" type="presOf" srcId="{F76D05A1-F15D-0640-921D-7E752C12B93B}" destId="{7C807727-54C8-5842-90D7-AE7DEB108134}" srcOrd="0" destOrd="0" presId="urn:microsoft.com/office/officeart/2005/8/layout/radial4"/>
    <dgm:cxn modelId="{1F8DCCDC-2129-2C44-A6B2-6B147432D098}" type="presOf" srcId="{0C113ECD-DF67-D147-900B-CE401EE32295}" destId="{4B0DF66D-E60E-3A40-992B-50EC7976973C}" srcOrd="0" destOrd="2" presId="urn:microsoft.com/office/officeart/2005/8/layout/radial4"/>
    <dgm:cxn modelId="{E51161F3-3616-8049-9BF2-71D326B0E538}" type="presOf" srcId="{21B37060-F9A6-AB42-BEB8-BFADBB2A9E57}" destId="{D5D926CC-1F55-3C49-A8FB-29CFE34F3C2D}" srcOrd="0" destOrd="0" presId="urn:microsoft.com/office/officeart/2005/8/layout/radial4"/>
    <dgm:cxn modelId="{418ADEFE-D3FF-5F48-BF93-2A9BBAF076D1}" srcId="{F76D05A1-F15D-0640-921D-7E752C12B93B}" destId="{8D38B8D0-FBFE-EE4F-9F59-5A24CD194037}" srcOrd="0" destOrd="0" parTransId="{21B37060-F9A6-AB42-BEB8-BFADBB2A9E57}" sibTransId="{7BFF8A19-3824-0D4C-8653-171904C63264}"/>
    <dgm:cxn modelId="{431DE3B5-558E-5F4B-8651-AD2FC0792A5E}" type="presOf" srcId="{A4D8495C-9A2E-CA45-BFBE-89C792EC36E1}" destId="{4B0DF66D-E60E-3A40-992B-50EC7976973C}" srcOrd="0" destOrd="1" presId="urn:microsoft.com/office/officeart/2005/8/layout/radial4"/>
    <dgm:cxn modelId="{C86C450A-D31F-A94C-A760-D0584E153353}" type="presParOf" srcId="{70D1D810-5588-B543-BE0A-90B458073120}" destId="{7C807727-54C8-5842-90D7-AE7DEB108134}" srcOrd="0" destOrd="0" presId="urn:microsoft.com/office/officeart/2005/8/layout/radial4"/>
    <dgm:cxn modelId="{06CAB9AD-0B75-9A42-9DB6-7C33297E2766}" type="presParOf" srcId="{70D1D810-5588-B543-BE0A-90B458073120}" destId="{D5D926CC-1F55-3C49-A8FB-29CFE34F3C2D}" srcOrd="1" destOrd="0" presId="urn:microsoft.com/office/officeart/2005/8/layout/radial4"/>
    <dgm:cxn modelId="{FF054299-9C1C-BD49-95C8-8988C379A879}" type="presParOf" srcId="{70D1D810-5588-B543-BE0A-90B458073120}" destId="{192D7934-D0F0-864A-BCC5-47D3F61DCB3A}" srcOrd="2" destOrd="0" presId="urn:microsoft.com/office/officeart/2005/8/layout/radial4"/>
    <dgm:cxn modelId="{D9F67C35-F9F8-634A-8939-A6F7FC14736B}" type="presParOf" srcId="{70D1D810-5588-B543-BE0A-90B458073120}" destId="{D3F2E7A0-AD1E-644C-B9B4-740BD28B1A1A}" srcOrd="3" destOrd="0" presId="urn:microsoft.com/office/officeart/2005/8/layout/radial4"/>
    <dgm:cxn modelId="{B3BF692B-4F1E-314D-9CD7-E627E0CAEF76}" type="presParOf" srcId="{70D1D810-5588-B543-BE0A-90B458073120}" destId="{4B0DF66D-E60E-3A40-992B-50EC7976973C}" srcOrd="4" destOrd="0" presId="urn:microsoft.com/office/officeart/2005/8/layout/radial4"/>
    <dgm:cxn modelId="{62CB713E-AB43-9240-9AEE-45D61478EEDC}" type="presParOf" srcId="{70D1D810-5588-B543-BE0A-90B458073120}" destId="{E5D67D2C-44C1-6140-81AC-4216DD36F736}" srcOrd="5" destOrd="0" presId="urn:microsoft.com/office/officeart/2005/8/layout/radial4"/>
    <dgm:cxn modelId="{A7CA30BF-859A-B040-87ED-B1DE3366EAFA}" type="presParOf" srcId="{70D1D810-5588-B543-BE0A-90B458073120}" destId="{2B5C8BAF-F136-A14E-92FA-6629466B85B3}" srcOrd="6" destOrd="0" presId="urn:microsoft.com/office/officeart/2005/8/layout/radial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807727-54C8-5842-90D7-AE7DEB108134}">
      <dsp:nvSpPr>
        <dsp:cNvPr id="0" name=""/>
        <dsp:cNvSpPr/>
      </dsp:nvSpPr>
      <dsp:spPr>
        <a:xfrm>
          <a:off x="379159" y="1298731"/>
          <a:ext cx="1325829" cy="533460"/>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US" sz="1800" kern="1200"/>
            <a:t>Trade-off</a:t>
          </a:r>
        </a:p>
      </dsp:txBody>
      <dsp:txXfrm>
        <a:off x="573322" y="1376854"/>
        <a:ext cx="937503" cy="377214"/>
      </dsp:txXfrm>
    </dsp:sp>
    <dsp:sp modelId="{D5D926CC-1F55-3C49-A8FB-29CFE34F3C2D}">
      <dsp:nvSpPr>
        <dsp:cNvPr id="0" name=""/>
        <dsp:cNvSpPr/>
      </dsp:nvSpPr>
      <dsp:spPr>
        <a:xfrm rot="15379299">
          <a:off x="523399" y="801974"/>
          <a:ext cx="749252" cy="377861"/>
        </a:xfrm>
        <a:prstGeom prst="leftArrow">
          <a:avLst>
            <a:gd name="adj1" fmla="val 60000"/>
            <a:gd name="adj2" fmla="val 5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sp>
    <dsp:sp modelId="{192D7934-D0F0-864A-BCC5-47D3F61DCB3A}">
      <dsp:nvSpPr>
        <dsp:cNvPr id="0" name=""/>
        <dsp:cNvSpPr/>
      </dsp:nvSpPr>
      <dsp:spPr>
        <a:xfrm>
          <a:off x="19450" y="25812"/>
          <a:ext cx="1541057" cy="1007630"/>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15240" tIns="15240" rIns="15240" bIns="15240" numCol="1" spcCol="1270" anchor="t" anchorCtr="0">
          <a:noAutofit/>
        </a:bodyPr>
        <a:lstStyle/>
        <a:p>
          <a:pPr lvl="0" algn="l" defTabSz="355600">
            <a:lnSpc>
              <a:spcPct val="90000"/>
            </a:lnSpc>
            <a:spcBef>
              <a:spcPct val="0"/>
            </a:spcBef>
            <a:spcAft>
              <a:spcPct val="35000"/>
            </a:spcAft>
          </a:pPr>
          <a:r>
            <a:rPr lang="en-US" sz="800" kern="1200"/>
            <a:t>Excellent Deformability</a:t>
          </a:r>
        </a:p>
        <a:p>
          <a:pPr marL="57150" lvl="1" indent="-57150" algn="l" defTabSz="266700">
            <a:lnSpc>
              <a:spcPct val="90000"/>
            </a:lnSpc>
            <a:spcBef>
              <a:spcPct val="0"/>
            </a:spcBef>
            <a:spcAft>
              <a:spcPct val="15000"/>
            </a:spcAft>
            <a:buChar char="••"/>
          </a:pPr>
          <a:r>
            <a:rPr lang="en-US" sz="600" kern="1200"/>
            <a:t>Increase deformability of paste</a:t>
          </a:r>
        </a:p>
        <a:p>
          <a:pPr marL="114300" lvl="2" indent="-57150" algn="l" defTabSz="266700">
            <a:lnSpc>
              <a:spcPct val="90000"/>
            </a:lnSpc>
            <a:spcBef>
              <a:spcPct val="0"/>
            </a:spcBef>
            <a:spcAft>
              <a:spcPct val="15000"/>
            </a:spcAft>
            <a:buChar char="••"/>
          </a:pPr>
          <a:r>
            <a:rPr lang="en-US" sz="600" kern="1200"/>
            <a:t>Use of HRWR</a:t>
          </a:r>
        </a:p>
        <a:p>
          <a:pPr marL="114300" lvl="2" indent="-57150" algn="l" defTabSz="266700">
            <a:lnSpc>
              <a:spcPct val="90000"/>
            </a:lnSpc>
            <a:spcBef>
              <a:spcPct val="0"/>
            </a:spcBef>
            <a:spcAft>
              <a:spcPct val="15000"/>
            </a:spcAft>
            <a:buChar char="••"/>
          </a:pPr>
          <a:r>
            <a:rPr lang="en-US" sz="600" kern="1200"/>
            <a:t>Balanced water/powder</a:t>
          </a:r>
        </a:p>
        <a:p>
          <a:pPr marL="57150" lvl="1" indent="-57150" algn="l" defTabSz="266700">
            <a:lnSpc>
              <a:spcPct val="90000"/>
            </a:lnSpc>
            <a:spcBef>
              <a:spcPct val="0"/>
            </a:spcBef>
            <a:spcAft>
              <a:spcPct val="15000"/>
            </a:spcAft>
            <a:buChar char="••"/>
          </a:pPr>
          <a:r>
            <a:rPr lang="en-US" sz="600" kern="1200"/>
            <a:t>Reduce inter-particle friction</a:t>
          </a:r>
        </a:p>
        <a:p>
          <a:pPr marL="114300" lvl="2" indent="-57150" algn="l" defTabSz="266700">
            <a:lnSpc>
              <a:spcPct val="90000"/>
            </a:lnSpc>
            <a:spcBef>
              <a:spcPct val="0"/>
            </a:spcBef>
            <a:spcAft>
              <a:spcPct val="15000"/>
            </a:spcAft>
            <a:buChar char="••"/>
          </a:pPr>
          <a:r>
            <a:rPr lang="en-US" sz="600" kern="1200"/>
            <a:t>Low coarse agg. volume (high paste volume)</a:t>
          </a:r>
        </a:p>
        <a:p>
          <a:pPr marL="114300" lvl="2" indent="-57150" algn="l" defTabSz="266700">
            <a:lnSpc>
              <a:spcPct val="90000"/>
            </a:lnSpc>
            <a:spcBef>
              <a:spcPct val="0"/>
            </a:spcBef>
            <a:spcAft>
              <a:spcPct val="15000"/>
            </a:spcAft>
            <a:buChar char="••"/>
          </a:pPr>
          <a:r>
            <a:rPr lang="en-US" sz="600" kern="1200"/>
            <a:t>Use continuously graded powder</a:t>
          </a:r>
        </a:p>
      </dsp:txBody>
      <dsp:txXfrm>
        <a:off x="48962" y="55324"/>
        <a:ext cx="1482033" cy="948606"/>
      </dsp:txXfrm>
    </dsp:sp>
    <dsp:sp modelId="{D3F2E7A0-AD1E-644C-B9B4-740BD28B1A1A}">
      <dsp:nvSpPr>
        <dsp:cNvPr id="0" name=""/>
        <dsp:cNvSpPr/>
      </dsp:nvSpPr>
      <dsp:spPr>
        <a:xfrm rot="18920856">
          <a:off x="1251342" y="736512"/>
          <a:ext cx="1273037" cy="377861"/>
        </a:xfrm>
        <a:prstGeom prst="leftArrow">
          <a:avLst>
            <a:gd name="adj1" fmla="val 60000"/>
            <a:gd name="adj2" fmla="val 50000"/>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sp>
    <dsp:sp modelId="{4B0DF66D-E60E-3A40-992B-50EC7976973C}">
      <dsp:nvSpPr>
        <dsp:cNvPr id="0" name=""/>
        <dsp:cNvSpPr/>
      </dsp:nvSpPr>
      <dsp:spPr>
        <a:xfrm>
          <a:off x="1719899" y="14521"/>
          <a:ext cx="1543299" cy="1123769"/>
        </a:xfrm>
        <a:prstGeom prst="roundRect">
          <a:avLst>
            <a:gd name="adj" fmla="val 10000"/>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15240" tIns="15240" rIns="15240" bIns="15240" numCol="1" spcCol="1270" anchor="t" anchorCtr="0">
          <a:noAutofit/>
        </a:bodyPr>
        <a:lstStyle/>
        <a:p>
          <a:pPr lvl="0" algn="l" defTabSz="355600">
            <a:lnSpc>
              <a:spcPct val="90000"/>
            </a:lnSpc>
            <a:spcBef>
              <a:spcPct val="0"/>
            </a:spcBef>
            <a:spcAft>
              <a:spcPct val="35000"/>
            </a:spcAft>
          </a:pPr>
          <a:r>
            <a:rPr lang="en-US" sz="800" kern="1200"/>
            <a:t>Low Risk of Blockage</a:t>
          </a:r>
        </a:p>
        <a:p>
          <a:pPr marL="57150" lvl="1" indent="-57150" algn="l" defTabSz="266700">
            <a:lnSpc>
              <a:spcPct val="90000"/>
            </a:lnSpc>
            <a:spcBef>
              <a:spcPct val="0"/>
            </a:spcBef>
            <a:spcAft>
              <a:spcPct val="15000"/>
            </a:spcAft>
            <a:buChar char="••"/>
          </a:pPr>
          <a:r>
            <a:rPr lang="en-US" sz="600" kern="1200"/>
            <a:t>Enchance cohesiveness to reduce agg. segregation</a:t>
          </a:r>
        </a:p>
        <a:p>
          <a:pPr marL="114300" lvl="2" indent="-57150" algn="l" defTabSz="266700">
            <a:lnSpc>
              <a:spcPct val="90000"/>
            </a:lnSpc>
            <a:spcBef>
              <a:spcPct val="0"/>
            </a:spcBef>
            <a:spcAft>
              <a:spcPct val="15000"/>
            </a:spcAft>
            <a:buChar char="••"/>
          </a:pPr>
          <a:r>
            <a:rPr lang="en-US" sz="600" kern="1200"/>
            <a:t>Low water/powder</a:t>
          </a:r>
        </a:p>
        <a:p>
          <a:pPr marL="114300" lvl="2" indent="-57150" algn="l" defTabSz="266700">
            <a:lnSpc>
              <a:spcPct val="90000"/>
            </a:lnSpc>
            <a:spcBef>
              <a:spcPct val="0"/>
            </a:spcBef>
            <a:spcAft>
              <a:spcPct val="15000"/>
            </a:spcAft>
            <a:buChar char="••"/>
          </a:pPr>
          <a:r>
            <a:rPr lang="en-US" sz="600" kern="1200"/>
            <a:t>Use of VEA</a:t>
          </a:r>
        </a:p>
        <a:p>
          <a:pPr marL="57150" lvl="1" indent="-57150" algn="l" defTabSz="266700">
            <a:lnSpc>
              <a:spcPct val="90000"/>
            </a:lnSpc>
            <a:spcBef>
              <a:spcPct val="0"/>
            </a:spcBef>
            <a:spcAft>
              <a:spcPct val="15000"/>
            </a:spcAft>
            <a:buChar char="••"/>
          </a:pPr>
          <a:r>
            <a:rPr lang="en-US" sz="600" kern="1200"/>
            <a:t>Compatible clear spacing between reinforcement and coarse aggregate volume and MSA</a:t>
          </a:r>
        </a:p>
        <a:p>
          <a:pPr marL="114300" lvl="2" indent="-57150" algn="l" defTabSz="266700">
            <a:lnSpc>
              <a:spcPct val="90000"/>
            </a:lnSpc>
            <a:spcBef>
              <a:spcPct val="0"/>
            </a:spcBef>
            <a:spcAft>
              <a:spcPct val="15000"/>
            </a:spcAft>
            <a:buChar char="••"/>
          </a:pPr>
          <a:r>
            <a:rPr lang="en-US" sz="600" kern="1200"/>
            <a:t>Low coarse agg. volume</a:t>
          </a:r>
        </a:p>
        <a:p>
          <a:pPr marL="114300" lvl="2" indent="-57150" algn="l" defTabSz="266700">
            <a:lnSpc>
              <a:spcPct val="90000"/>
            </a:lnSpc>
            <a:spcBef>
              <a:spcPct val="0"/>
            </a:spcBef>
            <a:spcAft>
              <a:spcPct val="15000"/>
            </a:spcAft>
            <a:buChar char="••"/>
          </a:pPr>
          <a:r>
            <a:rPr lang="en-US" sz="600" kern="1200"/>
            <a:t>Low MSA</a:t>
          </a:r>
        </a:p>
      </dsp:txBody>
      <dsp:txXfrm>
        <a:off x="1752813" y="47435"/>
        <a:ext cx="1477471" cy="1057941"/>
      </dsp:txXfrm>
    </dsp:sp>
    <dsp:sp modelId="{E5D67D2C-44C1-6140-81AC-4216DD36F736}">
      <dsp:nvSpPr>
        <dsp:cNvPr id="0" name=""/>
        <dsp:cNvSpPr/>
      </dsp:nvSpPr>
      <dsp:spPr>
        <a:xfrm rot="20930279">
          <a:off x="1582735" y="1151862"/>
          <a:ext cx="2543933" cy="377861"/>
        </a:xfrm>
        <a:prstGeom prst="leftArrow">
          <a:avLst>
            <a:gd name="adj1" fmla="val 60000"/>
            <a:gd name="adj2" fmla="val 50000"/>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sp>
    <dsp:sp modelId="{2B5C8BAF-F136-A14E-92FA-6629466B85B3}">
      <dsp:nvSpPr>
        <dsp:cNvPr id="0" name=""/>
        <dsp:cNvSpPr/>
      </dsp:nvSpPr>
      <dsp:spPr>
        <a:xfrm>
          <a:off x="3406970" y="19944"/>
          <a:ext cx="1541901" cy="1332208"/>
        </a:xfrm>
        <a:prstGeom prst="roundRect">
          <a:avLst>
            <a:gd name="adj" fmla="val 10000"/>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15240" tIns="15240" rIns="15240" bIns="15240" numCol="1" spcCol="1270" anchor="t" anchorCtr="0">
          <a:noAutofit/>
        </a:bodyPr>
        <a:lstStyle/>
        <a:p>
          <a:pPr lvl="0" algn="l" defTabSz="355600">
            <a:lnSpc>
              <a:spcPct val="90000"/>
            </a:lnSpc>
            <a:spcBef>
              <a:spcPct val="0"/>
            </a:spcBef>
            <a:spcAft>
              <a:spcPct val="35000"/>
            </a:spcAft>
          </a:pPr>
          <a:r>
            <a:rPr lang="en-US" sz="800" kern="1200"/>
            <a:t>Good Stability</a:t>
          </a:r>
        </a:p>
        <a:p>
          <a:pPr marL="57150" lvl="1" indent="-57150" algn="l" defTabSz="266700">
            <a:lnSpc>
              <a:spcPct val="90000"/>
            </a:lnSpc>
            <a:spcBef>
              <a:spcPct val="0"/>
            </a:spcBef>
            <a:spcAft>
              <a:spcPct val="15000"/>
            </a:spcAft>
            <a:buChar char="••"/>
          </a:pPr>
          <a:r>
            <a:rPr lang="en-US" sz="600" kern="1200"/>
            <a:t>Reduce separation of solids</a:t>
          </a:r>
        </a:p>
        <a:p>
          <a:pPr marL="114300" lvl="2" indent="-57150" algn="l" defTabSz="266700">
            <a:lnSpc>
              <a:spcPct val="90000"/>
            </a:lnSpc>
            <a:spcBef>
              <a:spcPct val="0"/>
            </a:spcBef>
            <a:spcAft>
              <a:spcPct val="15000"/>
            </a:spcAft>
            <a:buChar char="••"/>
          </a:pPr>
          <a:r>
            <a:rPr lang="en-US" sz="600" kern="1200"/>
            <a:t>Limit agg. content</a:t>
          </a:r>
        </a:p>
        <a:p>
          <a:pPr marL="114300" lvl="2" indent="-57150" algn="l" defTabSz="266700">
            <a:lnSpc>
              <a:spcPct val="90000"/>
            </a:lnSpc>
            <a:spcBef>
              <a:spcPct val="0"/>
            </a:spcBef>
            <a:spcAft>
              <a:spcPct val="15000"/>
            </a:spcAft>
            <a:buChar char="••"/>
          </a:pPr>
          <a:r>
            <a:rPr lang="en-US" sz="600" kern="1200"/>
            <a:t>Reduce MSA</a:t>
          </a:r>
        </a:p>
        <a:p>
          <a:pPr marL="114300" lvl="2" indent="-57150" algn="l" defTabSz="266700">
            <a:lnSpc>
              <a:spcPct val="90000"/>
            </a:lnSpc>
            <a:spcBef>
              <a:spcPct val="0"/>
            </a:spcBef>
            <a:spcAft>
              <a:spcPct val="15000"/>
            </a:spcAft>
            <a:buChar char="••"/>
          </a:pPr>
          <a:r>
            <a:rPr lang="en-US" sz="600" kern="1200"/>
            <a:t>Increase cohesion and viscosity</a:t>
          </a:r>
        </a:p>
        <a:p>
          <a:pPr marL="171450" lvl="3" indent="-57150" algn="l" defTabSz="266700">
            <a:lnSpc>
              <a:spcPct val="90000"/>
            </a:lnSpc>
            <a:spcBef>
              <a:spcPct val="0"/>
            </a:spcBef>
            <a:spcAft>
              <a:spcPct val="15000"/>
            </a:spcAft>
            <a:buChar char="••"/>
          </a:pPr>
          <a:r>
            <a:rPr lang="en-US" sz="600" kern="1200"/>
            <a:t>Low water/powder</a:t>
          </a:r>
        </a:p>
        <a:p>
          <a:pPr marL="171450" lvl="3" indent="-57150" algn="l" defTabSz="266700">
            <a:lnSpc>
              <a:spcPct val="90000"/>
            </a:lnSpc>
            <a:spcBef>
              <a:spcPct val="0"/>
            </a:spcBef>
            <a:spcAft>
              <a:spcPct val="15000"/>
            </a:spcAft>
            <a:buChar char="••"/>
          </a:pPr>
          <a:r>
            <a:rPr lang="en-US" sz="600" kern="1200"/>
            <a:t>Use of VEA</a:t>
          </a:r>
        </a:p>
        <a:p>
          <a:pPr marL="57150" lvl="1" indent="-57150" algn="l" defTabSz="266700">
            <a:lnSpc>
              <a:spcPct val="90000"/>
            </a:lnSpc>
            <a:spcBef>
              <a:spcPct val="0"/>
            </a:spcBef>
            <a:spcAft>
              <a:spcPct val="15000"/>
            </a:spcAft>
            <a:buChar char="••"/>
          </a:pPr>
          <a:r>
            <a:rPr lang="en-US" sz="600" kern="1200"/>
            <a:t>Minimize bleeding (free water)</a:t>
          </a:r>
        </a:p>
        <a:p>
          <a:pPr marL="114300" lvl="2" indent="-57150" algn="l" defTabSz="266700">
            <a:lnSpc>
              <a:spcPct val="90000"/>
            </a:lnSpc>
            <a:spcBef>
              <a:spcPct val="0"/>
            </a:spcBef>
            <a:spcAft>
              <a:spcPct val="15000"/>
            </a:spcAft>
            <a:buChar char="••"/>
          </a:pPr>
          <a:r>
            <a:rPr lang="en-US" sz="600" kern="1200"/>
            <a:t>Low water content</a:t>
          </a:r>
        </a:p>
        <a:p>
          <a:pPr marL="114300" lvl="2" indent="-57150" algn="l" defTabSz="266700">
            <a:lnSpc>
              <a:spcPct val="90000"/>
            </a:lnSpc>
            <a:spcBef>
              <a:spcPct val="0"/>
            </a:spcBef>
            <a:spcAft>
              <a:spcPct val="15000"/>
            </a:spcAft>
            <a:buChar char="••"/>
          </a:pPr>
          <a:r>
            <a:rPr lang="en-US" sz="600" kern="1200"/>
            <a:t>Low water/powder</a:t>
          </a:r>
        </a:p>
        <a:p>
          <a:pPr marL="114300" lvl="2" indent="-57150" algn="l" defTabSz="266700">
            <a:lnSpc>
              <a:spcPct val="90000"/>
            </a:lnSpc>
            <a:spcBef>
              <a:spcPct val="0"/>
            </a:spcBef>
            <a:spcAft>
              <a:spcPct val="15000"/>
            </a:spcAft>
            <a:buChar char="••"/>
          </a:pPr>
          <a:r>
            <a:rPr lang="en-US" sz="600" kern="1200"/>
            <a:t>Use of powder of high surface area</a:t>
          </a:r>
        </a:p>
        <a:p>
          <a:pPr marL="114300" lvl="2" indent="-57150" algn="l" defTabSz="266700">
            <a:lnSpc>
              <a:spcPct val="90000"/>
            </a:lnSpc>
            <a:spcBef>
              <a:spcPct val="0"/>
            </a:spcBef>
            <a:spcAft>
              <a:spcPct val="15000"/>
            </a:spcAft>
            <a:buChar char="••"/>
          </a:pPr>
          <a:r>
            <a:rPr lang="en-US" sz="600" kern="1200"/>
            <a:t>Increase of VEA content</a:t>
          </a:r>
        </a:p>
      </dsp:txBody>
      <dsp:txXfrm>
        <a:off x="3445989" y="58963"/>
        <a:ext cx="1463863" cy="1254170"/>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0.14667</cdr:x>
      <cdr:y>0.42544</cdr:y>
    </cdr:from>
    <cdr:to>
      <cdr:x>0.95566</cdr:x>
      <cdr:y>0.42654</cdr:y>
    </cdr:to>
    <cdr:cxnSp macro="">
      <cdr:nvCxnSpPr>
        <cdr:cNvPr id="3" name="Straight Connector 2"/>
        <cdr:cNvCxnSpPr/>
      </cdr:nvCxnSpPr>
      <cdr:spPr>
        <a:xfrm xmlns:a="http://schemas.openxmlformats.org/drawingml/2006/main" flipV="1">
          <a:off x="730927" y="1270000"/>
          <a:ext cx="4031573" cy="3286"/>
        </a:xfrm>
        <a:prstGeom xmlns:a="http://schemas.openxmlformats.org/drawingml/2006/main" prst="line">
          <a:avLst/>
        </a:prstGeom>
        <a:effectLst xmlns:a="http://schemas.openxmlformats.org/drawingml/2006/mai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0.14271</cdr:x>
      <cdr:y>0.20399</cdr:y>
    </cdr:from>
    <cdr:to>
      <cdr:x>0.95566</cdr:x>
      <cdr:y>0.20399</cdr:y>
    </cdr:to>
    <cdr:cxnSp macro="">
      <cdr:nvCxnSpPr>
        <cdr:cNvPr id="3" name="Straight Connector 2"/>
        <cdr:cNvCxnSpPr/>
      </cdr:nvCxnSpPr>
      <cdr:spPr>
        <a:xfrm xmlns:a="http://schemas.openxmlformats.org/drawingml/2006/main">
          <a:off x="711200" y="609600"/>
          <a:ext cx="4051300" cy="0"/>
        </a:xfrm>
        <a:prstGeom xmlns:a="http://schemas.openxmlformats.org/drawingml/2006/main" prst="line">
          <a:avLst/>
        </a:prstGeom>
        <a:effectLst xmlns:a="http://schemas.openxmlformats.org/drawingml/2006/mai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0.11238</cdr:x>
      <cdr:y>0.44356</cdr:y>
    </cdr:from>
    <cdr:to>
      <cdr:x>0.96571</cdr:x>
      <cdr:y>0.44356</cdr:y>
    </cdr:to>
    <cdr:cxnSp macro="">
      <cdr:nvCxnSpPr>
        <cdr:cNvPr id="3" name="Straight Connector 2"/>
        <cdr:cNvCxnSpPr/>
      </cdr:nvCxnSpPr>
      <cdr:spPr>
        <a:xfrm xmlns:a="http://schemas.openxmlformats.org/drawingml/2006/main">
          <a:off x="749300" y="1771650"/>
          <a:ext cx="5689600" cy="0"/>
        </a:xfrm>
        <a:prstGeom xmlns:a="http://schemas.openxmlformats.org/drawingml/2006/main" prst="line">
          <a:avLst/>
        </a:prstGeom>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0.14271</cdr:x>
      <cdr:y>0.20399</cdr:y>
    </cdr:from>
    <cdr:to>
      <cdr:x>0.95566</cdr:x>
      <cdr:y>0.20399</cdr:y>
    </cdr:to>
    <cdr:cxnSp macro="">
      <cdr:nvCxnSpPr>
        <cdr:cNvPr id="3" name="Straight Connector 2"/>
        <cdr:cNvCxnSpPr/>
      </cdr:nvCxnSpPr>
      <cdr:spPr>
        <a:xfrm xmlns:a="http://schemas.openxmlformats.org/drawingml/2006/main">
          <a:off x="711200" y="609600"/>
          <a:ext cx="4051300" cy="0"/>
        </a:xfrm>
        <a:prstGeom xmlns:a="http://schemas.openxmlformats.org/drawingml/2006/main" prst="line">
          <a:avLst/>
        </a:prstGeom>
        <a:effectLst xmlns:a="http://schemas.openxmlformats.org/drawingml/2006/mai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0.14271</cdr:x>
      <cdr:y>0.30248</cdr:y>
    </cdr:from>
    <cdr:to>
      <cdr:x>0.95566</cdr:x>
      <cdr:y>0.30248</cdr:y>
    </cdr:to>
    <cdr:cxnSp macro="">
      <cdr:nvCxnSpPr>
        <cdr:cNvPr id="2" name="Straight Connector 1"/>
        <cdr:cNvCxnSpPr/>
      </cdr:nvCxnSpPr>
      <cdr:spPr>
        <a:xfrm xmlns:a="http://schemas.openxmlformats.org/drawingml/2006/main">
          <a:off x="711200" y="952500"/>
          <a:ext cx="4051300" cy="0"/>
        </a:xfrm>
        <a:prstGeom xmlns:a="http://schemas.openxmlformats.org/drawingml/2006/main" prst="line">
          <a:avLst/>
        </a:prstGeom>
        <a:effectLst xmlns:a="http://schemas.openxmlformats.org/drawingml/2006/mai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8BEC03C578A5040A444059F3D8E42BF"/>
        <w:category>
          <w:name w:val="General"/>
          <w:gallery w:val="placeholder"/>
        </w:category>
        <w:types>
          <w:type w:val="bbPlcHdr"/>
        </w:types>
        <w:behaviors>
          <w:behavior w:val="content"/>
        </w:behaviors>
        <w:guid w:val="{9941D05C-F5A1-6F4C-BF6F-8F712054BF7C}"/>
      </w:docPartPr>
      <w:docPartBody>
        <w:p w14:paraId="723E0E2E" w14:textId="72D59CCC" w:rsidR="00067F1F" w:rsidRDefault="00067F1F" w:rsidP="00067F1F">
          <w:pPr>
            <w:pStyle w:val="D8BEC03C578A5040A444059F3D8E42BF"/>
          </w:pPr>
          <w:r w:rsidRPr="001F1C68">
            <w:rPr>
              <w:rStyle w:val="PlaceholderText"/>
            </w:rPr>
            <w:t>Click here to enter text.</w:t>
          </w:r>
        </w:p>
      </w:docPartBody>
    </w:docPart>
    <w:docPart>
      <w:docPartPr>
        <w:name w:val="94A64977C0E5094CB9DD24A407762ED2"/>
        <w:category>
          <w:name w:val="General"/>
          <w:gallery w:val="placeholder"/>
        </w:category>
        <w:types>
          <w:type w:val="bbPlcHdr"/>
        </w:types>
        <w:behaviors>
          <w:behavior w:val="content"/>
        </w:behaviors>
        <w:guid w:val="{B826B83C-7E2E-2D48-952D-DED8EE4878BB}"/>
      </w:docPartPr>
      <w:docPartBody>
        <w:p w14:paraId="7783D188" w14:textId="31490852" w:rsidR="00067F1F" w:rsidRDefault="00067F1F" w:rsidP="00067F1F">
          <w:pPr>
            <w:pStyle w:val="94A64977C0E5094CB9DD24A407762ED2"/>
          </w:pPr>
          <w:r w:rsidRPr="00BB1A19">
            <w:rPr>
              <w:rStyle w:val="PlaceholderText"/>
            </w:rPr>
            <w:t>Click here to enter text.</w:t>
          </w:r>
        </w:p>
      </w:docPartBody>
    </w:docPart>
    <w:docPart>
      <w:docPartPr>
        <w:name w:val="F61082312104804991A8F6F691E54667"/>
        <w:category>
          <w:name w:val="General"/>
          <w:gallery w:val="placeholder"/>
        </w:category>
        <w:types>
          <w:type w:val="bbPlcHdr"/>
        </w:types>
        <w:behaviors>
          <w:behavior w:val="content"/>
        </w:behaviors>
        <w:guid w:val="{5DD18113-23D7-CE49-910B-D382F0B735B7}"/>
      </w:docPartPr>
      <w:docPartBody>
        <w:p w14:paraId="3C419127" w14:textId="7B20A6A3" w:rsidR="00067F1F" w:rsidRDefault="00067F1F" w:rsidP="00067F1F">
          <w:pPr>
            <w:pStyle w:val="F61082312104804991A8F6F691E54667"/>
          </w:pPr>
          <w:r w:rsidRPr="001F1C68">
            <w:rPr>
              <w:rStyle w:val="PlaceholderText"/>
            </w:rPr>
            <w:t>Click here to enter text.</w:t>
          </w:r>
        </w:p>
      </w:docPartBody>
    </w:docPart>
    <w:docPart>
      <w:docPartPr>
        <w:name w:val="73CE1C3A04085E47BE49697B4457D1B6"/>
        <w:category>
          <w:name w:val="General"/>
          <w:gallery w:val="placeholder"/>
        </w:category>
        <w:types>
          <w:type w:val="bbPlcHdr"/>
        </w:types>
        <w:behaviors>
          <w:behavior w:val="content"/>
        </w:behaviors>
        <w:guid w:val="{3936BC4F-845B-4943-BEC5-291609F07C78}"/>
      </w:docPartPr>
      <w:docPartBody>
        <w:p w14:paraId="3F0E74D5" w14:textId="35EA08D4" w:rsidR="00BE0B72" w:rsidRDefault="00067F1F" w:rsidP="00067F1F">
          <w:pPr>
            <w:pStyle w:val="73CE1C3A04085E47BE49697B4457D1B6"/>
          </w:pPr>
          <w:r w:rsidRPr="001F1C68">
            <w:rPr>
              <w:rStyle w:val="PlaceholderText"/>
            </w:rPr>
            <w:t>Click here to enter text.</w:t>
          </w:r>
        </w:p>
      </w:docPartBody>
    </w:docPart>
    <w:docPart>
      <w:docPartPr>
        <w:name w:val="01916C5A1DD9E6479508869D2D810172"/>
        <w:category>
          <w:name w:val="General"/>
          <w:gallery w:val="placeholder"/>
        </w:category>
        <w:types>
          <w:type w:val="bbPlcHdr"/>
        </w:types>
        <w:behaviors>
          <w:behavior w:val="content"/>
        </w:behaviors>
        <w:guid w:val="{738A23E6-7266-CB4D-9ECA-1DF6D508BF66}"/>
      </w:docPartPr>
      <w:docPartBody>
        <w:p w14:paraId="0CFA6992" w14:textId="323407A4" w:rsidR="00BE0B72" w:rsidRDefault="00067F1F" w:rsidP="00067F1F">
          <w:pPr>
            <w:pStyle w:val="01916C5A1DD9E6479508869D2D810172"/>
          </w:pPr>
          <w:r w:rsidRPr="001F1C68">
            <w:rPr>
              <w:rStyle w:val="PlaceholderText"/>
            </w:rPr>
            <w:t>Click here to enter text.</w:t>
          </w:r>
        </w:p>
      </w:docPartBody>
    </w:docPart>
    <w:docPart>
      <w:docPartPr>
        <w:name w:val="591ADD6BAEC57D429895AD5ADE9AA3B0"/>
        <w:category>
          <w:name w:val="General"/>
          <w:gallery w:val="placeholder"/>
        </w:category>
        <w:types>
          <w:type w:val="bbPlcHdr"/>
        </w:types>
        <w:behaviors>
          <w:behavior w:val="content"/>
        </w:behaviors>
        <w:guid w:val="{1609820B-CA5E-7849-8960-A56C9E8494BF}"/>
      </w:docPartPr>
      <w:docPartBody>
        <w:p w14:paraId="012232AF" w14:textId="45A3A4C6" w:rsidR="00BE0B72" w:rsidRDefault="00067F1F" w:rsidP="00067F1F">
          <w:pPr>
            <w:pStyle w:val="591ADD6BAEC57D429895AD5ADE9AA3B0"/>
          </w:pPr>
          <w:r w:rsidRPr="001F1C68">
            <w:rPr>
              <w:rStyle w:val="PlaceholderText"/>
            </w:rPr>
            <w:t>Click here to enter text.</w:t>
          </w:r>
        </w:p>
      </w:docPartBody>
    </w:docPart>
    <w:docPart>
      <w:docPartPr>
        <w:name w:val="B4AE3BF6DCD0B94F9F1AC0C656EB924C"/>
        <w:category>
          <w:name w:val="General"/>
          <w:gallery w:val="placeholder"/>
        </w:category>
        <w:types>
          <w:type w:val="bbPlcHdr"/>
        </w:types>
        <w:behaviors>
          <w:behavior w:val="content"/>
        </w:behaviors>
        <w:guid w:val="{B8D5970E-4DE6-8644-97E3-5533F2CEDD57}"/>
      </w:docPartPr>
      <w:docPartBody>
        <w:p w14:paraId="7CA121A1" w14:textId="1554752A" w:rsidR="00BE0B72" w:rsidRDefault="00067F1F" w:rsidP="00067F1F">
          <w:pPr>
            <w:pStyle w:val="B4AE3BF6DCD0B94F9F1AC0C656EB924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1F"/>
    <w:rsid w:val="00067F1F"/>
    <w:rsid w:val="00106C6D"/>
    <w:rsid w:val="008442E2"/>
    <w:rsid w:val="00BE0B72"/>
    <w:rsid w:val="00CF2F41"/>
    <w:rsid w:val="00EB6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7F1F"/>
    <w:rPr>
      <w:color w:val="808080"/>
    </w:rPr>
  </w:style>
  <w:style w:type="paragraph" w:customStyle="1" w:styleId="B7BF59CB0A126C4491F6CB4F5C8B3E91">
    <w:name w:val="B7BF59CB0A126C4491F6CB4F5C8B3E91"/>
    <w:rsid w:val="00067F1F"/>
  </w:style>
  <w:style w:type="paragraph" w:customStyle="1" w:styleId="F369B3CB4101664987E86F7E4E932A49">
    <w:name w:val="F369B3CB4101664987E86F7E4E932A49"/>
    <w:rsid w:val="00067F1F"/>
  </w:style>
  <w:style w:type="paragraph" w:customStyle="1" w:styleId="BEC6DB2769B7A441923689B54D2F5BB0">
    <w:name w:val="BEC6DB2769B7A441923689B54D2F5BB0"/>
    <w:rsid w:val="00067F1F"/>
  </w:style>
  <w:style w:type="paragraph" w:customStyle="1" w:styleId="D8BEC03C578A5040A444059F3D8E42BF">
    <w:name w:val="D8BEC03C578A5040A444059F3D8E42BF"/>
    <w:rsid w:val="00067F1F"/>
  </w:style>
  <w:style w:type="paragraph" w:customStyle="1" w:styleId="DB0FF32193CAF247B12D4141597F4D19">
    <w:name w:val="DB0FF32193CAF247B12D4141597F4D19"/>
    <w:rsid w:val="00067F1F"/>
  </w:style>
  <w:style w:type="paragraph" w:customStyle="1" w:styleId="94A64977C0E5094CB9DD24A407762ED2">
    <w:name w:val="94A64977C0E5094CB9DD24A407762ED2"/>
    <w:rsid w:val="00067F1F"/>
  </w:style>
  <w:style w:type="paragraph" w:customStyle="1" w:styleId="F61082312104804991A8F6F691E54667">
    <w:name w:val="F61082312104804991A8F6F691E54667"/>
    <w:rsid w:val="00067F1F"/>
  </w:style>
  <w:style w:type="paragraph" w:customStyle="1" w:styleId="CF1B39078FC2F34598896B6FA18E8941">
    <w:name w:val="CF1B39078FC2F34598896B6FA18E8941"/>
    <w:rsid w:val="00067F1F"/>
  </w:style>
  <w:style w:type="paragraph" w:customStyle="1" w:styleId="C2C3CCBFD60B2A4EB2BE20F2DD3B75AF">
    <w:name w:val="C2C3CCBFD60B2A4EB2BE20F2DD3B75AF"/>
    <w:rsid w:val="00067F1F"/>
  </w:style>
  <w:style w:type="paragraph" w:customStyle="1" w:styleId="265C77D0DC48E04EB3881143C01E991E">
    <w:name w:val="265C77D0DC48E04EB3881143C01E991E"/>
    <w:rsid w:val="00067F1F"/>
  </w:style>
  <w:style w:type="paragraph" w:customStyle="1" w:styleId="01372CE78D54EC42A445D23EFAF1383E">
    <w:name w:val="01372CE78D54EC42A445D23EFAF1383E"/>
    <w:rsid w:val="00067F1F"/>
  </w:style>
  <w:style w:type="paragraph" w:customStyle="1" w:styleId="788E4520DAAE064B936908C01B91EBFC">
    <w:name w:val="788E4520DAAE064B936908C01B91EBFC"/>
    <w:rsid w:val="00067F1F"/>
  </w:style>
  <w:style w:type="paragraph" w:customStyle="1" w:styleId="F580F18876E2444FB8C9DEAFA3332B47">
    <w:name w:val="F580F18876E2444FB8C9DEAFA3332B47"/>
    <w:rsid w:val="00067F1F"/>
  </w:style>
  <w:style w:type="paragraph" w:customStyle="1" w:styleId="C9F93D28340F854590D6B5532D8D3699">
    <w:name w:val="C9F93D28340F854590D6B5532D8D3699"/>
    <w:rsid w:val="00067F1F"/>
  </w:style>
  <w:style w:type="paragraph" w:customStyle="1" w:styleId="7631819D2E63C54A91C75B820DA4B997">
    <w:name w:val="7631819D2E63C54A91C75B820DA4B997"/>
    <w:rsid w:val="00067F1F"/>
  </w:style>
  <w:style w:type="paragraph" w:customStyle="1" w:styleId="9A1B87965E1466488C0EB2069442E8DD">
    <w:name w:val="9A1B87965E1466488C0EB2069442E8DD"/>
    <w:rsid w:val="00067F1F"/>
  </w:style>
  <w:style w:type="paragraph" w:customStyle="1" w:styleId="6901F18A5EFE384793C5A59E66BC365B">
    <w:name w:val="6901F18A5EFE384793C5A59E66BC365B"/>
    <w:rsid w:val="00067F1F"/>
  </w:style>
  <w:style w:type="paragraph" w:customStyle="1" w:styleId="73CE1C3A04085E47BE49697B4457D1B6">
    <w:name w:val="73CE1C3A04085E47BE49697B4457D1B6"/>
    <w:rsid w:val="00067F1F"/>
  </w:style>
  <w:style w:type="paragraph" w:customStyle="1" w:styleId="01916C5A1DD9E6479508869D2D810172">
    <w:name w:val="01916C5A1DD9E6479508869D2D810172"/>
    <w:rsid w:val="00067F1F"/>
  </w:style>
  <w:style w:type="paragraph" w:customStyle="1" w:styleId="591ADD6BAEC57D429895AD5ADE9AA3B0">
    <w:name w:val="591ADD6BAEC57D429895AD5ADE9AA3B0"/>
    <w:rsid w:val="00067F1F"/>
  </w:style>
  <w:style w:type="paragraph" w:customStyle="1" w:styleId="18DC17963F26E0448AB45B6104F6BCE4">
    <w:name w:val="18DC17963F26E0448AB45B6104F6BCE4"/>
    <w:rsid w:val="00067F1F"/>
  </w:style>
  <w:style w:type="paragraph" w:customStyle="1" w:styleId="B4AE3BF6DCD0B94F9F1AC0C656EB924C">
    <w:name w:val="B4AE3BF6DCD0B94F9F1AC0C656EB924C"/>
    <w:rsid w:val="00067F1F"/>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7F1F"/>
    <w:rPr>
      <w:color w:val="808080"/>
    </w:rPr>
  </w:style>
  <w:style w:type="paragraph" w:customStyle="1" w:styleId="B7BF59CB0A126C4491F6CB4F5C8B3E91">
    <w:name w:val="B7BF59CB0A126C4491F6CB4F5C8B3E91"/>
    <w:rsid w:val="00067F1F"/>
  </w:style>
  <w:style w:type="paragraph" w:customStyle="1" w:styleId="F369B3CB4101664987E86F7E4E932A49">
    <w:name w:val="F369B3CB4101664987E86F7E4E932A49"/>
    <w:rsid w:val="00067F1F"/>
  </w:style>
  <w:style w:type="paragraph" w:customStyle="1" w:styleId="BEC6DB2769B7A441923689B54D2F5BB0">
    <w:name w:val="BEC6DB2769B7A441923689B54D2F5BB0"/>
    <w:rsid w:val="00067F1F"/>
  </w:style>
  <w:style w:type="paragraph" w:customStyle="1" w:styleId="D8BEC03C578A5040A444059F3D8E42BF">
    <w:name w:val="D8BEC03C578A5040A444059F3D8E42BF"/>
    <w:rsid w:val="00067F1F"/>
  </w:style>
  <w:style w:type="paragraph" w:customStyle="1" w:styleId="DB0FF32193CAF247B12D4141597F4D19">
    <w:name w:val="DB0FF32193CAF247B12D4141597F4D19"/>
    <w:rsid w:val="00067F1F"/>
  </w:style>
  <w:style w:type="paragraph" w:customStyle="1" w:styleId="94A64977C0E5094CB9DD24A407762ED2">
    <w:name w:val="94A64977C0E5094CB9DD24A407762ED2"/>
    <w:rsid w:val="00067F1F"/>
  </w:style>
  <w:style w:type="paragraph" w:customStyle="1" w:styleId="F61082312104804991A8F6F691E54667">
    <w:name w:val="F61082312104804991A8F6F691E54667"/>
    <w:rsid w:val="00067F1F"/>
  </w:style>
  <w:style w:type="paragraph" w:customStyle="1" w:styleId="CF1B39078FC2F34598896B6FA18E8941">
    <w:name w:val="CF1B39078FC2F34598896B6FA18E8941"/>
    <w:rsid w:val="00067F1F"/>
  </w:style>
  <w:style w:type="paragraph" w:customStyle="1" w:styleId="C2C3CCBFD60B2A4EB2BE20F2DD3B75AF">
    <w:name w:val="C2C3CCBFD60B2A4EB2BE20F2DD3B75AF"/>
    <w:rsid w:val="00067F1F"/>
  </w:style>
  <w:style w:type="paragraph" w:customStyle="1" w:styleId="265C77D0DC48E04EB3881143C01E991E">
    <w:name w:val="265C77D0DC48E04EB3881143C01E991E"/>
    <w:rsid w:val="00067F1F"/>
  </w:style>
  <w:style w:type="paragraph" w:customStyle="1" w:styleId="01372CE78D54EC42A445D23EFAF1383E">
    <w:name w:val="01372CE78D54EC42A445D23EFAF1383E"/>
    <w:rsid w:val="00067F1F"/>
  </w:style>
  <w:style w:type="paragraph" w:customStyle="1" w:styleId="788E4520DAAE064B936908C01B91EBFC">
    <w:name w:val="788E4520DAAE064B936908C01B91EBFC"/>
    <w:rsid w:val="00067F1F"/>
  </w:style>
  <w:style w:type="paragraph" w:customStyle="1" w:styleId="F580F18876E2444FB8C9DEAFA3332B47">
    <w:name w:val="F580F18876E2444FB8C9DEAFA3332B47"/>
    <w:rsid w:val="00067F1F"/>
  </w:style>
  <w:style w:type="paragraph" w:customStyle="1" w:styleId="C9F93D28340F854590D6B5532D8D3699">
    <w:name w:val="C9F93D28340F854590D6B5532D8D3699"/>
    <w:rsid w:val="00067F1F"/>
  </w:style>
  <w:style w:type="paragraph" w:customStyle="1" w:styleId="7631819D2E63C54A91C75B820DA4B997">
    <w:name w:val="7631819D2E63C54A91C75B820DA4B997"/>
    <w:rsid w:val="00067F1F"/>
  </w:style>
  <w:style w:type="paragraph" w:customStyle="1" w:styleId="9A1B87965E1466488C0EB2069442E8DD">
    <w:name w:val="9A1B87965E1466488C0EB2069442E8DD"/>
    <w:rsid w:val="00067F1F"/>
  </w:style>
  <w:style w:type="paragraph" w:customStyle="1" w:styleId="6901F18A5EFE384793C5A59E66BC365B">
    <w:name w:val="6901F18A5EFE384793C5A59E66BC365B"/>
    <w:rsid w:val="00067F1F"/>
  </w:style>
  <w:style w:type="paragraph" w:customStyle="1" w:styleId="73CE1C3A04085E47BE49697B4457D1B6">
    <w:name w:val="73CE1C3A04085E47BE49697B4457D1B6"/>
    <w:rsid w:val="00067F1F"/>
  </w:style>
  <w:style w:type="paragraph" w:customStyle="1" w:styleId="01916C5A1DD9E6479508869D2D810172">
    <w:name w:val="01916C5A1DD9E6479508869D2D810172"/>
    <w:rsid w:val="00067F1F"/>
  </w:style>
  <w:style w:type="paragraph" w:customStyle="1" w:styleId="591ADD6BAEC57D429895AD5ADE9AA3B0">
    <w:name w:val="591ADD6BAEC57D429895AD5ADE9AA3B0"/>
    <w:rsid w:val="00067F1F"/>
  </w:style>
  <w:style w:type="paragraph" w:customStyle="1" w:styleId="18DC17963F26E0448AB45B6104F6BCE4">
    <w:name w:val="18DC17963F26E0448AB45B6104F6BCE4"/>
    <w:rsid w:val="00067F1F"/>
  </w:style>
  <w:style w:type="paragraph" w:customStyle="1" w:styleId="B4AE3BF6DCD0B94F9F1AC0C656EB924C">
    <w:name w:val="B4AE3BF6DCD0B94F9F1AC0C656EB924C"/>
    <w:rsid w:val="00067F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67871766-D8B3-8C40-BF34-BF1792238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116</Pages>
  <Words>16252</Words>
  <Characters>92637</Characters>
  <Application>Microsoft Macintosh Word</Application>
  <DocSecurity>0</DocSecurity>
  <Lines>771</Lines>
  <Paragraphs>217</Paragraphs>
  <ScaleCrop>false</ScaleCrop>
  <Company>The University of Oklahoma</Company>
  <LinksUpToDate>false</LinksUpToDate>
  <CharactersWithSpaces>108672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Wirkman</dc:creator>
  <cp:keywords/>
  <dc:description/>
  <cp:lastModifiedBy>Corey Wirkman</cp:lastModifiedBy>
  <cp:revision>21</cp:revision>
  <cp:lastPrinted>2016-05-09T16:46:00Z</cp:lastPrinted>
  <dcterms:created xsi:type="dcterms:W3CDTF">2016-04-21T15:45:00Z</dcterms:created>
  <dcterms:modified xsi:type="dcterms:W3CDTF">2016-05-09T16:50:00Z</dcterms:modified>
</cp:coreProperties>
</file>